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DB88F9" w14:textId="22947B69" w:rsidR="00C24DEB" w:rsidRPr="00AC448B" w:rsidRDefault="00E416B3" w:rsidP="00E416B3">
      <w:pPr>
        <w:jc w:val="center"/>
        <w:rPr>
          <w:b/>
          <w:bCs/>
          <w:sz w:val="32"/>
          <w:szCs w:val="32"/>
          <w:lang w:val="en-GB"/>
        </w:rPr>
      </w:pPr>
      <w:r>
        <w:rPr>
          <w:noProof/>
        </w:rPr>
        <w:drawing>
          <wp:anchor distT="0" distB="0" distL="114300" distR="114300" simplePos="0" relativeHeight="251658240" behindDoc="0" locked="0" layoutInCell="1" allowOverlap="1" wp14:anchorId="014E0753" wp14:editId="4582AA37">
            <wp:simplePos x="0" y="0"/>
            <wp:positionH relativeFrom="margin">
              <wp:align>left</wp:align>
            </wp:positionH>
            <wp:positionV relativeFrom="paragraph">
              <wp:posOffset>0</wp:posOffset>
            </wp:positionV>
            <wp:extent cx="2286000" cy="955187"/>
            <wp:effectExtent l="0" t="0" r="0" b="0"/>
            <wp:wrapTopAndBottom/>
            <wp:docPr id="24877523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000" cy="95518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44D24F" w14:textId="17536878" w:rsidR="00785070" w:rsidRPr="00AC448B" w:rsidRDefault="00000000" w:rsidP="00C24DEB">
      <w:pPr>
        <w:spacing w:before="240"/>
        <w:jc w:val="center"/>
        <w:rPr>
          <w:b/>
          <w:bCs/>
          <w:sz w:val="32"/>
          <w:szCs w:val="32"/>
          <w:lang w:val="en-GB"/>
        </w:rPr>
      </w:pPr>
      <w:r w:rsidRPr="00AC448B">
        <w:rPr>
          <w:b/>
          <w:bCs/>
          <w:sz w:val="32"/>
          <w:szCs w:val="32"/>
          <w:lang w:val="en-GB"/>
        </w:rPr>
        <w:t>Module Code: BMHP5021</w:t>
      </w:r>
    </w:p>
    <w:p w14:paraId="4544F824" w14:textId="77777777" w:rsidR="00785070" w:rsidRPr="00AC448B" w:rsidRDefault="00000000" w:rsidP="00C24DEB">
      <w:pPr>
        <w:spacing w:before="240"/>
        <w:jc w:val="center"/>
        <w:rPr>
          <w:b/>
          <w:bCs/>
          <w:sz w:val="32"/>
          <w:szCs w:val="32"/>
          <w:lang w:val="en-GB"/>
        </w:rPr>
      </w:pPr>
      <w:r w:rsidRPr="00AC448B">
        <w:rPr>
          <w:b/>
          <w:bCs/>
          <w:sz w:val="32"/>
          <w:szCs w:val="32"/>
          <w:lang w:val="en-GB"/>
        </w:rPr>
        <w:t>Module Title: Protecting and Supporting Families in Health and Care</w:t>
      </w:r>
    </w:p>
    <w:p w14:paraId="01F055F2" w14:textId="77777777" w:rsidR="00785070" w:rsidRPr="00AC448B" w:rsidRDefault="00785070" w:rsidP="00C24DEB">
      <w:pPr>
        <w:spacing w:before="240"/>
        <w:jc w:val="center"/>
        <w:rPr>
          <w:b/>
          <w:bCs/>
          <w:sz w:val="32"/>
          <w:szCs w:val="32"/>
          <w:lang w:val="en-GB"/>
        </w:rPr>
      </w:pPr>
    </w:p>
    <w:p w14:paraId="7C1DE8B9" w14:textId="77777777" w:rsidR="00785070" w:rsidRPr="00AC448B" w:rsidRDefault="00000000" w:rsidP="00C24DEB">
      <w:pPr>
        <w:spacing w:before="240"/>
        <w:jc w:val="center"/>
        <w:rPr>
          <w:b/>
          <w:bCs/>
          <w:sz w:val="28"/>
          <w:szCs w:val="28"/>
          <w:lang w:val="en-GB"/>
        </w:rPr>
      </w:pPr>
      <w:r w:rsidRPr="00AC448B">
        <w:rPr>
          <w:b/>
          <w:bCs/>
          <w:sz w:val="28"/>
          <w:szCs w:val="28"/>
          <w:lang w:val="en-GB"/>
        </w:rPr>
        <w:t>Assignment Title: Component 2: Written Report</w:t>
      </w:r>
    </w:p>
    <w:p w14:paraId="2275E9D0" w14:textId="50D1E55A" w:rsidR="00785070" w:rsidRPr="00AC448B" w:rsidRDefault="00000000" w:rsidP="00C24DEB">
      <w:pPr>
        <w:spacing w:before="240"/>
        <w:jc w:val="center"/>
        <w:rPr>
          <w:b/>
          <w:bCs/>
          <w:sz w:val="28"/>
          <w:szCs w:val="28"/>
          <w:lang w:val="en-GB"/>
        </w:rPr>
      </w:pPr>
      <w:r w:rsidRPr="00AC448B">
        <w:rPr>
          <w:b/>
          <w:bCs/>
          <w:sz w:val="28"/>
          <w:szCs w:val="28"/>
          <w:lang w:val="en-GB"/>
        </w:rPr>
        <w:t>Module Lecturer:</w:t>
      </w:r>
      <w:r w:rsidR="00AD15D4">
        <w:rPr>
          <w:b/>
          <w:bCs/>
          <w:sz w:val="28"/>
          <w:szCs w:val="28"/>
          <w:lang w:val="en-GB"/>
        </w:rPr>
        <w:t xml:space="preserve"> </w:t>
      </w:r>
      <w:r w:rsidRPr="00AC448B">
        <w:rPr>
          <w:b/>
          <w:bCs/>
          <w:sz w:val="28"/>
          <w:szCs w:val="28"/>
          <w:lang w:val="en-GB"/>
        </w:rPr>
        <w:t>Umma Suleiman</w:t>
      </w:r>
    </w:p>
    <w:p w14:paraId="20978AA2" w14:textId="77777777" w:rsidR="00785070" w:rsidRPr="00AC448B" w:rsidRDefault="00785070" w:rsidP="00C24DEB">
      <w:pPr>
        <w:spacing w:before="240"/>
        <w:jc w:val="center"/>
        <w:rPr>
          <w:b/>
          <w:bCs/>
          <w:sz w:val="28"/>
          <w:szCs w:val="28"/>
          <w:lang w:val="en-GB"/>
        </w:rPr>
      </w:pPr>
    </w:p>
    <w:p w14:paraId="70AE39EC" w14:textId="74817F7C" w:rsidR="00785070" w:rsidRPr="00AC448B" w:rsidRDefault="00000000" w:rsidP="00C24DEB">
      <w:pPr>
        <w:spacing w:before="240"/>
        <w:jc w:val="center"/>
        <w:rPr>
          <w:b/>
          <w:bCs/>
          <w:sz w:val="28"/>
          <w:szCs w:val="28"/>
          <w:lang w:val="en-GB"/>
        </w:rPr>
      </w:pPr>
      <w:r w:rsidRPr="00AC448B">
        <w:rPr>
          <w:b/>
          <w:bCs/>
          <w:sz w:val="28"/>
          <w:szCs w:val="28"/>
          <w:lang w:val="en-GB"/>
        </w:rPr>
        <w:t xml:space="preserve">Student Name: </w:t>
      </w:r>
      <w:r w:rsidR="00AD15D4">
        <w:rPr>
          <w:b/>
          <w:bCs/>
          <w:sz w:val="28"/>
          <w:szCs w:val="28"/>
          <w:lang w:val="en-GB"/>
        </w:rPr>
        <w:t xml:space="preserve">Bilonda Rosy </w:t>
      </w:r>
      <w:r w:rsidRPr="00AC448B">
        <w:rPr>
          <w:b/>
          <w:bCs/>
          <w:sz w:val="28"/>
          <w:szCs w:val="28"/>
          <w:lang w:val="en-GB"/>
        </w:rPr>
        <w:t xml:space="preserve">Kanyiki </w:t>
      </w:r>
    </w:p>
    <w:p w14:paraId="66F1011A" w14:textId="517C7656" w:rsidR="00785070" w:rsidRDefault="00000000" w:rsidP="00C24DEB">
      <w:pPr>
        <w:spacing w:before="240"/>
        <w:jc w:val="center"/>
        <w:rPr>
          <w:b/>
          <w:bCs/>
          <w:sz w:val="28"/>
          <w:szCs w:val="28"/>
          <w:lang w:val="en-GB"/>
        </w:rPr>
      </w:pPr>
      <w:r w:rsidRPr="00AC448B">
        <w:rPr>
          <w:b/>
          <w:bCs/>
          <w:sz w:val="28"/>
          <w:szCs w:val="28"/>
          <w:lang w:val="en-GB"/>
        </w:rPr>
        <w:t xml:space="preserve">Student ID: </w:t>
      </w:r>
      <w:r w:rsidR="00ED0716">
        <w:rPr>
          <w:b/>
          <w:bCs/>
          <w:sz w:val="28"/>
          <w:szCs w:val="28"/>
          <w:lang w:val="en-GB"/>
        </w:rPr>
        <w:t>2427696</w:t>
      </w:r>
    </w:p>
    <w:p w14:paraId="2CAD2289" w14:textId="0912AAFA" w:rsidR="00486671" w:rsidRDefault="00486671">
      <w:pPr>
        <w:spacing w:line="276" w:lineRule="auto"/>
        <w:rPr>
          <w:b/>
          <w:bCs/>
          <w:sz w:val="28"/>
          <w:szCs w:val="28"/>
          <w:lang w:val="en-GB"/>
        </w:rPr>
      </w:pPr>
      <w:r>
        <w:rPr>
          <w:b/>
          <w:bCs/>
          <w:sz w:val="28"/>
          <w:szCs w:val="28"/>
          <w:lang w:val="en-GB"/>
        </w:rPr>
        <w:br w:type="page"/>
      </w:r>
    </w:p>
    <w:sdt>
      <w:sdtPr>
        <w:rPr>
          <w:rFonts w:ascii="Arial" w:eastAsia="Arial" w:hAnsi="Arial" w:cs="Arial"/>
          <w:color w:val="auto"/>
          <w:sz w:val="22"/>
          <w:szCs w:val="22"/>
          <w:lang w:val="en" w:eastAsia="en-IN"/>
        </w:rPr>
        <w:id w:val="-2096159423"/>
        <w:docPartObj>
          <w:docPartGallery w:val="Table of Contents"/>
          <w:docPartUnique/>
        </w:docPartObj>
      </w:sdtPr>
      <w:sdtEndPr>
        <w:rPr>
          <w:b/>
          <w:bCs/>
          <w:noProof/>
        </w:rPr>
      </w:sdtEndPr>
      <w:sdtContent>
        <w:p w14:paraId="7BD84A34" w14:textId="39ED942D" w:rsidR="00486671" w:rsidRPr="00486671" w:rsidRDefault="00486671" w:rsidP="00486671">
          <w:pPr>
            <w:pStyle w:val="TOCHeading"/>
            <w:spacing w:before="0" w:line="360" w:lineRule="auto"/>
            <w:jc w:val="center"/>
            <w:rPr>
              <w:rFonts w:asciiTheme="minorBidi" w:hAnsiTheme="minorBidi" w:cstheme="minorBidi"/>
              <w:b/>
              <w:bCs/>
              <w:color w:val="auto"/>
              <w:sz w:val="28"/>
              <w:szCs w:val="28"/>
            </w:rPr>
          </w:pPr>
          <w:r w:rsidRPr="00486671">
            <w:rPr>
              <w:rFonts w:asciiTheme="minorBidi" w:hAnsiTheme="minorBidi" w:cstheme="minorBidi"/>
              <w:b/>
              <w:bCs/>
              <w:color w:val="auto"/>
              <w:sz w:val="28"/>
              <w:szCs w:val="28"/>
            </w:rPr>
            <w:t>Table of Contents</w:t>
          </w:r>
        </w:p>
        <w:p w14:paraId="358A4C76" w14:textId="076D5AFD" w:rsidR="00486671" w:rsidRPr="00486671" w:rsidRDefault="00486671" w:rsidP="00486671">
          <w:pPr>
            <w:pStyle w:val="TOC1"/>
            <w:tabs>
              <w:tab w:val="right" w:leader="dot" w:pos="9350"/>
            </w:tabs>
            <w:jc w:val="both"/>
            <w:rPr>
              <w:rFonts w:asciiTheme="minorBidi" w:hAnsiTheme="minorBidi" w:cstheme="minorBidi"/>
              <w:noProof/>
            </w:rPr>
          </w:pPr>
          <w:r w:rsidRPr="00486671">
            <w:rPr>
              <w:rFonts w:asciiTheme="minorBidi" w:hAnsiTheme="minorBidi" w:cstheme="minorBidi"/>
            </w:rPr>
            <w:fldChar w:fldCharType="begin"/>
          </w:r>
          <w:r w:rsidRPr="00486671">
            <w:rPr>
              <w:rFonts w:asciiTheme="minorBidi" w:hAnsiTheme="minorBidi" w:cstheme="minorBidi"/>
            </w:rPr>
            <w:instrText xml:space="preserve"> TOC \o "1-3" \h \z \u </w:instrText>
          </w:r>
          <w:r w:rsidRPr="00486671">
            <w:rPr>
              <w:rFonts w:asciiTheme="minorBidi" w:hAnsiTheme="minorBidi" w:cstheme="minorBidi"/>
            </w:rPr>
            <w:fldChar w:fldCharType="separate"/>
          </w:r>
          <w:hyperlink w:anchor="_Toc235547741" w:history="1">
            <w:r w:rsidRPr="00486671">
              <w:rPr>
                <w:rStyle w:val="Hyperlink"/>
                <w:rFonts w:asciiTheme="minorBidi" w:hAnsiTheme="minorBidi" w:cstheme="minorBidi"/>
                <w:noProof/>
                <w:color w:val="auto"/>
                <w:lang w:val="en-GB"/>
              </w:rPr>
              <w:t>1. Introduction</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_Toc235547741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3</w:t>
            </w:r>
            <w:r w:rsidRPr="00486671">
              <w:rPr>
                <w:rFonts w:asciiTheme="minorBidi" w:hAnsiTheme="minorBidi" w:cstheme="minorBidi"/>
                <w:noProof/>
                <w:webHidden/>
              </w:rPr>
              <w:fldChar w:fldCharType="end"/>
            </w:r>
          </w:hyperlink>
        </w:p>
        <w:p w14:paraId="15A426BB" w14:textId="3848018C" w:rsidR="00486671" w:rsidRPr="00486671" w:rsidRDefault="00486671" w:rsidP="00486671">
          <w:pPr>
            <w:pStyle w:val="TOC1"/>
            <w:tabs>
              <w:tab w:val="right" w:leader="dot" w:pos="9350"/>
            </w:tabs>
            <w:jc w:val="both"/>
            <w:rPr>
              <w:rFonts w:asciiTheme="minorBidi" w:hAnsiTheme="minorBidi" w:cstheme="minorBidi"/>
              <w:noProof/>
            </w:rPr>
          </w:pPr>
          <w:hyperlink w:anchor="_Toc235547742" w:history="1">
            <w:r w:rsidRPr="00486671">
              <w:rPr>
                <w:rStyle w:val="Hyperlink"/>
                <w:rFonts w:asciiTheme="minorBidi" w:hAnsiTheme="minorBidi" w:cstheme="minorBidi"/>
                <w:noProof/>
                <w:color w:val="auto"/>
                <w:lang w:val="en-GB"/>
              </w:rPr>
              <w:t>2. Explanation of the Early Help System</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_Toc235547742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3</w:t>
            </w:r>
            <w:r w:rsidRPr="00486671">
              <w:rPr>
                <w:rFonts w:asciiTheme="minorBidi" w:hAnsiTheme="minorBidi" w:cstheme="minorBidi"/>
                <w:noProof/>
                <w:webHidden/>
              </w:rPr>
              <w:fldChar w:fldCharType="end"/>
            </w:r>
          </w:hyperlink>
        </w:p>
        <w:p w14:paraId="556EA1EF" w14:textId="1509E7E0" w:rsidR="00486671" w:rsidRPr="00486671" w:rsidRDefault="00486671" w:rsidP="00486671">
          <w:pPr>
            <w:pStyle w:val="TOC1"/>
            <w:tabs>
              <w:tab w:val="right" w:leader="dot" w:pos="9350"/>
            </w:tabs>
            <w:jc w:val="both"/>
            <w:rPr>
              <w:rFonts w:asciiTheme="minorBidi" w:hAnsiTheme="minorBidi" w:cstheme="minorBidi"/>
              <w:noProof/>
            </w:rPr>
          </w:pPr>
          <w:hyperlink w:anchor="_Toc235547743" w:history="1">
            <w:r w:rsidRPr="00486671">
              <w:rPr>
                <w:rStyle w:val="Hyperlink"/>
                <w:rFonts w:asciiTheme="minorBidi" w:hAnsiTheme="minorBidi" w:cstheme="minorBidi"/>
                <w:noProof/>
                <w:color w:val="auto"/>
                <w:lang w:val="en-GB"/>
              </w:rPr>
              <w:t>3. Explanation of Multi-Agency Working</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_Toc235547743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4</w:t>
            </w:r>
            <w:r w:rsidRPr="00486671">
              <w:rPr>
                <w:rFonts w:asciiTheme="minorBidi" w:hAnsiTheme="minorBidi" w:cstheme="minorBidi"/>
                <w:noProof/>
                <w:webHidden/>
              </w:rPr>
              <w:fldChar w:fldCharType="end"/>
            </w:r>
          </w:hyperlink>
        </w:p>
        <w:p w14:paraId="10472B0A" w14:textId="0562DB83" w:rsidR="00486671" w:rsidRPr="00486671" w:rsidRDefault="00486671" w:rsidP="00486671">
          <w:pPr>
            <w:pStyle w:val="TOC1"/>
            <w:tabs>
              <w:tab w:val="right" w:leader="dot" w:pos="9350"/>
            </w:tabs>
            <w:jc w:val="both"/>
            <w:rPr>
              <w:rFonts w:asciiTheme="minorBidi" w:hAnsiTheme="minorBidi" w:cstheme="minorBidi"/>
              <w:noProof/>
            </w:rPr>
          </w:pPr>
          <w:hyperlink w:anchor="_Toc235547744" w:history="1">
            <w:r w:rsidRPr="00486671">
              <w:rPr>
                <w:rStyle w:val="Hyperlink"/>
                <w:rFonts w:asciiTheme="minorBidi" w:hAnsiTheme="minorBidi" w:cstheme="minorBidi"/>
                <w:noProof/>
                <w:color w:val="auto"/>
                <w:lang w:val="en-GB"/>
              </w:rPr>
              <w:t>4. Evaluation of the three local authority websites</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_Toc235547744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5</w:t>
            </w:r>
            <w:r w:rsidRPr="00486671">
              <w:rPr>
                <w:rFonts w:asciiTheme="minorBidi" w:hAnsiTheme="minorBidi" w:cstheme="minorBidi"/>
                <w:noProof/>
                <w:webHidden/>
              </w:rPr>
              <w:fldChar w:fldCharType="end"/>
            </w:r>
          </w:hyperlink>
        </w:p>
        <w:p w14:paraId="154AD09D" w14:textId="5BBF489C" w:rsidR="00486671" w:rsidRPr="00486671" w:rsidRDefault="00486671" w:rsidP="00486671">
          <w:pPr>
            <w:pStyle w:val="TOC2"/>
            <w:tabs>
              <w:tab w:val="right" w:leader="dot" w:pos="9350"/>
            </w:tabs>
            <w:jc w:val="both"/>
            <w:rPr>
              <w:rFonts w:asciiTheme="minorBidi" w:hAnsiTheme="minorBidi" w:cstheme="minorBidi"/>
              <w:noProof/>
            </w:rPr>
          </w:pPr>
          <w:hyperlink w:anchor="_Toc235547745" w:history="1">
            <w:r w:rsidRPr="00486671">
              <w:rPr>
                <w:rStyle w:val="Hyperlink"/>
                <w:rFonts w:asciiTheme="minorBidi" w:hAnsiTheme="minorBidi" w:cstheme="minorBidi"/>
                <w:noProof/>
                <w:color w:val="auto"/>
                <w:lang w:val="en-GB"/>
              </w:rPr>
              <w:t>4.1 Tower Hamlets Council</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_Toc235547745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5</w:t>
            </w:r>
            <w:r w:rsidRPr="00486671">
              <w:rPr>
                <w:rFonts w:asciiTheme="minorBidi" w:hAnsiTheme="minorBidi" w:cstheme="minorBidi"/>
                <w:noProof/>
                <w:webHidden/>
              </w:rPr>
              <w:fldChar w:fldCharType="end"/>
            </w:r>
          </w:hyperlink>
        </w:p>
        <w:p w14:paraId="7231D06D" w14:textId="50A1D43F" w:rsidR="00486671" w:rsidRPr="00486671" w:rsidRDefault="00486671" w:rsidP="00486671">
          <w:pPr>
            <w:pStyle w:val="TOC2"/>
            <w:tabs>
              <w:tab w:val="right" w:leader="dot" w:pos="9350"/>
            </w:tabs>
            <w:jc w:val="both"/>
            <w:rPr>
              <w:rFonts w:asciiTheme="minorBidi" w:hAnsiTheme="minorBidi" w:cstheme="minorBidi"/>
              <w:noProof/>
            </w:rPr>
          </w:pPr>
          <w:hyperlink w:anchor="_Toc235547746" w:history="1">
            <w:r w:rsidRPr="00486671">
              <w:rPr>
                <w:rStyle w:val="Hyperlink"/>
                <w:rFonts w:asciiTheme="minorBidi" w:hAnsiTheme="minorBidi" w:cstheme="minorBidi"/>
                <w:noProof/>
                <w:color w:val="auto"/>
                <w:lang w:val="en-GB"/>
              </w:rPr>
              <w:t>4.2 Southwark Council</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_Toc235547746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6</w:t>
            </w:r>
            <w:r w:rsidRPr="00486671">
              <w:rPr>
                <w:rFonts w:asciiTheme="minorBidi" w:hAnsiTheme="minorBidi" w:cstheme="minorBidi"/>
                <w:noProof/>
                <w:webHidden/>
              </w:rPr>
              <w:fldChar w:fldCharType="end"/>
            </w:r>
          </w:hyperlink>
        </w:p>
        <w:p w14:paraId="7C15EB0B" w14:textId="349A9536" w:rsidR="00486671" w:rsidRPr="00486671" w:rsidRDefault="00486671" w:rsidP="00486671">
          <w:pPr>
            <w:pStyle w:val="TOC2"/>
            <w:tabs>
              <w:tab w:val="right" w:leader="dot" w:pos="9350"/>
            </w:tabs>
            <w:jc w:val="both"/>
            <w:rPr>
              <w:rFonts w:asciiTheme="minorBidi" w:hAnsiTheme="minorBidi" w:cstheme="minorBidi"/>
              <w:noProof/>
            </w:rPr>
          </w:pPr>
          <w:hyperlink w:anchor="_Toc235547747" w:history="1">
            <w:r w:rsidRPr="00486671">
              <w:rPr>
                <w:rStyle w:val="Hyperlink"/>
                <w:rFonts w:asciiTheme="minorBidi" w:hAnsiTheme="minorBidi" w:cstheme="minorBidi"/>
                <w:noProof/>
                <w:color w:val="auto"/>
                <w:lang w:val="en-GB"/>
              </w:rPr>
              <w:t>4.3 Nottinghamshire County Council</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_Toc235547747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7</w:t>
            </w:r>
            <w:r w:rsidRPr="00486671">
              <w:rPr>
                <w:rFonts w:asciiTheme="minorBidi" w:hAnsiTheme="minorBidi" w:cstheme="minorBidi"/>
                <w:noProof/>
                <w:webHidden/>
              </w:rPr>
              <w:fldChar w:fldCharType="end"/>
            </w:r>
          </w:hyperlink>
        </w:p>
        <w:p w14:paraId="6FE6F22A" w14:textId="2389FF14" w:rsidR="00486671" w:rsidRPr="00486671" w:rsidRDefault="00486671" w:rsidP="00486671">
          <w:pPr>
            <w:pStyle w:val="TOC1"/>
            <w:tabs>
              <w:tab w:val="right" w:leader="dot" w:pos="9350"/>
            </w:tabs>
            <w:jc w:val="both"/>
            <w:rPr>
              <w:rFonts w:asciiTheme="minorBidi" w:hAnsiTheme="minorBidi" w:cstheme="minorBidi"/>
              <w:noProof/>
            </w:rPr>
          </w:pPr>
          <w:hyperlink w:anchor="_Toc235547748" w:history="1">
            <w:r w:rsidRPr="00486671">
              <w:rPr>
                <w:rStyle w:val="Hyperlink"/>
                <w:rFonts w:asciiTheme="minorBidi" w:hAnsiTheme="minorBidi" w:cstheme="minorBidi"/>
                <w:noProof/>
                <w:color w:val="auto"/>
                <w:lang w:val="en-GB"/>
              </w:rPr>
              <w:t>5. Comparative analysis of main strengths and weaknesses of the websites in communicating the Early Help and other support services available to families</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_Toc235547748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7</w:t>
            </w:r>
            <w:r w:rsidRPr="00486671">
              <w:rPr>
                <w:rFonts w:asciiTheme="minorBidi" w:hAnsiTheme="minorBidi" w:cstheme="minorBidi"/>
                <w:noProof/>
                <w:webHidden/>
              </w:rPr>
              <w:fldChar w:fldCharType="end"/>
            </w:r>
          </w:hyperlink>
        </w:p>
        <w:p w14:paraId="09E52820" w14:textId="4FCDD5B6" w:rsidR="00486671" w:rsidRPr="00486671" w:rsidRDefault="00486671" w:rsidP="00486671">
          <w:pPr>
            <w:pStyle w:val="TOC1"/>
            <w:tabs>
              <w:tab w:val="right" w:leader="dot" w:pos="9350"/>
            </w:tabs>
            <w:jc w:val="both"/>
            <w:rPr>
              <w:rFonts w:asciiTheme="minorBidi" w:hAnsiTheme="minorBidi" w:cstheme="minorBidi"/>
              <w:noProof/>
            </w:rPr>
          </w:pPr>
          <w:hyperlink w:anchor="_Toc235547749" w:history="1">
            <w:r w:rsidRPr="00486671">
              <w:rPr>
                <w:rStyle w:val="Hyperlink"/>
                <w:rFonts w:asciiTheme="minorBidi" w:hAnsiTheme="minorBidi" w:cstheme="minorBidi"/>
                <w:noProof/>
                <w:color w:val="auto"/>
                <w:lang w:val="en-GB"/>
              </w:rPr>
              <w:t>6. Conclusion and recommendations for improvement</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_Toc235547749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9</w:t>
            </w:r>
            <w:r w:rsidRPr="00486671">
              <w:rPr>
                <w:rFonts w:asciiTheme="minorBidi" w:hAnsiTheme="minorBidi" w:cstheme="minorBidi"/>
                <w:noProof/>
                <w:webHidden/>
              </w:rPr>
              <w:fldChar w:fldCharType="end"/>
            </w:r>
          </w:hyperlink>
        </w:p>
        <w:p w14:paraId="374118A3" w14:textId="75A9A86A" w:rsidR="00486671" w:rsidRPr="00486671" w:rsidRDefault="00486671" w:rsidP="00486671">
          <w:pPr>
            <w:pStyle w:val="TOC1"/>
            <w:tabs>
              <w:tab w:val="right" w:leader="dot" w:pos="9350"/>
            </w:tabs>
            <w:jc w:val="both"/>
            <w:rPr>
              <w:rFonts w:asciiTheme="minorBidi" w:hAnsiTheme="minorBidi" w:cstheme="minorBidi"/>
              <w:noProof/>
            </w:rPr>
          </w:pPr>
          <w:hyperlink w:anchor="_Toc235547750" w:history="1">
            <w:r w:rsidRPr="00486671">
              <w:rPr>
                <w:rStyle w:val="Hyperlink"/>
                <w:rFonts w:asciiTheme="minorBidi" w:hAnsiTheme="minorBidi" w:cstheme="minorBidi"/>
                <w:noProof/>
                <w:color w:val="auto"/>
                <w:lang w:val="en-GB"/>
              </w:rPr>
              <w:t>Reference list</w:t>
            </w:r>
            <w:r w:rsidRPr="00486671">
              <w:rPr>
                <w:rFonts w:asciiTheme="minorBidi" w:hAnsiTheme="minorBidi" w:cstheme="minorBidi"/>
                <w:noProof/>
                <w:webHidden/>
              </w:rPr>
              <w:tab/>
            </w:r>
            <w:r w:rsidRPr="00486671">
              <w:rPr>
                <w:rFonts w:asciiTheme="minorBidi" w:hAnsiTheme="minorBidi" w:cstheme="minorBidi"/>
                <w:noProof/>
                <w:webHidden/>
              </w:rPr>
              <w:fldChar w:fldCharType="begin"/>
            </w:r>
            <w:r w:rsidRPr="00486671">
              <w:rPr>
                <w:rFonts w:asciiTheme="minorBidi" w:hAnsiTheme="minorBidi" w:cstheme="minorBidi"/>
                <w:noProof/>
                <w:webHidden/>
              </w:rPr>
              <w:instrText xml:space="preserve"> PAGEREF _Toc235547750 \h </w:instrText>
            </w:r>
            <w:r w:rsidRPr="00486671">
              <w:rPr>
                <w:rFonts w:asciiTheme="minorBidi" w:hAnsiTheme="minorBidi" w:cstheme="minorBidi"/>
                <w:noProof/>
                <w:webHidden/>
              </w:rPr>
            </w:r>
            <w:r w:rsidRPr="00486671">
              <w:rPr>
                <w:rFonts w:asciiTheme="minorBidi" w:hAnsiTheme="minorBidi" w:cstheme="minorBidi"/>
                <w:noProof/>
                <w:webHidden/>
              </w:rPr>
              <w:fldChar w:fldCharType="separate"/>
            </w:r>
            <w:r w:rsidRPr="00486671">
              <w:rPr>
                <w:rFonts w:asciiTheme="minorBidi" w:hAnsiTheme="minorBidi" w:cstheme="minorBidi"/>
                <w:noProof/>
                <w:webHidden/>
              </w:rPr>
              <w:t>11</w:t>
            </w:r>
            <w:r w:rsidRPr="00486671">
              <w:rPr>
                <w:rFonts w:asciiTheme="minorBidi" w:hAnsiTheme="minorBidi" w:cstheme="minorBidi"/>
                <w:noProof/>
                <w:webHidden/>
              </w:rPr>
              <w:fldChar w:fldCharType="end"/>
            </w:r>
          </w:hyperlink>
        </w:p>
        <w:p w14:paraId="33A3A9B9" w14:textId="08AEEE03" w:rsidR="00486671" w:rsidRDefault="00486671" w:rsidP="00486671">
          <w:pPr>
            <w:jc w:val="both"/>
          </w:pPr>
          <w:r w:rsidRPr="00486671">
            <w:rPr>
              <w:rFonts w:asciiTheme="minorBidi" w:hAnsiTheme="minorBidi" w:cstheme="minorBidi"/>
              <w:b/>
              <w:bCs/>
              <w:noProof/>
            </w:rPr>
            <w:fldChar w:fldCharType="end"/>
          </w:r>
        </w:p>
      </w:sdtContent>
    </w:sdt>
    <w:p w14:paraId="2C35FE0E" w14:textId="77777777" w:rsidR="00486671" w:rsidRPr="00486671" w:rsidRDefault="00486671" w:rsidP="00486671">
      <w:pPr>
        <w:spacing w:before="240"/>
        <w:rPr>
          <w:b/>
          <w:bCs/>
          <w:lang w:val="en-GB"/>
        </w:rPr>
      </w:pPr>
    </w:p>
    <w:p w14:paraId="46C431B7" w14:textId="77777777" w:rsidR="00785070" w:rsidRPr="00AC448B" w:rsidRDefault="00000000">
      <w:pPr>
        <w:jc w:val="both"/>
        <w:rPr>
          <w:b/>
          <w:bCs/>
          <w:sz w:val="32"/>
          <w:szCs w:val="32"/>
          <w:lang w:val="en-GB"/>
        </w:rPr>
      </w:pPr>
      <w:r w:rsidRPr="00AC448B">
        <w:rPr>
          <w:lang w:val="en-GB"/>
        </w:rPr>
        <w:br w:type="page"/>
      </w:r>
    </w:p>
    <w:p w14:paraId="6FB40934" w14:textId="77777777" w:rsidR="00785070" w:rsidRPr="00AC448B" w:rsidRDefault="00000000">
      <w:pPr>
        <w:jc w:val="center"/>
        <w:rPr>
          <w:b/>
          <w:bCs/>
          <w:sz w:val="28"/>
          <w:szCs w:val="28"/>
          <w:lang w:val="en-GB"/>
        </w:rPr>
      </w:pPr>
      <w:r w:rsidRPr="00AC448B">
        <w:rPr>
          <w:b/>
          <w:bCs/>
          <w:sz w:val="28"/>
          <w:szCs w:val="28"/>
          <w:lang w:val="en-GB"/>
        </w:rPr>
        <w:lastRenderedPageBreak/>
        <w:t>An examination and analysis of how the ‘Early Help’ system is signposted to UK families by their local authority website</w:t>
      </w:r>
    </w:p>
    <w:p w14:paraId="68D1F3EB" w14:textId="77777777" w:rsidR="00785070" w:rsidRPr="00AC448B" w:rsidRDefault="00000000" w:rsidP="00FC53D6">
      <w:pPr>
        <w:pStyle w:val="Heading1"/>
        <w:rPr>
          <w:lang w:val="en-GB"/>
        </w:rPr>
      </w:pPr>
      <w:bookmarkStart w:id="0" w:name="_Toc235547741"/>
      <w:r w:rsidRPr="00AC448B">
        <w:rPr>
          <w:lang w:val="en-GB"/>
        </w:rPr>
        <w:t>1. Introduction</w:t>
      </w:r>
      <w:bookmarkEnd w:id="0"/>
    </w:p>
    <w:p w14:paraId="59876B17" w14:textId="77777777" w:rsidR="00785070" w:rsidRPr="00AC448B" w:rsidRDefault="00000000">
      <w:pPr>
        <w:spacing w:before="200"/>
        <w:jc w:val="both"/>
        <w:rPr>
          <w:lang w:val="en-GB"/>
        </w:rPr>
      </w:pPr>
      <w:r w:rsidRPr="00AC448B">
        <w:rPr>
          <w:b/>
          <w:bCs/>
          <w:lang w:val="en-GB"/>
        </w:rPr>
        <w:t>Early Help</w:t>
      </w:r>
      <w:r w:rsidRPr="00AC448B">
        <w:rPr>
          <w:lang w:val="en-GB"/>
        </w:rPr>
        <w:t xml:space="preserve"> is an essential element of the UK's safeguarding policy that seeks to ensure that families can get support before issues escalate into a need for statutory help. Therefore, it is necessary to ensure that the communication of the services offered under Early Help is effectively handled, as families need to know how to find, understand, and benefit from the services offered. The websites of local authorities have now become one of the main ways of communicating information about Early Help. This makes it necessary to evaluate the accessibility, relevance, and comprehensibility of these websites in promoting early interventions and ensuring good family outcomes. </w:t>
      </w:r>
    </w:p>
    <w:p w14:paraId="3B2440B3" w14:textId="77777777" w:rsidR="00785070" w:rsidRPr="00AC448B" w:rsidRDefault="00000000">
      <w:pPr>
        <w:spacing w:before="200"/>
        <w:jc w:val="both"/>
        <w:rPr>
          <w:lang w:val="en-GB"/>
        </w:rPr>
      </w:pPr>
      <w:r w:rsidRPr="00AC448B">
        <w:rPr>
          <w:lang w:val="en-GB"/>
        </w:rPr>
        <w:t xml:space="preserve">This report will critically assess the ways in which the </w:t>
      </w:r>
      <w:r w:rsidRPr="00AC448B">
        <w:rPr>
          <w:b/>
          <w:bCs/>
          <w:lang w:val="en-GB"/>
        </w:rPr>
        <w:t>Tower Hamlets Council</w:t>
      </w:r>
      <w:r w:rsidRPr="00AC448B">
        <w:rPr>
          <w:lang w:val="en-GB"/>
        </w:rPr>
        <w:t xml:space="preserve">, the </w:t>
      </w:r>
      <w:r w:rsidRPr="00AC448B">
        <w:rPr>
          <w:b/>
          <w:bCs/>
          <w:lang w:val="en-GB"/>
        </w:rPr>
        <w:t>Southwark Council</w:t>
      </w:r>
      <w:r w:rsidRPr="00AC448B">
        <w:rPr>
          <w:lang w:val="en-GB"/>
        </w:rPr>
        <w:t xml:space="preserve">, and the </w:t>
      </w:r>
      <w:r w:rsidRPr="00AC448B">
        <w:rPr>
          <w:b/>
          <w:bCs/>
          <w:lang w:val="en-GB"/>
        </w:rPr>
        <w:t>Nottinghamshire County Council</w:t>
      </w:r>
      <w:r w:rsidRPr="00AC448B">
        <w:rPr>
          <w:lang w:val="en-GB"/>
        </w:rPr>
        <w:t xml:space="preserve"> communicate Early Help and other family support services through their websites. Using the Early Help System Guide (2026), Working Together to Safeguard Children (2026), current UK legislation, and academic literature, the report will critically analyse the different websites.</w:t>
      </w:r>
    </w:p>
    <w:p w14:paraId="78D2E9B7" w14:textId="77777777" w:rsidR="00785070" w:rsidRPr="00AC448B" w:rsidRDefault="00000000" w:rsidP="00FC53D6">
      <w:pPr>
        <w:pStyle w:val="Heading1"/>
        <w:rPr>
          <w:lang w:val="en-GB"/>
        </w:rPr>
      </w:pPr>
      <w:bookmarkStart w:id="1" w:name="_Toc235547742"/>
      <w:r w:rsidRPr="00AC448B">
        <w:rPr>
          <w:lang w:val="en-GB"/>
        </w:rPr>
        <w:t>2. Explanation of the Early Help System</w:t>
      </w:r>
      <w:bookmarkEnd w:id="1"/>
    </w:p>
    <w:p w14:paraId="4E5D17C0" w14:textId="77777777" w:rsidR="00785070" w:rsidRPr="00AC448B" w:rsidRDefault="00000000">
      <w:pPr>
        <w:spacing w:before="200"/>
        <w:jc w:val="both"/>
        <w:rPr>
          <w:lang w:val="en-GB"/>
        </w:rPr>
      </w:pPr>
      <w:r w:rsidRPr="00AC448B">
        <w:rPr>
          <w:lang w:val="en-GB"/>
        </w:rPr>
        <w:t>Early Help is a preventive strategy whereby the needs of children and their families are identified and dealt with before the situation becomes serious enough to require statutory safeguarding measures. According to the Early Help System Guide, Early Help refers to planned provision made as early as possible based on assessments and a family-centred plan which seeks to improve outcomes using multi-agency working (Gov.uk, 2022).  Resolving issues early can save families from further hardship and protect the child from potential abuse.</w:t>
      </w:r>
    </w:p>
    <w:p w14:paraId="64650DC5" w14:textId="77777777" w:rsidR="00785070" w:rsidRPr="00AC448B" w:rsidRDefault="00000000">
      <w:pPr>
        <w:spacing w:before="200"/>
        <w:jc w:val="both"/>
        <w:rPr>
          <w:lang w:val="en-GB"/>
        </w:rPr>
      </w:pPr>
      <w:r w:rsidRPr="00AC448B">
        <w:rPr>
          <w:lang w:val="en-GB"/>
        </w:rPr>
        <w:t xml:space="preserve">Early Help is defined by the statutory guidance document, and it works as a joint effort between different agencies, such as education, health, social care and voluntary organisations (Local.gov.uk, 2026). Gaboardi </w:t>
      </w:r>
      <w:r w:rsidRPr="00AC448B">
        <w:rPr>
          <w:i/>
          <w:iCs/>
          <w:lang w:val="en-GB"/>
        </w:rPr>
        <w:t xml:space="preserve">et al., </w:t>
      </w:r>
      <w:r w:rsidRPr="00AC448B">
        <w:rPr>
          <w:lang w:val="en-GB"/>
        </w:rPr>
        <w:t xml:space="preserve">(2026) have stated that an individual organisation will not be able to provide adequate support for vulnerable families due to their interlinked and complicated problems. It is understood that issues like poverty, domestic violence, mental health </w:t>
      </w:r>
      <w:r w:rsidRPr="00AC448B">
        <w:rPr>
          <w:lang w:val="en-GB"/>
        </w:rPr>
        <w:lastRenderedPageBreak/>
        <w:t>problems among parents, substance abuse and unstable housing situations do not occur separately but together, hence the need to provide appropriate Early Help services.</w:t>
      </w:r>
    </w:p>
    <w:p w14:paraId="13CE236C" w14:textId="77777777" w:rsidR="00785070" w:rsidRPr="00AC448B" w:rsidRDefault="00000000">
      <w:pPr>
        <w:spacing w:before="200"/>
        <w:jc w:val="both"/>
        <w:rPr>
          <w:lang w:val="en-GB"/>
        </w:rPr>
      </w:pPr>
      <w:r w:rsidRPr="00AC448B">
        <w:rPr>
          <w:lang w:val="en-GB"/>
        </w:rPr>
        <w:t xml:space="preserve">However, despite the recognised effectiveness of Early Help in practice, its delivery in England varies greatly. There is a set of shared principles described in the guidance document.  Local authorities have much flexibility when implementing Early Help services in their areas (Gov.uk, 2024). It has led to great variability in eligibility criteria, referral mechanisms, availability of the services, and digital communications. These are causing inequalities in accessing the resources due to differences in families’ opportunities. As per the viewpoint of NSPCC (2023), the uneven application of Early Help can slow down the process of interventions, increase the level of need and cause the expansion of existing social inequalities, especially among those families which have low digital skills or access to the Internet. In such a way, the effectiveness of Early Help can be determined not only by the quality of professional practices but also by the way local authorities inform families about available services via user-friendly websites. </w:t>
      </w:r>
    </w:p>
    <w:p w14:paraId="6631AC71" w14:textId="77777777" w:rsidR="00785070" w:rsidRPr="00AC448B" w:rsidRDefault="00000000" w:rsidP="00FC53D6">
      <w:pPr>
        <w:pStyle w:val="Heading1"/>
        <w:rPr>
          <w:lang w:val="en-GB"/>
        </w:rPr>
      </w:pPr>
      <w:bookmarkStart w:id="2" w:name="_Toc235547743"/>
      <w:r w:rsidRPr="00AC448B">
        <w:rPr>
          <w:lang w:val="en-GB"/>
        </w:rPr>
        <w:t>3. Explanation of Multi-Agency Working</w:t>
      </w:r>
      <w:bookmarkEnd w:id="2"/>
    </w:p>
    <w:p w14:paraId="1AB14C76" w14:textId="77777777" w:rsidR="00785070" w:rsidRPr="00AC448B" w:rsidRDefault="00000000">
      <w:pPr>
        <w:spacing w:before="200"/>
        <w:jc w:val="both"/>
        <w:rPr>
          <w:lang w:val="en-GB"/>
        </w:rPr>
      </w:pPr>
      <w:r w:rsidRPr="00AC448B">
        <w:rPr>
          <w:b/>
          <w:bCs/>
          <w:lang w:val="en-GB"/>
        </w:rPr>
        <w:t>Multi-agency working</w:t>
      </w:r>
      <w:r w:rsidRPr="00AC448B">
        <w:rPr>
          <w:lang w:val="en-GB"/>
        </w:rPr>
        <w:t>, in the context of safeguarding vulnerable individuals, is vital. This is because a single agency cannot solve multifaceted issues, as faced by these individuals. According to the information from NSPCC (2023), the Early Help approach requires the involvement of multiple agencies working together, such as education, health &amp; social services, housing, as well as the voluntary sector.</w:t>
      </w:r>
    </w:p>
    <w:p w14:paraId="1ECF0371" w14:textId="77777777" w:rsidR="00785070" w:rsidRPr="00AC448B" w:rsidRDefault="00000000">
      <w:pPr>
        <w:spacing w:before="200"/>
        <w:jc w:val="both"/>
        <w:rPr>
          <w:lang w:val="en-GB"/>
        </w:rPr>
      </w:pPr>
      <w:r w:rsidRPr="00AC448B">
        <w:rPr>
          <w:lang w:val="en-GB"/>
        </w:rPr>
        <w:t xml:space="preserve">On a critical note, while multi-agency working is managed through statutory guidance like </w:t>
      </w:r>
      <w:r w:rsidRPr="00AC448B">
        <w:rPr>
          <w:b/>
          <w:bCs/>
          <w:lang w:val="en-GB"/>
        </w:rPr>
        <w:t>“Working Together to Safeguard Children”</w:t>
      </w:r>
      <w:r w:rsidRPr="00AC448B">
        <w:rPr>
          <w:lang w:val="en-GB"/>
        </w:rPr>
        <w:t xml:space="preserve"> Gov.uk (2026), mentioned that practice tends to reveal conflicts when implemented across multiple settings. These may include conflicts from varying professional culture, priorities, as well as limited resources. For instance, health service provision can be more concerned with medical outcomes, whereas social care typically prioritises family resilience, thus resulting in divergent needs assessment. In addition, Olayiwola </w:t>
      </w:r>
      <w:r w:rsidRPr="00AC448B">
        <w:rPr>
          <w:i/>
          <w:iCs/>
          <w:lang w:val="en-GB"/>
        </w:rPr>
        <w:t>et al.,</w:t>
      </w:r>
      <w:r w:rsidRPr="00AC448B">
        <w:rPr>
          <w:lang w:val="en-GB"/>
        </w:rPr>
        <w:t xml:space="preserve"> (2026) informs that the digital divide, as well as different referral pathways in the local authorities, introduce limitations in access equity.</w:t>
      </w:r>
    </w:p>
    <w:p w14:paraId="06C3BEDA" w14:textId="77777777" w:rsidR="00785070" w:rsidRPr="00AC448B" w:rsidRDefault="00000000">
      <w:pPr>
        <w:spacing w:before="200"/>
        <w:jc w:val="both"/>
        <w:rPr>
          <w:lang w:val="en-GB"/>
        </w:rPr>
      </w:pPr>
      <w:r w:rsidRPr="00AC448B">
        <w:rPr>
          <w:lang w:val="en-GB"/>
        </w:rPr>
        <w:t xml:space="preserve">From the above information, it can be stated that effective multi-agency team collaboration not only requires shared information but also that effectiveness builds on trust and accountability. Moreover, role-based clarity is imperative to ensure positive safeguarding outcomes. From the </w:t>
      </w:r>
      <w:r w:rsidRPr="00AC448B">
        <w:rPr>
          <w:lang w:val="en-GB"/>
        </w:rPr>
        <w:lastRenderedPageBreak/>
        <w:t>evidence established, misunderstandings in communication may lead to increased risks for both children and families.</w:t>
      </w:r>
    </w:p>
    <w:p w14:paraId="1E7D5889" w14:textId="77777777" w:rsidR="00785070" w:rsidRPr="00AC448B" w:rsidRDefault="00000000" w:rsidP="00FC53D6">
      <w:pPr>
        <w:pStyle w:val="Heading1"/>
        <w:rPr>
          <w:lang w:val="en-GB"/>
        </w:rPr>
      </w:pPr>
      <w:bookmarkStart w:id="3" w:name="_Toc235547744"/>
      <w:r w:rsidRPr="00AC448B">
        <w:rPr>
          <w:lang w:val="en-GB"/>
        </w:rPr>
        <w:t>4. Evaluation of the three local authority websites</w:t>
      </w:r>
      <w:bookmarkEnd w:id="3"/>
    </w:p>
    <w:p w14:paraId="49BA411B" w14:textId="7028E272" w:rsidR="00785070" w:rsidRPr="00AC448B" w:rsidRDefault="00000000">
      <w:pPr>
        <w:spacing w:before="200"/>
        <w:jc w:val="both"/>
        <w:rPr>
          <w:lang w:val="en-GB"/>
        </w:rPr>
      </w:pPr>
      <w:r w:rsidRPr="00AC448B">
        <w:rPr>
          <w:lang w:val="en-GB"/>
        </w:rPr>
        <w:t>In the UK, while Early Help is pivotal to safeguard vulnerable families and provide adequate support services, local authorities are central to mediate this intervention. According to Gov.uk (2024), in England, locally introduced authorities hold legal responsibility to identify, coordinate and deliver Early Hel</w:t>
      </w:r>
      <w:r w:rsidR="00FC53D6" w:rsidRPr="00AC448B">
        <w:rPr>
          <w:lang w:val="en-GB"/>
        </w:rPr>
        <w:t>p</w:t>
      </w:r>
      <w:r w:rsidRPr="00AC448B">
        <w:rPr>
          <w:lang w:val="en-GB"/>
        </w:rPr>
        <w:t>, thus supporting a designed approach to prevent concerns of families, including behavioural and health issues from further escalation. Understandably, thes</w:t>
      </w:r>
      <w:r w:rsidR="00FC53D6" w:rsidRPr="00AC448B">
        <w:rPr>
          <w:lang w:val="en-GB"/>
        </w:rPr>
        <w:t>e</w:t>
      </w:r>
      <w:r w:rsidRPr="00AC448B">
        <w:rPr>
          <w:lang w:val="en-GB"/>
        </w:rPr>
        <w:t xml:space="preserve"> authorities have introduced official websites to communicate Early Help, and provide support services to families. In this regard, three significant local authority websites are evaluated.</w:t>
      </w:r>
    </w:p>
    <w:p w14:paraId="096091A3" w14:textId="77777777" w:rsidR="00785070" w:rsidRPr="00AC448B" w:rsidRDefault="00000000" w:rsidP="00FC53D6">
      <w:pPr>
        <w:pStyle w:val="Heading2"/>
        <w:rPr>
          <w:lang w:val="en-GB"/>
        </w:rPr>
      </w:pPr>
      <w:bookmarkStart w:id="4" w:name="_Toc235547745"/>
      <w:r w:rsidRPr="00AC448B">
        <w:rPr>
          <w:lang w:val="en-GB"/>
        </w:rPr>
        <w:t>4.1 Tower Hamlets Council</w:t>
      </w:r>
      <w:bookmarkEnd w:id="4"/>
    </w:p>
    <w:p w14:paraId="58BFD21C" w14:textId="77777777" w:rsidR="00785070" w:rsidRPr="00AC448B" w:rsidRDefault="00000000">
      <w:pPr>
        <w:spacing w:before="200"/>
        <w:jc w:val="both"/>
        <w:rPr>
          <w:b/>
          <w:bCs/>
          <w:u w:val="single"/>
          <w:lang w:val="en-GB"/>
        </w:rPr>
      </w:pPr>
      <w:r w:rsidRPr="00AC448B">
        <w:rPr>
          <w:b/>
          <w:bCs/>
          <w:u w:val="single"/>
          <w:lang w:val="en-GB"/>
        </w:rPr>
        <w:t>Positive Aspects</w:t>
      </w:r>
    </w:p>
    <w:p w14:paraId="51EC6957" w14:textId="77777777" w:rsidR="00785070" w:rsidRPr="00AC448B" w:rsidRDefault="00000000">
      <w:pPr>
        <w:numPr>
          <w:ilvl w:val="0"/>
          <w:numId w:val="8"/>
        </w:numPr>
        <w:spacing w:before="200"/>
        <w:jc w:val="both"/>
        <w:rPr>
          <w:lang w:val="en-GB"/>
        </w:rPr>
      </w:pPr>
      <w:r w:rsidRPr="00AC448B">
        <w:rPr>
          <w:b/>
          <w:bCs/>
          <w:lang w:val="en-GB"/>
        </w:rPr>
        <w:t>Support Pages Designed for Families</w:t>
      </w:r>
      <w:r w:rsidRPr="00AC448B">
        <w:rPr>
          <w:lang w:val="en-GB"/>
        </w:rPr>
        <w:t xml:space="preserve"> - According to the evidence by Towerhamlets.gov.uk (2020), the website contains pages for children and families for care and protection. This has been imperative to make Early Help recognisable across the general category of services.</w:t>
      </w:r>
    </w:p>
    <w:p w14:paraId="75922165" w14:textId="77777777" w:rsidR="00785070" w:rsidRPr="00AC448B" w:rsidRDefault="00000000">
      <w:pPr>
        <w:numPr>
          <w:ilvl w:val="0"/>
          <w:numId w:val="8"/>
        </w:numPr>
        <w:spacing w:before="200"/>
        <w:jc w:val="both"/>
        <w:rPr>
          <w:lang w:val="en-GB"/>
        </w:rPr>
      </w:pPr>
      <w:r w:rsidRPr="00AC448B">
        <w:rPr>
          <w:b/>
          <w:bCs/>
          <w:lang w:val="en-GB"/>
        </w:rPr>
        <w:t>Community-based Engagement</w:t>
      </w:r>
      <w:r w:rsidRPr="00AC448B">
        <w:rPr>
          <w:lang w:val="en-GB"/>
        </w:rPr>
        <w:t xml:space="preserve"> - The information provided by </w:t>
      </w:r>
      <w:proofErr w:type="spellStart"/>
      <w:r w:rsidRPr="00AC448B">
        <w:rPr>
          <w:lang w:val="en-GB"/>
        </w:rPr>
        <w:t>Towerhamlets</w:t>
      </w:r>
      <w:proofErr w:type="spellEnd"/>
      <w:r w:rsidRPr="00AC448B">
        <w:rPr>
          <w:lang w:val="en-GB"/>
        </w:rPr>
        <w:t xml:space="preserve"> (2026), constant consultations along with newsletters have been proven effective in communicating the intervention with the community.</w:t>
      </w:r>
    </w:p>
    <w:p w14:paraId="02180406" w14:textId="6B842353" w:rsidR="00785070" w:rsidRPr="00AC448B" w:rsidRDefault="00000000">
      <w:pPr>
        <w:numPr>
          <w:ilvl w:val="0"/>
          <w:numId w:val="8"/>
        </w:numPr>
        <w:spacing w:before="200"/>
        <w:jc w:val="both"/>
        <w:rPr>
          <w:lang w:val="en-GB"/>
        </w:rPr>
      </w:pPr>
      <w:r w:rsidRPr="00AC448B">
        <w:rPr>
          <w:b/>
          <w:bCs/>
          <w:lang w:val="en-GB"/>
        </w:rPr>
        <w:t>Integration of Youth Services</w:t>
      </w:r>
      <w:r w:rsidRPr="00AC448B">
        <w:rPr>
          <w:lang w:val="en-GB"/>
        </w:rPr>
        <w:t xml:space="preserve"> - Apart from the above implications, references to youth-oriented justice, followed by health school awards, emphasise preventive measures and safeguarding.</w:t>
      </w:r>
    </w:p>
    <w:p w14:paraId="6E5F160B" w14:textId="77777777" w:rsidR="00785070" w:rsidRPr="00AC448B" w:rsidRDefault="00000000">
      <w:pPr>
        <w:spacing w:before="200"/>
        <w:jc w:val="both"/>
        <w:rPr>
          <w:b/>
          <w:bCs/>
          <w:u w:val="single"/>
          <w:lang w:val="en-GB"/>
        </w:rPr>
      </w:pPr>
      <w:r w:rsidRPr="00AC448B">
        <w:rPr>
          <w:b/>
          <w:bCs/>
          <w:u w:val="single"/>
          <w:lang w:val="en-GB"/>
        </w:rPr>
        <w:t>Negative Aspects</w:t>
      </w:r>
    </w:p>
    <w:p w14:paraId="50DDA938" w14:textId="77777777" w:rsidR="00785070" w:rsidRPr="00AC448B" w:rsidRDefault="00000000">
      <w:pPr>
        <w:numPr>
          <w:ilvl w:val="0"/>
          <w:numId w:val="3"/>
        </w:numPr>
        <w:spacing w:before="200"/>
        <w:jc w:val="both"/>
        <w:rPr>
          <w:lang w:val="en-GB"/>
        </w:rPr>
      </w:pPr>
      <w:r w:rsidRPr="00AC448B">
        <w:rPr>
          <w:b/>
          <w:bCs/>
          <w:lang w:val="en-GB"/>
        </w:rPr>
        <w:t>Difficulties in navigating the website</w:t>
      </w:r>
      <w:r w:rsidRPr="00AC448B">
        <w:rPr>
          <w:lang w:val="en-GB"/>
        </w:rPr>
        <w:t xml:space="preserve"> - Considering the public interface of the website, different services are available on the homepage (such as parking and council tax), which limits the visibility of the Early Help menu.</w:t>
      </w:r>
    </w:p>
    <w:p w14:paraId="62B1B89C" w14:textId="474C275B" w:rsidR="00785070" w:rsidRPr="00AC448B" w:rsidRDefault="00000000">
      <w:pPr>
        <w:numPr>
          <w:ilvl w:val="0"/>
          <w:numId w:val="3"/>
        </w:numPr>
        <w:spacing w:before="200"/>
        <w:jc w:val="both"/>
        <w:rPr>
          <w:lang w:val="en-GB"/>
        </w:rPr>
      </w:pPr>
      <w:r w:rsidRPr="00AC448B">
        <w:rPr>
          <w:b/>
          <w:bCs/>
          <w:lang w:val="en-GB"/>
        </w:rPr>
        <w:lastRenderedPageBreak/>
        <w:t>Strong gap in clarity</w:t>
      </w:r>
      <w:r w:rsidRPr="00AC448B">
        <w:rPr>
          <w:lang w:val="en-GB"/>
        </w:rPr>
        <w:t xml:space="preserve"> - Families, when navigating the website, experience difficulty in quickly searching for Early Help without necessarily using search functions (</w:t>
      </w:r>
      <w:proofErr w:type="spellStart"/>
      <w:r w:rsidRPr="00AC448B">
        <w:rPr>
          <w:lang w:val="en-GB"/>
        </w:rPr>
        <w:t>Towerhamlets</w:t>
      </w:r>
      <w:proofErr w:type="spellEnd"/>
      <w:r w:rsidRPr="00AC448B">
        <w:rPr>
          <w:lang w:val="en-GB"/>
        </w:rPr>
        <w:t>, 2025).</w:t>
      </w:r>
    </w:p>
    <w:p w14:paraId="5682AC81" w14:textId="04D6F995" w:rsidR="00785070" w:rsidRPr="00AC448B" w:rsidRDefault="00000000" w:rsidP="00FC53D6">
      <w:pPr>
        <w:numPr>
          <w:ilvl w:val="0"/>
          <w:numId w:val="3"/>
        </w:numPr>
        <w:spacing w:before="200"/>
        <w:jc w:val="both"/>
        <w:rPr>
          <w:lang w:val="en-GB"/>
        </w:rPr>
      </w:pPr>
      <w:r w:rsidRPr="00AC448B">
        <w:rPr>
          <w:b/>
          <w:bCs/>
          <w:lang w:val="en-GB"/>
        </w:rPr>
        <w:t>Fragmented construct of information</w:t>
      </w:r>
      <w:r w:rsidRPr="00AC448B">
        <w:rPr>
          <w:lang w:val="en-GB"/>
        </w:rPr>
        <w:t xml:space="preserve"> - This is another dilemma observed with the website, since the information is widely present across different pages. This reduces access, especially to non-specialist users.</w:t>
      </w:r>
    </w:p>
    <w:p w14:paraId="6E20BD82" w14:textId="77777777" w:rsidR="00785070" w:rsidRPr="00AC448B" w:rsidRDefault="00000000" w:rsidP="00FC53D6">
      <w:pPr>
        <w:pStyle w:val="Heading2"/>
        <w:rPr>
          <w:lang w:val="en-GB"/>
        </w:rPr>
      </w:pPr>
      <w:bookmarkStart w:id="5" w:name="_Toc235547746"/>
      <w:r w:rsidRPr="00AC448B">
        <w:rPr>
          <w:lang w:val="en-GB"/>
        </w:rPr>
        <w:t>4.2 Southwark Council</w:t>
      </w:r>
      <w:bookmarkEnd w:id="5"/>
      <w:r w:rsidRPr="00AC448B">
        <w:rPr>
          <w:lang w:val="en-GB"/>
        </w:rPr>
        <w:t xml:space="preserve"> </w:t>
      </w:r>
    </w:p>
    <w:p w14:paraId="79130C99" w14:textId="77777777" w:rsidR="00785070" w:rsidRPr="00AC448B" w:rsidRDefault="00000000">
      <w:pPr>
        <w:spacing w:before="200"/>
        <w:jc w:val="both"/>
        <w:rPr>
          <w:b/>
          <w:bCs/>
          <w:u w:val="single"/>
          <w:lang w:val="en-GB"/>
        </w:rPr>
      </w:pPr>
      <w:r w:rsidRPr="00AC448B">
        <w:rPr>
          <w:b/>
          <w:bCs/>
          <w:u w:val="single"/>
          <w:lang w:val="en-GB"/>
        </w:rPr>
        <w:t>Positive Aspects</w:t>
      </w:r>
    </w:p>
    <w:p w14:paraId="6AD74AD5" w14:textId="77777777" w:rsidR="00785070" w:rsidRPr="00AC448B" w:rsidRDefault="00000000">
      <w:pPr>
        <w:numPr>
          <w:ilvl w:val="0"/>
          <w:numId w:val="6"/>
        </w:numPr>
        <w:spacing w:before="200"/>
        <w:jc w:val="both"/>
        <w:rPr>
          <w:lang w:val="en-GB"/>
        </w:rPr>
      </w:pPr>
      <w:r w:rsidRPr="00AC448B">
        <w:rPr>
          <w:b/>
          <w:bCs/>
          <w:lang w:val="en-GB"/>
        </w:rPr>
        <w:t xml:space="preserve">Clear emphasis on safeguarding </w:t>
      </w:r>
      <w:r w:rsidRPr="00AC448B">
        <w:rPr>
          <w:lang w:val="en-GB"/>
        </w:rPr>
        <w:t>- The local authority of the Southwark area has an excellent reputation in giving appreciable importance to child services as well as providing support to families (Southwark.gov.uk, 2020).</w:t>
      </w:r>
    </w:p>
    <w:p w14:paraId="605EB3F4" w14:textId="77777777" w:rsidR="00785070" w:rsidRPr="00AC448B" w:rsidRDefault="00000000">
      <w:pPr>
        <w:numPr>
          <w:ilvl w:val="0"/>
          <w:numId w:val="6"/>
        </w:numPr>
        <w:spacing w:before="200"/>
        <w:jc w:val="both"/>
        <w:rPr>
          <w:lang w:val="en-GB"/>
        </w:rPr>
      </w:pPr>
      <w:r w:rsidRPr="00AC448B">
        <w:rPr>
          <w:b/>
          <w:bCs/>
          <w:lang w:val="en-GB"/>
        </w:rPr>
        <w:t xml:space="preserve">Use of simple language </w:t>
      </w:r>
      <w:r w:rsidRPr="00AC448B">
        <w:rPr>
          <w:lang w:val="en-GB"/>
        </w:rPr>
        <w:t>- As stated by Southwark (2024), the language used in communicating the Early Help information is easy to understand.</w:t>
      </w:r>
    </w:p>
    <w:p w14:paraId="2C2A8B1B" w14:textId="77777777" w:rsidR="00785070" w:rsidRPr="00AC448B" w:rsidRDefault="00000000">
      <w:pPr>
        <w:numPr>
          <w:ilvl w:val="0"/>
          <w:numId w:val="6"/>
        </w:numPr>
        <w:spacing w:before="200"/>
        <w:jc w:val="both"/>
        <w:rPr>
          <w:lang w:val="en-GB"/>
        </w:rPr>
      </w:pPr>
      <w:r w:rsidRPr="00AC448B">
        <w:rPr>
          <w:b/>
          <w:bCs/>
          <w:lang w:val="en-GB"/>
        </w:rPr>
        <w:t xml:space="preserve">Wider integration with other services </w:t>
      </w:r>
      <w:r w:rsidRPr="00AC448B">
        <w:rPr>
          <w:lang w:val="en-GB"/>
        </w:rPr>
        <w:t xml:space="preserve">- According to Taylor </w:t>
      </w:r>
      <w:r w:rsidRPr="00AC448B">
        <w:rPr>
          <w:i/>
          <w:iCs/>
          <w:lang w:val="en-GB"/>
        </w:rPr>
        <w:t>et al.,</w:t>
      </w:r>
      <w:r w:rsidRPr="00AC448B">
        <w:rPr>
          <w:lang w:val="en-GB"/>
        </w:rPr>
        <w:t xml:space="preserve"> (2021) the Early Help scheme shows a direct link with key services like accommodation, educational, as well as healthcare agencies.</w:t>
      </w:r>
    </w:p>
    <w:p w14:paraId="7727611F" w14:textId="77777777" w:rsidR="00785070" w:rsidRPr="00AC448B" w:rsidRDefault="00000000">
      <w:pPr>
        <w:spacing w:before="200"/>
        <w:jc w:val="both"/>
        <w:rPr>
          <w:b/>
          <w:bCs/>
          <w:u w:val="single"/>
          <w:lang w:val="en-GB"/>
        </w:rPr>
      </w:pPr>
      <w:r w:rsidRPr="00AC448B">
        <w:rPr>
          <w:b/>
          <w:bCs/>
          <w:u w:val="single"/>
          <w:lang w:val="en-GB"/>
        </w:rPr>
        <w:t>Negative Aspects</w:t>
      </w:r>
    </w:p>
    <w:p w14:paraId="3CC5EC0E" w14:textId="77777777" w:rsidR="00785070" w:rsidRPr="00AC448B" w:rsidRDefault="00000000">
      <w:pPr>
        <w:numPr>
          <w:ilvl w:val="0"/>
          <w:numId w:val="5"/>
        </w:numPr>
        <w:spacing w:before="200"/>
        <w:jc w:val="both"/>
        <w:rPr>
          <w:lang w:val="en-GB"/>
        </w:rPr>
      </w:pPr>
      <w:r w:rsidRPr="00AC448B">
        <w:rPr>
          <w:b/>
          <w:bCs/>
          <w:lang w:val="en-GB"/>
        </w:rPr>
        <w:t>Problems related to website feasibility</w:t>
      </w:r>
      <w:r w:rsidRPr="00AC448B">
        <w:rPr>
          <w:lang w:val="en-GB"/>
        </w:rPr>
        <w:t xml:space="preserve"> - Considering the website traffic, there can be inconsistencies in accessing information due to inappropriate links and slow services in pages loading.</w:t>
      </w:r>
    </w:p>
    <w:p w14:paraId="0FFDB06D" w14:textId="77777777" w:rsidR="00785070" w:rsidRPr="00AC448B" w:rsidRDefault="00000000">
      <w:pPr>
        <w:numPr>
          <w:ilvl w:val="0"/>
          <w:numId w:val="5"/>
        </w:numPr>
        <w:spacing w:before="200"/>
        <w:jc w:val="both"/>
        <w:rPr>
          <w:lang w:val="en-GB"/>
        </w:rPr>
      </w:pPr>
      <w:r w:rsidRPr="00AC448B">
        <w:rPr>
          <w:b/>
          <w:bCs/>
          <w:lang w:val="en-GB"/>
        </w:rPr>
        <w:t xml:space="preserve">Issues related to navigation </w:t>
      </w:r>
      <w:r w:rsidRPr="00AC448B">
        <w:rPr>
          <w:lang w:val="en-GB"/>
        </w:rPr>
        <w:t>- According to the information provided by Morton (2024), when visiting health-related government websites, multiple clicks may be required before getting to information about important aspects like Early Help.</w:t>
      </w:r>
    </w:p>
    <w:p w14:paraId="12660930" w14:textId="77777777" w:rsidR="00785070" w:rsidRPr="00AC448B" w:rsidRDefault="00000000">
      <w:pPr>
        <w:numPr>
          <w:ilvl w:val="0"/>
          <w:numId w:val="5"/>
        </w:numPr>
        <w:spacing w:before="200"/>
        <w:jc w:val="both"/>
        <w:rPr>
          <w:lang w:val="en-GB"/>
        </w:rPr>
      </w:pPr>
      <w:r w:rsidRPr="00AC448B">
        <w:rPr>
          <w:b/>
          <w:bCs/>
          <w:lang w:val="en-GB"/>
        </w:rPr>
        <w:t>Problems related to comprehensiveness</w:t>
      </w:r>
      <w:r w:rsidRPr="00AC448B">
        <w:rPr>
          <w:lang w:val="en-GB"/>
        </w:rPr>
        <w:t xml:space="preserve"> - Another prominent issue is that there may not be clear information regarding referral pathways or eligibility criteria. This is particularly observable when compared with the website of Nottinghamshire.</w:t>
      </w:r>
    </w:p>
    <w:p w14:paraId="6F7B23C4" w14:textId="77777777" w:rsidR="00785070" w:rsidRPr="00AC448B" w:rsidRDefault="00000000" w:rsidP="00FC53D6">
      <w:pPr>
        <w:pStyle w:val="Heading2"/>
        <w:rPr>
          <w:lang w:val="en-GB"/>
        </w:rPr>
      </w:pPr>
      <w:bookmarkStart w:id="6" w:name="_Toc235547747"/>
      <w:r w:rsidRPr="00AC448B">
        <w:rPr>
          <w:lang w:val="en-GB"/>
        </w:rPr>
        <w:lastRenderedPageBreak/>
        <w:t>4.3 Nottinghamshire County Council</w:t>
      </w:r>
      <w:bookmarkEnd w:id="6"/>
      <w:r w:rsidRPr="00AC448B">
        <w:rPr>
          <w:lang w:val="en-GB"/>
        </w:rPr>
        <w:t xml:space="preserve"> </w:t>
      </w:r>
    </w:p>
    <w:p w14:paraId="62181248" w14:textId="77777777" w:rsidR="00785070" w:rsidRPr="00AC448B" w:rsidRDefault="00000000">
      <w:pPr>
        <w:spacing w:before="200"/>
        <w:jc w:val="both"/>
        <w:rPr>
          <w:b/>
          <w:bCs/>
          <w:u w:val="single"/>
          <w:lang w:val="en-GB"/>
        </w:rPr>
      </w:pPr>
      <w:r w:rsidRPr="00AC448B">
        <w:rPr>
          <w:b/>
          <w:bCs/>
          <w:u w:val="single"/>
          <w:lang w:val="en-GB"/>
        </w:rPr>
        <w:t>Positive Aspects</w:t>
      </w:r>
    </w:p>
    <w:p w14:paraId="50824C91" w14:textId="77777777" w:rsidR="00785070" w:rsidRPr="00AC448B" w:rsidRDefault="00000000">
      <w:pPr>
        <w:numPr>
          <w:ilvl w:val="0"/>
          <w:numId w:val="7"/>
        </w:numPr>
        <w:spacing w:before="200"/>
        <w:jc w:val="both"/>
        <w:rPr>
          <w:lang w:val="en-GB"/>
        </w:rPr>
      </w:pPr>
      <w:r w:rsidRPr="00AC448B">
        <w:rPr>
          <w:b/>
          <w:bCs/>
          <w:lang w:val="en-GB"/>
        </w:rPr>
        <w:t>Deeply structured navigation</w:t>
      </w:r>
      <w:r w:rsidRPr="00AC448B">
        <w:rPr>
          <w:lang w:val="en-GB"/>
        </w:rPr>
        <w:t xml:space="preserve"> - As per the evidence gathered through the website of Nottinghamshire.gov.uk (2026), the homepage provides easy navigation options to Childcare, Safeguarding, Mental Wellbeing, and Family Support.</w:t>
      </w:r>
    </w:p>
    <w:p w14:paraId="31C02C8B" w14:textId="77777777" w:rsidR="00785070" w:rsidRPr="00AC448B" w:rsidRDefault="00000000">
      <w:pPr>
        <w:numPr>
          <w:ilvl w:val="0"/>
          <w:numId w:val="7"/>
        </w:numPr>
        <w:spacing w:before="200"/>
        <w:jc w:val="both"/>
        <w:rPr>
          <w:lang w:val="en-GB"/>
        </w:rPr>
      </w:pPr>
      <w:r w:rsidRPr="00AC448B">
        <w:rPr>
          <w:b/>
          <w:bCs/>
          <w:lang w:val="en-GB"/>
        </w:rPr>
        <w:t xml:space="preserve">Extensive safeguarding coverage </w:t>
      </w:r>
      <w:r w:rsidRPr="00AC448B">
        <w:rPr>
          <w:lang w:val="en-GB"/>
        </w:rPr>
        <w:t>- As stated by Baxter</w:t>
      </w:r>
      <w:r w:rsidRPr="00AC448B">
        <w:rPr>
          <w:i/>
          <w:iCs/>
          <w:lang w:val="en-GB"/>
        </w:rPr>
        <w:t xml:space="preserve"> et al.,</w:t>
      </w:r>
      <w:r w:rsidRPr="00AC448B">
        <w:rPr>
          <w:lang w:val="en-GB"/>
        </w:rPr>
        <w:t xml:space="preserve"> (2023) Early Help is part of multidisciplinary services like fostering, funding for child care, and youth-related justice services.</w:t>
      </w:r>
    </w:p>
    <w:p w14:paraId="3479B07B" w14:textId="77777777" w:rsidR="00785070" w:rsidRPr="00AC448B" w:rsidRDefault="00000000">
      <w:pPr>
        <w:numPr>
          <w:ilvl w:val="0"/>
          <w:numId w:val="7"/>
        </w:numPr>
        <w:spacing w:before="200"/>
        <w:jc w:val="both"/>
        <w:rPr>
          <w:lang w:val="en-GB"/>
        </w:rPr>
      </w:pPr>
      <w:r w:rsidRPr="00AC448B">
        <w:rPr>
          <w:b/>
          <w:bCs/>
          <w:lang w:val="en-GB"/>
        </w:rPr>
        <w:t>Availability of support services</w:t>
      </w:r>
      <w:r w:rsidRPr="00AC448B">
        <w:rPr>
          <w:lang w:val="en-GB"/>
        </w:rPr>
        <w:t xml:space="preserve"> - There is an availability of a mobile application interface (named </w:t>
      </w:r>
      <w:proofErr w:type="spellStart"/>
      <w:r w:rsidRPr="00AC448B">
        <w:rPr>
          <w:b/>
          <w:bCs/>
          <w:lang w:val="en-GB"/>
        </w:rPr>
        <w:t>MyNotts</w:t>
      </w:r>
      <w:proofErr w:type="spellEnd"/>
      <w:r w:rsidRPr="00AC448B">
        <w:rPr>
          <w:lang w:val="en-GB"/>
        </w:rPr>
        <w:t>) for the council website (Nottinghamshire, 2024). This makes the services more accessible for digitally challenged families.</w:t>
      </w:r>
    </w:p>
    <w:p w14:paraId="3B742C4F" w14:textId="77777777" w:rsidR="00785070" w:rsidRPr="00AC448B" w:rsidRDefault="00000000">
      <w:pPr>
        <w:numPr>
          <w:ilvl w:val="0"/>
          <w:numId w:val="7"/>
        </w:numPr>
        <w:spacing w:before="200"/>
        <w:jc w:val="both"/>
        <w:rPr>
          <w:lang w:val="en-GB"/>
        </w:rPr>
      </w:pPr>
      <w:r w:rsidRPr="00AC448B">
        <w:rPr>
          <w:b/>
          <w:bCs/>
          <w:lang w:val="en-GB"/>
        </w:rPr>
        <w:t>Transparency of the referral process</w:t>
      </w:r>
      <w:r w:rsidRPr="00AC448B">
        <w:rPr>
          <w:lang w:val="en-GB"/>
        </w:rPr>
        <w:t xml:space="preserve"> - Given the information on the website, it is highly feasible for families to refer their children for safeguarding or funded childcare.</w:t>
      </w:r>
    </w:p>
    <w:p w14:paraId="72D4B36E" w14:textId="77777777" w:rsidR="00785070" w:rsidRPr="00AC448B" w:rsidRDefault="00000000">
      <w:pPr>
        <w:spacing w:before="200"/>
        <w:jc w:val="both"/>
        <w:rPr>
          <w:b/>
          <w:bCs/>
          <w:u w:val="single"/>
          <w:lang w:val="en-GB"/>
        </w:rPr>
      </w:pPr>
      <w:r w:rsidRPr="00AC448B">
        <w:rPr>
          <w:b/>
          <w:bCs/>
          <w:u w:val="single"/>
          <w:lang w:val="en-GB"/>
        </w:rPr>
        <w:t>Negative Aspects</w:t>
      </w:r>
    </w:p>
    <w:p w14:paraId="64F46FE8" w14:textId="77777777" w:rsidR="00785070" w:rsidRPr="00AC448B" w:rsidRDefault="00000000">
      <w:pPr>
        <w:numPr>
          <w:ilvl w:val="0"/>
          <w:numId w:val="9"/>
        </w:numPr>
        <w:spacing w:before="200"/>
        <w:jc w:val="both"/>
        <w:rPr>
          <w:lang w:val="en-GB"/>
        </w:rPr>
      </w:pPr>
      <w:r w:rsidRPr="00AC448B">
        <w:rPr>
          <w:b/>
          <w:bCs/>
          <w:lang w:val="en-GB"/>
        </w:rPr>
        <w:t xml:space="preserve">Presence of excess information on the website </w:t>
      </w:r>
      <w:r w:rsidRPr="00AC448B">
        <w:rPr>
          <w:lang w:val="en-GB"/>
        </w:rPr>
        <w:t>- The range of services offered by the local council overwhelms users to handle the information. This prevents effective signposting in terms of Early Help.</w:t>
      </w:r>
    </w:p>
    <w:p w14:paraId="1075F552" w14:textId="77777777" w:rsidR="00785070" w:rsidRPr="00AC448B" w:rsidRDefault="00000000">
      <w:pPr>
        <w:numPr>
          <w:ilvl w:val="0"/>
          <w:numId w:val="9"/>
        </w:numPr>
        <w:spacing w:before="200"/>
        <w:jc w:val="both"/>
        <w:rPr>
          <w:lang w:val="en-GB"/>
        </w:rPr>
      </w:pPr>
      <w:r w:rsidRPr="00AC448B">
        <w:rPr>
          <w:b/>
          <w:bCs/>
          <w:lang w:val="en-GB"/>
        </w:rPr>
        <w:t>Possible Digital Divide</w:t>
      </w:r>
      <w:r w:rsidRPr="00AC448B">
        <w:rPr>
          <w:lang w:val="en-GB"/>
        </w:rPr>
        <w:t xml:space="preserve"> - The dependence on the use of technology, as informed by </w:t>
      </w:r>
      <w:proofErr w:type="spellStart"/>
      <w:r w:rsidRPr="00AC448B">
        <w:rPr>
          <w:lang w:val="en-GB"/>
        </w:rPr>
        <w:t>Syahril</w:t>
      </w:r>
      <w:proofErr w:type="spellEnd"/>
      <w:r w:rsidRPr="00AC448B">
        <w:rPr>
          <w:lang w:val="en-GB"/>
        </w:rPr>
        <w:t xml:space="preserve"> </w:t>
      </w:r>
      <w:r w:rsidRPr="00AC448B">
        <w:rPr>
          <w:i/>
          <w:iCs/>
          <w:lang w:val="en-GB"/>
        </w:rPr>
        <w:t>et al.,</w:t>
      </w:r>
      <w:r w:rsidRPr="00AC448B">
        <w:rPr>
          <w:lang w:val="en-GB"/>
        </w:rPr>
        <w:t xml:space="preserve"> (2024) often puts families that have limited internet access at a disadvantage.</w:t>
      </w:r>
    </w:p>
    <w:p w14:paraId="1850FCB2" w14:textId="77777777" w:rsidR="00785070" w:rsidRPr="00AC448B" w:rsidRDefault="00000000" w:rsidP="00FC53D6">
      <w:pPr>
        <w:pStyle w:val="Heading1"/>
        <w:jc w:val="both"/>
        <w:rPr>
          <w:lang w:val="en-GB"/>
        </w:rPr>
      </w:pPr>
      <w:bookmarkStart w:id="7" w:name="_Toc235547748"/>
      <w:r w:rsidRPr="00AC448B">
        <w:rPr>
          <w:lang w:val="en-GB"/>
        </w:rPr>
        <w:t>5. Comparative analysis of main strengths and weaknesses of the websites in communicating the Early Help and other support services available to families</w:t>
      </w:r>
      <w:bookmarkEnd w:id="7"/>
    </w:p>
    <w:p w14:paraId="75FAEB16" w14:textId="77777777" w:rsidR="00785070" w:rsidRPr="00AC448B" w:rsidRDefault="00000000">
      <w:pPr>
        <w:spacing w:before="200"/>
        <w:jc w:val="both"/>
        <w:rPr>
          <w:lang w:val="en-GB"/>
        </w:rPr>
      </w:pPr>
      <w:r w:rsidRPr="00AC448B">
        <w:rPr>
          <w:lang w:val="en-GB"/>
        </w:rPr>
        <w:t>In this section, a comparative evaluation has been established in terms of identifying strengths and weaknesses of the three websites. This interpretation has provided insights into the communication process applied by the websites regarding the Early Help and other support services available to families.</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15"/>
        <w:gridCol w:w="3420"/>
        <w:gridCol w:w="3525"/>
      </w:tblGrid>
      <w:tr w:rsidR="00785070" w:rsidRPr="00AC448B" w14:paraId="00E5CCED" w14:textId="77777777">
        <w:tc>
          <w:tcPr>
            <w:tcW w:w="2415" w:type="dxa"/>
            <w:tcMar>
              <w:top w:w="100" w:type="dxa"/>
              <w:left w:w="100" w:type="dxa"/>
              <w:bottom w:w="100" w:type="dxa"/>
              <w:right w:w="100" w:type="dxa"/>
            </w:tcMar>
          </w:tcPr>
          <w:p w14:paraId="3619B490" w14:textId="77777777" w:rsidR="00785070" w:rsidRPr="00AC448B" w:rsidRDefault="00000000">
            <w:pPr>
              <w:widowControl w:val="0"/>
              <w:pBdr>
                <w:top w:val="nil"/>
                <w:left w:val="nil"/>
                <w:bottom w:val="nil"/>
                <w:right w:val="nil"/>
                <w:between w:val="nil"/>
              </w:pBdr>
              <w:jc w:val="center"/>
              <w:rPr>
                <w:b/>
                <w:bCs/>
                <w:u w:val="single"/>
                <w:lang w:val="en-GB"/>
              </w:rPr>
            </w:pPr>
            <w:r w:rsidRPr="00AC448B">
              <w:rPr>
                <w:b/>
                <w:bCs/>
                <w:u w:val="single"/>
                <w:lang w:val="en-GB"/>
              </w:rPr>
              <w:lastRenderedPageBreak/>
              <w:t>Local Authority</w:t>
            </w:r>
          </w:p>
        </w:tc>
        <w:tc>
          <w:tcPr>
            <w:tcW w:w="3420" w:type="dxa"/>
            <w:tcMar>
              <w:top w:w="100" w:type="dxa"/>
              <w:left w:w="100" w:type="dxa"/>
              <w:bottom w:w="100" w:type="dxa"/>
              <w:right w:w="100" w:type="dxa"/>
            </w:tcMar>
          </w:tcPr>
          <w:p w14:paraId="1330BEAC" w14:textId="77777777" w:rsidR="00785070" w:rsidRPr="00AC448B" w:rsidRDefault="00000000">
            <w:pPr>
              <w:widowControl w:val="0"/>
              <w:pBdr>
                <w:top w:val="nil"/>
                <w:left w:val="nil"/>
                <w:bottom w:val="nil"/>
                <w:right w:val="nil"/>
                <w:between w:val="nil"/>
              </w:pBdr>
              <w:jc w:val="center"/>
              <w:rPr>
                <w:b/>
                <w:bCs/>
                <w:u w:val="single"/>
                <w:lang w:val="en-GB"/>
              </w:rPr>
            </w:pPr>
            <w:r w:rsidRPr="00AC448B">
              <w:rPr>
                <w:b/>
                <w:bCs/>
                <w:u w:val="single"/>
                <w:lang w:val="en-GB"/>
              </w:rPr>
              <w:t>Strengths</w:t>
            </w:r>
          </w:p>
        </w:tc>
        <w:tc>
          <w:tcPr>
            <w:tcW w:w="3525" w:type="dxa"/>
            <w:tcMar>
              <w:top w:w="100" w:type="dxa"/>
              <w:left w:w="100" w:type="dxa"/>
              <w:bottom w:w="100" w:type="dxa"/>
              <w:right w:w="100" w:type="dxa"/>
            </w:tcMar>
          </w:tcPr>
          <w:p w14:paraId="500F9577" w14:textId="77777777" w:rsidR="00785070" w:rsidRPr="00AC448B" w:rsidRDefault="00000000">
            <w:pPr>
              <w:widowControl w:val="0"/>
              <w:pBdr>
                <w:top w:val="nil"/>
                <w:left w:val="nil"/>
                <w:bottom w:val="nil"/>
                <w:right w:val="nil"/>
                <w:between w:val="nil"/>
              </w:pBdr>
              <w:jc w:val="center"/>
              <w:rPr>
                <w:b/>
                <w:bCs/>
                <w:u w:val="single"/>
                <w:lang w:val="en-GB"/>
              </w:rPr>
            </w:pPr>
            <w:r w:rsidRPr="00AC448B">
              <w:rPr>
                <w:b/>
                <w:bCs/>
                <w:u w:val="single"/>
                <w:lang w:val="en-GB"/>
              </w:rPr>
              <w:t>Weaknesses</w:t>
            </w:r>
          </w:p>
        </w:tc>
      </w:tr>
      <w:tr w:rsidR="00785070" w:rsidRPr="00AC448B" w14:paraId="0B9A6F79" w14:textId="77777777">
        <w:tc>
          <w:tcPr>
            <w:tcW w:w="2415" w:type="dxa"/>
            <w:tcMar>
              <w:top w:w="100" w:type="dxa"/>
              <w:left w:w="100" w:type="dxa"/>
              <w:bottom w:w="100" w:type="dxa"/>
              <w:right w:w="100" w:type="dxa"/>
            </w:tcMar>
          </w:tcPr>
          <w:p w14:paraId="0AF359A5" w14:textId="77777777" w:rsidR="00785070" w:rsidRPr="00AC448B" w:rsidRDefault="00000000">
            <w:pPr>
              <w:widowControl w:val="0"/>
              <w:pBdr>
                <w:top w:val="nil"/>
                <w:left w:val="nil"/>
                <w:bottom w:val="nil"/>
                <w:right w:val="nil"/>
                <w:between w:val="nil"/>
              </w:pBdr>
              <w:jc w:val="center"/>
              <w:rPr>
                <w:b/>
                <w:bCs/>
                <w:i/>
                <w:iCs/>
                <w:lang w:val="en-GB"/>
              </w:rPr>
            </w:pPr>
            <w:r w:rsidRPr="00AC448B">
              <w:rPr>
                <w:b/>
                <w:bCs/>
                <w:i/>
                <w:iCs/>
                <w:lang w:val="en-GB"/>
              </w:rPr>
              <w:t>Tower Hamlets Council</w:t>
            </w:r>
          </w:p>
        </w:tc>
        <w:tc>
          <w:tcPr>
            <w:tcW w:w="3420" w:type="dxa"/>
            <w:tcMar>
              <w:top w:w="100" w:type="dxa"/>
              <w:left w:w="100" w:type="dxa"/>
              <w:bottom w:w="100" w:type="dxa"/>
              <w:right w:w="100" w:type="dxa"/>
            </w:tcMar>
          </w:tcPr>
          <w:p w14:paraId="34C2D59A" w14:textId="77777777" w:rsidR="00785070" w:rsidRPr="00AC448B" w:rsidRDefault="00000000">
            <w:pPr>
              <w:widowControl w:val="0"/>
              <w:numPr>
                <w:ilvl w:val="0"/>
                <w:numId w:val="1"/>
              </w:numPr>
              <w:jc w:val="both"/>
              <w:rPr>
                <w:lang w:val="en-GB"/>
              </w:rPr>
            </w:pPr>
            <w:r w:rsidRPr="00AC448B">
              <w:rPr>
                <w:lang w:val="en-GB"/>
              </w:rPr>
              <w:t>Offers specific safeguarding &amp; support to families through webpages. This ensures that Early Help services are featured among other services offered.</w:t>
            </w:r>
          </w:p>
          <w:p w14:paraId="31893EF0" w14:textId="77777777" w:rsidR="00785070" w:rsidRPr="00AC448B" w:rsidRDefault="00000000">
            <w:pPr>
              <w:widowControl w:val="0"/>
              <w:numPr>
                <w:ilvl w:val="0"/>
                <w:numId w:val="1"/>
              </w:numPr>
              <w:jc w:val="both"/>
              <w:rPr>
                <w:lang w:val="en-GB"/>
              </w:rPr>
            </w:pPr>
            <w:r w:rsidRPr="00AC448B">
              <w:rPr>
                <w:lang w:val="en-GB"/>
              </w:rPr>
              <w:t>Good community involvement in consultations, newsletter publications, as well as inclusion of youth services.</w:t>
            </w:r>
          </w:p>
          <w:p w14:paraId="7940520A" w14:textId="77777777" w:rsidR="00785070" w:rsidRPr="00AC448B" w:rsidRDefault="00000000">
            <w:pPr>
              <w:widowControl w:val="0"/>
              <w:numPr>
                <w:ilvl w:val="0"/>
                <w:numId w:val="1"/>
              </w:numPr>
              <w:jc w:val="both"/>
              <w:rPr>
                <w:lang w:val="en-GB"/>
              </w:rPr>
            </w:pPr>
            <w:r w:rsidRPr="00AC448B">
              <w:rPr>
                <w:lang w:val="en-GB"/>
              </w:rPr>
              <w:t>Makes connections between Early Help and other programs such as health schools as well as youth justice programs.</w:t>
            </w:r>
          </w:p>
        </w:tc>
        <w:tc>
          <w:tcPr>
            <w:tcW w:w="3525" w:type="dxa"/>
            <w:tcMar>
              <w:top w:w="100" w:type="dxa"/>
              <w:left w:w="100" w:type="dxa"/>
              <w:bottom w:w="100" w:type="dxa"/>
              <w:right w:w="100" w:type="dxa"/>
            </w:tcMar>
          </w:tcPr>
          <w:p w14:paraId="339851D1" w14:textId="77777777" w:rsidR="00785070" w:rsidRPr="00AC448B" w:rsidRDefault="00000000">
            <w:pPr>
              <w:widowControl w:val="0"/>
              <w:numPr>
                <w:ilvl w:val="0"/>
                <w:numId w:val="1"/>
              </w:numPr>
              <w:jc w:val="both"/>
              <w:rPr>
                <w:lang w:val="en-GB"/>
              </w:rPr>
            </w:pPr>
            <w:r w:rsidRPr="00AC448B">
              <w:rPr>
                <w:b/>
                <w:bCs/>
                <w:lang w:val="en-GB"/>
              </w:rPr>
              <w:t>Navigation problem</w:t>
            </w:r>
            <w:r w:rsidRPr="00AC448B">
              <w:rPr>
                <w:lang w:val="en-GB"/>
              </w:rPr>
              <w:t xml:space="preserve"> - Overcrowded home page due to the presence of varied services such as parking, tax and leisure, which overshadow Early Help.</w:t>
            </w:r>
          </w:p>
          <w:p w14:paraId="75878AAD" w14:textId="77777777" w:rsidR="00785070" w:rsidRPr="00AC448B" w:rsidRDefault="00000000">
            <w:pPr>
              <w:widowControl w:val="0"/>
              <w:numPr>
                <w:ilvl w:val="0"/>
                <w:numId w:val="1"/>
              </w:numPr>
              <w:jc w:val="both"/>
              <w:rPr>
                <w:lang w:val="en-GB"/>
              </w:rPr>
            </w:pPr>
            <w:r w:rsidRPr="00AC448B">
              <w:rPr>
                <w:b/>
                <w:bCs/>
                <w:lang w:val="en-GB"/>
              </w:rPr>
              <w:t>Fragmented construct of information</w:t>
            </w:r>
            <w:r w:rsidRPr="00AC448B">
              <w:rPr>
                <w:lang w:val="en-GB"/>
              </w:rPr>
              <w:t xml:space="preserve"> - A lack of centralised information, as the details are scattered across several pages, forcing parents to conduct an exhaustive search.</w:t>
            </w:r>
          </w:p>
          <w:p w14:paraId="6BE00130" w14:textId="77777777" w:rsidR="00785070" w:rsidRPr="00AC448B" w:rsidRDefault="00000000">
            <w:pPr>
              <w:widowControl w:val="0"/>
              <w:numPr>
                <w:ilvl w:val="0"/>
                <w:numId w:val="1"/>
              </w:numPr>
              <w:jc w:val="both"/>
              <w:rPr>
                <w:lang w:val="en-GB"/>
              </w:rPr>
            </w:pPr>
            <w:r w:rsidRPr="00AC448B">
              <w:rPr>
                <w:b/>
                <w:bCs/>
                <w:lang w:val="en-GB"/>
              </w:rPr>
              <w:t>Unclear procedures</w:t>
            </w:r>
            <w:r w:rsidRPr="00AC448B">
              <w:rPr>
                <w:lang w:val="en-GB"/>
              </w:rPr>
              <w:t xml:space="preserve"> - Unclear referral process &amp; eligibility criteria for the services provided.</w:t>
            </w:r>
          </w:p>
        </w:tc>
      </w:tr>
      <w:tr w:rsidR="00785070" w:rsidRPr="00AC448B" w14:paraId="5057F1F6" w14:textId="77777777">
        <w:tc>
          <w:tcPr>
            <w:tcW w:w="2415" w:type="dxa"/>
            <w:tcMar>
              <w:top w:w="100" w:type="dxa"/>
              <w:left w:w="100" w:type="dxa"/>
              <w:bottom w:w="100" w:type="dxa"/>
              <w:right w:w="100" w:type="dxa"/>
            </w:tcMar>
          </w:tcPr>
          <w:p w14:paraId="3EB33120" w14:textId="77777777" w:rsidR="00785070" w:rsidRPr="00AC448B" w:rsidRDefault="00000000">
            <w:pPr>
              <w:widowControl w:val="0"/>
              <w:pBdr>
                <w:top w:val="nil"/>
                <w:left w:val="nil"/>
                <w:bottom w:val="nil"/>
                <w:right w:val="nil"/>
                <w:between w:val="nil"/>
              </w:pBdr>
              <w:jc w:val="center"/>
              <w:rPr>
                <w:b/>
                <w:bCs/>
                <w:i/>
                <w:iCs/>
                <w:lang w:val="en-GB"/>
              </w:rPr>
            </w:pPr>
            <w:r w:rsidRPr="00AC448B">
              <w:rPr>
                <w:b/>
                <w:bCs/>
                <w:i/>
                <w:iCs/>
                <w:lang w:val="en-GB"/>
              </w:rPr>
              <w:t>Southwark Council</w:t>
            </w:r>
          </w:p>
        </w:tc>
        <w:tc>
          <w:tcPr>
            <w:tcW w:w="3420" w:type="dxa"/>
            <w:tcMar>
              <w:top w:w="100" w:type="dxa"/>
              <w:left w:w="100" w:type="dxa"/>
              <w:bottom w:w="100" w:type="dxa"/>
              <w:right w:w="100" w:type="dxa"/>
            </w:tcMar>
          </w:tcPr>
          <w:p w14:paraId="7B706CFE" w14:textId="77777777" w:rsidR="00785070" w:rsidRPr="00AC448B" w:rsidRDefault="00000000">
            <w:pPr>
              <w:widowControl w:val="0"/>
              <w:numPr>
                <w:ilvl w:val="0"/>
                <w:numId w:val="2"/>
              </w:numPr>
              <w:jc w:val="both"/>
              <w:rPr>
                <w:lang w:val="en-GB"/>
              </w:rPr>
            </w:pPr>
            <w:r w:rsidRPr="00AC448B">
              <w:rPr>
                <w:lang w:val="en-GB"/>
              </w:rPr>
              <w:t>There is a high level of safeguarding, in terms of Early Help, which is embedded in children's services.</w:t>
            </w:r>
          </w:p>
          <w:p w14:paraId="23123A58" w14:textId="77777777" w:rsidR="00785070" w:rsidRPr="00AC448B" w:rsidRDefault="00000000">
            <w:pPr>
              <w:widowControl w:val="0"/>
              <w:numPr>
                <w:ilvl w:val="0"/>
                <w:numId w:val="2"/>
              </w:numPr>
              <w:jc w:val="both"/>
              <w:rPr>
                <w:lang w:val="en-GB"/>
              </w:rPr>
            </w:pPr>
            <w:r w:rsidRPr="00AC448B">
              <w:rPr>
                <w:lang w:val="en-GB"/>
              </w:rPr>
              <w:t>The website uses clear language that makes the information understandable even for those lacking technical understanding.</w:t>
            </w:r>
          </w:p>
          <w:p w14:paraId="0D55155E" w14:textId="77777777" w:rsidR="00785070" w:rsidRPr="00AC448B" w:rsidRDefault="00000000">
            <w:pPr>
              <w:widowControl w:val="0"/>
              <w:numPr>
                <w:ilvl w:val="0"/>
                <w:numId w:val="2"/>
              </w:numPr>
              <w:jc w:val="both"/>
              <w:rPr>
                <w:lang w:val="en-GB"/>
              </w:rPr>
            </w:pPr>
            <w:r w:rsidRPr="00AC448B">
              <w:rPr>
                <w:lang w:val="en-GB"/>
              </w:rPr>
              <w:t xml:space="preserve">This shows collaboration across agencies by </w:t>
            </w:r>
            <w:r w:rsidRPr="00AC448B">
              <w:rPr>
                <w:lang w:val="en-GB"/>
              </w:rPr>
              <w:lastRenderedPageBreak/>
              <w:t>integrating Early Help with housing, educational and health services.</w:t>
            </w:r>
          </w:p>
        </w:tc>
        <w:tc>
          <w:tcPr>
            <w:tcW w:w="3525" w:type="dxa"/>
            <w:tcMar>
              <w:top w:w="100" w:type="dxa"/>
              <w:left w:w="100" w:type="dxa"/>
              <w:bottom w:w="100" w:type="dxa"/>
              <w:right w:w="100" w:type="dxa"/>
            </w:tcMar>
          </w:tcPr>
          <w:p w14:paraId="142170FF" w14:textId="77777777" w:rsidR="00785070" w:rsidRPr="00AC448B" w:rsidRDefault="00000000">
            <w:pPr>
              <w:widowControl w:val="0"/>
              <w:numPr>
                <w:ilvl w:val="0"/>
                <w:numId w:val="2"/>
              </w:numPr>
              <w:jc w:val="both"/>
              <w:rPr>
                <w:lang w:val="en-GB"/>
              </w:rPr>
            </w:pPr>
            <w:r w:rsidRPr="00AC448B">
              <w:rPr>
                <w:b/>
                <w:bCs/>
                <w:lang w:val="en-GB"/>
              </w:rPr>
              <w:lastRenderedPageBreak/>
              <w:t>Website problems in terms of reliability</w:t>
            </w:r>
            <w:r w:rsidRPr="00AC448B">
              <w:rPr>
                <w:lang w:val="en-GB"/>
              </w:rPr>
              <w:t xml:space="preserve"> - Slow page loading and broken links are strongly observed.</w:t>
            </w:r>
          </w:p>
          <w:p w14:paraId="61F8A2CD" w14:textId="77777777" w:rsidR="00785070" w:rsidRPr="00AC448B" w:rsidRDefault="00000000">
            <w:pPr>
              <w:widowControl w:val="0"/>
              <w:numPr>
                <w:ilvl w:val="0"/>
                <w:numId w:val="2"/>
              </w:numPr>
              <w:jc w:val="both"/>
              <w:rPr>
                <w:lang w:val="en-GB"/>
              </w:rPr>
            </w:pPr>
            <w:r w:rsidRPr="00AC448B">
              <w:rPr>
                <w:b/>
                <w:bCs/>
                <w:lang w:val="en-GB"/>
              </w:rPr>
              <w:t>Complicated website navigation</w:t>
            </w:r>
            <w:r w:rsidRPr="00AC448B">
              <w:rPr>
                <w:lang w:val="en-GB"/>
              </w:rPr>
              <w:t xml:space="preserve"> - Parents have to go through several steps before accessing the Early Help information.</w:t>
            </w:r>
          </w:p>
          <w:p w14:paraId="1A8A8D35" w14:textId="77777777" w:rsidR="00785070" w:rsidRPr="00AC448B" w:rsidRDefault="00000000">
            <w:pPr>
              <w:widowControl w:val="0"/>
              <w:numPr>
                <w:ilvl w:val="0"/>
                <w:numId w:val="2"/>
              </w:numPr>
              <w:jc w:val="both"/>
              <w:rPr>
                <w:lang w:val="en-GB"/>
              </w:rPr>
            </w:pPr>
            <w:r w:rsidRPr="00AC448B">
              <w:rPr>
                <w:b/>
                <w:bCs/>
                <w:lang w:val="en-GB"/>
              </w:rPr>
              <w:t xml:space="preserve">Poor comprehensiveness </w:t>
            </w:r>
            <w:r w:rsidRPr="00AC448B">
              <w:rPr>
                <w:lang w:val="en-GB"/>
              </w:rPr>
              <w:t xml:space="preserve">- Limited information on the </w:t>
            </w:r>
            <w:r w:rsidRPr="00AC448B">
              <w:rPr>
                <w:lang w:val="en-GB"/>
              </w:rPr>
              <w:lastRenderedPageBreak/>
              <w:t>referral process as well as eligibility criteria.</w:t>
            </w:r>
          </w:p>
        </w:tc>
      </w:tr>
      <w:tr w:rsidR="00785070" w:rsidRPr="00AC448B" w14:paraId="099A73FD" w14:textId="77777777">
        <w:tc>
          <w:tcPr>
            <w:tcW w:w="2415" w:type="dxa"/>
            <w:tcMar>
              <w:top w:w="100" w:type="dxa"/>
              <w:left w:w="100" w:type="dxa"/>
              <w:bottom w:w="100" w:type="dxa"/>
              <w:right w:w="100" w:type="dxa"/>
            </w:tcMar>
          </w:tcPr>
          <w:p w14:paraId="58EA3DB0" w14:textId="77777777" w:rsidR="00785070" w:rsidRPr="00AC448B" w:rsidRDefault="00000000">
            <w:pPr>
              <w:widowControl w:val="0"/>
              <w:pBdr>
                <w:top w:val="nil"/>
                <w:left w:val="nil"/>
                <w:bottom w:val="nil"/>
                <w:right w:val="nil"/>
                <w:between w:val="nil"/>
              </w:pBdr>
              <w:jc w:val="center"/>
              <w:rPr>
                <w:b/>
                <w:bCs/>
                <w:i/>
                <w:iCs/>
                <w:lang w:val="en-GB"/>
              </w:rPr>
            </w:pPr>
            <w:r w:rsidRPr="00AC448B">
              <w:rPr>
                <w:b/>
                <w:bCs/>
                <w:i/>
                <w:iCs/>
                <w:lang w:val="en-GB"/>
              </w:rPr>
              <w:lastRenderedPageBreak/>
              <w:t>Nottinghamshire County Council</w:t>
            </w:r>
          </w:p>
        </w:tc>
        <w:tc>
          <w:tcPr>
            <w:tcW w:w="3420" w:type="dxa"/>
            <w:tcMar>
              <w:top w:w="100" w:type="dxa"/>
              <w:left w:w="100" w:type="dxa"/>
              <w:bottom w:w="100" w:type="dxa"/>
              <w:right w:w="100" w:type="dxa"/>
            </w:tcMar>
          </w:tcPr>
          <w:p w14:paraId="2D4D622E" w14:textId="77777777" w:rsidR="00785070" w:rsidRPr="00AC448B" w:rsidRDefault="00000000">
            <w:pPr>
              <w:widowControl w:val="0"/>
              <w:numPr>
                <w:ilvl w:val="0"/>
                <w:numId w:val="4"/>
              </w:numPr>
              <w:jc w:val="both"/>
              <w:rPr>
                <w:lang w:val="en-GB"/>
              </w:rPr>
            </w:pPr>
            <w:r w:rsidRPr="00AC448B">
              <w:rPr>
                <w:b/>
                <w:bCs/>
                <w:lang w:val="en-GB"/>
              </w:rPr>
              <w:t>Well-structured navigational system</w:t>
            </w:r>
            <w:r w:rsidRPr="00AC448B">
              <w:rPr>
                <w:lang w:val="en-GB"/>
              </w:rPr>
              <w:t xml:space="preserve"> - The website homepage provides direct paths to services related to childcare, family safeguarding, and support for mental health.</w:t>
            </w:r>
          </w:p>
          <w:p w14:paraId="0CBC3F01" w14:textId="77777777" w:rsidR="00785070" w:rsidRPr="00AC448B" w:rsidRDefault="00000000">
            <w:pPr>
              <w:widowControl w:val="0"/>
              <w:numPr>
                <w:ilvl w:val="0"/>
                <w:numId w:val="4"/>
              </w:numPr>
              <w:jc w:val="both"/>
              <w:rPr>
                <w:lang w:val="en-GB"/>
              </w:rPr>
            </w:pPr>
            <w:r w:rsidRPr="00AC448B">
              <w:rPr>
                <w:b/>
                <w:bCs/>
                <w:lang w:val="en-GB"/>
              </w:rPr>
              <w:t>Extensive scope of information</w:t>
            </w:r>
            <w:r w:rsidRPr="00AC448B">
              <w:rPr>
                <w:lang w:val="en-GB"/>
              </w:rPr>
              <w:t xml:space="preserve"> - The Early Help program is embedded with other services, for example, fostering, childcare finances, and youth justice.</w:t>
            </w:r>
          </w:p>
          <w:p w14:paraId="2CC9B6FF" w14:textId="77777777" w:rsidR="00785070" w:rsidRPr="00AC448B" w:rsidRDefault="00000000">
            <w:pPr>
              <w:widowControl w:val="0"/>
              <w:numPr>
                <w:ilvl w:val="0"/>
                <w:numId w:val="4"/>
              </w:numPr>
              <w:jc w:val="both"/>
              <w:rPr>
                <w:lang w:val="en-GB"/>
              </w:rPr>
            </w:pPr>
            <w:r w:rsidRPr="00AC448B">
              <w:rPr>
                <w:b/>
                <w:bCs/>
                <w:lang w:val="en-GB"/>
              </w:rPr>
              <w:t xml:space="preserve">Accessibility </w:t>
            </w:r>
            <w:r w:rsidRPr="00AC448B">
              <w:rPr>
                <w:lang w:val="en-GB"/>
              </w:rPr>
              <w:t xml:space="preserve">- Linking of information with the app, </w:t>
            </w:r>
            <w:proofErr w:type="spellStart"/>
            <w:r w:rsidRPr="00AC448B">
              <w:rPr>
                <w:lang w:val="en-GB"/>
              </w:rPr>
              <w:t>MyNotts</w:t>
            </w:r>
            <w:proofErr w:type="spellEnd"/>
            <w:r w:rsidRPr="00AC448B">
              <w:rPr>
                <w:lang w:val="en-GB"/>
              </w:rPr>
              <w:t>, ensures access by less digitally literate families.</w:t>
            </w:r>
          </w:p>
        </w:tc>
        <w:tc>
          <w:tcPr>
            <w:tcW w:w="3525" w:type="dxa"/>
            <w:tcMar>
              <w:top w:w="100" w:type="dxa"/>
              <w:left w:w="100" w:type="dxa"/>
              <w:bottom w:w="100" w:type="dxa"/>
              <w:right w:w="100" w:type="dxa"/>
            </w:tcMar>
          </w:tcPr>
          <w:p w14:paraId="517E1FDD" w14:textId="77777777" w:rsidR="00785070" w:rsidRPr="00AC448B" w:rsidRDefault="00000000">
            <w:pPr>
              <w:widowControl w:val="0"/>
              <w:numPr>
                <w:ilvl w:val="0"/>
                <w:numId w:val="4"/>
              </w:numPr>
              <w:jc w:val="both"/>
              <w:rPr>
                <w:lang w:val="en-GB"/>
              </w:rPr>
            </w:pPr>
            <w:r w:rsidRPr="00AC448B">
              <w:rPr>
                <w:b/>
                <w:bCs/>
                <w:lang w:val="en-GB"/>
              </w:rPr>
              <w:t>Overloaded Information -</w:t>
            </w:r>
            <w:r w:rsidRPr="00AC448B">
              <w:rPr>
                <w:lang w:val="en-GB"/>
              </w:rPr>
              <w:t xml:space="preserve"> The range of services might cause an information overload on the website for people, which may distract users from exploring Early Help in particular.</w:t>
            </w:r>
          </w:p>
          <w:p w14:paraId="6E994935" w14:textId="77777777" w:rsidR="00785070" w:rsidRPr="00AC448B" w:rsidRDefault="00000000">
            <w:pPr>
              <w:widowControl w:val="0"/>
              <w:numPr>
                <w:ilvl w:val="0"/>
                <w:numId w:val="4"/>
              </w:numPr>
              <w:jc w:val="both"/>
              <w:rPr>
                <w:lang w:val="en-GB"/>
              </w:rPr>
            </w:pPr>
            <w:r w:rsidRPr="00AC448B">
              <w:rPr>
                <w:b/>
                <w:bCs/>
                <w:lang w:val="en-GB"/>
              </w:rPr>
              <w:t>Over-reliance on technology -</w:t>
            </w:r>
            <w:r w:rsidRPr="00AC448B">
              <w:rPr>
                <w:lang w:val="en-GB"/>
              </w:rPr>
              <w:t xml:space="preserve"> The over-reliance on digital services might put families at a disadvantage if they do not have access to the internet.</w:t>
            </w:r>
          </w:p>
        </w:tc>
      </w:tr>
    </w:tbl>
    <w:p w14:paraId="05605C99" w14:textId="77777777" w:rsidR="00785070" w:rsidRPr="00AC448B" w:rsidRDefault="00000000">
      <w:pPr>
        <w:spacing w:before="200"/>
        <w:jc w:val="center"/>
        <w:rPr>
          <w:b/>
          <w:bCs/>
          <w:lang w:val="en-GB"/>
        </w:rPr>
      </w:pPr>
      <w:r w:rsidRPr="00AC448B">
        <w:rPr>
          <w:b/>
          <w:bCs/>
          <w:lang w:val="en-GB"/>
        </w:rPr>
        <w:t>Table 1: Comparative analysis between the three local authority websites</w:t>
      </w:r>
    </w:p>
    <w:p w14:paraId="5CCD0916" w14:textId="77777777" w:rsidR="00785070" w:rsidRPr="00AC448B" w:rsidRDefault="00000000">
      <w:pPr>
        <w:spacing w:before="200"/>
        <w:jc w:val="center"/>
        <w:rPr>
          <w:lang w:val="en-GB"/>
        </w:rPr>
      </w:pPr>
      <w:r w:rsidRPr="00AC448B">
        <w:rPr>
          <w:lang w:val="en-GB"/>
        </w:rPr>
        <w:t>(Source: Author)</w:t>
      </w:r>
    </w:p>
    <w:p w14:paraId="40E270FA" w14:textId="77777777" w:rsidR="00785070" w:rsidRPr="00AC448B" w:rsidRDefault="00000000" w:rsidP="00FC53D6">
      <w:pPr>
        <w:pStyle w:val="Heading1"/>
        <w:rPr>
          <w:lang w:val="en-GB"/>
        </w:rPr>
      </w:pPr>
      <w:bookmarkStart w:id="8" w:name="_Toc235547749"/>
      <w:r w:rsidRPr="00AC448B">
        <w:rPr>
          <w:lang w:val="en-GB"/>
        </w:rPr>
        <w:t>6. Conclusion and recommendations for improvement</w:t>
      </w:r>
      <w:bookmarkEnd w:id="8"/>
    </w:p>
    <w:p w14:paraId="4A14F472" w14:textId="77777777" w:rsidR="00785070" w:rsidRPr="00AC448B" w:rsidRDefault="00000000">
      <w:pPr>
        <w:spacing w:before="200"/>
        <w:jc w:val="both"/>
        <w:rPr>
          <w:lang w:val="en-GB"/>
        </w:rPr>
      </w:pPr>
      <w:r w:rsidRPr="00AC448B">
        <w:rPr>
          <w:lang w:val="en-GB"/>
        </w:rPr>
        <w:t xml:space="preserve">The overall information has provided comprehensive insights into Early Help and support services provided by local councils in </w:t>
      </w:r>
      <w:proofErr w:type="spellStart"/>
      <w:r w:rsidRPr="00AC448B">
        <w:rPr>
          <w:lang w:val="en-GB"/>
        </w:rPr>
        <w:t>th</w:t>
      </w:r>
      <w:proofErr w:type="spellEnd"/>
      <w:r w:rsidRPr="00AC448B">
        <w:rPr>
          <w:lang w:val="en-GB"/>
        </w:rPr>
        <w:t xml:space="preserve"> UK. As per the evidence gathered, evaluating the strategies that the councils have adopted conveys information regarding Early Help. This shows a significant </w:t>
      </w:r>
      <w:r w:rsidRPr="00AC448B">
        <w:rPr>
          <w:lang w:val="en-GB"/>
        </w:rPr>
        <w:lastRenderedPageBreak/>
        <w:t>difference between their approaches. Considering the outcomes, Nottinghamshire has been doing best at this in terms of website navigation, service coverage, and referrals. Conversely, Tower Hamlets highlighted greater community engagement, although it lacks coherent presentation as well as adequate signposting of safeguarding services.  On the other hand, Southwark uses clear language, but the website has poor technical reliability as well as insufficient information.</w:t>
      </w:r>
    </w:p>
    <w:p w14:paraId="20F29A26" w14:textId="77777777" w:rsidR="00785070" w:rsidRPr="00AC448B" w:rsidRDefault="00000000">
      <w:pPr>
        <w:spacing w:before="200"/>
        <w:jc w:val="both"/>
        <w:rPr>
          <w:lang w:val="en-GB"/>
        </w:rPr>
      </w:pPr>
      <w:r w:rsidRPr="00AC448B">
        <w:rPr>
          <w:lang w:val="en-GB"/>
        </w:rPr>
        <w:t>Upon understanding the shortcomings, key suggestions for improvement are provided.</w:t>
      </w:r>
    </w:p>
    <w:p w14:paraId="16106A64" w14:textId="77777777" w:rsidR="00785070" w:rsidRPr="00AC448B" w:rsidRDefault="00000000">
      <w:pPr>
        <w:numPr>
          <w:ilvl w:val="0"/>
          <w:numId w:val="10"/>
        </w:numPr>
        <w:spacing w:before="200"/>
        <w:jc w:val="both"/>
        <w:rPr>
          <w:lang w:val="en-GB"/>
        </w:rPr>
      </w:pPr>
      <w:r w:rsidRPr="00AC448B">
        <w:rPr>
          <w:lang w:val="en-GB"/>
        </w:rPr>
        <w:t xml:space="preserve">For </w:t>
      </w:r>
      <w:r w:rsidRPr="00AC448B">
        <w:rPr>
          <w:b/>
          <w:bCs/>
          <w:lang w:val="en-GB"/>
        </w:rPr>
        <w:t>Tower Hamlets</w:t>
      </w:r>
      <w:r w:rsidRPr="00AC448B">
        <w:rPr>
          <w:lang w:val="en-GB"/>
        </w:rPr>
        <w:t xml:space="preserve"> to improve, the information about Early Help must be contained within a defined area with clear signs to make the referral process clear and transparent. </w:t>
      </w:r>
    </w:p>
    <w:p w14:paraId="0ECE35DA" w14:textId="77777777" w:rsidR="00785070" w:rsidRPr="00AC448B" w:rsidRDefault="00000000">
      <w:pPr>
        <w:numPr>
          <w:ilvl w:val="0"/>
          <w:numId w:val="10"/>
        </w:numPr>
        <w:jc w:val="both"/>
        <w:rPr>
          <w:lang w:val="en-GB"/>
        </w:rPr>
      </w:pPr>
      <w:r w:rsidRPr="00AC448B">
        <w:rPr>
          <w:b/>
          <w:bCs/>
          <w:lang w:val="en-GB"/>
        </w:rPr>
        <w:t xml:space="preserve">Southwark </w:t>
      </w:r>
      <w:r w:rsidRPr="00AC448B">
        <w:rPr>
          <w:lang w:val="en-GB"/>
        </w:rPr>
        <w:t xml:space="preserve">should work to improve technology, ease of navigation, and information related to referral. </w:t>
      </w:r>
    </w:p>
    <w:p w14:paraId="17F4B687" w14:textId="77777777" w:rsidR="00785070" w:rsidRPr="00AC448B" w:rsidRDefault="00000000">
      <w:pPr>
        <w:numPr>
          <w:ilvl w:val="0"/>
          <w:numId w:val="10"/>
        </w:numPr>
        <w:jc w:val="both"/>
        <w:rPr>
          <w:lang w:val="en-GB"/>
        </w:rPr>
      </w:pPr>
      <w:r w:rsidRPr="00AC448B">
        <w:rPr>
          <w:b/>
          <w:bCs/>
          <w:lang w:val="en-GB"/>
        </w:rPr>
        <w:t xml:space="preserve">Nottinghamshire </w:t>
      </w:r>
      <w:r w:rsidRPr="00AC448B">
        <w:rPr>
          <w:lang w:val="en-GB"/>
        </w:rPr>
        <w:t>needs to reduce complexity while retaining its accessibility features.</w:t>
      </w:r>
    </w:p>
    <w:p w14:paraId="220B13B7" w14:textId="77777777" w:rsidR="00785070" w:rsidRPr="00AC448B" w:rsidRDefault="00000000">
      <w:pPr>
        <w:spacing w:before="200"/>
        <w:jc w:val="both"/>
        <w:rPr>
          <w:lang w:val="en-GB"/>
        </w:rPr>
      </w:pPr>
      <w:r w:rsidRPr="00AC448B">
        <w:rPr>
          <w:lang w:val="en-GB"/>
        </w:rPr>
        <w:t>Generally, the clarity, service consistency, and usability of the information across the three local councils promote equitable access regarding Early Help. This ensures that the practices align with the principles of Working Together to Safeguard Children.</w:t>
      </w:r>
    </w:p>
    <w:p w14:paraId="731E9CA2" w14:textId="786BED82" w:rsidR="00FC53D6" w:rsidRPr="00AC448B" w:rsidRDefault="00FC53D6">
      <w:pPr>
        <w:rPr>
          <w:lang w:val="en-GB"/>
        </w:rPr>
      </w:pPr>
      <w:r w:rsidRPr="00AC448B">
        <w:rPr>
          <w:lang w:val="en-GB"/>
        </w:rPr>
        <w:br w:type="page"/>
      </w:r>
    </w:p>
    <w:p w14:paraId="711DF391" w14:textId="77777777" w:rsidR="00FC53D6" w:rsidRPr="00AC448B" w:rsidRDefault="00FC53D6" w:rsidP="00FC53D6">
      <w:pPr>
        <w:pStyle w:val="Heading1"/>
        <w:rPr>
          <w:lang w:val="en-GB"/>
        </w:rPr>
      </w:pPr>
      <w:bookmarkStart w:id="9" w:name="_Toc235547750"/>
      <w:r w:rsidRPr="00AC448B">
        <w:rPr>
          <w:lang w:val="en-GB"/>
        </w:rPr>
        <w:lastRenderedPageBreak/>
        <w:t>Reference list</w:t>
      </w:r>
      <w:bookmarkEnd w:id="9"/>
    </w:p>
    <w:p w14:paraId="4F95A3BA" w14:textId="77777777" w:rsidR="00FC53D6" w:rsidRPr="006442E1" w:rsidRDefault="00FC53D6" w:rsidP="00FC53D6">
      <w:pPr>
        <w:spacing w:before="240"/>
        <w:jc w:val="both"/>
        <w:rPr>
          <w:lang w:val="en-GB"/>
        </w:rPr>
      </w:pPr>
      <w:r w:rsidRPr="006442E1">
        <w:rPr>
          <w:lang w:val="en-GB"/>
        </w:rPr>
        <w:t xml:space="preserve">Baxter, V., Boydell, V. and McPherson, S. (2023) </w:t>
      </w:r>
      <w:r w:rsidRPr="00AC448B">
        <w:rPr>
          <w:lang w:val="en-GB"/>
        </w:rPr>
        <w:t>‘</w:t>
      </w:r>
      <w:r w:rsidRPr="006442E1">
        <w:rPr>
          <w:lang w:val="en-GB"/>
        </w:rPr>
        <w:t>Multi-disciplinary support for families with complex needs and children on the edge of Care in the UK: A mixed methods evaluation.</w:t>
      </w:r>
      <w:r w:rsidRPr="00AC448B">
        <w:rPr>
          <w:lang w:val="en-GB"/>
        </w:rPr>
        <w:t>’</w:t>
      </w:r>
      <w:r w:rsidRPr="006442E1">
        <w:rPr>
          <w:lang w:val="en-GB"/>
        </w:rPr>
        <w:t xml:space="preserve"> </w:t>
      </w:r>
      <w:r w:rsidRPr="006442E1">
        <w:rPr>
          <w:i/>
          <w:iCs/>
          <w:lang w:val="en-GB"/>
        </w:rPr>
        <w:t>Journal of Social welfare and family law</w:t>
      </w:r>
      <w:r w:rsidRPr="006442E1">
        <w:rPr>
          <w:lang w:val="en-GB"/>
        </w:rPr>
        <w:t xml:space="preserve">, [online] 45(4), pp.307–325. </w:t>
      </w:r>
      <w:r w:rsidRPr="00AC448B">
        <w:rPr>
          <w:lang w:val="en-GB"/>
        </w:rPr>
        <w:t>DOI</w:t>
      </w:r>
      <w:r w:rsidRPr="006442E1">
        <w:rPr>
          <w:lang w:val="en-GB"/>
        </w:rPr>
        <w:t>:10.1080/09649069.2023.2281840.</w:t>
      </w:r>
    </w:p>
    <w:p w14:paraId="3AB6E89E" w14:textId="77777777" w:rsidR="00FC53D6" w:rsidRPr="00485913" w:rsidRDefault="00FC53D6" w:rsidP="00FC53D6">
      <w:pPr>
        <w:spacing w:before="240"/>
        <w:jc w:val="both"/>
        <w:rPr>
          <w:lang w:val="en-GB"/>
        </w:rPr>
      </w:pPr>
      <w:r w:rsidRPr="00485913">
        <w:rPr>
          <w:lang w:val="en-GB"/>
        </w:rPr>
        <w:t xml:space="preserve">Gaboardi, M., Naddeo, D., Bossi, D., Rocca, E., Taglialatela, V., Zamuner, E., Lenzi, M. and Vieno, A. (2026) </w:t>
      </w:r>
      <w:r w:rsidRPr="00AC448B">
        <w:rPr>
          <w:lang w:val="en-GB"/>
        </w:rPr>
        <w:t>‘</w:t>
      </w:r>
      <w:r w:rsidRPr="00485913">
        <w:rPr>
          <w:lang w:val="en-GB"/>
        </w:rPr>
        <w:t>Navigating the complexity: Challenges and insights from professionals working with vulnerable families.</w:t>
      </w:r>
      <w:r w:rsidRPr="00AC448B">
        <w:rPr>
          <w:lang w:val="en-GB"/>
        </w:rPr>
        <w:t>’</w:t>
      </w:r>
      <w:r w:rsidRPr="00485913">
        <w:rPr>
          <w:lang w:val="en-GB"/>
        </w:rPr>
        <w:t xml:space="preserve"> </w:t>
      </w:r>
      <w:r w:rsidRPr="00485913">
        <w:rPr>
          <w:i/>
          <w:iCs/>
          <w:lang w:val="en-GB"/>
        </w:rPr>
        <w:t>Children and youth services review</w:t>
      </w:r>
      <w:r w:rsidRPr="00485913">
        <w:rPr>
          <w:lang w:val="en-GB"/>
        </w:rPr>
        <w:t xml:space="preserve">, [online] 184, </w:t>
      </w:r>
      <w:r w:rsidRPr="00AC448B">
        <w:rPr>
          <w:lang w:val="en-GB"/>
        </w:rPr>
        <w:t>p</w:t>
      </w:r>
      <w:r w:rsidRPr="00485913">
        <w:rPr>
          <w:lang w:val="en-GB"/>
        </w:rPr>
        <w:t>p.108893</w:t>
      </w:r>
      <w:r w:rsidRPr="00AC448B">
        <w:rPr>
          <w:lang w:val="en-GB"/>
        </w:rPr>
        <w:t>-</w:t>
      </w:r>
      <w:r w:rsidRPr="00485913">
        <w:rPr>
          <w:lang w:val="en-GB"/>
        </w:rPr>
        <w:t>10889</w:t>
      </w:r>
      <w:r w:rsidRPr="00AC448B">
        <w:rPr>
          <w:lang w:val="en-GB"/>
        </w:rPr>
        <w:t>4</w:t>
      </w:r>
      <w:r w:rsidRPr="00485913">
        <w:rPr>
          <w:lang w:val="en-GB"/>
        </w:rPr>
        <w:t xml:space="preserve">. </w:t>
      </w:r>
      <w:r w:rsidRPr="00AC448B">
        <w:rPr>
          <w:lang w:val="en-GB"/>
        </w:rPr>
        <w:t>DOI</w:t>
      </w:r>
      <w:r w:rsidRPr="00485913">
        <w:rPr>
          <w:lang w:val="en-GB"/>
        </w:rPr>
        <w:t>:</w:t>
      </w:r>
      <w:r w:rsidRPr="00AC448B">
        <w:rPr>
          <w:lang w:val="en-GB"/>
        </w:rPr>
        <w:t xml:space="preserve"> </w:t>
      </w:r>
      <w:r w:rsidRPr="00485913">
        <w:rPr>
          <w:lang w:val="en-GB"/>
        </w:rPr>
        <w:t>10.1016/j.childyouth.2026.108893.</w:t>
      </w:r>
    </w:p>
    <w:p w14:paraId="1606CB45" w14:textId="77777777" w:rsidR="00FC53D6" w:rsidRPr="00AC448B" w:rsidRDefault="00FC53D6" w:rsidP="00FC53D6">
      <w:pPr>
        <w:spacing w:before="240"/>
        <w:jc w:val="both"/>
        <w:rPr>
          <w:lang w:val="en-GB"/>
        </w:rPr>
      </w:pPr>
      <w:r w:rsidRPr="00CB4111">
        <w:rPr>
          <w:lang w:val="en-GB"/>
        </w:rPr>
        <w:t xml:space="preserve">Gov.uk (2022) Early help system </w:t>
      </w:r>
      <w:r w:rsidRPr="00AC448B">
        <w:rPr>
          <w:lang w:val="en-GB"/>
        </w:rPr>
        <w:t>guides</w:t>
      </w:r>
      <w:r w:rsidRPr="00CB4111">
        <w:rPr>
          <w:lang w:val="en-GB"/>
        </w:rPr>
        <w:t xml:space="preserve"> a toolkit to assist local strategic partnerships responsible for their early help system. [online] Available at: </w:t>
      </w:r>
      <w:hyperlink r:id="rId9" w:history="1">
        <w:r w:rsidRPr="00CB4111">
          <w:rPr>
            <w:rStyle w:val="Hyperlink"/>
            <w:lang w:val="en-GB"/>
          </w:rPr>
          <w:t>https://assets.publishing.service.gov.uk/media/628de13be90e071f5f7e1bd2/Early_Help_System_Guide.pdf</w:t>
        </w:r>
      </w:hyperlink>
      <w:r w:rsidRPr="00AC448B">
        <w:rPr>
          <w:lang w:val="en-GB"/>
        </w:rPr>
        <w:t xml:space="preserve"> </w:t>
      </w:r>
      <w:r w:rsidRPr="00CB4111">
        <w:rPr>
          <w:lang w:val="en-GB"/>
        </w:rPr>
        <w:t>[Accessed 21 July 2026]</w:t>
      </w:r>
    </w:p>
    <w:p w14:paraId="1DB0CFB0" w14:textId="77777777" w:rsidR="00FC53D6" w:rsidRPr="00AF7410" w:rsidRDefault="00FC53D6" w:rsidP="00FC53D6">
      <w:pPr>
        <w:spacing w:before="240"/>
        <w:jc w:val="both"/>
        <w:rPr>
          <w:lang w:val="en-GB"/>
        </w:rPr>
      </w:pPr>
      <w:r w:rsidRPr="00AF7410">
        <w:rPr>
          <w:lang w:val="en-GB"/>
        </w:rPr>
        <w:t xml:space="preserve">Gov.uk (2024) </w:t>
      </w:r>
      <w:r w:rsidRPr="00AF7410">
        <w:rPr>
          <w:i/>
          <w:iCs/>
          <w:lang w:val="en-GB"/>
        </w:rPr>
        <w:t>Local agencies struggle to prioritise early help for children and families</w:t>
      </w:r>
      <w:r w:rsidRPr="00AF7410">
        <w:rPr>
          <w:lang w:val="en-GB"/>
        </w:rPr>
        <w:t xml:space="preserve">. [online] </w:t>
      </w:r>
      <w:r w:rsidRPr="00AF7410">
        <w:rPr>
          <w:i/>
          <w:iCs/>
          <w:lang w:val="en-GB"/>
        </w:rPr>
        <w:t>GOV.UK</w:t>
      </w:r>
      <w:r w:rsidRPr="00AF7410">
        <w:rPr>
          <w:lang w:val="en-GB"/>
        </w:rPr>
        <w:t xml:space="preserve">. Available at: </w:t>
      </w:r>
      <w:hyperlink r:id="rId10" w:history="1">
        <w:r w:rsidRPr="00AF7410">
          <w:rPr>
            <w:rStyle w:val="Hyperlink"/>
            <w:lang w:val="en-GB"/>
          </w:rPr>
          <w:t>https://www.gov.uk/government/news/local-agencies-struggle-to-prioritise-early-help-for-children-and-families</w:t>
        </w:r>
      </w:hyperlink>
      <w:r w:rsidRPr="00AC448B">
        <w:rPr>
          <w:lang w:val="en-GB"/>
        </w:rPr>
        <w:t xml:space="preserve"> </w:t>
      </w:r>
      <w:r w:rsidRPr="00AF7410">
        <w:rPr>
          <w:lang w:val="en-GB"/>
        </w:rPr>
        <w:t>[Accessed 21 July 2026]</w:t>
      </w:r>
    </w:p>
    <w:p w14:paraId="231C6091" w14:textId="77777777" w:rsidR="00FC53D6" w:rsidRPr="00174ED5" w:rsidRDefault="00FC53D6" w:rsidP="00FC53D6">
      <w:pPr>
        <w:spacing w:before="240"/>
        <w:jc w:val="both"/>
        <w:rPr>
          <w:lang w:val="en-GB"/>
        </w:rPr>
      </w:pPr>
      <w:r w:rsidRPr="00174ED5">
        <w:rPr>
          <w:lang w:val="en-GB"/>
        </w:rPr>
        <w:t xml:space="preserve">Gov.uk (2026) Working together to Safeguard children 2026. [online] Available at: </w:t>
      </w:r>
      <w:hyperlink r:id="rId11" w:history="1">
        <w:r w:rsidRPr="00174ED5">
          <w:rPr>
            <w:rStyle w:val="Hyperlink"/>
            <w:lang w:val="en-GB"/>
          </w:rPr>
          <w:t>https://assets.publishing.service.gov.uk/media/69fb1c28d0e316a40f269a5b/Working_together_to_safeguard_children_2026_a_guide_to_multi_agency_working.pdf</w:t>
        </w:r>
      </w:hyperlink>
      <w:r w:rsidRPr="00AC448B">
        <w:rPr>
          <w:lang w:val="en-GB"/>
        </w:rPr>
        <w:t xml:space="preserve"> </w:t>
      </w:r>
      <w:r w:rsidRPr="00174ED5">
        <w:rPr>
          <w:lang w:val="en-GB"/>
        </w:rPr>
        <w:t>[Accessed 21 July 2026].</w:t>
      </w:r>
    </w:p>
    <w:p w14:paraId="12B1550C" w14:textId="77777777" w:rsidR="00FC53D6" w:rsidRPr="004E3444" w:rsidRDefault="00FC53D6" w:rsidP="00FC53D6">
      <w:pPr>
        <w:spacing w:before="240"/>
        <w:jc w:val="both"/>
        <w:rPr>
          <w:lang w:val="en-GB"/>
        </w:rPr>
      </w:pPr>
      <w:r w:rsidRPr="004E3444">
        <w:rPr>
          <w:lang w:val="en-GB"/>
        </w:rPr>
        <w:t xml:space="preserve">Local.gov.uk (2026) Early help resource pack. [online] Available at: </w:t>
      </w:r>
      <w:hyperlink r:id="rId12" w:history="1">
        <w:r w:rsidRPr="004E3444">
          <w:rPr>
            <w:rStyle w:val="Hyperlink"/>
            <w:lang w:val="en-GB"/>
          </w:rPr>
          <w:t>https://www.local.gov.uk/sites/default/files/documents/15.66%20Early%20Help%20resource%20pack_May%202019.pdf</w:t>
        </w:r>
      </w:hyperlink>
      <w:r w:rsidRPr="00AC448B">
        <w:rPr>
          <w:lang w:val="en-GB"/>
        </w:rPr>
        <w:t xml:space="preserve"> </w:t>
      </w:r>
      <w:r w:rsidRPr="004E3444">
        <w:rPr>
          <w:lang w:val="en-GB"/>
        </w:rPr>
        <w:t>[Accessed 21 July 2026].</w:t>
      </w:r>
    </w:p>
    <w:p w14:paraId="381873F1" w14:textId="77777777" w:rsidR="00FC53D6" w:rsidRPr="00027A41" w:rsidRDefault="00FC53D6" w:rsidP="00FC53D6">
      <w:pPr>
        <w:spacing w:before="240"/>
        <w:jc w:val="both"/>
        <w:rPr>
          <w:lang w:val="en-GB"/>
        </w:rPr>
      </w:pPr>
      <w:r w:rsidRPr="00027A41">
        <w:rPr>
          <w:lang w:val="en-GB"/>
        </w:rPr>
        <w:t xml:space="preserve">Morton, A. (2024) </w:t>
      </w:r>
      <w:r w:rsidRPr="00AC448B">
        <w:rPr>
          <w:lang w:val="en-GB"/>
        </w:rPr>
        <w:t>‘</w:t>
      </w:r>
      <w:r w:rsidRPr="00027A41">
        <w:rPr>
          <w:lang w:val="en-GB"/>
        </w:rPr>
        <w:t>The role of the health visitor: Where are we now?</w:t>
      </w:r>
      <w:r w:rsidRPr="00AC448B">
        <w:rPr>
          <w:lang w:val="en-GB"/>
        </w:rPr>
        <w:t>’</w:t>
      </w:r>
      <w:r w:rsidRPr="00027A41">
        <w:rPr>
          <w:lang w:val="en-GB"/>
        </w:rPr>
        <w:t xml:space="preserve"> </w:t>
      </w:r>
      <w:r w:rsidRPr="00027A41">
        <w:rPr>
          <w:i/>
          <w:iCs/>
          <w:lang w:val="en-GB"/>
        </w:rPr>
        <w:t>Paediatrics and child health</w:t>
      </w:r>
      <w:r w:rsidRPr="00027A41">
        <w:rPr>
          <w:lang w:val="en-GB"/>
        </w:rPr>
        <w:t xml:space="preserve">, [online] 34(7), pp.234–238. </w:t>
      </w:r>
      <w:r w:rsidRPr="00AC448B">
        <w:rPr>
          <w:lang w:val="en-GB"/>
        </w:rPr>
        <w:t>DOI</w:t>
      </w:r>
      <w:r w:rsidRPr="00027A41">
        <w:rPr>
          <w:lang w:val="en-GB"/>
        </w:rPr>
        <w:t>:</w:t>
      </w:r>
      <w:r w:rsidRPr="00AC448B">
        <w:rPr>
          <w:lang w:val="en-GB"/>
        </w:rPr>
        <w:t xml:space="preserve"> </w:t>
      </w:r>
      <w:r w:rsidRPr="00027A41">
        <w:rPr>
          <w:lang w:val="en-GB"/>
        </w:rPr>
        <w:t>10.1016/j.paed.2024.04.006.</w:t>
      </w:r>
    </w:p>
    <w:p w14:paraId="1D24C270" w14:textId="77777777" w:rsidR="00FC53D6" w:rsidRPr="003515BD" w:rsidRDefault="00FC53D6" w:rsidP="00FC53D6">
      <w:pPr>
        <w:spacing w:before="240"/>
        <w:jc w:val="both"/>
        <w:rPr>
          <w:lang w:val="en-GB"/>
        </w:rPr>
      </w:pPr>
      <w:r w:rsidRPr="003515BD">
        <w:rPr>
          <w:lang w:val="en-GB"/>
        </w:rPr>
        <w:t xml:space="preserve">Nottinghamshire (2024) </w:t>
      </w:r>
      <w:proofErr w:type="spellStart"/>
      <w:r w:rsidRPr="003515BD">
        <w:rPr>
          <w:i/>
          <w:iCs/>
          <w:lang w:val="en-GB"/>
        </w:rPr>
        <w:t>MyNotts</w:t>
      </w:r>
      <w:proofErr w:type="spellEnd"/>
      <w:r w:rsidRPr="003515BD">
        <w:rPr>
          <w:i/>
          <w:iCs/>
          <w:lang w:val="en-GB"/>
        </w:rPr>
        <w:t xml:space="preserve"> app</w:t>
      </w:r>
      <w:r w:rsidRPr="003515BD">
        <w:rPr>
          <w:lang w:val="en-GB"/>
        </w:rPr>
        <w:t xml:space="preserve">. [online] </w:t>
      </w:r>
      <w:r w:rsidRPr="003515BD">
        <w:rPr>
          <w:i/>
          <w:iCs/>
          <w:lang w:val="en-GB"/>
        </w:rPr>
        <w:t>Nottinghamshire County Council</w:t>
      </w:r>
      <w:r w:rsidRPr="003515BD">
        <w:rPr>
          <w:lang w:val="en-GB"/>
        </w:rPr>
        <w:t xml:space="preserve">. Available at: </w:t>
      </w:r>
      <w:hyperlink r:id="rId13" w:history="1">
        <w:r w:rsidRPr="003515BD">
          <w:rPr>
            <w:rStyle w:val="Hyperlink"/>
            <w:lang w:val="en-GB"/>
          </w:rPr>
          <w:t>https://www.nottinghamshire.gov.uk/council-and-democracy/news-and-media/mynottsapp</w:t>
        </w:r>
      </w:hyperlink>
      <w:r w:rsidRPr="00AC448B">
        <w:rPr>
          <w:lang w:val="en-GB"/>
        </w:rPr>
        <w:t xml:space="preserve"> </w:t>
      </w:r>
      <w:r w:rsidRPr="003515BD">
        <w:rPr>
          <w:lang w:val="en-GB"/>
        </w:rPr>
        <w:t>[Accessed 21 July 2026].</w:t>
      </w:r>
    </w:p>
    <w:p w14:paraId="26440D05" w14:textId="77777777" w:rsidR="00FC53D6" w:rsidRPr="00F42EF8" w:rsidRDefault="00FC53D6" w:rsidP="00FC53D6">
      <w:pPr>
        <w:spacing w:before="240"/>
        <w:jc w:val="both"/>
        <w:rPr>
          <w:lang w:val="en-GB"/>
        </w:rPr>
      </w:pPr>
      <w:r w:rsidRPr="00F42EF8">
        <w:rPr>
          <w:lang w:val="en-GB"/>
        </w:rPr>
        <w:lastRenderedPageBreak/>
        <w:t xml:space="preserve">Nottinghamshire.gov.uk (2026) </w:t>
      </w:r>
      <w:r w:rsidRPr="00F42EF8">
        <w:rPr>
          <w:i/>
          <w:iCs/>
          <w:lang w:val="en-GB"/>
        </w:rPr>
        <w:t>Home</w:t>
      </w:r>
      <w:r w:rsidRPr="00F42EF8">
        <w:rPr>
          <w:lang w:val="en-GB"/>
        </w:rPr>
        <w:t xml:space="preserve">. [online] </w:t>
      </w:r>
      <w:r w:rsidRPr="00F42EF8">
        <w:rPr>
          <w:i/>
          <w:iCs/>
          <w:lang w:val="en-GB"/>
        </w:rPr>
        <w:t>Nottinghamshire County Council</w:t>
      </w:r>
      <w:r w:rsidRPr="00F42EF8">
        <w:rPr>
          <w:lang w:val="en-GB"/>
        </w:rPr>
        <w:t xml:space="preserve">. Available at: </w:t>
      </w:r>
      <w:hyperlink r:id="rId14" w:history="1">
        <w:r w:rsidRPr="00F42EF8">
          <w:rPr>
            <w:rStyle w:val="Hyperlink"/>
            <w:lang w:val="en-GB"/>
          </w:rPr>
          <w:t>https://www.nottinghamshire.gov.uk/</w:t>
        </w:r>
      </w:hyperlink>
      <w:r w:rsidRPr="00AC448B">
        <w:rPr>
          <w:lang w:val="en-GB"/>
        </w:rPr>
        <w:t xml:space="preserve"> </w:t>
      </w:r>
      <w:r w:rsidRPr="00F42EF8">
        <w:rPr>
          <w:lang w:val="en-GB"/>
        </w:rPr>
        <w:t>[Accessed 21 July 2026]</w:t>
      </w:r>
    </w:p>
    <w:p w14:paraId="1BB4337D" w14:textId="77777777" w:rsidR="00FC53D6" w:rsidRPr="00104C2F" w:rsidRDefault="00FC53D6" w:rsidP="00FC53D6">
      <w:pPr>
        <w:spacing w:before="240"/>
        <w:jc w:val="both"/>
        <w:rPr>
          <w:lang w:val="en-GB"/>
        </w:rPr>
      </w:pPr>
      <w:r w:rsidRPr="00104C2F">
        <w:rPr>
          <w:lang w:val="en-GB"/>
        </w:rPr>
        <w:t xml:space="preserve">NSPCC (2023) </w:t>
      </w:r>
      <w:r w:rsidRPr="00104C2F">
        <w:rPr>
          <w:i/>
          <w:iCs/>
          <w:lang w:val="en-GB"/>
        </w:rPr>
        <w:t>Early help and early intervention</w:t>
      </w:r>
      <w:r w:rsidRPr="00104C2F">
        <w:rPr>
          <w:lang w:val="en-GB"/>
        </w:rPr>
        <w:t xml:space="preserve">. [online] </w:t>
      </w:r>
      <w:r w:rsidRPr="00104C2F">
        <w:rPr>
          <w:i/>
          <w:iCs/>
          <w:lang w:val="en-GB"/>
        </w:rPr>
        <w:t>NSPCC Learning</w:t>
      </w:r>
      <w:r w:rsidRPr="00104C2F">
        <w:rPr>
          <w:lang w:val="en-GB"/>
        </w:rPr>
        <w:t xml:space="preserve">. Available at: </w:t>
      </w:r>
      <w:hyperlink r:id="rId15" w:history="1">
        <w:r w:rsidRPr="00104C2F">
          <w:rPr>
            <w:rStyle w:val="Hyperlink"/>
            <w:lang w:val="en-GB"/>
          </w:rPr>
          <w:t>https://learning.nspcc.org.uk/safeguarding-child-protection/early-help-and-early-intervention</w:t>
        </w:r>
      </w:hyperlink>
      <w:r w:rsidRPr="00AC448B">
        <w:rPr>
          <w:lang w:val="en-GB"/>
        </w:rPr>
        <w:t xml:space="preserve"> </w:t>
      </w:r>
      <w:r w:rsidRPr="00104C2F">
        <w:rPr>
          <w:lang w:val="en-GB"/>
        </w:rPr>
        <w:t>[Accessed 21 July 2026]</w:t>
      </w:r>
    </w:p>
    <w:p w14:paraId="6B27FE80" w14:textId="77777777" w:rsidR="00FC53D6" w:rsidRPr="00DE2568" w:rsidRDefault="00FC53D6" w:rsidP="00FC53D6">
      <w:pPr>
        <w:spacing w:before="240"/>
        <w:jc w:val="both"/>
        <w:rPr>
          <w:lang w:val="en-GB"/>
        </w:rPr>
      </w:pPr>
      <w:r w:rsidRPr="00DE2568">
        <w:rPr>
          <w:lang w:val="en-GB"/>
        </w:rPr>
        <w:t xml:space="preserve">Olayiwola, Q.B., Sanusi, O.M., Amoo, G.S., Agboola, O.J., Adeyemi, J.A., Suleiman, H.A., Ibrahim, M.A. and Hassan, T.A. (2026) </w:t>
      </w:r>
      <w:r w:rsidRPr="00AC448B">
        <w:rPr>
          <w:lang w:val="en-GB"/>
        </w:rPr>
        <w:t>‘</w:t>
      </w:r>
      <w:r w:rsidRPr="00DE2568">
        <w:rPr>
          <w:lang w:val="en-GB"/>
        </w:rPr>
        <w:t>Barriers to digital health implementation in low- and middle-income countries: A narrative review.</w:t>
      </w:r>
      <w:r w:rsidRPr="00AC448B">
        <w:rPr>
          <w:lang w:val="en-GB"/>
        </w:rPr>
        <w:t>’</w:t>
      </w:r>
      <w:r w:rsidRPr="00DE2568">
        <w:rPr>
          <w:lang w:val="en-GB"/>
        </w:rPr>
        <w:t xml:space="preserve"> </w:t>
      </w:r>
      <w:r w:rsidRPr="00DE2568">
        <w:rPr>
          <w:i/>
          <w:iCs/>
          <w:lang w:val="en-GB"/>
        </w:rPr>
        <w:t>Discover public health</w:t>
      </w:r>
      <w:r w:rsidRPr="00DE2568">
        <w:rPr>
          <w:lang w:val="en-GB"/>
        </w:rPr>
        <w:t xml:space="preserve">, 23(1). </w:t>
      </w:r>
      <w:r w:rsidRPr="00AC448B">
        <w:rPr>
          <w:lang w:val="en-GB"/>
        </w:rPr>
        <w:t>DOI</w:t>
      </w:r>
      <w:r w:rsidRPr="00DE2568">
        <w:rPr>
          <w:lang w:val="en-GB"/>
        </w:rPr>
        <w:t>:10.1186/s12982-026-01875-5.</w:t>
      </w:r>
    </w:p>
    <w:p w14:paraId="785B6843" w14:textId="77777777" w:rsidR="00FC53D6" w:rsidRPr="00A47B7C" w:rsidRDefault="00FC53D6" w:rsidP="00FC53D6">
      <w:pPr>
        <w:spacing w:before="240"/>
        <w:jc w:val="both"/>
        <w:rPr>
          <w:lang w:val="en-GB"/>
        </w:rPr>
      </w:pPr>
      <w:r w:rsidRPr="00A47B7C">
        <w:rPr>
          <w:lang w:val="en-GB"/>
        </w:rPr>
        <w:t xml:space="preserve">Southwark (2024) </w:t>
      </w:r>
      <w:r w:rsidRPr="00A47B7C">
        <w:rPr>
          <w:i/>
          <w:iCs/>
          <w:lang w:val="en-GB"/>
        </w:rPr>
        <w:t xml:space="preserve">About early help | </w:t>
      </w:r>
      <w:proofErr w:type="spellStart"/>
      <w:r w:rsidRPr="00A47B7C">
        <w:rPr>
          <w:i/>
          <w:iCs/>
          <w:lang w:val="en-GB"/>
        </w:rPr>
        <w:t>southwark</w:t>
      </w:r>
      <w:proofErr w:type="spellEnd"/>
      <w:r w:rsidRPr="00A47B7C">
        <w:rPr>
          <w:i/>
          <w:iCs/>
          <w:lang w:val="en-GB"/>
        </w:rPr>
        <w:t xml:space="preserve"> council</w:t>
      </w:r>
      <w:r w:rsidRPr="00A47B7C">
        <w:rPr>
          <w:lang w:val="en-GB"/>
        </w:rPr>
        <w:t xml:space="preserve">. [online] </w:t>
      </w:r>
      <w:r w:rsidRPr="00A47B7C">
        <w:rPr>
          <w:i/>
          <w:iCs/>
          <w:lang w:val="en-GB"/>
        </w:rPr>
        <w:t>Southwark.gov.uk</w:t>
      </w:r>
      <w:r w:rsidRPr="00A47B7C">
        <w:rPr>
          <w:lang w:val="en-GB"/>
        </w:rPr>
        <w:t xml:space="preserve">. Available at: </w:t>
      </w:r>
      <w:hyperlink r:id="rId16" w:history="1">
        <w:r w:rsidRPr="00A47B7C">
          <w:rPr>
            <w:rStyle w:val="Hyperlink"/>
            <w:lang w:val="en-GB"/>
          </w:rPr>
          <w:t>https://www.southwark.gov.uk/children-and-families/childrens-social-care/early-help/about-early-help</w:t>
        </w:r>
      </w:hyperlink>
      <w:r w:rsidRPr="00AC448B">
        <w:rPr>
          <w:lang w:val="en-GB"/>
        </w:rPr>
        <w:t xml:space="preserve"> </w:t>
      </w:r>
      <w:r w:rsidRPr="00A47B7C">
        <w:rPr>
          <w:lang w:val="en-GB"/>
        </w:rPr>
        <w:t>[Accessed 21 July 2026].</w:t>
      </w:r>
    </w:p>
    <w:p w14:paraId="65BBC49B" w14:textId="77777777" w:rsidR="00FC53D6" w:rsidRPr="00A47B7C" w:rsidRDefault="00FC53D6" w:rsidP="00FC53D6">
      <w:pPr>
        <w:spacing w:before="240"/>
        <w:jc w:val="both"/>
        <w:rPr>
          <w:lang w:val="en-GB"/>
        </w:rPr>
      </w:pPr>
      <w:r w:rsidRPr="00A47B7C">
        <w:rPr>
          <w:lang w:val="en-GB"/>
        </w:rPr>
        <w:t xml:space="preserve">Southwark.gov.uk (2020) </w:t>
      </w:r>
      <w:r w:rsidRPr="00A47B7C">
        <w:rPr>
          <w:i/>
          <w:iCs/>
          <w:lang w:val="en-GB"/>
        </w:rPr>
        <w:t>Southwark Council: Hello, welcome to Southwark</w:t>
      </w:r>
      <w:r w:rsidRPr="00A47B7C">
        <w:rPr>
          <w:lang w:val="en-GB"/>
        </w:rPr>
        <w:t xml:space="preserve">. [online] </w:t>
      </w:r>
      <w:r w:rsidRPr="00A47B7C">
        <w:rPr>
          <w:i/>
          <w:iCs/>
          <w:lang w:val="en-GB"/>
        </w:rPr>
        <w:t>Southwark.gov.uk</w:t>
      </w:r>
      <w:r w:rsidRPr="00A47B7C">
        <w:rPr>
          <w:lang w:val="en-GB"/>
        </w:rPr>
        <w:t xml:space="preserve">. Available at: </w:t>
      </w:r>
      <w:hyperlink r:id="rId17" w:history="1">
        <w:r w:rsidRPr="00A47B7C">
          <w:rPr>
            <w:rStyle w:val="Hyperlink"/>
            <w:lang w:val="en-GB"/>
          </w:rPr>
          <w:t>https://www.southwark.gov.uk/</w:t>
        </w:r>
      </w:hyperlink>
      <w:r w:rsidRPr="00AC448B">
        <w:rPr>
          <w:lang w:val="en-GB"/>
        </w:rPr>
        <w:t xml:space="preserve"> </w:t>
      </w:r>
      <w:r w:rsidRPr="00A47B7C">
        <w:rPr>
          <w:lang w:val="en-GB"/>
        </w:rPr>
        <w:t>[Accessed 21 July 2026]</w:t>
      </w:r>
    </w:p>
    <w:p w14:paraId="6F72484B" w14:textId="77777777" w:rsidR="00FC53D6" w:rsidRPr="00AC448B" w:rsidRDefault="00FC53D6" w:rsidP="00FC53D6">
      <w:pPr>
        <w:spacing w:before="240"/>
        <w:jc w:val="both"/>
        <w:rPr>
          <w:lang w:val="en-GB"/>
        </w:rPr>
      </w:pPr>
      <w:r w:rsidRPr="00C40D1A">
        <w:rPr>
          <w:lang w:val="en-GB"/>
        </w:rPr>
        <w:t xml:space="preserve">Syahril, R., </w:t>
      </w:r>
      <w:proofErr w:type="spellStart"/>
      <w:r w:rsidRPr="00C40D1A">
        <w:rPr>
          <w:lang w:val="en-GB"/>
        </w:rPr>
        <w:t>Priatna</w:t>
      </w:r>
      <w:proofErr w:type="spellEnd"/>
      <w:r w:rsidRPr="00C40D1A">
        <w:rPr>
          <w:lang w:val="en-GB"/>
        </w:rPr>
        <w:t xml:space="preserve">, P., </w:t>
      </w:r>
      <w:proofErr w:type="spellStart"/>
      <w:r w:rsidRPr="00C40D1A">
        <w:rPr>
          <w:lang w:val="en-GB"/>
        </w:rPr>
        <w:t>Hutomo</w:t>
      </w:r>
      <w:proofErr w:type="spellEnd"/>
      <w:r w:rsidRPr="00C40D1A">
        <w:rPr>
          <w:lang w:val="en-GB"/>
        </w:rPr>
        <w:t xml:space="preserve">, A. and Wulandari, S. (2024) </w:t>
      </w:r>
      <w:r w:rsidRPr="00AC448B">
        <w:rPr>
          <w:lang w:val="en-GB"/>
        </w:rPr>
        <w:t>‘</w:t>
      </w:r>
      <w:r w:rsidRPr="00C40D1A">
        <w:rPr>
          <w:lang w:val="en-GB"/>
        </w:rPr>
        <w:t>The impact of Technology on family communication.</w:t>
      </w:r>
      <w:r w:rsidRPr="00AC448B">
        <w:rPr>
          <w:lang w:val="en-GB"/>
        </w:rPr>
        <w:t>’</w:t>
      </w:r>
      <w:r w:rsidRPr="00C40D1A">
        <w:rPr>
          <w:lang w:val="en-GB"/>
        </w:rPr>
        <w:t xml:space="preserve"> </w:t>
      </w:r>
      <w:r w:rsidRPr="00C40D1A">
        <w:rPr>
          <w:i/>
          <w:iCs/>
          <w:lang w:val="en-GB"/>
        </w:rPr>
        <w:t>Golden ratio of Data in summary</w:t>
      </w:r>
      <w:r w:rsidRPr="00C40D1A">
        <w:rPr>
          <w:lang w:val="en-GB"/>
        </w:rPr>
        <w:t xml:space="preserve">, [online] 4(2), pp.1001–1009. </w:t>
      </w:r>
      <w:r w:rsidRPr="00AC448B">
        <w:rPr>
          <w:lang w:val="en-GB"/>
        </w:rPr>
        <w:t>DOI</w:t>
      </w:r>
      <w:r w:rsidRPr="00C40D1A">
        <w:rPr>
          <w:lang w:val="en-GB"/>
        </w:rPr>
        <w:t>:10.52970/</w:t>
      </w:r>
      <w:proofErr w:type="gramStart"/>
      <w:r w:rsidRPr="00C40D1A">
        <w:rPr>
          <w:lang w:val="en-GB"/>
        </w:rPr>
        <w:t>grdis.v</w:t>
      </w:r>
      <w:proofErr w:type="gramEnd"/>
      <w:r w:rsidRPr="00C40D1A">
        <w:rPr>
          <w:lang w:val="en-GB"/>
        </w:rPr>
        <w:t>4i2.754.</w:t>
      </w:r>
    </w:p>
    <w:p w14:paraId="0E4C6B39" w14:textId="77777777" w:rsidR="00FC53D6" w:rsidRPr="00B8643A" w:rsidRDefault="00FC53D6" w:rsidP="00FC53D6">
      <w:pPr>
        <w:spacing w:before="240"/>
        <w:jc w:val="both"/>
        <w:rPr>
          <w:lang w:val="en-GB"/>
        </w:rPr>
      </w:pPr>
      <w:r w:rsidRPr="00B8643A">
        <w:rPr>
          <w:lang w:val="en-GB"/>
        </w:rPr>
        <w:t xml:space="preserve">Taylor, S., Drayton, E. and </w:t>
      </w:r>
      <w:proofErr w:type="spellStart"/>
      <w:r w:rsidRPr="00B8643A">
        <w:rPr>
          <w:lang w:val="en-GB"/>
        </w:rPr>
        <w:t>Mcbride</w:t>
      </w:r>
      <w:proofErr w:type="spellEnd"/>
      <w:r w:rsidRPr="00B8643A">
        <w:rPr>
          <w:lang w:val="en-GB"/>
        </w:rPr>
        <w:t xml:space="preserve">, T. (2021) </w:t>
      </w:r>
      <w:r w:rsidRPr="00B8643A">
        <w:rPr>
          <w:i/>
          <w:iCs/>
          <w:lang w:val="en-GB"/>
        </w:rPr>
        <w:t>Evaluating early help: A guide to evaluation of complex local early help systems</w:t>
      </w:r>
      <w:r w:rsidRPr="00B8643A">
        <w:rPr>
          <w:lang w:val="en-GB"/>
        </w:rPr>
        <w:t xml:space="preserve">. [online] Available at: </w:t>
      </w:r>
      <w:hyperlink r:id="rId18" w:history="1">
        <w:r w:rsidRPr="00B8643A">
          <w:rPr>
            <w:rStyle w:val="Hyperlink"/>
            <w:lang w:val="en-GB"/>
          </w:rPr>
          <w:t>https://www.researchgate.net/publication/356144005_Evaluating_early_help_A_guide_to_evaluation_of_complex_local_early_help_systems</w:t>
        </w:r>
      </w:hyperlink>
      <w:r w:rsidRPr="00AC448B">
        <w:rPr>
          <w:lang w:val="en-GB"/>
        </w:rPr>
        <w:t xml:space="preserve"> </w:t>
      </w:r>
      <w:r w:rsidRPr="00B8643A">
        <w:rPr>
          <w:lang w:val="en-GB"/>
        </w:rPr>
        <w:t>[Accessed 21 July 2026]</w:t>
      </w:r>
    </w:p>
    <w:p w14:paraId="24BA147E" w14:textId="77777777" w:rsidR="00FC53D6" w:rsidRPr="004523D9" w:rsidRDefault="00FC53D6" w:rsidP="00FC53D6">
      <w:pPr>
        <w:spacing w:before="240"/>
        <w:jc w:val="both"/>
        <w:rPr>
          <w:lang w:val="en-GB"/>
        </w:rPr>
      </w:pPr>
      <w:proofErr w:type="spellStart"/>
      <w:r w:rsidRPr="004523D9">
        <w:rPr>
          <w:lang w:val="en-GB"/>
        </w:rPr>
        <w:t>Towerhamlets</w:t>
      </w:r>
      <w:proofErr w:type="spellEnd"/>
      <w:r w:rsidRPr="004523D9">
        <w:rPr>
          <w:lang w:val="en-GB"/>
        </w:rPr>
        <w:t xml:space="preserve"> (2025) </w:t>
      </w:r>
      <w:r w:rsidRPr="004523D9">
        <w:rPr>
          <w:i/>
          <w:iCs/>
          <w:lang w:val="en-GB"/>
        </w:rPr>
        <w:t>About early help</w:t>
      </w:r>
      <w:r w:rsidRPr="004523D9">
        <w:rPr>
          <w:lang w:val="en-GB"/>
        </w:rPr>
        <w:t xml:space="preserve">. [online] </w:t>
      </w:r>
      <w:r w:rsidRPr="004523D9">
        <w:rPr>
          <w:i/>
          <w:iCs/>
          <w:lang w:val="en-GB"/>
        </w:rPr>
        <w:t>www.towerhamlets.gov.uk</w:t>
      </w:r>
      <w:r w:rsidRPr="004523D9">
        <w:rPr>
          <w:lang w:val="en-GB"/>
        </w:rPr>
        <w:t xml:space="preserve">. Available at: </w:t>
      </w:r>
      <w:hyperlink r:id="rId19" w:history="1">
        <w:r w:rsidRPr="004523D9">
          <w:rPr>
            <w:rStyle w:val="Hyperlink"/>
            <w:lang w:val="en-GB"/>
          </w:rPr>
          <w:t>https://www.towerhamlets.gov.uk/lgnl/health__social_care/children_and_family_care/Early_Help/About_Early_Help.aspx</w:t>
        </w:r>
      </w:hyperlink>
      <w:r w:rsidRPr="00AC448B">
        <w:rPr>
          <w:lang w:val="en-GB"/>
        </w:rPr>
        <w:t xml:space="preserve"> </w:t>
      </w:r>
      <w:r w:rsidRPr="004523D9">
        <w:rPr>
          <w:lang w:val="en-GB"/>
        </w:rPr>
        <w:t>[Accessed 21 July 2026]</w:t>
      </w:r>
    </w:p>
    <w:p w14:paraId="11B0F4C0" w14:textId="77777777" w:rsidR="00FC53D6" w:rsidRPr="004054C9" w:rsidRDefault="00FC53D6" w:rsidP="00FC53D6">
      <w:pPr>
        <w:spacing w:before="240"/>
        <w:jc w:val="both"/>
        <w:rPr>
          <w:lang w:val="en-GB"/>
        </w:rPr>
      </w:pPr>
      <w:proofErr w:type="spellStart"/>
      <w:r w:rsidRPr="004054C9">
        <w:rPr>
          <w:lang w:val="en-GB"/>
        </w:rPr>
        <w:t>Towerhamlets</w:t>
      </w:r>
      <w:proofErr w:type="spellEnd"/>
      <w:r w:rsidRPr="004054C9">
        <w:rPr>
          <w:lang w:val="en-GB"/>
        </w:rPr>
        <w:t xml:space="preserve"> (2026) </w:t>
      </w:r>
      <w:r w:rsidRPr="004054C9">
        <w:rPr>
          <w:i/>
          <w:iCs/>
          <w:lang w:val="en-GB"/>
        </w:rPr>
        <w:t>Consultation and engagement</w:t>
      </w:r>
      <w:r w:rsidRPr="004054C9">
        <w:rPr>
          <w:lang w:val="en-GB"/>
        </w:rPr>
        <w:t xml:space="preserve">. [online] Towerhamlets.gov.uk. Available at: </w:t>
      </w:r>
      <w:hyperlink r:id="rId20" w:history="1">
        <w:r w:rsidRPr="004054C9">
          <w:rPr>
            <w:rStyle w:val="Hyperlink"/>
            <w:lang w:val="en-GB"/>
          </w:rPr>
          <w:t>https://www.towerhamlets.gov.uk/lgnl/planning_and_building_control/consultation_and_engagement/consultation_and_engagement.aspx</w:t>
        </w:r>
      </w:hyperlink>
      <w:r w:rsidRPr="00AC448B">
        <w:rPr>
          <w:lang w:val="en-GB"/>
        </w:rPr>
        <w:t xml:space="preserve"> </w:t>
      </w:r>
      <w:r w:rsidRPr="004054C9">
        <w:rPr>
          <w:lang w:val="en-GB"/>
        </w:rPr>
        <w:t>[Accessed 21 July 2026]</w:t>
      </w:r>
    </w:p>
    <w:p w14:paraId="4CAA2E75" w14:textId="77777777" w:rsidR="00FC53D6" w:rsidRPr="008B4E3A" w:rsidRDefault="00FC53D6" w:rsidP="00FC53D6">
      <w:pPr>
        <w:spacing w:before="240"/>
        <w:jc w:val="both"/>
        <w:rPr>
          <w:lang w:val="en-GB"/>
        </w:rPr>
      </w:pPr>
      <w:r w:rsidRPr="008B4E3A">
        <w:rPr>
          <w:lang w:val="en-GB"/>
        </w:rPr>
        <w:lastRenderedPageBreak/>
        <w:t xml:space="preserve">Towerhamlets.gov.uk (2020) </w:t>
      </w:r>
      <w:r w:rsidRPr="008B4E3A">
        <w:rPr>
          <w:i/>
          <w:iCs/>
          <w:lang w:val="en-GB"/>
        </w:rPr>
        <w:t>Home</w:t>
      </w:r>
      <w:r w:rsidRPr="008B4E3A">
        <w:rPr>
          <w:lang w:val="en-GB"/>
        </w:rPr>
        <w:t xml:space="preserve">. [online] </w:t>
      </w:r>
      <w:r w:rsidRPr="008B4E3A">
        <w:rPr>
          <w:i/>
          <w:iCs/>
          <w:lang w:val="en-GB"/>
        </w:rPr>
        <w:t>Towerhamlets.gov.uk</w:t>
      </w:r>
      <w:r w:rsidRPr="008B4E3A">
        <w:rPr>
          <w:lang w:val="en-GB"/>
        </w:rPr>
        <w:t xml:space="preserve">. Available at: </w:t>
      </w:r>
      <w:hyperlink r:id="rId21" w:history="1">
        <w:r w:rsidRPr="008B4E3A">
          <w:rPr>
            <w:rStyle w:val="Hyperlink"/>
            <w:lang w:val="en-GB"/>
          </w:rPr>
          <w:t>https://www.towerhamlets.gov.uk/Home.aspx</w:t>
        </w:r>
      </w:hyperlink>
      <w:r w:rsidRPr="00AC448B">
        <w:rPr>
          <w:lang w:val="en-GB"/>
        </w:rPr>
        <w:t xml:space="preserve"> </w:t>
      </w:r>
      <w:r w:rsidRPr="008B4E3A">
        <w:rPr>
          <w:lang w:val="en-GB"/>
        </w:rPr>
        <w:t>[Accessed 21 July 2026].</w:t>
      </w:r>
    </w:p>
    <w:p w14:paraId="1E000F93" w14:textId="77777777" w:rsidR="00785070" w:rsidRPr="00AC448B" w:rsidRDefault="00785070">
      <w:pPr>
        <w:jc w:val="both"/>
        <w:rPr>
          <w:b/>
          <w:bCs/>
          <w:sz w:val="32"/>
          <w:szCs w:val="32"/>
          <w:lang w:val="en-GB"/>
        </w:rPr>
      </w:pPr>
    </w:p>
    <w:sectPr w:rsidR="00785070" w:rsidRPr="00AC448B" w:rsidSect="00486671">
      <w:footerReference w:type="default" r:id="rId22"/>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5854D" w14:textId="77777777" w:rsidR="00C95A40" w:rsidRDefault="00C95A40" w:rsidP="00486671">
      <w:pPr>
        <w:spacing w:line="240" w:lineRule="auto"/>
      </w:pPr>
      <w:r>
        <w:separator/>
      </w:r>
    </w:p>
  </w:endnote>
  <w:endnote w:type="continuationSeparator" w:id="0">
    <w:p w14:paraId="5EE7CC06" w14:textId="77777777" w:rsidR="00C95A40" w:rsidRDefault="00C95A40" w:rsidP="004866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9AF7E219-4255-2E43-AC24-88F1B5BE3582}"/>
    <w:embedBold r:id="rId2" w:fontKey="{55349EDB-91B7-064E-907C-23D607328B5B}"/>
  </w:font>
  <w:font w:name="Arial">
    <w:panose1 w:val="020B0604020202020204"/>
    <w:charset w:val="00"/>
    <w:family w:val="swiss"/>
    <w:pitch w:val="variable"/>
    <w:sig w:usb0="E0002AFF" w:usb1="C0007843" w:usb2="00000009" w:usb3="00000000" w:csb0="000001FF" w:csb1="00000000"/>
    <w:embedRegular r:id="rId3" w:fontKey="{10023E91-F276-9240-86C4-E410BB70CAB6}"/>
    <w:embedBold r:id="rId4" w:fontKey="{A439DBA7-101C-1443-BC01-0F5F77F06FB2}"/>
    <w:embedItalic r:id="rId5" w:fontKey="{46F1D89B-9A1D-A44D-ACD4-EFD496EC83F1}"/>
    <w:embedBoldItalic r:id="rId6" w:fontKey="{1447F50D-AA95-6946-9D5E-9503B2B5F02F}"/>
  </w:font>
  <w:font w:name="Calibri">
    <w:panose1 w:val="020F0502020204030204"/>
    <w:charset w:val="00"/>
    <w:family w:val="swiss"/>
    <w:pitch w:val="variable"/>
    <w:sig w:usb0="E0002AFF" w:usb1="C000ACFF" w:usb2="00000009" w:usb3="00000000" w:csb0="000001FF" w:csb1="00000000"/>
    <w:embedRegular r:id="rId7" w:fontKey="{100E923F-D314-D14B-90F9-7593FACD0BA4}"/>
  </w:font>
  <w:font w:name="Cambria">
    <w:panose1 w:val="02040503050406030204"/>
    <w:charset w:val="00"/>
    <w:family w:val="roman"/>
    <w:pitch w:val="variable"/>
    <w:sig w:usb0="E00006FF" w:usb1="420024FF" w:usb2="02000000" w:usb3="00000000" w:csb0="0000019F" w:csb1="00000000"/>
    <w:embedRegular r:id="rId8" w:fontKey="{876E263B-E0D5-7F4E-AF77-C19090D3121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7136271"/>
      <w:docPartObj>
        <w:docPartGallery w:val="Page Numbers (Bottom of Page)"/>
        <w:docPartUnique/>
      </w:docPartObj>
    </w:sdtPr>
    <w:sdtContent>
      <w:p w14:paraId="4DDA0138" w14:textId="4128A853" w:rsidR="00486671" w:rsidRDefault="0048667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E426CF9" w14:textId="77777777" w:rsidR="00486671" w:rsidRDefault="00486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80F052" w14:textId="77777777" w:rsidR="00C95A40" w:rsidRDefault="00C95A40" w:rsidP="00486671">
      <w:pPr>
        <w:spacing w:line="240" w:lineRule="auto"/>
      </w:pPr>
      <w:r>
        <w:separator/>
      </w:r>
    </w:p>
  </w:footnote>
  <w:footnote w:type="continuationSeparator" w:id="0">
    <w:p w14:paraId="60192DDA" w14:textId="77777777" w:rsidR="00C95A40" w:rsidRDefault="00C95A40" w:rsidP="004866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F842F2"/>
    <w:multiLevelType w:val="multilevel"/>
    <w:tmpl w:val="1CE6F1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CE029D"/>
    <w:multiLevelType w:val="multilevel"/>
    <w:tmpl w:val="FA5C3C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D814380"/>
    <w:multiLevelType w:val="multilevel"/>
    <w:tmpl w:val="951E470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680A05"/>
    <w:multiLevelType w:val="multilevel"/>
    <w:tmpl w:val="1B2CBE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5F1BD4"/>
    <w:multiLevelType w:val="multilevel"/>
    <w:tmpl w:val="B5D898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B629C5"/>
    <w:multiLevelType w:val="multilevel"/>
    <w:tmpl w:val="3BFE07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2161258"/>
    <w:multiLevelType w:val="multilevel"/>
    <w:tmpl w:val="B89851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D7B3832"/>
    <w:multiLevelType w:val="multilevel"/>
    <w:tmpl w:val="2458A2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E94E3F"/>
    <w:multiLevelType w:val="multilevel"/>
    <w:tmpl w:val="3F807C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8D60A6D"/>
    <w:multiLevelType w:val="multilevel"/>
    <w:tmpl w:val="2F2C01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56787981">
    <w:abstractNumId w:val="1"/>
  </w:num>
  <w:num w:numId="2" w16cid:durableId="1880580681">
    <w:abstractNumId w:val="4"/>
  </w:num>
  <w:num w:numId="3" w16cid:durableId="1178620254">
    <w:abstractNumId w:val="3"/>
  </w:num>
  <w:num w:numId="4" w16cid:durableId="1399279659">
    <w:abstractNumId w:val="2"/>
  </w:num>
  <w:num w:numId="5" w16cid:durableId="436368447">
    <w:abstractNumId w:val="6"/>
  </w:num>
  <w:num w:numId="6" w16cid:durableId="778451919">
    <w:abstractNumId w:val="7"/>
  </w:num>
  <w:num w:numId="7" w16cid:durableId="442923343">
    <w:abstractNumId w:val="9"/>
  </w:num>
  <w:num w:numId="8" w16cid:durableId="1905289821">
    <w:abstractNumId w:val="5"/>
  </w:num>
  <w:num w:numId="9" w16cid:durableId="1281836118">
    <w:abstractNumId w:val="8"/>
  </w:num>
  <w:num w:numId="10" w16cid:durableId="1853496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5070"/>
    <w:rsid w:val="000926F1"/>
    <w:rsid w:val="000F096A"/>
    <w:rsid w:val="001D3C0B"/>
    <w:rsid w:val="0034396B"/>
    <w:rsid w:val="00486671"/>
    <w:rsid w:val="00785070"/>
    <w:rsid w:val="00AC448B"/>
    <w:rsid w:val="00AD15D4"/>
    <w:rsid w:val="00B64273"/>
    <w:rsid w:val="00C24DEB"/>
    <w:rsid w:val="00C95A40"/>
    <w:rsid w:val="00D21F8A"/>
    <w:rsid w:val="00E416B3"/>
    <w:rsid w:val="00ED0716"/>
    <w:rsid w:val="00FC53D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874F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53D6"/>
    <w:pPr>
      <w:spacing w:line="360" w:lineRule="auto"/>
    </w:pPr>
  </w:style>
  <w:style w:type="paragraph" w:styleId="Heading1">
    <w:name w:val="heading 1"/>
    <w:basedOn w:val="Normal"/>
    <w:next w:val="Normal"/>
    <w:uiPriority w:val="9"/>
    <w:qFormat/>
    <w:rsid w:val="00FC53D6"/>
    <w:pPr>
      <w:keepNext/>
      <w:keepLines/>
      <w:spacing w:before="400" w:after="120"/>
      <w:outlineLvl w:val="0"/>
    </w:pPr>
    <w:rPr>
      <w:b/>
      <w:sz w:val="28"/>
      <w:szCs w:val="40"/>
    </w:rPr>
  </w:style>
  <w:style w:type="paragraph" w:styleId="Heading2">
    <w:name w:val="heading 2"/>
    <w:basedOn w:val="Normal"/>
    <w:next w:val="Normal"/>
    <w:uiPriority w:val="9"/>
    <w:unhideWhenUsed/>
    <w:qFormat/>
    <w:rsid w:val="00FC53D6"/>
    <w:pPr>
      <w:keepNext/>
      <w:keepLines/>
      <w:spacing w:before="360" w:after="120"/>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character" w:styleId="Hyperlink">
    <w:name w:val="Hyperlink"/>
    <w:basedOn w:val="DefaultParagraphFont"/>
    <w:uiPriority w:val="99"/>
    <w:unhideWhenUsed/>
    <w:rsid w:val="00FC53D6"/>
    <w:rPr>
      <w:color w:val="0000FF" w:themeColor="hyperlink"/>
      <w:u w:val="single"/>
    </w:rPr>
  </w:style>
  <w:style w:type="paragraph" w:styleId="TOCHeading">
    <w:name w:val="TOC Heading"/>
    <w:basedOn w:val="Heading1"/>
    <w:next w:val="Normal"/>
    <w:uiPriority w:val="39"/>
    <w:unhideWhenUsed/>
    <w:qFormat/>
    <w:rsid w:val="0048667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86671"/>
    <w:pPr>
      <w:spacing w:after="100"/>
    </w:pPr>
  </w:style>
  <w:style w:type="paragraph" w:styleId="TOC2">
    <w:name w:val="toc 2"/>
    <w:basedOn w:val="Normal"/>
    <w:next w:val="Normal"/>
    <w:autoRedefine/>
    <w:uiPriority w:val="39"/>
    <w:unhideWhenUsed/>
    <w:rsid w:val="00486671"/>
    <w:pPr>
      <w:spacing w:after="100"/>
      <w:ind w:left="220"/>
    </w:pPr>
  </w:style>
  <w:style w:type="paragraph" w:styleId="Header">
    <w:name w:val="header"/>
    <w:basedOn w:val="Normal"/>
    <w:link w:val="HeaderChar"/>
    <w:uiPriority w:val="99"/>
    <w:unhideWhenUsed/>
    <w:rsid w:val="00486671"/>
    <w:pPr>
      <w:tabs>
        <w:tab w:val="center" w:pos="4513"/>
        <w:tab w:val="right" w:pos="9026"/>
      </w:tabs>
      <w:spacing w:line="240" w:lineRule="auto"/>
    </w:pPr>
  </w:style>
  <w:style w:type="character" w:customStyle="1" w:styleId="HeaderChar">
    <w:name w:val="Header Char"/>
    <w:basedOn w:val="DefaultParagraphFont"/>
    <w:link w:val="Header"/>
    <w:uiPriority w:val="99"/>
    <w:rsid w:val="00486671"/>
  </w:style>
  <w:style w:type="paragraph" w:styleId="Footer">
    <w:name w:val="footer"/>
    <w:basedOn w:val="Normal"/>
    <w:link w:val="FooterChar"/>
    <w:uiPriority w:val="99"/>
    <w:unhideWhenUsed/>
    <w:rsid w:val="00486671"/>
    <w:pPr>
      <w:tabs>
        <w:tab w:val="center" w:pos="4513"/>
        <w:tab w:val="right" w:pos="9026"/>
      </w:tabs>
      <w:spacing w:line="240" w:lineRule="auto"/>
    </w:pPr>
  </w:style>
  <w:style w:type="character" w:customStyle="1" w:styleId="FooterChar">
    <w:name w:val="Footer Char"/>
    <w:basedOn w:val="DefaultParagraphFont"/>
    <w:link w:val="Footer"/>
    <w:uiPriority w:val="99"/>
    <w:rsid w:val="00486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ottinghamshire.gov.uk/council-and-democracy/news-and-media/mynottsapp" TargetMode="External"/><Relationship Id="rId18" Type="http://schemas.openxmlformats.org/officeDocument/2006/relationships/hyperlink" Target="https://www.researchgate.net/publication/356144005_Evaluating_early_help_A_guide_to_evaluation_of_complex_local_early_help_systems" TargetMode="External"/><Relationship Id="rId3" Type="http://schemas.openxmlformats.org/officeDocument/2006/relationships/styles" Target="styles.xml"/><Relationship Id="rId21" Type="http://schemas.openxmlformats.org/officeDocument/2006/relationships/hyperlink" Target="https://www.towerhamlets.gov.uk/Home.aspx" TargetMode="External"/><Relationship Id="rId7" Type="http://schemas.openxmlformats.org/officeDocument/2006/relationships/endnotes" Target="endnotes.xml"/><Relationship Id="rId12" Type="http://schemas.openxmlformats.org/officeDocument/2006/relationships/hyperlink" Target="https://www.local.gov.uk/sites/default/files/documents/15.66%20Early%20Help%20resource%20pack_May%202019.pdf" TargetMode="External"/><Relationship Id="rId17" Type="http://schemas.openxmlformats.org/officeDocument/2006/relationships/hyperlink" Target="https://www.southwark.gov.uk/" TargetMode="External"/><Relationship Id="rId2" Type="http://schemas.openxmlformats.org/officeDocument/2006/relationships/numbering" Target="numbering.xml"/><Relationship Id="rId16" Type="http://schemas.openxmlformats.org/officeDocument/2006/relationships/hyperlink" Target="https://www.southwark.gov.uk/children-and-families/childrens-social-care/early-help/about-early-help" TargetMode="External"/><Relationship Id="rId20" Type="http://schemas.openxmlformats.org/officeDocument/2006/relationships/hyperlink" Target="https://www.towerhamlets.gov.uk/lgnl/planning_and_building_control/consultation_and_engagement/consultation_and_engagement.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9fb1c28d0e316a40f269a5b/Working_together_to_safeguard_children_2026_a_guide_to_multi_agency_working.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earning.nspcc.org.uk/safeguarding-child-protection/early-help-and-early-intervention" TargetMode="External"/><Relationship Id="rId23" Type="http://schemas.openxmlformats.org/officeDocument/2006/relationships/fontTable" Target="fontTable.xml"/><Relationship Id="rId10" Type="http://schemas.openxmlformats.org/officeDocument/2006/relationships/hyperlink" Target="https://www.gov.uk/government/news/local-agencies-struggle-to-prioritise-early-help-for-children-and-families" TargetMode="External"/><Relationship Id="rId19" Type="http://schemas.openxmlformats.org/officeDocument/2006/relationships/hyperlink" Target="https://www.towerhamlets.gov.uk/lgnl/health__social_care/children_and_family_care/Early_Help/About_Early_Help.aspx" TargetMode="External"/><Relationship Id="rId4" Type="http://schemas.openxmlformats.org/officeDocument/2006/relationships/settings" Target="settings.xml"/><Relationship Id="rId9" Type="http://schemas.openxmlformats.org/officeDocument/2006/relationships/hyperlink" Target="https://assets.publishing.service.gov.uk/media/628de13be90e071f5f7e1bd2/Early_Help_System_Guide.pdf" TargetMode="External"/><Relationship Id="rId14" Type="http://schemas.openxmlformats.org/officeDocument/2006/relationships/hyperlink" Target="https://www.nottinghamshire.gov.uk/"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87070-C334-4CC5-B0D3-BA188E7EB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3137</Words>
  <Characters>17887</Characters>
  <Application>Microsoft Office Word</Application>
  <DocSecurity>0</DocSecurity>
  <Lines>149</Lines>
  <Paragraphs>41</Paragraphs>
  <ScaleCrop>false</ScaleCrop>
  <Company/>
  <LinksUpToDate>false</LinksUpToDate>
  <CharactersWithSpaces>20983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2026-07-21T12:07:00Z</dcterms:created>
  <dcterms:modified xsi:type="dcterms:W3CDTF">2026-08-14T18:46:00Z</dcterms:modified>
</cp:coreProperties>
</file>