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8DA9AC" w14:textId="39A8CF4A" w:rsidR="00A32EB3" w:rsidRPr="000B6762" w:rsidRDefault="00986310" w:rsidP="008D5E93">
      <w:pPr>
        <w:rPr>
          <w:b/>
          <w:bCs/>
          <w:lang w:val="en-GB"/>
        </w:rPr>
      </w:pPr>
      <w:r w:rsidRPr="000B6762">
        <w:rPr>
          <w:b/>
          <w:bCs/>
          <w:lang w:val="en-GB"/>
        </w:rPr>
        <w:t>Session order</w:t>
      </w:r>
      <w:r w:rsidR="00AF430D">
        <w:rPr>
          <w:b/>
          <w:bCs/>
          <w:lang w:val="en-GB"/>
        </w:rPr>
        <w:t>: Laban introduction</w:t>
      </w:r>
    </w:p>
    <w:p w14:paraId="6D2B40EF" w14:textId="77777777" w:rsidR="004B38B4" w:rsidRDefault="004B38B4" w:rsidP="008D5E93">
      <w:pPr>
        <w:rPr>
          <w:lang w:val="en-GB"/>
        </w:rPr>
      </w:pPr>
    </w:p>
    <w:p w14:paraId="5151D60D" w14:textId="0330E423" w:rsidR="00986310" w:rsidRPr="000B6762" w:rsidRDefault="000B6762" w:rsidP="008D5E93">
      <w:pPr>
        <w:rPr>
          <w:b/>
          <w:bCs/>
          <w:lang w:val="en-GB"/>
        </w:rPr>
      </w:pPr>
      <w:r w:rsidRPr="000B6762">
        <w:rPr>
          <w:b/>
          <w:bCs/>
          <w:lang w:val="en-GB"/>
        </w:rPr>
        <w:t xml:space="preserve">Bradley, K. (2009). </w:t>
      </w:r>
      <w:r w:rsidRPr="000B6762">
        <w:rPr>
          <w:b/>
          <w:bCs/>
          <w:i/>
          <w:iCs/>
          <w:lang w:val="en-GB"/>
        </w:rPr>
        <w:t>Routledge Performance Practitioners: Rudolf Laban.</w:t>
      </w:r>
      <w:r w:rsidRPr="000B6762">
        <w:rPr>
          <w:b/>
          <w:bCs/>
          <w:lang w:val="en-GB"/>
        </w:rPr>
        <w:t xml:space="preserve"> Routledge; London.</w:t>
      </w:r>
    </w:p>
    <w:p w14:paraId="05ACBCE7" w14:textId="77777777" w:rsidR="000B6762" w:rsidRDefault="000B6762" w:rsidP="008D5E93">
      <w:pPr>
        <w:rPr>
          <w:lang w:val="en-GB"/>
        </w:rPr>
      </w:pPr>
    </w:p>
    <w:p w14:paraId="7366F95E" w14:textId="28E8A2B5" w:rsidR="004B38B4" w:rsidRDefault="004B38B4" w:rsidP="004B38B4">
      <w:pPr>
        <w:rPr>
          <w:lang w:val="en-GB"/>
        </w:rPr>
      </w:pPr>
      <w:r>
        <w:rPr>
          <w:lang w:val="en-GB"/>
        </w:rPr>
        <w:t xml:space="preserve">‘Effort is the inner attitude towards a motion factor (such as time weight or focus)’ </w:t>
      </w:r>
      <w:r w:rsidR="000B6762">
        <w:rPr>
          <w:lang w:val="en-GB"/>
        </w:rPr>
        <w:t>(</w:t>
      </w:r>
      <w:r>
        <w:rPr>
          <w:lang w:val="en-GB"/>
        </w:rPr>
        <w:t>Bradley</w:t>
      </w:r>
      <w:r w:rsidR="000B6762">
        <w:rPr>
          <w:lang w:val="en-GB"/>
        </w:rPr>
        <w:t>, 2009:</w:t>
      </w:r>
      <w:r>
        <w:rPr>
          <w:lang w:val="en-GB"/>
        </w:rPr>
        <w:t>42</w:t>
      </w:r>
      <w:r w:rsidR="000B6762">
        <w:rPr>
          <w:lang w:val="en-GB"/>
        </w:rPr>
        <w:t>)</w:t>
      </w:r>
    </w:p>
    <w:p w14:paraId="50798CB3" w14:textId="77777777" w:rsidR="004B38B4" w:rsidRDefault="004B38B4" w:rsidP="004B38B4">
      <w:pPr>
        <w:rPr>
          <w:lang w:val="en-GB"/>
        </w:rPr>
      </w:pPr>
    </w:p>
    <w:p w14:paraId="62178B1D" w14:textId="6BC9769A" w:rsidR="004B38B4" w:rsidRDefault="004B38B4" w:rsidP="004B38B4">
      <w:pPr>
        <w:rPr>
          <w:lang w:val="en-GB"/>
        </w:rPr>
      </w:pPr>
      <w:r>
        <w:rPr>
          <w:lang w:val="en-GB"/>
        </w:rPr>
        <w:t xml:space="preserve">‘Movement is behaviour is communication’ </w:t>
      </w:r>
      <w:r w:rsidR="000B6762">
        <w:rPr>
          <w:lang w:val="en-GB"/>
        </w:rPr>
        <w:t>(Bradley, 2009:127)</w:t>
      </w:r>
    </w:p>
    <w:p w14:paraId="3C40BA71" w14:textId="77777777" w:rsidR="004B38B4" w:rsidRDefault="004B38B4" w:rsidP="004B38B4">
      <w:pPr>
        <w:rPr>
          <w:lang w:val="en-GB"/>
        </w:rPr>
      </w:pPr>
    </w:p>
    <w:p w14:paraId="1A3D51E7" w14:textId="77777777" w:rsidR="004B38B4" w:rsidRDefault="004B38B4" w:rsidP="004B38B4">
      <w:pPr>
        <w:rPr>
          <w:lang w:val="en-GB"/>
        </w:rPr>
      </w:pPr>
      <w:r>
        <w:rPr>
          <w:lang w:val="en-GB"/>
        </w:rPr>
        <w:t>‘Movement reveals who we are and how we are’</w:t>
      </w:r>
    </w:p>
    <w:p w14:paraId="3D7BBE05" w14:textId="77777777" w:rsidR="004B38B4" w:rsidRDefault="004B38B4" w:rsidP="004B38B4">
      <w:pPr>
        <w:rPr>
          <w:lang w:val="en-GB"/>
        </w:rPr>
      </w:pPr>
      <w:r>
        <w:rPr>
          <w:lang w:val="en-GB"/>
        </w:rPr>
        <w:t>The effectiveness of communication (onstage and off) depends on the conscious choice and range of options of those inner attitudes.’ Ibid</w:t>
      </w:r>
    </w:p>
    <w:p w14:paraId="1BCF1BB7" w14:textId="3674A475" w:rsidR="004B38B4" w:rsidRDefault="004B38B4" w:rsidP="008D5E93">
      <w:pPr>
        <w:rPr>
          <w:lang w:val="en-GB"/>
        </w:rPr>
      </w:pPr>
    </w:p>
    <w:p w14:paraId="33D5DAC5" w14:textId="53112D93" w:rsidR="000B6762" w:rsidRPr="000B6762" w:rsidRDefault="000B6762" w:rsidP="008D5E93">
      <w:pPr>
        <w:rPr>
          <w:b/>
          <w:bCs/>
          <w:lang w:val="en-GB"/>
        </w:rPr>
      </w:pPr>
      <w:r w:rsidRPr="000B6762">
        <w:rPr>
          <w:b/>
          <w:bCs/>
          <w:lang w:val="en-GB"/>
        </w:rPr>
        <w:t>Practice 1</w:t>
      </w:r>
    </w:p>
    <w:p w14:paraId="10C45F95" w14:textId="6C849C7F" w:rsidR="00986310" w:rsidRDefault="000B6762" w:rsidP="008D5E93">
      <w:pPr>
        <w:rPr>
          <w:lang w:val="en-GB"/>
        </w:rPr>
      </w:pPr>
      <w:r>
        <w:rPr>
          <w:lang w:val="en-GB"/>
        </w:rPr>
        <w:t>‘</w:t>
      </w:r>
      <w:r w:rsidR="00986310">
        <w:rPr>
          <w:lang w:val="en-GB"/>
        </w:rPr>
        <w:t>Baby</w:t>
      </w:r>
      <w:r>
        <w:rPr>
          <w:lang w:val="en-GB"/>
        </w:rPr>
        <w:t>’</w:t>
      </w:r>
      <w:r w:rsidR="00986310">
        <w:rPr>
          <w:lang w:val="en-GB"/>
        </w:rPr>
        <w:t xml:space="preserve"> </w:t>
      </w:r>
      <w:proofErr w:type="gramStart"/>
      <w:r w:rsidR="00986310">
        <w:rPr>
          <w:lang w:val="en-GB"/>
        </w:rPr>
        <w:t>floor based</w:t>
      </w:r>
      <w:proofErr w:type="gramEnd"/>
      <w:r w:rsidR="00986310">
        <w:rPr>
          <w:lang w:val="en-GB"/>
        </w:rPr>
        <w:t xml:space="preserve"> study</w:t>
      </w:r>
    </w:p>
    <w:p w14:paraId="6297CB2E" w14:textId="70FB3779" w:rsidR="004B38B4" w:rsidRDefault="004B38B4" w:rsidP="008D5E93">
      <w:pPr>
        <w:rPr>
          <w:lang w:val="en-GB"/>
        </w:rPr>
      </w:pPr>
      <w:r>
        <w:rPr>
          <w:lang w:val="en-GB"/>
        </w:rPr>
        <w:t>Explore your space as thoroughly as you can starting on your back – supine position.</w:t>
      </w:r>
    </w:p>
    <w:p w14:paraId="708C0D59" w14:textId="4B3E92F7" w:rsidR="004B38B4" w:rsidRDefault="004B38B4" w:rsidP="008D5E93">
      <w:pPr>
        <w:rPr>
          <w:lang w:val="en-GB"/>
        </w:rPr>
      </w:pPr>
      <w:r>
        <w:rPr>
          <w:lang w:val="en-GB"/>
        </w:rPr>
        <w:t>What happens when you let the body roll?</w:t>
      </w:r>
    </w:p>
    <w:p w14:paraId="3A98F475" w14:textId="5BB9DA3D" w:rsidR="004B38B4" w:rsidRDefault="004B38B4" w:rsidP="008D5E93">
      <w:pPr>
        <w:rPr>
          <w:lang w:val="en-GB"/>
        </w:rPr>
      </w:pPr>
      <w:r>
        <w:rPr>
          <w:lang w:val="en-GB"/>
        </w:rPr>
        <w:t>What happens to your weight distribution?</w:t>
      </w:r>
    </w:p>
    <w:p w14:paraId="03F63540" w14:textId="61774E84" w:rsidR="004B38B4" w:rsidRDefault="004B38B4" w:rsidP="008D5E93">
      <w:pPr>
        <w:rPr>
          <w:lang w:val="en-GB"/>
        </w:rPr>
      </w:pPr>
      <w:r>
        <w:rPr>
          <w:lang w:val="en-GB"/>
        </w:rPr>
        <w:t>What happens to your intention?</w:t>
      </w:r>
    </w:p>
    <w:p w14:paraId="6B0051D4" w14:textId="1DD41850" w:rsidR="00986310" w:rsidRDefault="00986310" w:rsidP="008D5E93">
      <w:pPr>
        <w:rPr>
          <w:lang w:val="en-GB"/>
        </w:rPr>
      </w:pPr>
    </w:p>
    <w:p w14:paraId="08B44E13" w14:textId="3509487E" w:rsidR="004B38B4" w:rsidRDefault="004B38B4" w:rsidP="004B38B4">
      <w:pPr>
        <w:rPr>
          <w:lang w:val="en-GB"/>
        </w:rPr>
      </w:pPr>
      <w:r>
        <w:rPr>
          <w:lang w:val="en-GB"/>
        </w:rPr>
        <w:t xml:space="preserve">‘The constant renegotiation of the inner and outer behaviours yields both character and values. Individual motivations vary greatly, and therefore, as interactions unfurl onstage, greater range and complexity of character and situation can be revealed.’ </w:t>
      </w:r>
      <w:r w:rsidR="000B6762">
        <w:rPr>
          <w:lang w:val="en-GB"/>
        </w:rPr>
        <w:t>(Bradley, 2009:54)</w:t>
      </w:r>
    </w:p>
    <w:p w14:paraId="6CB57772" w14:textId="2BCDF7A7" w:rsidR="004B38B4" w:rsidRDefault="004B38B4" w:rsidP="008D5E93">
      <w:pPr>
        <w:rPr>
          <w:lang w:val="en-GB"/>
        </w:rPr>
      </w:pPr>
    </w:p>
    <w:p w14:paraId="17A29118" w14:textId="51E3EC0A" w:rsidR="000B6762" w:rsidRPr="000B6762" w:rsidRDefault="000B6762" w:rsidP="008D5E93">
      <w:pPr>
        <w:rPr>
          <w:b/>
          <w:bCs/>
          <w:lang w:val="en-GB"/>
        </w:rPr>
      </w:pPr>
      <w:r w:rsidRPr="000B6762">
        <w:rPr>
          <w:b/>
          <w:bCs/>
          <w:lang w:val="en-GB"/>
        </w:rPr>
        <w:t>Practice 2:</w:t>
      </w:r>
    </w:p>
    <w:p w14:paraId="7B1592E9" w14:textId="575B0916" w:rsidR="00986310" w:rsidRDefault="00986310" w:rsidP="00986310">
      <w:pPr>
        <w:rPr>
          <w:lang w:val="en-GB"/>
        </w:rPr>
      </w:pPr>
      <w:r>
        <w:rPr>
          <w:lang w:val="en-GB"/>
        </w:rPr>
        <w:t>Animal study – chose any animal and develop 3 movements for that animal ‘as’ an animal.</w:t>
      </w:r>
    </w:p>
    <w:p w14:paraId="5A78710D" w14:textId="2FE31925" w:rsidR="00986310" w:rsidRDefault="00986310" w:rsidP="00986310">
      <w:pPr>
        <w:rPr>
          <w:lang w:val="en-GB"/>
        </w:rPr>
      </w:pPr>
    </w:p>
    <w:p w14:paraId="36486E4B" w14:textId="63995C5C" w:rsidR="000B6762" w:rsidRPr="000B6762" w:rsidRDefault="000B6762" w:rsidP="00986310">
      <w:pPr>
        <w:rPr>
          <w:b/>
          <w:bCs/>
          <w:lang w:val="en-GB"/>
        </w:rPr>
      </w:pPr>
      <w:r w:rsidRPr="000B6762">
        <w:rPr>
          <w:b/>
          <w:bCs/>
          <w:lang w:val="en-GB"/>
        </w:rPr>
        <w:t>Practice 3:</w:t>
      </w:r>
    </w:p>
    <w:p w14:paraId="63FF0409" w14:textId="1C0BD0E8" w:rsidR="00986310" w:rsidRDefault="00986310" w:rsidP="00986310">
      <w:pPr>
        <w:rPr>
          <w:lang w:val="en-GB"/>
        </w:rPr>
      </w:pPr>
      <w:r>
        <w:rPr>
          <w:lang w:val="en-GB"/>
        </w:rPr>
        <w:t>Next move them into a human character</w:t>
      </w:r>
      <w:r w:rsidR="000B6762">
        <w:rPr>
          <w:lang w:val="en-GB"/>
        </w:rPr>
        <w:t xml:space="preserve"> – a caricature of yourself.</w:t>
      </w:r>
    </w:p>
    <w:p w14:paraId="140617A7" w14:textId="5265498D" w:rsidR="00986310" w:rsidRDefault="00986310" w:rsidP="00986310">
      <w:pPr>
        <w:rPr>
          <w:lang w:val="en-GB"/>
        </w:rPr>
      </w:pPr>
    </w:p>
    <w:p w14:paraId="2143A149" w14:textId="641AB1F3" w:rsidR="004B38B4" w:rsidRDefault="004B38B4" w:rsidP="004B38B4">
      <w:pPr>
        <w:rPr>
          <w:lang w:val="en-GB"/>
        </w:rPr>
      </w:pPr>
      <w:r w:rsidRPr="000B6762">
        <w:rPr>
          <w:b/>
          <w:bCs/>
          <w:lang w:val="en-GB"/>
        </w:rPr>
        <w:t>Play vs portraying</w:t>
      </w:r>
      <w:r w:rsidR="000B6762">
        <w:rPr>
          <w:lang w:val="en-GB"/>
        </w:rPr>
        <w:t xml:space="preserve"> - </w:t>
      </w:r>
      <w:r>
        <w:rPr>
          <w:lang w:val="en-GB"/>
        </w:rPr>
        <w:t>What does</w:t>
      </w:r>
      <w:r w:rsidR="000B6762">
        <w:rPr>
          <w:lang w:val="en-GB"/>
        </w:rPr>
        <w:t xml:space="preserve"> Laban</w:t>
      </w:r>
      <w:r>
        <w:rPr>
          <w:lang w:val="en-GB"/>
        </w:rPr>
        <w:t xml:space="preserve"> say:</w:t>
      </w:r>
    </w:p>
    <w:p w14:paraId="3A8F23B1" w14:textId="77777777" w:rsidR="004B38B4" w:rsidRDefault="004B38B4" w:rsidP="004B38B4">
      <w:pPr>
        <w:rPr>
          <w:lang w:val="en-GB"/>
        </w:rPr>
      </w:pPr>
      <w:r>
        <w:rPr>
          <w:lang w:val="en-GB"/>
        </w:rPr>
        <w:t>Access to conscious choices born of the attitudes provides a more authentic performance – rather than an artificial ‘played performance’.</w:t>
      </w:r>
    </w:p>
    <w:p w14:paraId="205923A8" w14:textId="77777777" w:rsidR="004B38B4" w:rsidRDefault="004B38B4" w:rsidP="004B38B4">
      <w:pPr>
        <w:rPr>
          <w:lang w:val="en-GB"/>
        </w:rPr>
      </w:pPr>
    </w:p>
    <w:p w14:paraId="16B99C28" w14:textId="77777777" w:rsidR="004B38B4" w:rsidRDefault="004B38B4" w:rsidP="004B38B4">
      <w:pPr>
        <w:rPr>
          <w:lang w:val="en-GB"/>
        </w:rPr>
      </w:pPr>
      <w:r>
        <w:rPr>
          <w:lang w:val="en-GB"/>
        </w:rPr>
        <w:t>Maybe the wording changes – playing vs playing at – imagine the pedestrian differences of playing vs playing at in the following:</w:t>
      </w:r>
    </w:p>
    <w:p w14:paraId="69A85FE1" w14:textId="77777777" w:rsidR="004B38B4" w:rsidRDefault="004B38B4" w:rsidP="004B38B4">
      <w:pPr>
        <w:rPr>
          <w:lang w:val="en-GB"/>
        </w:rPr>
      </w:pPr>
      <w:r>
        <w:rPr>
          <w:lang w:val="en-GB"/>
        </w:rPr>
        <w:t>Love</w:t>
      </w:r>
    </w:p>
    <w:p w14:paraId="7B732129" w14:textId="77777777" w:rsidR="004B38B4" w:rsidRDefault="004B38B4" w:rsidP="004B38B4">
      <w:pPr>
        <w:rPr>
          <w:lang w:val="en-GB"/>
        </w:rPr>
      </w:pPr>
      <w:r>
        <w:rPr>
          <w:lang w:val="en-GB"/>
        </w:rPr>
        <w:t>Drunk</w:t>
      </w:r>
    </w:p>
    <w:p w14:paraId="0ACC2DB7" w14:textId="77777777" w:rsidR="004B38B4" w:rsidRDefault="004B38B4" w:rsidP="004B38B4">
      <w:pPr>
        <w:rPr>
          <w:lang w:val="en-GB"/>
        </w:rPr>
      </w:pPr>
      <w:r>
        <w:rPr>
          <w:lang w:val="en-GB"/>
        </w:rPr>
        <w:t>Upset</w:t>
      </w:r>
    </w:p>
    <w:p w14:paraId="560276DB" w14:textId="333B2EB4" w:rsidR="004B38B4" w:rsidRDefault="004B38B4" w:rsidP="004B38B4">
      <w:pPr>
        <w:rPr>
          <w:lang w:val="en-GB"/>
        </w:rPr>
      </w:pPr>
      <w:r>
        <w:rPr>
          <w:lang w:val="en-GB"/>
        </w:rPr>
        <w:t>Happy</w:t>
      </w:r>
    </w:p>
    <w:p w14:paraId="12C382E9" w14:textId="0D7932B5" w:rsidR="004B38B4" w:rsidRDefault="004B38B4" w:rsidP="00986310">
      <w:pPr>
        <w:rPr>
          <w:lang w:val="en-GB"/>
        </w:rPr>
      </w:pPr>
    </w:p>
    <w:p w14:paraId="7D9B08D7" w14:textId="77777777" w:rsidR="000B6762" w:rsidRDefault="000B6762" w:rsidP="00986310">
      <w:pPr>
        <w:rPr>
          <w:lang w:val="en-GB"/>
        </w:rPr>
      </w:pPr>
    </w:p>
    <w:p w14:paraId="73A72CC8" w14:textId="09765C86" w:rsidR="00986310" w:rsidRDefault="000B6762" w:rsidP="00986310">
      <w:pPr>
        <w:rPr>
          <w:lang w:val="en-GB"/>
        </w:rPr>
      </w:pPr>
      <w:r w:rsidRPr="000B6762">
        <w:rPr>
          <w:b/>
          <w:bCs/>
          <w:lang w:val="en-GB"/>
        </w:rPr>
        <w:t>E</w:t>
      </w:r>
      <w:r w:rsidR="00986310" w:rsidRPr="000B6762">
        <w:rPr>
          <w:b/>
          <w:bCs/>
          <w:lang w:val="en-GB"/>
        </w:rPr>
        <w:t>ffort graph</w:t>
      </w:r>
      <w:r w:rsidR="00986310">
        <w:rPr>
          <w:lang w:val="en-GB"/>
        </w:rPr>
        <w:t xml:space="preserve"> – play with what each attitude looks like in the body.</w:t>
      </w:r>
    </w:p>
    <w:p w14:paraId="64D43A97" w14:textId="77777777" w:rsidR="004B38B4" w:rsidRDefault="004B38B4" w:rsidP="00986310">
      <w:pPr>
        <w:rPr>
          <w:lang w:val="en-GB"/>
        </w:rPr>
      </w:pPr>
    </w:p>
    <w:p w14:paraId="428C38B4" w14:textId="77777777" w:rsidR="004B38B4" w:rsidRDefault="004B38B4" w:rsidP="004B38B4">
      <w:pPr>
        <w:rPr>
          <w:lang w:val="en-GB"/>
        </w:rPr>
      </w:pPr>
      <w:r>
        <w:rPr>
          <w:lang w:val="en-GB"/>
        </w:rPr>
        <w:lastRenderedPageBreak/>
        <w:t>A person can write their intentions in the air – without employing voice – in support or contradiction of voice – with their body.</w:t>
      </w:r>
    </w:p>
    <w:p w14:paraId="186818A6" w14:textId="1616C741" w:rsidR="004B38B4" w:rsidRDefault="004B38B4" w:rsidP="004B38B4">
      <w:pPr>
        <w:rPr>
          <w:lang w:val="en-GB"/>
        </w:rPr>
      </w:pPr>
      <w:r>
        <w:rPr>
          <w:lang w:val="en-GB"/>
        </w:rPr>
        <w:t>Para</w:t>
      </w:r>
      <w:r w:rsidR="000B6762">
        <w:rPr>
          <w:lang w:val="en-GB"/>
        </w:rPr>
        <w:t>phrase (Bradley, 2009:51)</w:t>
      </w:r>
    </w:p>
    <w:p w14:paraId="0EE8E86A" w14:textId="21BD6022" w:rsidR="004B38B4" w:rsidRDefault="004B38B4" w:rsidP="00986310">
      <w:pPr>
        <w:rPr>
          <w:lang w:val="en-GB"/>
        </w:rPr>
      </w:pPr>
      <w:r>
        <w:rPr>
          <w:lang w:val="en-GB"/>
        </w:rPr>
        <w:t>An audience goes to the theatre to see life “in contemplations and th</w:t>
      </w:r>
      <w:r w:rsidR="00C90F9A">
        <w:rPr>
          <w:lang w:val="en-GB"/>
        </w:rPr>
        <w:t>r</w:t>
      </w:r>
      <w:r>
        <w:rPr>
          <w:lang w:val="en-GB"/>
        </w:rPr>
        <w:t xml:space="preserve">ough a magnifying glass” </w:t>
      </w:r>
      <w:r w:rsidR="000B6762">
        <w:rPr>
          <w:lang w:val="en-GB"/>
        </w:rPr>
        <w:t>(Bradley, 2009:53).</w:t>
      </w:r>
    </w:p>
    <w:p w14:paraId="4473DC0F" w14:textId="77777777" w:rsidR="000B6762" w:rsidRDefault="000B6762" w:rsidP="00986310">
      <w:pPr>
        <w:rPr>
          <w:lang w:val="en-GB"/>
        </w:rPr>
      </w:pPr>
    </w:p>
    <w:p w14:paraId="01A474CA" w14:textId="597C2ABD" w:rsidR="000B6762" w:rsidRPr="000B6762" w:rsidRDefault="004B38B4" w:rsidP="004B38B4">
      <w:pPr>
        <w:rPr>
          <w:b/>
          <w:bCs/>
          <w:lang w:val="en-GB"/>
        </w:rPr>
      </w:pPr>
      <w:r w:rsidRPr="000B6762">
        <w:rPr>
          <w:b/>
          <w:bCs/>
          <w:lang w:val="en-GB"/>
        </w:rPr>
        <w:t>Newlove</w:t>
      </w:r>
      <w:r w:rsidR="000B6762" w:rsidRPr="000B6762">
        <w:rPr>
          <w:b/>
          <w:bCs/>
          <w:lang w:val="en-GB"/>
        </w:rPr>
        <w:t>, J</w:t>
      </w:r>
      <w:r w:rsidRPr="000B6762">
        <w:rPr>
          <w:b/>
          <w:bCs/>
          <w:lang w:val="en-GB"/>
        </w:rPr>
        <w:t xml:space="preserve"> and Dalby</w:t>
      </w:r>
      <w:r w:rsidR="000B6762" w:rsidRPr="000B6762">
        <w:rPr>
          <w:b/>
          <w:bCs/>
          <w:lang w:val="en-GB"/>
        </w:rPr>
        <w:t xml:space="preserve"> J (2004)</w:t>
      </w:r>
      <w:r w:rsidRPr="000B6762">
        <w:rPr>
          <w:b/>
          <w:bCs/>
          <w:i/>
          <w:iCs/>
          <w:lang w:val="en-GB"/>
        </w:rPr>
        <w:t xml:space="preserve"> </w:t>
      </w:r>
      <w:r w:rsidR="000B6762" w:rsidRPr="000B6762">
        <w:rPr>
          <w:b/>
          <w:bCs/>
          <w:i/>
          <w:iCs/>
          <w:lang w:val="en-GB"/>
        </w:rPr>
        <w:t xml:space="preserve">Laban for all. </w:t>
      </w:r>
      <w:r w:rsidR="000B6762" w:rsidRPr="000B6762">
        <w:rPr>
          <w:b/>
          <w:bCs/>
          <w:lang w:val="en-GB"/>
        </w:rPr>
        <w:t>Nick Hern Books; London.</w:t>
      </w:r>
    </w:p>
    <w:p w14:paraId="1C3FDFDF" w14:textId="77777777" w:rsidR="000B6762" w:rsidRDefault="000B6762" w:rsidP="004B38B4">
      <w:pPr>
        <w:rPr>
          <w:lang w:val="en-GB"/>
        </w:rPr>
      </w:pPr>
    </w:p>
    <w:p w14:paraId="516CE85D" w14:textId="7EA5AB76" w:rsidR="004B38B4" w:rsidRDefault="000B6762" w:rsidP="004B38B4">
      <w:pPr>
        <w:rPr>
          <w:lang w:val="en-GB"/>
        </w:rPr>
      </w:pPr>
      <w:r>
        <w:rPr>
          <w:lang w:val="en-GB"/>
        </w:rPr>
        <w:t xml:space="preserve">Page </w:t>
      </w:r>
      <w:r w:rsidR="004B38B4">
        <w:rPr>
          <w:lang w:val="en-GB"/>
        </w:rPr>
        <w:t>129 onwards</w:t>
      </w:r>
    </w:p>
    <w:p w14:paraId="5A1B06AF" w14:textId="77777777" w:rsidR="004B38B4" w:rsidRDefault="004B38B4" w:rsidP="004B38B4">
      <w:pPr>
        <w:rPr>
          <w:lang w:val="en-GB"/>
        </w:rPr>
      </w:pPr>
    </w:p>
    <w:p w14:paraId="59DC4BAD" w14:textId="77777777" w:rsidR="004B38B4" w:rsidRDefault="004B38B4" w:rsidP="004B38B4">
      <w:pPr>
        <w:rPr>
          <w:lang w:val="en-GB"/>
        </w:rPr>
      </w:pPr>
      <w:r>
        <w:rPr>
          <w:lang w:val="en-GB"/>
        </w:rPr>
        <w:t>The 8 basic efforts</w:t>
      </w:r>
    </w:p>
    <w:p w14:paraId="73501F76" w14:textId="77777777" w:rsidR="004B38B4" w:rsidRDefault="004B38B4" w:rsidP="004B38B4">
      <w:pPr>
        <w:rPr>
          <w:lang w:val="en-GB"/>
        </w:rPr>
      </w:pPr>
      <w:r>
        <w:rPr>
          <w:lang w:val="en-GB"/>
        </w:rPr>
        <w:t>Laban considered that we all do the following efforts everyday – and that rather than repeatedly training as one might do at a gym – we should pay attention to the way in which we use movement in everyday life to communicate.</w:t>
      </w:r>
    </w:p>
    <w:p w14:paraId="63D3D61F" w14:textId="77777777" w:rsidR="004B38B4" w:rsidRDefault="004B38B4" w:rsidP="004B38B4">
      <w:pPr>
        <w:rPr>
          <w:lang w:val="en-GB"/>
        </w:rPr>
      </w:pPr>
    </w:p>
    <w:tbl>
      <w:tblPr>
        <w:tblStyle w:val="TableGrid"/>
        <w:tblW w:w="0" w:type="auto"/>
        <w:tblLook w:val="04A0" w:firstRow="1" w:lastRow="0" w:firstColumn="1" w:lastColumn="0" w:noHBand="0" w:noVBand="1"/>
      </w:tblPr>
      <w:tblGrid>
        <w:gridCol w:w="1703"/>
        <w:gridCol w:w="1703"/>
        <w:gridCol w:w="1703"/>
        <w:gridCol w:w="1703"/>
        <w:gridCol w:w="1704"/>
      </w:tblGrid>
      <w:tr w:rsidR="004B38B4" w14:paraId="65654218" w14:textId="77777777" w:rsidTr="00340788">
        <w:tc>
          <w:tcPr>
            <w:tcW w:w="1703" w:type="dxa"/>
          </w:tcPr>
          <w:p w14:paraId="50CA3E99" w14:textId="77777777" w:rsidR="004B38B4" w:rsidRPr="00D17154" w:rsidRDefault="004B38B4" w:rsidP="00340788">
            <w:pPr>
              <w:rPr>
                <w:b/>
                <w:bCs/>
                <w:lang w:val="en-GB"/>
              </w:rPr>
            </w:pPr>
            <w:r w:rsidRPr="00D17154">
              <w:rPr>
                <w:b/>
                <w:bCs/>
                <w:lang w:val="en-GB"/>
              </w:rPr>
              <w:t>Effort</w:t>
            </w:r>
          </w:p>
        </w:tc>
        <w:tc>
          <w:tcPr>
            <w:tcW w:w="1703" w:type="dxa"/>
          </w:tcPr>
          <w:p w14:paraId="79D05D87" w14:textId="77777777" w:rsidR="004B38B4" w:rsidRDefault="004B38B4" w:rsidP="00340788">
            <w:pPr>
              <w:rPr>
                <w:lang w:val="en-GB"/>
              </w:rPr>
            </w:pPr>
            <w:r>
              <w:rPr>
                <w:lang w:val="en-GB"/>
              </w:rPr>
              <w:t>Weight</w:t>
            </w:r>
          </w:p>
        </w:tc>
        <w:tc>
          <w:tcPr>
            <w:tcW w:w="1703" w:type="dxa"/>
          </w:tcPr>
          <w:p w14:paraId="49A0FE1A" w14:textId="77777777" w:rsidR="004B38B4" w:rsidRDefault="004B38B4" w:rsidP="00340788">
            <w:pPr>
              <w:rPr>
                <w:lang w:val="en-GB"/>
              </w:rPr>
            </w:pPr>
            <w:r>
              <w:rPr>
                <w:lang w:val="en-GB"/>
              </w:rPr>
              <w:t>Space</w:t>
            </w:r>
          </w:p>
        </w:tc>
        <w:tc>
          <w:tcPr>
            <w:tcW w:w="1703" w:type="dxa"/>
          </w:tcPr>
          <w:p w14:paraId="4041013D" w14:textId="77777777" w:rsidR="004B38B4" w:rsidRDefault="004B38B4" w:rsidP="00340788">
            <w:pPr>
              <w:rPr>
                <w:lang w:val="en-GB"/>
              </w:rPr>
            </w:pPr>
            <w:r>
              <w:rPr>
                <w:lang w:val="en-GB"/>
              </w:rPr>
              <w:t>Time</w:t>
            </w:r>
          </w:p>
        </w:tc>
        <w:tc>
          <w:tcPr>
            <w:tcW w:w="1704" w:type="dxa"/>
          </w:tcPr>
          <w:p w14:paraId="18D95A2D" w14:textId="77777777" w:rsidR="004B38B4" w:rsidRDefault="004B38B4" w:rsidP="00340788">
            <w:pPr>
              <w:rPr>
                <w:lang w:val="en-GB"/>
              </w:rPr>
            </w:pPr>
            <w:r>
              <w:rPr>
                <w:lang w:val="en-GB"/>
              </w:rPr>
              <w:t>Flow</w:t>
            </w:r>
          </w:p>
        </w:tc>
      </w:tr>
      <w:tr w:rsidR="004B38B4" w14:paraId="2A1D0655" w14:textId="77777777" w:rsidTr="00340788">
        <w:tc>
          <w:tcPr>
            <w:tcW w:w="1703" w:type="dxa"/>
          </w:tcPr>
          <w:p w14:paraId="78A57313" w14:textId="77777777" w:rsidR="004B38B4" w:rsidRPr="00D17154" w:rsidRDefault="004B38B4" w:rsidP="00340788">
            <w:pPr>
              <w:rPr>
                <w:b/>
                <w:bCs/>
                <w:lang w:val="en-GB"/>
              </w:rPr>
            </w:pPr>
            <w:r w:rsidRPr="00D17154">
              <w:rPr>
                <w:b/>
                <w:bCs/>
                <w:lang w:val="en-GB"/>
              </w:rPr>
              <w:t>Attitude</w:t>
            </w:r>
          </w:p>
        </w:tc>
        <w:tc>
          <w:tcPr>
            <w:tcW w:w="1703" w:type="dxa"/>
          </w:tcPr>
          <w:p w14:paraId="7E3C905E" w14:textId="77777777" w:rsidR="004B38B4" w:rsidRDefault="004B38B4" w:rsidP="00340788">
            <w:pPr>
              <w:rPr>
                <w:lang w:val="en-GB"/>
              </w:rPr>
            </w:pPr>
            <w:r>
              <w:rPr>
                <w:lang w:val="en-GB"/>
              </w:rPr>
              <w:t>Strong – firm resistance to weight.</w:t>
            </w:r>
          </w:p>
          <w:p w14:paraId="747B58B6" w14:textId="77777777" w:rsidR="004B38B4" w:rsidRDefault="004B38B4" w:rsidP="00340788">
            <w:pPr>
              <w:rPr>
                <w:lang w:val="en-GB"/>
              </w:rPr>
            </w:pPr>
            <w:r>
              <w:rPr>
                <w:lang w:val="en-GB"/>
              </w:rPr>
              <w:t>Light – weak resistance to weight. Indulging in weight?</w:t>
            </w:r>
          </w:p>
        </w:tc>
        <w:tc>
          <w:tcPr>
            <w:tcW w:w="1703" w:type="dxa"/>
          </w:tcPr>
          <w:p w14:paraId="3B0733FB" w14:textId="77777777" w:rsidR="004B38B4" w:rsidRDefault="004B38B4" w:rsidP="00340788">
            <w:pPr>
              <w:rPr>
                <w:lang w:val="en-GB"/>
              </w:rPr>
            </w:pPr>
            <w:r>
              <w:rPr>
                <w:lang w:val="en-GB"/>
              </w:rPr>
              <w:t>Direct</w:t>
            </w:r>
          </w:p>
          <w:p w14:paraId="1E61F363" w14:textId="77777777" w:rsidR="004B38B4" w:rsidRPr="00A32EB3" w:rsidRDefault="004B38B4" w:rsidP="00340788">
            <w:pPr>
              <w:rPr>
                <w:i/>
                <w:iCs/>
                <w:lang w:val="en-GB"/>
              </w:rPr>
            </w:pPr>
            <w:r w:rsidRPr="00A32EB3">
              <w:rPr>
                <w:i/>
                <w:iCs/>
                <w:lang w:val="en-GB"/>
              </w:rPr>
              <w:t>Indirect</w:t>
            </w:r>
          </w:p>
          <w:p w14:paraId="2EC2D038" w14:textId="77777777" w:rsidR="004B38B4" w:rsidRPr="00A32EB3" w:rsidRDefault="004B38B4" w:rsidP="00340788">
            <w:pPr>
              <w:rPr>
                <w:b/>
                <w:bCs/>
                <w:lang w:val="en-GB"/>
              </w:rPr>
            </w:pPr>
            <w:r w:rsidRPr="00A32EB3">
              <w:rPr>
                <w:b/>
                <w:bCs/>
                <w:lang w:val="en-GB"/>
              </w:rPr>
              <w:t>Flexible</w:t>
            </w:r>
            <w:r>
              <w:rPr>
                <w:b/>
                <w:bCs/>
                <w:lang w:val="en-GB"/>
              </w:rPr>
              <w:t xml:space="preserve"> – multi directional, maybe yielding or indulging in ‘space’.</w:t>
            </w:r>
          </w:p>
        </w:tc>
        <w:tc>
          <w:tcPr>
            <w:tcW w:w="1703" w:type="dxa"/>
          </w:tcPr>
          <w:p w14:paraId="02BAB11D" w14:textId="77777777" w:rsidR="004B38B4" w:rsidRPr="00A32EB3" w:rsidRDefault="004B38B4" w:rsidP="00340788">
            <w:pPr>
              <w:rPr>
                <w:i/>
                <w:iCs/>
                <w:lang w:val="en-GB"/>
              </w:rPr>
            </w:pPr>
            <w:r w:rsidRPr="00A32EB3">
              <w:rPr>
                <w:i/>
                <w:iCs/>
                <w:lang w:val="en-GB"/>
              </w:rPr>
              <w:t>Quick</w:t>
            </w:r>
          </w:p>
          <w:p w14:paraId="4F2964ED" w14:textId="77777777" w:rsidR="004B38B4" w:rsidRDefault="004B38B4" w:rsidP="00340788">
            <w:pPr>
              <w:rPr>
                <w:lang w:val="en-GB"/>
              </w:rPr>
            </w:pPr>
            <w:r>
              <w:rPr>
                <w:lang w:val="en-GB"/>
              </w:rPr>
              <w:t>Sustained – again – yielding or indulging in ‘time’</w:t>
            </w:r>
          </w:p>
          <w:p w14:paraId="0211A535" w14:textId="77777777" w:rsidR="004B38B4" w:rsidRPr="00A32EB3" w:rsidRDefault="004B38B4" w:rsidP="00340788">
            <w:pPr>
              <w:rPr>
                <w:b/>
                <w:bCs/>
                <w:lang w:val="en-GB"/>
              </w:rPr>
            </w:pPr>
            <w:r w:rsidRPr="00A32EB3">
              <w:rPr>
                <w:b/>
                <w:bCs/>
                <w:lang w:val="en-GB"/>
              </w:rPr>
              <w:t>Sudden</w:t>
            </w:r>
            <w:r>
              <w:rPr>
                <w:b/>
                <w:bCs/>
                <w:lang w:val="en-GB"/>
              </w:rPr>
              <w:t xml:space="preserve"> – quick speed</w:t>
            </w:r>
          </w:p>
        </w:tc>
        <w:tc>
          <w:tcPr>
            <w:tcW w:w="1704" w:type="dxa"/>
          </w:tcPr>
          <w:p w14:paraId="79FB82D8" w14:textId="77777777" w:rsidR="004B38B4" w:rsidRDefault="004B38B4" w:rsidP="00340788">
            <w:pPr>
              <w:rPr>
                <w:lang w:val="en-GB"/>
              </w:rPr>
            </w:pPr>
            <w:r>
              <w:rPr>
                <w:lang w:val="en-GB"/>
              </w:rPr>
              <w:t>Bound</w:t>
            </w:r>
          </w:p>
          <w:p w14:paraId="40D79933" w14:textId="77777777" w:rsidR="004B38B4" w:rsidRDefault="004B38B4" w:rsidP="00340788">
            <w:pPr>
              <w:rPr>
                <w:lang w:val="en-GB"/>
              </w:rPr>
            </w:pPr>
            <w:r>
              <w:rPr>
                <w:lang w:val="en-GB"/>
              </w:rPr>
              <w:t>Free</w:t>
            </w:r>
          </w:p>
        </w:tc>
      </w:tr>
    </w:tbl>
    <w:p w14:paraId="3688A553" w14:textId="77777777" w:rsidR="004B38B4" w:rsidRDefault="004B38B4" w:rsidP="004B38B4">
      <w:pPr>
        <w:rPr>
          <w:lang w:val="en-GB"/>
        </w:rPr>
      </w:pPr>
      <w:r>
        <w:rPr>
          <w:lang w:val="en-GB"/>
        </w:rPr>
        <w:t xml:space="preserve">Bold are the different words used by Newlove and Dalby to describe the same attitudes. </w:t>
      </w:r>
    </w:p>
    <w:p w14:paraId="7403D0C4" w14:textId="77777777" w:rsidR="004B38B4" w:rsidRDefault="004B38B4" w:rsidP="00986310">
      <w:pPr>
        <w:rPr>
          <w:lang w:val="en-GB"/>
        </w:rPr>
      </w:pPr>
    </w:p>
    <w:p w14:paraId="76F0D9DD" w14:textId="77777777" w:rsidR="000B6762" w:rsidRDefault="000B6762" w:rsidP="00986310">
      <w:pPr>
        <w:rPr>
          <w:b/>
          <w:bCs/>
          <w:lang w:val="en-GB"/>
        </w:rPr>
      </w:pPr>
      <w:r w:rsidRPr="000B6762">
        <w:rPr>
          <w:b/>
          <w:bCs/>
          <w:lang w:val="en-GB"/>
        </w:rPr>
        <w:t>Practice 4:</w:t>
      </w:r>
    </w:p>
    <w:p w14:paraId="62CA63B9" w14:textId="78D1E1B5" w:rsidR="00986310" w:rsidRPr="000B6762" w:rsidRDefault="000B6762" w:rsidP="00986310">
      <w:pPr>
        <w:rPr>
          <w:b/>
          <w:bCs/>
          <w:lang w:val="en-GB"/>
        </w:rPr>
      </w:pPr>
      <w:r w:rsidRPr="000B6762">
        <w:rPr>
          <w:lang w:val="en-GB"/>
        </w:rPr>
        <w:t>Identify, copy and accentuate movement</w:t>
      </w:r>
      <w:r>
        <w:rPr>
          <w:lang w:val="en-GB"/>
        </w:rPr>
        <w:t xml:space="preserve"> -</w:t>
      </w:r>
      <w:r w:rsidRPr="000B6762">
        <w:rPr>
          <w:lang w:val="en-GB"/>
        </w:rPr>
        <w:t xml:space="preserve"> i</w:t>
      </w:r>
      <w:r w:rsidR="00986310">
        <w:rPr>
          <w:lang w:val="en-GB"/>
        </w:rPr>
        <w:t>mprov follow x 5</w:t>
      </w:r>
      <w:r>
        <w:rPr>
          <w:lang w:val="en-GB"/>
        </w:rPr>
        <w:t xml:space="preserve"> people.</w:t>
      </w:r>
    </w:p>
    <w:p w14:paraId="041BCDA0" w14:textId="39AC14B2" w:rsidR="00986310" w:rsidRDefault="00986310" w:rsidP="00986310">
      <w:pPr>
        <w:rPr>
          <w:lang w:val="en-GB"/>
        </w:rPr>
      </w:pPr>
    </w:p>
    <w:p w14:paraId="19A2B287" w14:textId="1B8A16AA" w:rsidR="00986310" w:rsidRDefault="007E6D47" w:rsidP="00986310">
      <w:pPr>
        <w:rPr>
          <w:lang w:val="en-GB"/>
        </w:rPr>
      </w:pPr>
      <w:r>
        <w:rPr>
          <w:lang w:val="en-GB"/>
        </w:rPr>
        <w:t>Describe the movement differences.</w:t>
      </w:r>
    </w:p>
    <w:p w14:paraId="1B94453C" w14:textId="2230E198" w:rsidR="007E6D47" w:rsidRDefault="007E6D47" w:rsidP="00986310">
      <w:pPr>
        <w:rPr>
          <w:lang w:val="en-GB"/>
        </w:rPr>
      </w:pPr>
    </w:p>
    <w:p w14:paraId="484B530B" w14:textId="0CA468D7" w:rsidR="007E6D47" w:rsidRDefault="007E6D47" w:rsidP="00986310">
      <w:pPr>
        <w:rPr>
          <w:lang w:val="en-GB"/>
        </w:rPr>
      </w:pPr>
      <w:r>
        <w:rPr>
          <w:lang w:val="en-GB"/>
        </w:rPr>
        <w:t xml:space="preserve">Return to the animal study and apply an </w:t>
      </w:r>
      <w:r w:rsidRPr="004B38B4">
        <w:rPr>
          <w:b/>
          <w:bCs/>
          <w:lang w:val="en-GB"/>
        </w:rPr>
        <w:t>effort and attitude.</w:t>
      </w:r>
    </w:p>
    <w:p w14:paraId="1A56B4EF" w14:textId="26CCE5E0" w:rsidR="007E6D47" w:rsidRDefault="007E6D47" w:rsidP="00986310">
      <w:pPr>
        <w:rPr>
          <w:lang w:val="en-GB"/>
        </w:rPr>
      </w:pPr>
    </w:p>
    <w:p w14:paraId="1D9B8570" w14:textId="734B61A5" w:rsidR="000B6762" w:rsidRPr="000B6762" w:rsidRDefault="000B6762" w:rsidP="00986310">
      <w:pPr>
        <w:rPr>
          <w:b/>
          <w:bCs/>
          <w:lang w:val="en-GB"/>
        </w:rPr>
      </w:pPr>
      <w:r w:rsidRPr="000B6762">
        <w:rPr>
          <w:b/>
          <w:bCs/>
          <w:lang w:val="en-GB"/>
        </w:rPr>
        <w:t>Practice 5:</w:t>
      </w:r>
    </w:p>
    <w:p w14:paraId="2C9AFFE5" w14:textId="706B4FBF" w:rsidR="007E6D47" w:rsidRDefault="007E6D47" w:rsidP="00986310">
      <w:pPr>
        <w:rPr>
          <w:lang w:val="en-GB"/>
        </w:rPr>
      </w:pPr>
      <w:r>
        <w:rPr>
          <w:lang w:val="en-GB"/>
        </w:rPr>
        <w:t xml:space="preserve">Try flocking </w:t>
      </w:r>
      <w:r w:rsidR="004B38B4">
        <w:rPr>
          <w:lang w:val="en-GB"/>
        </w:rPr>
        <w:t>– choose an effort.</w:t>
      </w:r>
    </w:p>
    <w:p w14:paraId="7A08A757" w14:textId="3908B45C" w:rsidR="007E6D47" w:rsidRDefault="007E6D47" w:rsidP="00986310">
      <w:pPr>
        <w:rPr>
          <w:lang w:val="en-GB"/>
        </w:rPr>
      </w:pPr>
    </w:p>
    <w:p w14:paraId="1DFBFBB9" w14:textId="6A517454" w:rsidR="007E6D47" w:rsidRDefault="007E6D47" w:rsidP="00986310">
      <w:pPr>
        <w:rPr>
          <w:lang w:val="en-GB"/>
        </w:rPr>
      </w:pPr>
      <w:r>
        <w:rPr>
          <w:lang w:val="en-GB"/>
        </w:rPr>
        <w:t>Try independent moving in the space with the use of the various efforts.</w:t>
      </w:r>
    </w:p>
    <w:p w14:paraId="4D0DE6D1" w14:textId="1DD68698" w:rsidR="00986310" w:rsidRDefault="00986310" w:rsidP="008D5E93">
      <w:pPr>
        <w:rPr>
          <w:lang w:val="en-GB"/>
        </w:rPr>
      </w:pPr>
    </w:p>
    <w:p w14:paraId="49F62852" w14:textId="7D4544B1" w:rsidR="000B6762" w:rsidRPr="000B6762" w:rsidRDefault="000B6762" w:rsidP="008D5E93">
      <w:pPr>
        <w:rPr>
          <w:b/>
          <w:bCs/>
          <w:lang w:val="en-GB"/>
        </w:rPr>
      </w:pPr>
      <w:r w:rsidRPr="000B6762">
        <w:rPr>
          <w:b/>
          <w:bCs/>
          <w:lang w:val="en-GB"/>
        </w:rPr>
        <w:t>Practice 6:</w:t>
      </w:r>
    </w:p>
    <w:p w14:paraId="14ACC566" w14:textId="3E198C4B" w:rsidR="004B38B4" w:rsidRDefault="004B38B4" w:rsidP="008D5E93">
      <w:pPr>
        <w:rPr>
          <w:lang w:val="en-GB"/>
        </w:rPr>
      </w:pPr>
      <w:r>
        <w:rPr>
          <w:lang w:val="en-GB"/>
        </w:rPr>
        <w:t xml:space="preserve">Script use – take a sentence and explore your application of the efforts to a sentence. </w:t>
      </w:r>
    </w:p>
    <w:p w14:paraId="6E1DC077" w14:textId="65692A51" w:rsidR="008D0229" w:rsidRDefault="008D0229" w:rsidP="008D5E93">
      <w:pPr>
        <w:rPr>
          <w:lang w:val="en-GB"/>
        </w:rPr>
      </w:pPr>
    </w:p>
    <w:p w14:paraId="0E89548C" w14:textId="791DBF15" w:rsidR="000B6762" w:rsidRDefault="000B6762" w:rsidP="008D5E93">
      <w:pPr>
        <w:rPr>
          <w:lang w:val="en-GB"/>
        </w:rPr>
      </w:pPr>
      <w:r>
        <w:rPr>
          <w:lang w:val="en-GB"/>
        </w:rPr>
        <w:t>Interesting application of method to interpretation and therapy:</w:t>
      </w:r>
    </w:p>
    <w:p w14:paraId="206D8FE7" w14:textId="20B95836" w:rsidR="004B38B4" w:rsidRPr="000B6762" w:rsidRDefault="004B38B4" w:rsidP="004B38B4">
      <w:pPr>
        <w:rPr>
          <w:lang w:val="en-GB"/>
        </w:rPr>
      </w:pPr>
      <w:r>
        <w:rPr>
          <w:lang w:val="en-GB"/>
        </w:rPr>
        <w:t xml:space="preserve">‘Effort practice reveals internal conflicts and struggles with the ego. For example, one can observe particular discrepancies between the postural qualities and the general gestural qualities in some psychiatric disorders.’ </w:t>
      </w:r>
      <w:r w:rsidR="000B6762">
        <w:rPr>
          <w:lang w:val="en-GB"/>
        </w:rPr>
        <w:t>(</w:t>
      </w:r>
      <w:r w:rsidR="000B6762" w:rsidRPr="000B6762">
        <w:rPr>
          <w:lang w:val="en-GB"/>
        </w:rPr>
        <w:t xml:space="preserve">Newlove and Dalby, 2004: </w:t>
      </w:r>
      <w:r w:rsidRPr="000B6762">
        <w:rPr>
          <w:lang w:val="en-GB"/>
        </w:rPr>
        <w:t>55</w:t>
      </w:r>
      <w:r w:rsidR="000B6762" w:rsidRPr="000B6762">
        <w:rPr>
          <w:lang w:val="en-GB"/>
        </w:rPr>
        <w:t>)</w:t>
      </w:r>
    </w:p>
    <w:p w14:paraId="2636460C" w14:textId="77777777" w:rsidR="004B38B4" w:rsidRDefault="004B38B4" w:rsidP="004B38B4">
      <w:pPr>
        <w:rPr>
          <w:lang w:val="en-GB"/>
        </w:rPr>
      </w:pPr>
    </w:p>
    <w:p w14:paraId="0B29F106" w14:textId="5E5A0704" w:rsidR="004B38B4" w:rsidRDefault="004B38B4" w:rsidP="004B38B4">
      <w:pPr>
        <w:rPr>
          <w:lang w:val="en-GB"/>
        </w:rPr>
      </w:pPr>
      <w:r>
        <w:rPr>
          <w:lang w:val="en-GB"/>
        </w:rPr>
        <w:t>By reclaiming the self – acknowledging the efforts implied by the use of the body – there can be a healing. Very broad paraphrase and alludes to the use of Laban’s methods in dance therapy.</w:t>
      </w:r>
      <w:r w:rsidR="002C544A">
        <w:rPr>
          <w:lang w:val="en-GB"/>
        </w:rPr>
        <w:t xml:space="preserve"> Ibid.</w:t>
      </w:r>
    </w:p>
    <w:p w14:paraId="3ECC0ABB" w14:textId="34C47F73" w:rsidR="002C1A76" w:rsidRDefault="002C1A76" w:rsidP="004B38B4">
      <w:pPr>
        <w:rPr>
          <w:lang w:val="en-GB"/>
        </w:rPr>
      </w:pPr>
    </w:p>
    <w:p w14:paraId="715A3E9C" w14:textId="2CC21554" w:rsidR="002C1A76" w:rsidRDefault="002C1A76" w:rsidP="004B38B4">
      <w:pPr>
        <w:rPr>
          <w:lang w:val="en-GB"/>
        </w:rPr>
      </w:pPr>
      <w:r>
        <w:rPr>
          <w:lang w:val="en-GB"/>
        </w:rPr>
        <w:t>Bibliography:</w:t>
      </w:r>
    </w:p>
    <w:p w14:paraId="2CB8FB2D" w14:textId="77777777" w:rsidR="002C1A76" w:rsidRPr="002C1A76" w:rsidRDefault="002C1A76" w:rsidP="004B38B4">
      <w:pPr>
        <w:rPr>
          <w:lang w:val="en-GB"/>
        </w:rPr>
      </w:pPr>
    </w:p>
    <w:p w14:paraId="0706D911" w14:textId="77777777" w:rsidR="002C1A76" w:rsidRPr="002C1A76" w:rsidRDefault="002C1A76" w:rsidP="002C1A76">
      <w:pPr>
        <w:rPr>
          <w:lang w:val="en-GB"/>
        </w:rPr>
      </w:pPr>
      <w:r w:rsidRPr="002C1A76">
        <w:rPr>
          <w:lang w:val="en-GB"/>
        </w:rPr>
        <w:t xml:space="preserve">Bradley, K. (2009). </w:t>
      </w:r>
      <w:r w:rsidRPr="002C1A76">
        <w:rPr>
          <w:i/>
          <w:iCs/>
          <w:lang w:val="en-GB"/>
        </w:rPr>
        <w:t>Routledge Performance Practitioners: Rudolf Laban.</w:t>
      </w:r>
      <w:r w:rsidRPr="002C1A76">
        <w:rPr>
          <w:lang w:val="en-GB"/>
        </w:rPr>
        <w:t xml:space="preserve"> Routledge; London.</w:t>
      </w:r>
    </w:p>
    <w:p w14:paraId="04F8E4C6" w14:textId="4F88C803" w:rsidR="002C1A76" w:rsidRPr="002C1A76" w:rsidRDefault="002C1A76" w:rsidP="004B38B4">
      <w:pPr>
        <w:rPr>
          <w:lang w:val="en-GB"/>
        </w:rPr>
      </w:pPr>
    </w:p>
    <w:p w14:paraId="4D6DECB0" w14:textId="05387474" w:rsidR="002C1A76" w:rsidRPr="002C1A76" w:rsidRDefault="002C1A76" w:rsidP="004B38B4">
      <w:pPr>
        <w:rPr>
          <w:lang w:val="en-GB"/>
        </w:rPr>
      </w:pPr>
      <w:r w:rsidRPr="002C1A76">
        <w:rPr>
          <w:lang w:val="en-GB"/>
        </w:rPr>
        <w:t xml:space="preserve">Hodgson, J. (2001). </w:t>
      </w:r>
      <w:r w:rsidRPr="002C1A76">
        <w:rPr>
          <w:i/>
          <w:iCs/>
          <w:lang w:val="en-GB"/>
        </w:rPr>
        <w:t>Mastering Movement: the life and work of Rudolf Laban</w:t>
      </w:r>
      <w:r w:rsidRPr="002C1A76">
        <w:rPr>
          <w:lang w:val="en-GB"/>
        </w:rPr>
        <w:t>. Methuen;</w:t>
      </w:r>
      <w:r w:rsidR="00C90F9A">
        <w:rPr>
          <w:lang w:val="en-GB"/>
        </w:rPr>
        <w:t xml:space="preserve"> </w:t>
      </w:r>
      <w:r w:rsidRPr="002C1A76">
        <w:rPr>
          <w:lang w:val="en-GB"/>
        </w:rPr>
        <w:t>London.</w:t>
      </w:r>
    </w:p>
    <w:p w14:paraId="39B11640" w14:textId="77777777" w:rsidR="002C1A76" w:rsidRPr="002C1A76" w:rsidRDefault="002C1A76" w:rsidP="004B38B4">
      <w:pPr>
        <w:rPr>
          <w:lang w:val="en-GB"/>
        </w:rPr>
      </w:pPr>
    </w:p>
    <w:p w14:paraId="4BA8E26E" w14:textId="77777777" w:rsidR="002C1A76" w:rsidRPr="002C1A76" w:rsidRDefault="002C1A76" w:rsidP="002C1A76">
      <w:pPr>
        <w:rPr>
          <w:lang w:val="en-GB"/>
        </w:rPr>
      </w:pPr>
      <w:r w:rsidRPr="002C1A76">
        <w:rPr>
          <w:lang w:val="en-GB"/>
        </w:rPr>
        <w:t>Newlove, J and Dalby J (2004)</w:t>
      </w:r>
      <w:r w:rsidRPr="002C1A76">
        <w:rPr>
          <w:i/>
          <w:iCs/>
          <w:lang w:val="en-GB"/>
        </w:rPr>
        <w:t xml:space="preserve"> Laban for all. </w:t>
      </w:r>
      <w:r w:rsidRPr="002C1A76">
        <w:rPr>
          <w:lang w:val="en-GB"/>
        </w:rPr>
        <w:t>Nick Hern Books; London.</w:t>
      </w:r>
    </w:p>
    <w:p w14:paraId="2EF4ACB7" w14:textId="7527FD59" w:rsidR="008D0229" w:rsidRPr="00F461BC" w:rsidRDefault="008D0229" w:rsidP="008D5E93">
      <w:pPr>
        <w:rPr>
          <w:lang w:val="en-GB"/>
        </w:rPr>
      </w:pPr>
    </w:p>
    <w:sectPr w:rsidR="008D0229" w:rsidRPr="00F461BC" w:rsidSect="0033155A">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E260A4"/>
    <w:multiLevelType w:val="multilevel"/>
    <w:tmpl w:val="7FE60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A3926BF"/>
    <w:multiLevelType w:val="multilevel"/>
    <w:tmpl w:val="719262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49325399">
    <w:abstractNumId w:val="1"/>
  </w:num>
  <w:num w:numId="2" w16cid:durableId="18320632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1C26"/>
    <w:rsid w:val="000B6762"/>
    <w:rsid w:val="002172A2"/>
    <w:rsid w:val="002C1A76"/>
    <w:rsid w:val="002C544A"/>
    <w:rsid w:val="0033155A"/>
    <w:rsid w:val="003D4533"/>
    <w:rsid w:val="004B38B4"/>
    <w:rsid w:val="004E0874"/>
    <w:rsid w:val="005151A8"/>
    <w:rsid w:val="005B1F40"/>
    <w:rsid w:val="00613D89"/>
    <w:rsid w:val="007E6D47"/>
    <w:rsid w:val="00893E5A"/>
    <w:rsid w:val="008D0229"/>
    <w:rsid w:val="008D5E93"/>
    <w:rsid w:val="00986310"/>
    <w:rsid w:val="00A32EB3"/>
    <w:rsid w:val="00AF430D"/>
    <w:rsid w:val="00B52326"/>
    <w:rsid w:val="00C322C9"/>
    <w:rsid w:val="00C528E4"/>
    <w:rsid w:val="00C90F9A"/>
    <w:rsid w:val="00CA6C39"/>
    <w:rsid w:val="00D17154"/>
    <w:rsid w:val="00D41C26"/>
    <w:rsid w:val="00F461BC"/>
    <w:rsid w:val="00F47015"/>
    <w:rsid w:val="00F7201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950BD9C"/>
  <w14:defaultImageDpi w14:val="300"/>
  <w15:docId w15:val="{355F6CFF-CF4F-B345-A3ED-2FF1343778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1F40"/>
    <w:pPr>
      <w:spacing w:before="100" w:beforeAutospacing="1" w:after="100" w:afterAutospacing="1"/>
    </w:pPr>
    <w:rPr>
      <w:rFonts w:ascii="Times New Roman" w:eastAsia="Times New Roman" w:hAnsi="Times New Roman" w:cs="Times New Roman"/>
      <w:lang w:val="en-GB" w:eastAsia="en-GB"/>
    </w:rPr>
  </w:style>
  <w:style w:type="character" w:styleId="Hyperlink">
    <w:name w:val="Hyperlink"/>
    <w:basedOn w:val="DefaultParagraphFont"/>
    <w:uiPriority w:val="99"/>
    <w:unhideWhenUsed/>
    <w:rsid w:val="005B1F40"/>
    <w:rPr>
      <w:color w:val="0000FF" w:themeColor="hyperlink"/>
      <w:u w:val="single"/>
    </w:rPr>
  </w:style>
  <w:style w:type="character" w:styleId="UnresolvedMention">
    <w:name w:val="Unresolved Mention"/>
    <w:basedOn w:val="DefaultParagraphFont"/>
    <w:uiPriority w:val="99"/>
    <w:semiHidden/>
    <w:unhideWhenUsed/>
    <w:rsid w:val="005B1F40"/>
    <w:rPr>
      <w:color w:val="605E5C"/>
      <w:shd w:val="clear" w:color="auto" w:fill="E1DFDD"/>
    </w:rPr>
  </w:style>
  <w:style w:type="character" w:styleId="Strong">
    <w:name w:val="Strong"/>
    <w:basedOn w:val="DefaultParagraphFont"/>
    <w:uiPriority w:val="22"/>
    <w:qFormat/>
    <w:rsid w:val="005B1F40"/>
    <w:rPr>
      <w:b/>
      <w:bCs/>
    </w:rPr>
  </w:style>
  <w:style w:type="table" w:styleId="TableGrid">
    <w:name w:val="Table Grid"/>
    <w:basedOn w:val="TableNormal"/>
    <w:uiPriority w:val="59"/>
    <w:rsid w:val="00D171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9290470">
      <w:bodyDiv w:val="1"/>
      <w:marLeft w:val="0"/>
      <w:marRight w:val="0"/>
      <w:marTop w:val="0"/>
      <w:marBottom w:val="0"/>
      <w:divBdr>
        <w:top w:val="none" w:sz="0" w:space="0" w:color="auto"/>
        <w:left w:val="none" w:sz="0" w:space="0" w:color="auto"/>
        <w:bottom w:val="none" w:sz="0" w:space="0" w:color="auto"/>
        <w:right w:val="none" w:sz="0" w:space="0" w:color="auto"/>
      </w:divBdr>
    </w:div>
    <w:div w:id="659694241">
      <w:bodyDiv w:val="1"/>
      <w:marLeft w:val="0"/>
      <w:marRight w:val="0"/>
      <w:marTop w:val="0"/>
      <w:marBottom w:val="0"/>
      <w:divBdr>
        <w:top w:val="none" w:sz="0" w:space="0" w:color="auto"/>
        <w:left w:val="none" w:sz="0" w:space="0" w:color="auto"/>
        <w:bottom w:val="none" w:sz="0" w:space="0" w:color="auto"/>
        <w:right w:val="none" w:sz="0" w:space="0" w:color="auto"/>
      </w:divBdr>
    </w:div>
    <w:div w:id="1647779993">
      <w:bodyDiv w:val="1"/>
      <w:marLeft w:val="0"/>
      <w:marRight w:val="0"/>
      <w:marTop w:val="0"/>
      <w:marBottom w:val="0"/>
      <w:divBdr>
        <w:top w:val="none" w:sz="0" w:space="0" w:color="auto"/>
        <w:left w:val="none" w:sz="0" w:space="0" w:color="auto"/>
        <w:bottom w:val="none" w:sz="0" w:space="0" w:color="auto"/>
        <w:right w:val="none" w:sz="0" w:space="0" w:color="auto"/>
      </w:divBdr>
    </w:div>
    <w:div w:id="170165898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3</Pages>
  <Words>562</Words>
  <Characters>3210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dc:creator>
  <cp:keywords/>
  <dc:description/>
  <cp:lastModifiedBy>Jonathan Pugh</cp:lastModifiedBy>
  <cp:revision>6</cp:revision>
  <dcterms:created xsi:type="dcterms:W3CDTF">2021-10-19T16:27:00Z</dcterms:created>
  <dcterms:modified xsi:type="dcterms:W3CDTF">2025-10-20T14:19:00Z</dcterms:modified>
</cp:coreProperties>
</file>