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07AFF" w14:textId="65429E20" w:rsidR="00E37B1D" w:rsidRDefault="004A459A" w:rsidP="004A459A">
      <w:pPr>
        <w:jc w:val="center"/>
        <w:rPr>
          <w:sz w:val="32"/>
          <w:szCs w:val="32"/>
        </w:rPr>
      </w:pPr>
      <w:r w:rsidRPr="004A459A">
        <w:rPr>
          <w:sz w:val="32"/>
          <w:szCs w:val="32"/>
        </w:rPr>
        <w:t>ECAD 6010C- Beth, sut a pham ydw i’n addysgu?</w:t>
      </w:r>
    </w:p>
    <w:tbl>
      <w:tblPr>
        <w:tblStyle w:val="TableGrid"/>
        <w:tblW w:w="10916" w:type="dxa"/>
        <w:tblInd w:w="-998" w:type="dxa"/>
        <w:tblLook w:val="04A0" w:firstRow="1" w:lastRow="0" w:firstColumn="1" w:lastColumn="0" w:noHBand="0" w:noVBand="1"/>
      </w:tblPr>
      <w:tblGrid>
        <w:gridCol w:w="3403"/>
        <w:gridCol w:w="4111"/>
        <w:gridCol w:w="3402"/>
      </w:tblGrid>
      <w:tr w:rsidR="00682CA1" w14:paraId="68D2A895" w14:textId="77777777" w:rsidTr="00682CA1">
        <w:tc>
          <w:tcPr>
            <w:tcW w:w="3403" w:type="dxa"/>
          </w:tcPr>
          <w:p w14:paraId="1B187149" w14:textId="3D82BBB0" w:rsidR="00682CA1" w:rsidRDefault="00682CA1" w:rsidP="00EC192F">
            <w:pPr>
              <w:rPr>
                <w:sz w:val="24"/>
                <w:szCs w:val="24"/>
              </w:rPr>
            </w:pPr>
            <w:r>
              <w:rPr>
                <w:sz w:val="24"/>
                <w:szCs w:val="24"/>
              </w:rPr>
              <w:t>Targedau/ Targets</w:t>
            </w:r>
          </w:p>
        </w:tc>
        <w:tc>
          <w:tcPr>
            <w:tcW w:w="4111" w:type="dxa"/>
          </w:tcPr>
          <w:p w14:paraId="13BECAB3" w14:textId="4F689FFA" w:rsidR="00682CA1" w:rsidRDefault="00682CA1" w:rsidP="00EC192F">
            <w:pPr>
              <w:rPr>
                <w:sz w:val="24"/>
                <w:szCs w:val="24"/>
              </w:rPr>
            </w:pPr>
            <w:r>
              <w:rPr>
                <w:sz w:val="24"/>
                <w:szCs w:val="24"/>
              </w:rPr>
              <w:t>Sut rydych wedi gweithio ar hwn / How have you worked on this</w:t>
            </w:r>
          </w:p>
        </w:tc>
        <w:tc>
          <w:tcPr>
            <w:tcW w:w="3402" w:type="dxa"/>
          </w:tcPr>
          <w:p w14:paraId="1972EBF4" w14:textId="00ED2F24" w:rsidR="00682CA1" w:rsidRDefault="00682CA1" w:rsidP="00EC192F">
            <w:pPr>
              <w:rPr>
                <w:sz w:val="24"/>
                <w:szCs w:val="24"/>
              </w:rPr>
            </w:pPr>
            <w:r>
              <w:rPr>
                <w:sz w:val="24"/>
                <w:szCs w:val="24"/>
              </w:rPr>
              <w:t>Ceir enghraifft ar/ an example can be found on</w:t>
            </w:r>
          </w:p>
        </w:tc>
      </w:tr>
      <w:tr w:rsidR="00682CA1" w14:paraId="1A8FB5DF" w14:textId="77777777" w:rsidTr="00682CA1">
        <w:tc>
          <w:tcPr>
            <w:tcW w:w="3403" w:type="dxa"/>
          </w:tcPr>
          <w:p w14:paraId="749A5E20" w14:textId="79337200" w:rsidR="00682CA1" w:rsidRDefault="00682CA1" w:rsidP="00EC192F">
            <w:pPr>
              <w:rPr>
                <w:sz w:val="24"/>
                <w:szCs w:val="24"/>
              </w:rPr>
            </w:pPr>
            <w:r>
              <w:rPr>
                <w:sz w:val="24"/>
                <w:szCs w:val="24"/>
              </w:rPr>
              <w:t>Darllen yn fwy eang</w:t>
            </w:r>
          </w:p>
        </w:tc>
        <w:tc>
          <w:tcPr>
            <w:tcW w:w="4111" w:type="dxa"/>
          </w:tcPr>
          <w:p w14:paraId="6119F772" w14:textId="025998A5" w:rsidR="00682CA1" w:rsidRDefault="00E230D8" w:rsidP="00EC192F">
            <w:pPr>
              <w:rPr>
                <w:sz w:val="24"/>
                <w:szCs w:val="24"/>
              </w:rPr>
            </w:pPr>
            <w:r>
              <w:rPr>
                <w:sz w:val="24"/>
                <w:szCs w:val="24"/>
              </w:rPr>
              <w:t>Darllen fwy o wybodaeth o wahanol llefydd</w:t>
            </w:r>
          </w:p>
        </w:tc>
        <w:tc>
          <w:tcPr>
            <w:tcW w:w="3402" w:type="dxa"/>
          </w:tcPr>
          <w:p w14:paraId="3C36BA23" w14:textId="5AA5DF7C" w:rsidR="00682CA1" w:rsidRDefault="00E230D8" w:rsidP="00EC192F">
            <w:pPr>
              <w:rPr>
                <w:sz w:val="24"/>
                <w:szCs w:val="24"/>
              </w:rPr>
            </w:pPr>
            <w:r>
              <w:rPr>
                <w:sz w:val="24"/>
                <w:szCs w:val="24"/>
              </w:rPr>
              <w:t>Tudalen 5 a 6</w:t>
            </w:r>
          </w:p>
        </w:tc>
      </w:tr>
      <w:tr w:rsidR="00682CA1" w14:paraId="6EDCB758" w14:textId="77777777" w:rsidTr="00682CA1">
        <w:tc>
          <w:tcPr>
            <w:tcW w:w="3403" w:type="dxa"/>
          </w:tcPr>
          <w:p w14:paraId="1640E7BC" w14:textId="4A491889" w:rsidR="00682CA1" w:rsidRDefault="00682CA1" w:rsidP="00EC192F">
            <w:pPr>
              <w:rPr>
                <w:sz w:val="24"/>
                <w:szCs w:val="24"/>
              </w:rPr>
            </w:pPr>
            <w:r>
              <w:rPr>
                <w:sz w:val="24"/>
                <w:szCs w:val="24"/>
              </w:rPr>
              <w:t>Cyfeirnodi yn gywir</w:t>
            </w:r>
          </w:p>
        </w:tc>
        <w:tc>
          <w:tcPr>
            <w:tcW w:w="4111" w:type="dxa"/>
          </w:tcPr>
          <w:p w14:paraId="5306C1DB" w14:textId="6460AD0E" w:rsidR="00682CA1" w:rsidRDefault="00E230D8" w:rsidP="00EC192F">
            <w:pPr>
              <w:rPr>
                <w:sz w:val="24"/>
                <w:szCs w:val="24"/>
              </w:rPr>
            </w:pPr>
            <w:r>
              <w:rPr>
                <w:sz w:val="24"/>
                <w:szCs w:val="24"/>
              </w:rPr>
              <w:t>Newid fel dwi yn cyfeirnodi</w:t>
            </w:r>
          </w:p>
        </w:tc>
        <w:tc>
          <w:tcPr>
            <w:tcW w:w="3402" w:type="dxa"/>
          </w:tcPr>
          <w:p w14:paraId="4547CEFE" w14:textId="22239F76" w:rsidR="00682CA1" w:rsidRDefault="00E230D8" w:rsidP="00EC192F">
            <w:pPr>
              <w:rPr>
                <w:sz w:val="24"/>
                <w:szCs w:val="24"/>
              </w:rPr>
            </w:pPr>
            <w:r>
              <w:rPr>
                <w:sz w:val="24"/>
                <w:szCs w:val="24"/>
              </w:rPr>
              <w:t>Tudalen 2 a 3</w:t>
            </w:r>
          </w:p>
        </w:tc>
      </w:tr>
      <w:tr w:rsidR="00682CA1" w14:paraId="24BCCD18" w14:textId="77777777" w:rsidTr="00682CA1">
        <w:tc>
          <w:tcPr>
            <w:tcW w:w="3403" w:type="dxa"/>
          </w:tcPr>
          <w:p w14:paraId="24729957" w14:textId="35C7F3AA" w:rsidR="00682CA1" w:rsidRDefault="00682CA1" w:rsidP="00EC192F">
            <w:pPr>
              <w:rPr>
                <w:sz w:val="24"/>
                <w:szCs w:val="24"/>
              </w:rPr>
            </w:pPr>
            <w:r>
              <w:rPr>
                <w:sz w:val="24"/>
                <w:szCs w:val="24"/>
              </w:rPr>
              <w:t>Treiglo yn feddal ar ôl a</w:t>
            </w:r>
            <w:r w:rsidR="000C4D69">
              <w:rPr>
                <w:sz w:val="24"/>
                <w:szCs w:val="24"/>
              </w:rPr>
              <w:t>rdd</w:t>
            </w:r>
            <w:r>
              <w:rPr>
                <w:sz w:val="24"/>
                <w:szCs w:val="24"/>
              </w:rPr>
              <w:t>odiad</w:t>
            </w:r>
          </w:p>
        </w:tc>
        <w:tc>
          <w:tcPr>
            <w:tcW w:w="4111" w:type="dxa"/>
          </w:tcPr>
          <w:p w14:paraId="5B716782" w14:textId="789A8E2E" w:rsidR="00682CA1" w:rsidRDefault="00E230D8" w:rsidP="00EC192F">
            <w:pPr>
              <w:rPr>
                <w:sz w:val="24"/>
                <w:szCs w:val="24"/>
              </w:rPr>
            </w:pPr>
            <w:r>
              <w:rPr>
                <w:sz w:val="24"/>
                <w:szCs w:val="24"/>
              </w:rPr>
              <w:t>Gwirio trwy Cysill</w:t>
            </w:r>
          </w:p>
        </w:tc>
        <w:tc>
          <w:tcPr>
            <w:tcW w:w="3402" w:type="dxa"/>
          </w:tcPr>
          <w:p w14:paraId="289CDC51" w14:textId="3F4CBD1A" w:rsidR="00682CA1" w:rsidRDefault="00E230D8" w:rsidP="00EC192F">
            <w:pPr>
              <w:rPr>
                <w:sz w:val="24"/>
                <w:szCs w:val="24"/>
              </w:rPr>
            </w:pPr>
            <w:r>
              <w:rPr>
                <w:sz w:val="24"/>
                <w:szCs w:val="24"/>
              </w:rPr>
              <w:t>Tudalen 7</w:t>
            </w:r>
          </w:p>
        </w:tc>
      </w:tr>
    </w:tbl>
    <w:p w14:paraId="5314EB41" w14:textId="77777777" w:rsidR="00E02483" w:rsidRDefault="00E02483" w:rsidP="00EC192F">
      <w:pPr>
        <w:rPr>
          <w:b/>
          <w:bCs/>
          <w:sz w:val="24"/>
          <w:szCs w:val="24"/>
          <w:u w:val="single"/>
        </w:rPr>
      </w:pPr>
    </w:p>
    <w:p w14:paraId="50889C37" w14:textId="77777777" w:rsidR="00E02483" w:rsidRDefault="00E02483" w:rsidP="00EC192F">
      <w:pPr>
        <w:rPr>
          <w:b/>
          <w:bCs/>
          <w:sz w:val="24"/>
          <w:szCs w:val="24"/>
          <w:u w:val="single"/>
        </w:rPr>
      </w:pPr>
    </w:p>
    <w:p w14:paraId="4219C727" w14:textId="41CDB5BC" w:rsidR="003A4B34" w:rsidRDefault="00E02483" w:rsidP="00901D32">
      <w:pPr>
        <w:spacing w:line="360" w:lineRule="auto"/>
        <w:rPr>
          <w:sz w:val="24"/>
          <w:szCs w:val="24"/>
        </w:rPr>
      </w:pPr>
      <w:r>
        <w:rPr>
          <w:sz w:val="24"/>
          <w:szCs w:val="24"/>
        </w:rPr>
        <w:t xml:space="preserve">Nod yr aseiniad yw i ddylunio, cynnal a gwerthuso’n feirniadol prosiect ymchwil </w:t>
      </w:r>
      <w:r w:rsidR="004864CF">
        <w:rPr>
          <w:sz w:val="24"/>
          <w:szCs w:val="24"/>
        </w:rPr>
        <w:t>agos at ymarfer sydd yn canolbwyntio ar fodel yr athro trawsnewidiol wrth ddatblygu ymarfer sydd yn cael effaith gadarnhaol ar y dysgwyr. Y mater rwyf am ei ddatrys yw a ydy disgyblion yn siarad fwy o Gymraeg os ydynt yn cael clod neu gwobr am ei defnydd o’r iaith. Mae hyn yn cysylltu gyda fy PDP oherwydd mae’n cyd-fynd gyda un o fy safonau sef ‘sgiliau Cymraeg.’</w:t>
      </w:r>
      <w:r w:rsidR="002418D1">
        <w:rPr>
          <w:sz w:val="24"/>
          <w:szCs w:val="24"/>
        </w:rPr>
        <w:t xml:space="preserve"> Mi wnes i gytuno ar fy nghwestiwn ymchwil gyda fy mhartner drwy gwneud cwestiwn ymchwil ar y cyd ond rwyf wedi newid y cwestiwn tamaid oherwydd nid yw fy ysgol leoliad yn gwneud yr un peth a ysgol leoliad fy mhartner. </w:t>
      </w:r>
      <w:r w:rsidR="00087C3C">
        <w:rPr>
          <w:sz w:val="24"/>
          <w:szCs w:val="24"/>
        </w:rPr>
        <w:t>Roedd hyn yn hawdd oherwydd mi wnaethom benderfynu ar rhywbeth a oedd yn bwysig yn ein ysgolion, ond oherwydd nid oedd ein ysgolion yn defnyddio yr un siart wobrwyo / ymddygiad</w:t>
      </w:r>
      <w:r w:rsidR="00F1707F">
        <w:rPr>
          <w:sz w:val="24"/>
          <w:szCs w:val="24"/>
        </w:rPr>
        <w:t xml:space="preserve"> mi wnes i newid y cwestiwn ymchwil</w:t>
      </w:r>
      <w:r w:rsidR="00087C3C">
        <w:rPr>
          <w:sz w:val="24"/>
          <w:szCs w:val="24"/>
        </w:rPr>
        <w:t>. Mae fy ysgol leoliad i y</w:t>
      </w:r>
      <w:r w:rsidR="00B5099C">
        <w:rPr>
          <w:sz w:val="24"/>
          <w:szCs w:val="24"/>
        </w:rPr>
        <w:t>n</w:t>
      </w:r>
      <w:r w:rsidR="00087C3C">
        <w:rPr>
          <w:sz w:val="24"/>
          <w:szCs w:val="24"/>
        </w:rPr>
        <w:t xml:space="preserve"> defnyddio botymau Cymraeg i wobrwyo ei defnydd o’r iaith ac mae ysgol leoliad fy </w:t>
      </w:r>
      <w:r w:rsidR="006954D2">
        <w:rPr>
          <w:sz w:val="24"/>
          <w:szCs w:val="24"/>
        </w:rPr>
        <w:t>mhartner</w:t>
      </w:r>
      <w:r w:rsidR="00087C3C">
        <w:rPr>
          <w:sz w:val="24"/>
          <w:szCs w:val="24"/>
        </w:rPr>
        <w:t xml:space="preserve"> yn defnyddio </w:t>
      </w:r>
      <w:r w:rsidR="007D0BFE">
        <w:rPr>
          <w:sz w:val="24"/>
          <w:szCs w:val="24"/>
        </w:rPr>
        <w:t>siart wobrwyo</w:t>
      </w:r>
      <w:r w:rsidR="004A17E9">
        <w:rPr>
          <w:sz w:val="24"/>
          <w:szCs w:val="24"/>
        </w:rPr>
        <w:t xml:space="preserve"> i wobrwyo ei ymddygiad. </w:t>
      </w:r>
    </w:p>
    <w:p w14:paraId="7910E2B6" w14:textId="77777777" w:rsidR="000F41CF" w:rsidRDefault="00AB6981" w:rsidP="00901D32">
      <w:pPr>
        <w:spacing w:line="360" w:lineRule="auto"/>
        <w:rPr>
          <w:sz w:val="24"/>
          <w:szCs w:val="24"/>
        </w:rPr>
      </w:pPr>
      <w:r>
        <w:rPr>
          <w:sz w:val="24"/>
          <w:szCs w:val="24"/>
        </w:rPr>
        <w:t>Cyd-des</w:t>
      </w:r>
      <w:r w:rsidR="003A4B34">
        <w:rPr>
          <w:sz w:val="24"/>
          <w:szCs w:val="24"/>
        </w:rPr>
        <w:t>tun fy ysgol ymchwil yw mae gan yr ysgol 142 o ddisgyblion ar y llyfrau gan gynnwys 19 disgyblion</w:t>
      </w:r>
      <w:r w:rsidR="003108C6">
        <w:rPr>
          <w:sz w:val="24"/>
          <w:szCs w:val="24"/>
        </w:rPr>
        <w:t xml:space="preserve"> meithrin</w:t>
      </w:r>
      <w:r w:rsidR="003A4B34">
        <w:rPr>
          <w:sz w:val="24"/>
          <w:szCs w:val="24"/>
        </w:rPr>
        <w:t xml:space="preserve"> llawn amser</w:t>
      </w:r>
      <w:r w:rsidR="003108C6">
        <w:rPr>
          <w:sz w:val="24"/>
          <w:szCs w:val="24"/>
        </w:rPr>
        <w:t xml:space="preserve"> a 28 disgyblion meithrin rhan amser. Dros 3 mlynedd mae 12% o’r disgyblion yn gymwys i gael prydau bwyd am ddim yn yr ysgol. Dim ond 7% o’r disgyblion sydd yn dod o gartrefi Cymraeg a dim ond ychydig iawn o’r disgyblion sydd yn dod o gefndiroedd lleiafrifoedd ethnig. </w:t>
      </w:r>
      <w:r w:rsidR="00C655CB">
        <w:rPr>
          <w:sz w:val="24"/>
          <w:szCs w:val="24"/>
        </w:rPr>
        <w:t>Mae’r ysgol wedi adnabod bod 13%</w:t>
      </w:r>
      <w:r w:rsidR="000F41CF">
        <w:rPr>
          <w:sz w:val="24"/>
          <w:szCs w:val="24"/>
        </w:rPr>
        <w:t xml:space="preserve"> o’r disgyblion gyda anghenion dysgu ychwanegol. </w:t>
      </w:r>
    </w:p>
    <w:p w14:paraId="0A1E5791" w14:textId="77777777" w:rsidR="00DF1BC6" w:rsidRDefault="000F41CF" w:rsidP="00901D32">
      <w:pPr>
        <w:spacing w:line="360" w:lineRule="auto"/>
        <w:rPr>
          <w:sz w:val="24"/>
          <w:szCs w:val="24"/>
        </w:rPr>
      </w:pPr>
      <w:r>
        <w:rPr>
          <w:sz w:val="24"/>
          <w:szCs w:val="24"/>
        </w:rPr>
        <w:t>Cyd-destun y dosbarth mi fyddaf yn cynnal fy ymchwil yw</w:t>
      </w:r>
      <w:r w:rsidR="00546990">
        <w:rPr>
          <w:sz w:val="24"/>
          <w:szCs w:val="24"/>
        </w:rPr>
        <w:t xml:space="preserve"> mi fyddaf yn dosbarth blwyddyn 2 sydd gyda</w:t>
      </w:r>
      <w:r>
        <w:rPr>
          <w:sz w:val="24"/>
          <w:szCs w:val="24"/>
        </w:rPr>
        <w:t xml:space="preserve"> 33 o ddisgyblion yn y dosbarth</w:t>
      </w:r>
      <w:r w:rsidR="00546990">
        <w:rPr>
          <w:sz w:val="24"/>
          <w:szCs w:val="24"/>
        </w:rPr>
        <w:t>, maent</w:t>
      </w:r>
      <w:r>
        <w:rPr>
          <w:sz w:val="24"/>
          <w:szCs w:val="24"/>
        </w:rPr>
        <w:t xml:space="preserve"> wedi </w:t>
      </w:r>
      <w:r w:rsidR="00EB3778">
        <w:rPr>
          <w:sz w:val="24"/>
          <w:szCs w:val="24"/>
        </w:rPr>
        <w:t>cael ei grwpio mewn i 4 grŵp</w:t>
      </w:r>
      <w:r w:rsidR="00546990">
        <w:rPr>
          <w:sz w:val="24"/>
          <w:szCs w:val="24"/>
        </w:rPr>
        <w:t xml:space="preserve"> gallu,</w:t>
      </w:r>
      <w:r w:rsidR="00EB3778">
        <w:rPr>
          <w:sz w:val="24"/>
          <w:szCs w:val="24"/>
        </w:rPr>
        <w:t xml:space="preserve"> ond mae 2 grŵp </w:t>
      </w:r>
      <w:r w:rsidR="00546990">
        <w:rPr>
          <w:sz w:val="24"/>
          <w:szCs w:val="24"/>
        </w:rPr>
        <w:t xml:space="preserve">gallu ar yr un lefel. Mae’r grŵp gallu uchaf yn gwneud gwaith blwyddyn 3 </w:t>
      </w:r>
      <w:r w:rsidR="00DF1BC6">
        <w:rPr>
          <w:sz w:val="24"/>
          <w:szCs w:val="24"/>
        </w:rPr>
        <w:t xml:space="preserve">, mae’r grŵp gallu canolig yn gwneud gwaith blwyddyn 2 ac mae’r grŵp gallu is yn gwneud </w:t>
      </w:r>
      <w:r w:rsidR="00DF1BC6">
        <w:rPr>
          <w:sz w:val="24"/>
          <w:szCs w:val="24"/>
        </w:rPr>
        <w:lastRenderedPageBreak/>
        <w:t xml:space="preserve">gwaith blwyddyn 1. Does dim llawer o disgyblion yn y dosbarth yn dod o deuluoedd Cymraeg felly mae’r ysgol yn defnyddio system botymau Cymraeg. </w:t>
      </w:r>
    </w:p>
    <w:p w14:paraId="3067894C" w14:textId="68E2FA19" w:rsidR="004C41F9" w:rsidRDefault="006D5861" w:rsidP="00901D32">
      <w:pPr>
        <w:spacing w:line="360" w:lineRule="auto"/>
        <w:rPr>
          <w:sz w:val="24"/>
          <w:szCs w:val="24"/>
        </w:rPr>
      </w:pPr>
      <w:r>
        <w:rPr>
          <w:sz w:val="24"/>
          <w:szCs w:val="24"/>
        </w:rPr>
        <w:t>Felly, oherwydd cyd-destun fy nosbarth, dwi wedi dewis fy nghwestiwn ymchwil sef ‘Sut allwn ni wella defnydd o iaith Gymraeg y disgyblion trwy ddefnyddio’r botymau Cymraeg?’</w:t>
      </w:r>
      <w:r w:rsidR="003A4B34">
        <w:rPr>
          <w:sz w:val="24"/>
          <w:szCs w:val="24"/>
        </w:rPr>
        <w:t xml:space="preserve"> </w:t>
      </w:r>
    </w:p>
    <w:p w14:paraId="3C58CC0A" w14:textId="52DB9D4B" w:rsidR="00D60015" w:rsidRDefault="000B7A2F" w:rsidP="00901D32">
      <w:pPr>
        <w:spacing w:line="360" w:lineRule="auto"/>
        <w:rPr>
          <w:sz w:val="24"/>
          <w:szCs w:val="24"/>
        </w:rPr>
      </w:pPr>
      <w:r>
        <w:rPr>
          <w:sz w:val="24"/>
          <w:szCs w:val="24"/>
        </w:rPr>
        <w:t>Mae ysol yn Lloegr yn defnyddio gwobrwyo fel strategaeth ar gyfer gwella ymddygiad yn yr ysgol. Un o’r mesurau sydd gyda nhw yn yr ysgol i wella ymddygiad yw system gwobrwyo tîm, ym mhob dosbarth mae gan y disgyblion siart sydd gydag ei enwau a phob tro maent yn arddangos un o gwerthoedd yr ysgol maent yn cael tic ar bwys ei enw. Mae’r plant yn casglu’r ticiau a phob tro maent yn cyrraedd carreg milltir maent yn cael gwobr. Pan maent yn casglu 50 tic maent yn cael tystysgrif efydd, os ydynt yn casglu 100 tic mi fyddant yn cael tysty</w:t>
      </w:r>
      <w:r w:rsidR="005F11AD">
        <w:rPr>
          <w:sz w:val="24"/>
          <w:szCs w:val="24"/>
        </w:rPr>
        <w:t xml:space="preserve">sgrif aur, 150 tic maent yn cael tystysgrif arian. Yna, os ydynt yn casglu 200 tic maent yn cael tystysgrif platinwm a taleb llyfr o £5 ac yna os ydynt yn cyrraedd 250 tic maent yn cael tystysgrif diemwnt a thaleb llyfr £10.  </w:t>
      </w:r>
      <w:r w:rsidR="004F782D">
        <w:rPr>
          <w:sz w:val="24"/>
          <w:szCs w:val="24"/>
        </w:rPr>
        <w:t>(GOV.UK, 2014)</w:t>
      </w:r>
    </w:p>
    <w:p w14:paraId="21ABA190" w14:textId="75CC32C1" w:rsidR="00F1707F" w:rsidRDefault="00F1707F" w:rsidP="00901D32">
      <w:pPr>
        <w:spacing w:line="360" w:lineRule="auto"/>
        <w:rPr>
          <w:sz w:val="24"/>
          <w:szCs w:val="24"/>
        </w:rPr>
      </w:pPr>
      <w:r>
        <w:rPr>
          <w:sz w:val="24"/>
          <w:szCs w:val="24"/>
        </w:rPr>
        <w:t>Wrth ddarllen y llenyddiaeth uchod mi wnes i sylweddoli bod fy ysgol leoliad yn gwneud yr un peth, ond yn lle defnyddio tic ar bwys ei enw mae fy ysgol leoliad yn dweud wrth y plentyn i rhoi botwm yn jar y grŵp/ set sydd yn berthnasol iddyn nhw, ac yna ar ddiwedd yr wythnos mi fydd y grŵp sydd wedi casglu’r fwyaf o botymau yn cael gwobr</w:t>
      </w:r>
      <w:r w:rsidR="00654192">
        <w:rPr>
          <w:sz w:val="24"/>
          <w:szCs w:val="24"/>
        </w:rPr>
        <w:t>.</w:t>
      </w:r>
    </w:p>
    <w:p w14:paraId="35C418F0" w14:textId="39F53B51" w:rsidR="00654192" w:rsidRDefault="00CA44C3" w:rsidP="00901D32">
      <w:pPr>
        <w:spacing w:line="360" w:lineRule="auto"/>
        <w:rPr>
          <w:sz w:val="24"/>
          <w:szCs w:val="24"/>
        </w:rPr>
      </w:pPr>
      <w:r>
        <w:rPr>
          <w:sz w:val="24"/>
          <w:szCs w:val="24"/>
        </w:rPr>
        <w:t xml:space="preserve">Dywed Gray (2020) bod theori Skinner yn cynnig bod iaith yn ymddygiad dysgedig ac ei fod yn cael ei gaffael yn yr un ffordd ag unrhyw iaith arall, hynny yw drwy cyflyru gweithredol. Cyflyru gweithredol yw y syniad bod ymddygiad yn cael ei penderfynu drwy’r canlyniadau, mae’r canlyniadau naill ai yn gwneud yr arfer ymddygiad fwy </w:t>
      </w:r>
      <w:r w:rsidR="007B0CA2">
        <w:rPr>
          <w:sz w:val="24"/>
          <w:szCs w:val="24"/>
        </w:rPr>
        <w:t xml:space="preserve">debygol i ddigwydd neu diflannu. Mae hyn yn cael ei gyflawni gan atgyfnerthiad positif neu negatif. Atgyfnerthiad positif yw canmoliaeth, sylw positif, anrhegion ac yn y blaen. Atgyfnerthiad negatif yw, ar y llaw arall, yn cynnwys canlyniadau negatif, fel diffyg clod neu ganmoliaeth. Mae’r term cyflyru gweithredol yn cael ei ddefnyddio </w:t>
      </w:r>
      <w:r w:rsidR="000B6E78">
        <w:rPr>
          <w:sz w:val="24"/>
          <w:szCs w:val="24"/>
        </w:rPr>
        <w:t xml:space="preserve">oherwydd y ffordd wnaeth Skinner ddisgrifio sut mae ymddygiad yn cyflyredig yn sefyllfa bywyd go iawn.  </w:t>
      </w:r>
    </w:p>
    <w:p w14:paraId="0FF1684C" w14:textId="42301B5A" w:rsidR="002200F2" w:rsidRDefault="002200F2" w:rsidP="00901D32">
      <w:pPr>
        <w:spacing w:line="360" w:lineRule="auto"/>
        <w:rPr>
          <w:sz w:val="24"/>
          <w:szCs w:val="24"/>
        </w:rPr>
      </w:pPr>
      <w:r>
        <w:rPr>
          <w:sz w:val="24"/>
          <w:szCs w:val="24"/>
        </w:rPr>
        <w:t xml:space="preserve">Wedi darllen darn Gray am theori Skinner, dwi yn cytuno gyda </w:t>
      </w:r>
      <w:r w:rsidR="00C55782">
        <w:rPr>
          <w:sz w:val="24"/>
          <w:szCs w:val="24"/>
        </w:rPr>
        <w:t>theori Skinner oherwydd pan mae’r athrawon a cynorthwywyr dosbarth yn rhoi canmoliaeth neu yn gofyn i’r disgyblion rhoi botwm yn y jar, rydym yn gweld bod y disgyblion yn gwneud fwy o ymdrech i siarad gyda’i ffrindiau trwy gyfrwng Cymraeg</w:t>
      </w:r>
      <w:r w:rsidR="007813FE">
        <w:rPr>
          <w:sz w:val="24"/>
          <w:szCs w:val="24"/>
        </w:rPr>
        <w:t xml:space="preserve">. Ar y llaw arall, pan ydym yn gofyn i’r disgyblion tynnu </w:t>
      </w:r>
      <w:r w:rsidR="007813FE">
        <w:rPr>
          <w:sz w:val="24"/>
          <w:szCs w:val="24"/>
        </w:rPr>
        <w:lastRenderedPageBreak/>
        <w:t xml:space="preserve">botwm allan o’r jar, rydym yn gweld yn syth y siom sydd ar ei wynebau ac maent yn ceisio yn galed i gael y botwm nol </w:t>
      </w:r>
      <w:r w:rsidR="00742C2B">
        <w:rPr>
          <w:sz w:val="24"/>
          <w:szCs w:val="24"/>
        </w:rPr>
        <w:t>erbyn diwedd y diwrnod.</w:t>
      </w:r>
    </w:p>
    <w:p w14:paraId="622ED7CF" w14:textId="40827DED" w:rsidR="003F4517" w:rsidRDefault="003F4517" w:rsidP="00901D32">
      <w:pPr>
        <w:spacing w:line="360" w:lineRule="auto"/>
        <w:rPr>
          <w:sz w:val="24"/>
          <w:szCs w:val="24"/>
        </w:rPr>
      </w:pPr>
      <w:r>
        <w:rPr>
          <w:sz w:val="24"/>
          <w:szCs w:val="24"/>
        </w:rPr>
        <w:t xml:space="preserve">Mae model Chomsky o caffael iaith yn dweud wrthym bod pawb yn cael ei eni gyda’r gallu i ddatblygu a dysgu unrhyw iaith ac mae datblygiad iaith yn reddfol. Mae gan pob plentyn dyfais caffael iaith, mae’r dyfais yma yn cael ei darganfod yn yr ymennydd ac mae’n galluogi’r plentyn i ddatblygu rheolau’r iaith yn </w:t>
      </w:r>
      <w:r w:rsidR="00D640FC">
        <w:rPr>
          <w:sz w:val="24"/>
          <w:szCs w:val="24"/>
        </w:rPr>
        <w:t xml:space="preserve">gyflym. Rôl y dyfais yma yw i amgodio’r sgiliau pwysicaf sydd yn gysylltiedig gyda dysgu iaith, ond mae’r ffocws ar amgodio gramadeg. Mae gramadeg yn sgil hanfodol sydd angen ar y plant i ddysgu iaith. </w:t>
      </w:r>
      <w:r w:rsidR="006E4F72">
        <w:rPr>
          <w:sz w:val="24"/>
          <w:szCs w:val="24"/>
        </w:rPr>
        <w:t xml:space="preserve">Mae Chomsky wedi diystyru’r rôl o dynwarediad yn unig, yn enwedig os ydy’r oedolyn </w:t>
      </w:r>
      <w:r w:rsidR="00E14294">
        <w:rPr>
          <w:sz w:val="24"/>
          <w:szCs w:val="24"/>
        </w:rPr>
        <w:t xml:space="preserve">yn defnyddio strwythur nad yw’r disgybl wedi dechrau defnyddio ei hun. Mae plant yn aml yn </w:t>
      </w:r>
      <w:r w:rsidR="004A00D9">
        <w:rPr>
          <w:sz w:val="24"/>
          <w:szCs w:val="24"/>
        </w:rPr>
        <w:t xml:space="preserve">cael ei glywed yn gwneud gwallau gramadegol er enghraifft </w:t>
      </w:r>
      <w:r w:rsidR="007676FE">
        <w:rPr>
          <w:sz w:val="24"/>
          <w:szCs w:val="24"/>
        </w:rPr>
        <w:t>“</w:t>
      </w:r>
      <w:r w:rsidR="009F2533">
        <w:rPr>
          <w:sz w:val="24"/>
          <w:szCs w:val="24"/>
        </w:rPr>
        <w:t>blodyns</w:t>
      </w:r>
      <w:r w:rsidR="007676FE">
        <w:rPr>
          <w:sz w:val="24"/>
          <w:szCs w:val="24"/>
        </w:rPr>
        <w:t>” a “</w:t>
      </w:r>
      <w:r w:rsidR="009F2533">
        <w:rPr>
          <w:sz w:val="24"/>
          <w:szCs w:val="24"/>
        </w:rPr>
        <w:t>dafads</w:t>
      </w:r>
      <w:r w:rsidR="007676FE">
        <w:rPr>
          <w:sz w:val="24"/>
          <w:szCs w:val="24"/>
        </w:rPr>
        <w:t>” na fyddent wedi’i ddysgu gan oedolion sy’n clywed yn cyfathrebu. Mae hyn yn dangos i ni fod plant yn defnyddi</w:t>
      </w:r>
      <w:r w:rsidR="00F651A9">
        <w:rPr>
          <w:sz w:val="24"/>
          <w:szCs w:val="24"/>
        </w:rPr>
        <w:t xml:space="preserve">o’r dyfais er mwyn dod i grym gyda rheolau’r iaith. Unwaith i’r plentyn meistroli’r sgil yma, yr unig peth sydd gyda’r plant i gwneud yw dysgu geiriau newydd fel ei fod yn gallu cymhwyso rheolau gramadeg o’r dyfais i ffurfio brawddegau. </w:t>
      </w:r>
      <w:r w:rsidR="002123D6">
        <w:rPr>
          <w:sz w:val="24"/>
          <w:szCs w:val="24"/>
        </w:rPr>
        <w:t>Mae Chomsky yn cynnig bod plant sydd yn siarad yn frodorol yn dod yn rhugl erbyn 10 blwydd oed, yn ogystal a hynny mae</w:t>
      </w:r>
      <w:r w:rsidR="00D453AA">
        <w:rPr>
          <w:sz w:val="24"/>
          <w:szCs w:val="24"/>
        </w:rPr>
        <w:t xml:space="preserve"> Chomsky yn dadlau os ydy’r plant yn dysgu dwy iaith o eni yna mi fyddant yn fwy debygol o fod yn rhugl yn y ddwy iaith.  (tutor2u, 2019)</w:t>
      </w:r>
    </w:p>
    <w:p w14:paraId="77ABB7EF" w14:textId="1BF25009" w:rsidR="00610283" w:rsidRDefault="00610283" w:rsidP="00901D32">
      <w:pPr>
        <w:spacing w:line="360" w:lineRule="auto"/>
        <w:rPr>
          <w:sz w:val="24"/>
          <w:szCs w:val="24"/>
        </w:rPr>
      </w:pPr>
      <w:r>
        <w:rPr>
          <w:sz w:val="24"/>
          <w:szCs w:val="24"/>
        </w:rPr>
        <w:t>Dwi’n credu bod model Chomsky yn ddefn</w:t>
      </w:r>
      <w:r w:rsidR="009F2533">
        <w:rPr>
          <w:sz w:val="24"/>
          <w:szCs w:val="24"/>
        </w:rPr>
        <w:t xml:space="preserve">yddiol iawn oherwydd mae disgyblion yn fy ysgol leoliad yn rhugl yn y Gymraeg oherwydd ei bod yn dod o cartrefi le mae dim ond Cymraeg sydd yn cael ei siarad, ac ar y llaw arall, mae’r disgyblion sydd yn dod o gartrefi Saesneg yn rhugl yn Saesneg, ond maent yn dod i’r ysgol ac yn yr ysgol dim ond Cymraeg maent yn clywed. Mae’n anodd i’r disgyblion sydd yn rhugl yn y Saesneg i ddeall rheolau’r iaith Gymraeg, oherwydd mae’r disgyblion sydd yn rhugl yn y Saesneg yn dweud geiriau fel “blodyns” yn lle “blodau” a </w:t>
      </w:r>
      <w:r w:rsidR="002200F2">
        <w:rPr>
          <w:sz w:val="24"/>
          <w:szCs w:val="24"/>
        </w:rPr>
        <w:t>“dafad” yn lle “defaid.”</w:t>
      </w:r>
    </w:p>
    <w:p w14:paraId="543DC278" w14:textId="38B6B1CF" w:rsidR="001239CF" w:rsidRDefault="005B6791" w:rsidP="00901D32">
      <w:pPr>
        <w:spacing w:line="360" w:lineRule="auto"/>
        <w:rPr>
          <w:sz w:val="24"/>
          <w:szCs w:val="24"/>
        </w:rPr>
      </w:pPr>
      <w:r>
        <w:rPr>
          <w:sz w:val="24"/>
          <w:szCs w:val="24"/>
        </w:rPr>
        <w:t>Awgryma</w:t>
      </w:r>
      <w:r w:rsidR="001239CF">
        <w:rPr>
          <w:sz w:val="24"/>
          <w:szCs w:val="24"/>
        </w:rPr>
        <w:t xml:space="preserve"> Macmillan (2018) </w:t>
      </w:r>
      <w:r>
        <w:rPr>
          <w:sz w:val="24"/>
          <w:szCs w:val="24"/>
        </w:rPr>
        <w:t xml:space="preserve">bod siart ymddygiad yn ffurfio rhan o system rheolaeth dosbarth sydd yn defnyddio atgyfnerthu positif i’w effaith mwyaf. </w:t>
      </w:r>
      <w:r w:rsidR="00760AA7">
        <w:rPr>
          <w:sz w:val="24"/>
          <w:szCs w:val="24"/>
        </w:rPr>
        <w:t>Mae’r siartiau yma yn cynnwys tracio’n gweledol gweithredoedd y disgyblion yn y dosbarth dros cyfnod o amser, gyda cymhellion i ymddygiad da a cosbau am ymddygiad wael. Mae siartiau ymddygiad yn y dosbarth yn cael ei ddefnyddio yn eang yn ysgolion am sawl rheswm. Yn gyntaf, maent yn galluogi athrawon i gael cipolwg i weld pwy sydd wedi ymddwyn yn wael ar sail tymor hir.</w:t>
      </w:r>
      <w:r w:rsidR="00A25613">
        <w:rPr>
          <w:sz w:val="24"/>
          <w:szCs w:val="24"/>
        </w:rPr>
        <w:t xml:space="preserve"> </w:t>
      </w:r>
      <w:r w:rsidR="00D82FCF">
        <w:rPr>
          <w:sz w:val="24"/>
          <w:szCs w:val="24"/>
        </w:rPr>
        <w:lastRenderedPageBreak/>
        <w:t xml:space="preserve">Mantais arall o ddefnyddio siartiau ymddygiad yw bod gan y plant fwy o ymwybyddiaeth o’i ymddygiad a’r </w:t>
      </w:r>
      <w:r w:rsidR="007149F1">
        <w:rPr>
          <w:sz w:val="24"/>
          <w:szCs w:val="24"/>
        </w:rPr>
        <w:t xml:space="preserve">canlyniadau posib o’i gweithredoedd os ydynt yn gallu ei weld ar siart. </w:t>
      </w:r>
    </w:p>
    <w:p w14:paraId="53D01C9A" w14:textId="12A22D4C" w:rsidR="00BF0E76" w:rsidRDefault="00BF0E76" w:rsidP="00901D32">
      <w:pPr>
        <w:spacing w:line="360" w:lineRule="auto"/>
        <w:rPr>
          <w:sz w:val="24"/>
          <w:szCs w:val="24"/>
        </w:rPr>
      </w:pPr>
      <w:r>
        <w:rPr>
          <w:sz w:val="24"/>
          <w:szCs w:val="24"/>
        </w:rPr>
        <w:t xml:space="preserve">Cytunaf gyda Macmillan, oherwydd </w:t>
      </w:r>
      <w:r w:rsidR="00610283">
        <w:rPr>
          <w:sz w:val="24"/>
          <w:szCs w:val="24"/>
        </w:rPr>
        <w:t>gyda’r botymau Cymraeg dwi wedi sylweddoli bod y disgyblion yn hoffi gweld pwy sydd yn rhoi’r botwm yn y jar, ac mae hyn yn hybu’r disgyblion yn y grwpiau eraill i siarad Cymraeg fel ei fod yn gallu rhoi botwm yn y jar, ond, yn ogystal a hynny mae’r disgyblion yn cael gweld hefyd pryd mae disgybl yn tynnu botwm allan o’r jar oherwydd ei fod wedi siarad Saesneg.</w:t>
      </w:r>
    </w:p>
    <w:p w14:paraId="3A824E63" w14:textId="76193AFF" w:rsidR="00AA17A5" w:rsidRDefault="00AA17A5" w:rsidP="00901D32">
      <w:pPr>
        <w:spacing w:line="360" w:lineRule="auto"/>
        <w:rPr>
          <w:sz w:val="24"/>
          <w:szCs w:val="24"/>
        </w:rPr>
      </w:pPr>
      <w:r>
        <w:rPr>
          <w:sz w:val="24"/>
          <w:szCs w:val="24"/>
        </w:rPr>
        <w:t xml:space="preserve">Mae yna ysgol yn Barri sydd gyda ymdeimlad cryf am Cymreictod </w:t>
      </w:r>
      <w:r w:rsidR="00607583">
        <w:rPr>
          <w:sz w:val="24"/>
          <w:szCs w:val="24"/>
        </w:rPr>
        <w:t xml:space="preserve">a gwerthfawrogiad o fod yn rhan o gymuned Gymraeg glos a gofalgar. Mae Cymreictod yn un o flaenoriaethau’r ysgol. Er mwyn datblygu’r Cymraeg drwy’r ysgol gyfan, mae ganddynt cyngor Cymreictod sydd yn cael effaith gadarnhaol o ddefnydd yr iaith yn yr ysgol. Yn yr ysgol, mae ganddynt mentoriaid ym mlwyddyn 10 sydd yn gweithio’n agos iawn gyda disgyblion iau i hyrwyddo’r defnydd o’r iaith Gymraeg fel ffordd o fyw. Yn ogystal a hynny maent mae’r disgyblion hyn yn cymryd cyfrifoldebau i fod yn rôl model dda i’r disgyblion iau drwy cefnogi gyda gweithgareddau llythrennedd mewn sesiynau boreol. Maent hefyd yn cynnal gweithgareddau er mwyn cyfoethogi yr iaith drwy’r ysgol. Mae’r ysgol wedi bod yn llwyddiannus i gynnal wythnos Cymreictod le mae siaradwyr gwadd yn dod mewn i’r ysgol i siarad gyda’r disgyblion am pwysigrwydd yr iaith iddyn nhw, mae hyn yn ennyn balchder y disgyblion ac yn ei galluogi i gweld gwerth a statws i’r iaith. Yn ogystal a hynny, mae’r ysgol yn cynnal gigs sydd yn cael ei gynnal trwy gydweithio gyda asiantaethau fel yr Urdd. Yn yr ysgol mae ganddynt radio’r ysgol le mae disgyblion hyn yr ysgol yn </w:t>
      </w:r>
      <w:r w:rsidR="009511CB">
        <w:rPr>
          <w:sz w:val="24"/>
          <w:szCs w:val="24"/>
        </w:rPr>
        <w:t>rhoi arlwy o brofiadau ac yn agor llygaid y disgyblion i fywyd Cymreig sydd ddim o fewn eu profiad. Mae gan yr ysgol llawer o glybiau allgyrsiol sydd yn hybu’r iaith ac hefyd maent yn mynd ar teithiau i’r ardal leol a thu hwnt a profiadau chwaraeon. Mae’r profiadau hyn yn dylanwadu’n gadarnhaol  ar lles, Cymreictod, a chymhelliant disgyblion. Mae’r disgyblion yn cael amrywiaeth o weithgareddau sydd yn datblygu ymwybyddiaeth cadarn o fewn diwylliant hanes Cymru sydd yn cynnwy</w:t>
      </w:r>
      <w:r w:rsidR="00E41A44">
        <w:rPr>
          <w:sz w:val="24"/>
          <w:szCs w:val="24"/>
        </w:rPr>
        <w:t>s</w:t>
      </w:r>
      <w:r w:rsidR="009511CB">
        <w:rPr>
          <w:sz w:val="24"/>
          <w:szCs w:val="24"/>
        </w:rPr>
        <w:t xml:space="preserve"> astudio chwedlau o fewn ei gwersi iaith</w:t>
      </w:r>
      <w:r w:rsidR="00E41A44">
        <w:rPr>
          <w:sz w:val="24"/>
          <w:szCs w:val="24"/>
        </w:rPr>
        <w:t xml:space="preserve"> ac mae disgyblion hyn yn ysgol yn mynd ar teithiau flynyddol i llefydd sydd yn bwysig i Gymru. Mae’r eisteddfod ysgol a’r Urdd yn rhan bwysig o galendr yr ysgol.</w:t>
      </w:r>
      <w:r w:rsidR="009511CB">
        <w:rPr>
          <w:sz w:val="24"/>
          <w:szCs w:val="24"/>
        </w:rPr>
        <w:t xml:space="preserve"> </w:t>
      </w:r>
      <w:r w:rsidR="00E41A44">
        <w:rPr>
          <w:sz w:val="24"/>
          <w:szCs w:val="24"/>
        </w:rPr>
        <w:t xml:space="preserve"> (Estyn,2019)</w:t>
      </w:r>
    </w:p>
    <w:p w14:paraId="40F94492" w14:textId="69107DCB" w:rsidR="00F11FD8" w:rsidRDefault="00F11FD8" w:rsidP="00901D32">
      <w:pPr>
        <w:spacing w:line="360" w:lineRule="auto"/>
        <w:rPr>
          <w:sz w:val="24"/>
          <w:szCs w:val="24"/>
        </w:rPr>
      </w:pPr>
      <w:r>
        <w:rPr>
          <w:sz w:val="24"/>
          <w:szCs w:val="24"/>
        </w:rPr>
        <w:t xml:space="preserve">Yn ystod fy mhrofiad addysgu proffesiynol, </w:t>
      </w:r>
      <w:r w:rsidR="00BF0E76">
        <w:rPr>
          <w:sz w:val="24"/>
          <w:szCs w:val="24"/>
        </w:rPr>
        <w:t xml:space="preserve">roedd yna Cyngor Cymreictod gyda’r ysgol le roeddent yn gwneud rhywbeth tebyg i’r ysgol yn Barri, roedd yr ysgol yn y gorffennol wedi </w:t>
      </w:r>
      <w:r w:rsidR="00BF0E76">
        <w:rPr>
          <w:sz w:val="24"/>
          <w:szCs w:val="24"/>
        </w:rPr>
        <w:lastRenderedPageBreak/>
        <w:t>cael cantorion fel ‘Welsh Whisperer’ a ‘Bronwen Lewis’ mewn i’r ysgol i gwneud gigs i’r plant, yn ogystal a hynny mae’r ysgol yn cystadlu yn flynyddol yn Eisteddfod yr Urdd ac yn gwneud Eisteddfod ei hun yn yr ysgol. Mae disgyblion blwyddyn 6 yn rhan bwysig o’r ymyrraeth botymau Cymraeg oherwydd nhw sydd yn mynd o amgylch yr ysgol i weld pa ddosbarth sydd gyda’r fwyaf o botymau ac yna y dosbarth sydd gyda’r fwyaf sydd yn cael cwpan Cymraeg a tystysgrif.</w:t>
      </w:r>
    </w:p>
    <w:p w14:paraId="24CD0D75" w14:textId="4F9E1094" w:rsidR="00DA2251" w:rsidRDefault="00DA2251" w:rsidP="00901D32">
      <w:pPr>
        <w:shd w:val="clear" w:color="auto" w:fill="FFFFFF"/>
        <w:spacing w:after="300" w:line="360" w:lineRule="auto"/>
        <w:rPr>
          <w:sz w:val="24"/>
          <w:szCs w:val="24"/>
        </w:rPr>
      </w:pPr>
      <w:r>
        <w:rPr>
          <w:sz w:val="24"/>
          <w:szCs w:val="24"/>
        </w:rPr>
        <w:t>Dywed Dudley (2014</w:t>
      </w:r>
      <w:r w:rsidR="00B46120">
        <w:rPr>
          <w:sz w:val="24"/>
          <w:szCs w:val="24"/>
        </w:rPr>
        <w:t>, t.2</w:t>
      </w:r>
      <w:r>
        <w:rPr>
          <w:sz w:val="24"/>
          <w:szCs w:val="24"/>
        </w:rPr>
        <w:t xml:space="preserve">) bod astudiaeth gwers yn ffordd benodedig iawn o ymchwil gweithredu yn yr ystafell ddosbarth, sydd yn ffocysu ar datblygiad gwybodaeth yr ymarfer athrawon. Mae astudiaeth gwers yn cynnwys grŵp o athrawon yn cydweithio i gynllunio, addysgu, arsylwi a dadansoddi dysgu ac addysgu yn y gwersi </w:t>
      </w:r>
      <w:r w:rsidR="001409E8">
        <w:rPr>
          <w:sz w:val="24"/>
          <w:szCs w:val="24"/>
        </w:rPr>
        <w:t>ymchwil. Ar ôl hynny maent yn cofnodi eu canfyddiadau. Dros gylch o wersi ymchwil efallai byddant yn arloesi neu mireinio ar dull addysgu a fydd yn gwella addysg disgyblion</w:t>
      </w:r>
      <w:r w:rsidR="00B46120">
        <w:rPr>
          <w:sz w:val="24"/>
          <w:szCs w:val="24"/>
        </w:rPr>
        <w:t>,</w:t>
      </w:r>
      <w:r w:rsidR="001409E8">
        <w:rPr>
          <w:sz w:val="24"/>
          <w:szCs w:val="24"/>
        </w:rPr>
        <w:t xml:space="preserve"> a</w:t>
      </w:r>
      <w:r w:rsidR="00B46120">
        <w:rPr>
          <w:sz w:val="24"/>
          <w:szCs w:val="24"/>
        </w:rPr>
        <w:t>c mi fydd hyn</w:t>
      </w:r>
      <w:r w:rsidR="001409E8">
        <w:rPr>
          <w:sz w:val="24"/>
          <w:szCs w:val="24"/>
        </w:rPr>
        <w:t xml:space="preserve"> cael ei rhannu gyda eraill drwy gwersi ymchwil cyhoeddus </w:t>
      </w:r>
      <w:r w:rsidR="00B46120">
        <w:rPr>
          <w:sz w:val="24"/>
          <w:szCs w:val="24"/>
        </w:rPr>
        <w:t>a thrwy cyhoeddi papur a fydd yn amlinellu ei gwaith.</w:t>
      </w:r>
    </w:p>
    <w:p w14:paraId="7DEEE40A" w14:textId="35D270C4" w:rsidR="00485A3F" w:rsidRDefault="00485A3F" w:rsidP="00901D32">
      <w:pPr>
        <w:shd w:val="clear" w:color="auto" w:fill="FFFFFF"/>
        <w:spacing w:after="300" w:line="360" w:lineRule="auto"/>
        <w:rPr>
          <w:sz w:val="24"/>
          <w:szCs w:val="24"/>
        </w:rPr>
      </w:pPr>
      <w:r>
        <w:rPr>
          <w:sz w:val="24"/>
          <w:szCs w:val="24"/>
        </w:rPr>
        <w:t xml:space="preserve">Yn y sesiynau cynllunio ar gyfer yr astudiaeth gwers, mae’n rhaid i’r grŵp o athrawon ddewis pa ddosbarth sydd yn mynd i gymryd rhan yn yr astudiaeth wers, ar ôl hynny maen rhaid i’r athrawon drafod beth yw ffocws yr astudiaeth wers a beth maent am i ddatblygu yn ystod y wers. </w:t>
      </w:r>
      <w:r w:rsidR="00CA239E">
        <w:rPr>
          <w:sz w:val="24"/>
          <w:szCs w:val="24"/>
        </w:rPr>
        <w:t>Mi fydd yn rhaid i’r athrawon penderfynu a nodi beth fydd amcanion dysgu a deilliannau dysgu yn ystod yr astudiaeth wers, hynny yw a ydyn nhw am weld sut mae iaith y disgyblion yn datblygu yn ystod y wers neu sut mae ei ymddygiad yn ystod y wers. Nesaf, maen rhaid cynllunio pob cam o’r wers</w:t>
      </w:r>
      <w:r w:rsidR="006968B7">
        <w:rPr>
          <w:sz w:val="24"/>
          <w:szCs w:val="24"/>
        </w:rPr>
        <w:t xml:space="preserve"> gan roi sylw arbennig i’r dilyniant lle byddan yn defnyddio’r dechnoleg addysgu maent wedi mireinio neu cynllunio. Yn ogystal a hynny mae angen nodi </w:t>
      </w:r>
      <w:r w:rsidR="003659B7">
        <w:rPr>
          <w:sz w:val="24"/>
          <w:szCs w:val="24"/>
        </w:rPr>
        <w:t>beth maent yn gobeithio fydd ymateb y disgyblion. Mi fydd yn rhaid i’r athrawon nodi</w:t>
      </w:r>
      <w:r w:rsidR="00F311C4">
        <w:rPr>
          <w:sz w:val="24"/>
          <w:szCs w:val="24"/>
        </w:rPr>
        <w:t xml:space="preserve"> pa adnoddau fyddan nhw yn defnyddio a sut</w:t>
      </w:r>
      <w:r w:rsidR="00763AA8">
        <w:rPr>
          <w:sz w:val="24"/>
          <w:szCs w:val="24"/>
        </w:rPr>
        <w:t>. Yr rhan bwysicaf yw dewis y disgyblion a fydd yn cymryd rhan yn yr astudiaeth wers. Efallai bydd y disgyblion sydd yn cael ei ddewis yn rhai sydd yn tanberfformio, neu efallai byddan nhw’n adlewyrchu ystod o grwpiau o ddysgwyr yn y dosbarth, er enghraifft rhai sydd yn gwneud yn dda yn y gwersi, rhai sydd yn gwneud gwaith cyfartaledd a rhai sydd yn tanberfformio.  (Department for Education, 2009)</w:t>
      </w:r>
    </w:p>
    <w:p w14:paraId="368847A0" w14:textId="2723F83C" w:rsidR="00CD6155" w:rsidRDefault="002F4069" w:rsidP="00901D32">
      <w:pPr>
        <w:shd w:val="clear" w:color="auto" w:fill="FFFFFF"/>
        <w:spacing w:after="300" w:line="360" w:lineRule="auto"/>
        <w:rPr>
          <w:sz w:val="24"/>
          <w:szCs w:val="24"/>
        </w:rPr>
      </w:pPr>
      <w:r>
        <w:rPr>
          <w:sz w:val="24"/>
          <w:szCs w:val="24"/>
        </w:rPr>
        <w:t xml:space="preserve">Mae yna cryfderau a </w:t>
      </w:r>
      <w:r w:rsidR="00CD6155">
        <w:rPr>
          <w:sz w:val="24"/>
          <w:szCs w:val="24"/>
        </w:rPr>
        <w:t>gwendidau</w:t>
      </w:r>
      <w:r>
        <w:rPr>
          <w:sz w:val="24"/>
          <w:szCs w:val="24"/>
        </w:rPr>
        <w:t xml:space="preserve"> i astudiaeth gwers. </w:t>
      </w:r>
      <w:r w:rsidR="006F17AF">
        <w:rPr>
          <w:sz w:val="24"/>
          <w:szCs w:val="24"/>
        </w:rPr>
        <w:t xml:space="preserve">Rhai o’r cryfderau yw os ydy’r astudiaeth gwers yn cael ei ddefnyddio’n gywir yna mi allai hyn trawsnewid ymarfer athrawon a hefyd allai gwella addysg y disgyblion. Mae astudiaeth hefyd yn cefnogi datblygu </w:t>
      </w:r>
      <w:r w:rsidR="006F17AF">
        <w:rPr>
          <w:sz w:val="24"/>
          <w:szCs w:val="24"/>
        </w:rPr>
        <w:lastRenderedPageBreak/>
        <w:t xml:space="preserve">ffydd ac adeiladu synnwyr o effeithlonrwydd ar y cyd ymhlith staff. Yn ogystal a hynny, mae yna </w:t>
      </w:r>
      <w:r w:rsidR="00CD6155">
        <w:rPr>
          <w:sz w:val="24"/>
          <w:szCs w:val="24"/>
        </w:rPr>
        <w:t>cyfyngiadau ar gyfer astudiaeth gwers hefyd, sydd yn cynnwys ychwanegu at llwyth gwaith athrawon, digalonni athrawon a methu a gwneud unrhyw gwahaniaeth i deilliannau disgyblion.   (Teacher development trust, 2017)</w:t>
      </w:r>
    </w:p>
    <w:p w14:paraId="7392B6A3" w14:textId="6FE2027D" w:rsidR="00DB6627" w:rsidRDefault="00DB6627" w:rsidP="00901D32">
      <w:pPr>
        <w:spacing w:line="360" w:lineRule="auto"/>
        <w:rPr>
          <w:sz w:val="24"/>
          <w:szCs w:val="24"/>
        </w:rPr>
      </w:pPr>
      <w:r>
        <w:rPr>
          <w:sz w:val="24"/>
          <w:szCs w:val="24"/>
        </w:rPr>
        <w:t>Byddaf yn dewis fy nghyfranogwyr drwy dewis un o bob grŵp gallu, er mwyn fy mod yn cael canlyniadau a fydd yn cynrychioli’r dosbarth. Petawn i yn dewi 3 disgybl o’r un grŵp gallu neu ar hap yna ni fydd y canlyniadau yn cynrychioli y dosbarth cyfan. Mi fyddaf yn arsylwi y 3 disgybl hyn yn ystod y dydd ac hefyd mi fyddaf yn cael gweld os maent yn siarad Saesneg ar amser penodol er enghraifft amser maent tu allan yn chwarae gyda ffrindiau. Yn ogystal a hynny mi fyddaf yn edrych i weld beth sydd yn cael ei wneud pan mae’r disgyblion yn siarad Saesneg yn y dosbarth</w:t>
      </w:r>
      <w:r w:rsidR="000A1281">
        <w:rPr>
          <w:sz w:val="24"/>
          <w:szCs w:val="24"/>
        </w:rPr>
        <w:t>. Thema fy astudiaeth gwers yw iaith felly, ni fyddaf yn addysgu gwersi penodol oherwydd mae disgwyl i’r Gymraeg gael ei ddefnyddio ym mhob wers yn ystod y dydd.</w:t>
      </w:r>
    </w:p>
    <w:p w14:paraId="4C867683" w14:textId="1C870973" w:rsidR="00901D32" w:rsidRDefault="00901D32" w:rsidP="00901D32">
      <w:pPr>
        <w:spacing w:line="360" w:lineRule="auto"/>
        <w:rPr>
          <w:sz w:val="24"/>
          <w:szCs w:val="24"/>
        </w:rPr>
      </w:pPr>
      <w:r>
        <w:rPr>
          <w:sz w:val="24"/>
          <w:szCs w:val="24"/>
        </w:rPr>
        <w:t xml:space="preserve">Mae arsylwadau heb gyfranogwyr yn golygu bod </w:t>
      </w:r>
      <w:r w:rsidR="00A83CE7">
        <w:rPr>
          <w:sz w:val="24"/>
          <w:szCs w:val="24"/>
        </w:rPr>
        <w:t>athrawon yn arsylwi’r cyfranogwyr heb gymryd rhan yn y wers. Mae’r opsiwn hyn yn cael ei ddefnyddio i ddeall ffenomenon wrth mynd i fewn i’r gymuned neu’r system gymdeithasol sydd yn cymryd rhan, drwy aros ar wahân o’r gweithgareddau sydd yn cael ei arsylwi. (Better Evaluation, 2020)</w:t>
      </w:r>
    </w:p>
    <w:p w14:paraId="038252D4" w14:textId="3379D40E" w:rsidR="002C25B8" w:rsidRDefault="00730E44" w:rsidP="00901D32">
      <w:pPr>
        <w:spacing w:line="360" w:lineRule="auto"/>
        <w:rPr>
          <w:sz w:val="24"/>
          <w:szCs w:val="24"/>
        </w:rPr>
      </w:pPr>
      <w:r>
        <w:rPr>
          <w:sz w:val="24"/>
          <w:szCs w:val="24"/>
        </w:rPr>
        <w:t xml:space="preserve"> Mae yn</w:t>
      </w:r>
      <w:r w:rsidR="00F70C3A">
        <w:rPr>
          <w:sz w:val="24"/>
          <w:szCs w:val="24"/>
        </w:rPr>
        <w:t>a</w:t>
      </w:r>
      <w:r>
        <w:rPr>
          <w:sz w:val="24"/>
          <w:szCs w:val="24"/>
        </w:rPr>
        <w:t xml:space="preserve"> credu</w:t>
      </w:r>
      <w:r w:rsidR="002C25B8">
        <w:rPr>
          <w:sz w:val="24"/>
          <w:szCs w:val="24"/>
        </w:rPr>
        <w:t xml:space="preserve"> rhesymau positif a negatif i gwneud arsylwadau heb gyfranogwyr. Y rhesymau positif yw mae’n gadael i’r ymchwilydd gweld gyda llygaid ei hun ac maent yn gallu gwneud dyfarniadau ac arsylwi’r iaith y corff. Yn ogystal a hynny mae’n gadael i’r ymchwilydd </w:t>
      </w:r>
      <w:r w:rsidR="0006430E">
        <w:rPr>
          <w:sz w:val="24"/>
          <w:szCs w:val="24"/>
        </w:rPr>
        <w:t xml:space="preserve">fod yn fwy meddwl agored oherwydd ei fod tu allan ac yn edrych i mewn ar y sefyllfa sydd yn gwneud i’r ymchwilydd deimlo llai o gydymdeimlad ac felly’n cynhyrchu data gogwydd. Mae’n fwy foesegol os gaiff ei wneud yn ormodol a does dim materion moesegol os yw pobl yn ymwybodol eu bod yn cael eu harsylwi. Y rhesymau negatif o gwneud arsylwadau heb gyfranogwyr yw mae’n gallu arwain at </w:t>
      </w:r>
      <w:r w:rsidR="00373612">
        <w:rPr>
          <w:sz w:val="24"/>
          <w:szCs w:val="24"/>
        </w:rPr>
        <w:t>effaith “Hawthorne” oherwydd mae pobl yn actio’n wahanol os ydynt yn gwybod bod pobl yn ei arsylwi. Efallai mi fydd yn anodd i gael canlyniadau manwl oherwydd ei bod yn gwylio o bellter. Rheswm arall yw mae’n costi amser ac yn gostus, yn ogystal a hynny mae’n rheoli argraff. (Get revising, 2016)</w:t>
      </w:r>
    </w:p>
    <w:p w14:paraId="7AE1B4ED" w14:textId="2D50B472" w:rsidR="00A806BA" w:rsidRDefault="006D6A86" w:rsidP="00901D32">
      <w:pPr>
        <w:spacing w:line="360" w:lineRule="auto"/>
        <w:rPr>
          <w:sz w:val="24"/>
          <w:szCs w:val="24"/>
        </w:rPr>
      </w:pPr>
      <w:r>
        <w:rPr>
          <w:sz w:val="24"/>
          <w:szCs w:val="24"/>
        </w:rPr>
        <w:t xml:space="preserve">Rwyf wedi defnyddio strwythur penodol gyda sylwadau penodol oherwydd byddaf yn gwybod beth i chwilio am pob 10 munud ac mi fydd hyn yn gwneud yr astudiaeth gwers i </w:t>
      </w:r>
      <w:r>
        <w:rPr>
          <w:sz w:val="24"/>
          <w:szCs w:val="24"/>
        </w:rPr>
        <w:lastRenderedPageBreak/>
        <w:t xml:space="preserve">rhedeg yn esmwyth. </w:t>
      </w:r>
      <w:r w:rsidR="00A806BA">
        <w:rPr>
          <w:sz w:val="24"/>
          <w:szCs w:val="24"/>
        </w:rPr>
        <w:t xml:space="preserve">Mae fy </w:t>
      </w:r>
      <w:r>
        <w:rPr>
          <w:sz w:val="24"/>
          <w:szCs w:val="24"/>
        </w:rPr>
        <w:t xml:space="preserve">amserlen </w:t>
      </w:r>
      <w:r w:rsidR="00A806BA">
        <w:rPr>
          <w:sz w:val="24"/>
          <w:szCs w:val="24"/>
        </w:rPr>
        <w:t>arsylwi yn cynnwys</w:t>
      </w:r>
      <w:r>
        <w:rPr>
          <w:sz w:val="24"/>
          <w:szCs w:val="24"/>
        </w:rPr>
        <w:t xml:space="preserve"> sylwadau</w:t>
      </w:r>
      <w:r w:rsidR="00A806BA">
        <w:rPr>
          <w:sz w:val="24"/>
          <w:szCs w:val="24"/>
        </w:rPr>
        <w:t xml:space="preserve"> </w:t>
      </w:r>
      <w:r>
        <w:rPr>
          <w:sz w:val="24"/>
          <w:szCs w:val="24"/>
        </w:rPr>
        <w:t>fel siarad Cymraeg gyda’r athrawes, neu siarad Saesneg gyda’r athrawes, mi fydda i yn edrych pob 10 munud i weld beth pa sylwad mae’r disgybl yn ei taro ac yn rhoi tic ar bwys yr sylwad maen ei taro. (Gweler atodiad)</w:t>
      </w:r>
    </w:p>
    <w:p w14:paraId="0C27465E" w14:textId="58CEE465" w:rsidR="00C3655D" w:rsidRPr="00021DFA" w:rsidRDefault="00C3655D" w:rsidP="00901D32">
      <w:pPr>
        <w:spacing w:line="360" w:lineRule="auto"/>
        <w:rPr>
          <w:rFonts w:ascii="Arial" w:hAnsi="Arial" w:cs="Arial"/>
          <w:color w:val="333333"/>
          <w:shd w:val="clear" w:color="auto" w:fill="FFFFFF"/>
        </w:rPr>
      </w:pPr>
      <w:r>
        <w:rPr>
          <w:sz w:val="24"/>
          <w:szCs w:val="24"/>
        </w:rPr>
        <w:t xml:space="preserve">Cyfweliadau grŵp disgyblion yw pan mae athro/ athrawes yn dewis grŵp o ddisgyblion, ac yn gofyn cwestiynau iddyn nhw am ei addysg a’i profiadau yn yr ysgol. Mae cyfweliad disgyblion yn dyfais sydd yn cael ei ddefnyddio </w:t>
      </w:r>
      <w:r w:rsidR="00021DFA">
        <w:rPr>
          <w:sz w:val="24"/>
          <w:szCs w:val="24"/>
        </w:rPr>
        <w:t>i monitro barn, meddyliau a dealltwriaeth y disgyblion mewn pwnc neu maes dysgu. Mae gwerthuso atebion y disgyblion yn ffordd o nodi meysydd sy’n gryf a meysydd sydd angen datblygu o fewn yr ysgol a llywio cynllun datblygu’r ysgol.</w:t>
      </w:r>
      <w:r w:rsidR="00021DFA" w:rsidRPr="00021DFA">
        <w:rPr>
          <w:rFonts w:ascii="Arial" w:hAnsi="Arial" w:cs="Arial"/>
          <w:color w:val="333333"/>
          <w:shd w:val="clear" w:color="auto" w:fill="FFFFFF"/>
        </w:rPr>
        <w:t xml:space="preserve"> </w:t>
      </w:r>
      <w:r w:rsidR="00021DFA">
        <w:rPr>
          <w:sz w:val="24"/>
          <w:szCs w:val="24"/>
        </w:rPr>
        <w:t>(Twinkl, 2020)</w:t>
      </w:r>
    </w:p>
    <w:p w14:paraId="3ED13B8B" w14:textId="2D9F0BD3" w:rsidR="00EB27A7" w:rsidRDefault="00591284" w:rsidP="00901D32">
      <w:pPr>
        <w:spacing w:line="360" w:lineRule="auto"/>
        <w:rPr>
          <w:sz w:val="24"/>
          <w:szCs w:val="24"/>
        </w:rPr>
      </w:pPr>
      <w:r>
        <w:rPr>
          <w:sz w:val="24"/>
          <w:szCs w:val="24"/>
        </w:rPr>
        <w:t xml:space="preserve"> </w:t>
      </w:r>
      <w:r w:rsidR="00EB27A7">
        <w:rPr>
          <w:sz w:val="24"/>
          <w:szCs w:val="24"/>
        </w:rPr>
        <w:t>Mae</w:t>
      </w:r>
      <w:r w:rsidR="001D463E">
        <w:rPr>
          <w:sz w:val="24"/>
          <w:szCs w:val="24"/>
        </w:rPr>
        <w:t xml:space="preserve"> Thompson (2019) </w:t>
      </w:r>
      <w:r w:rsidR="00F70C3A">
        <w:rPr>
          <w:sz w:val="24"/>
          <w:szCs w:val="24"/>
        </w:rPr>
        <w:t>y</w:t>
      </w:r>
      <w:r w:rsidR="001D463E">
        <w:rPr>
          <w:sz w:val="24"/>
          <w:szCs w:val="24"/>
        </w:rPr>
        <w:t xml:space="preserve">n credu bod </w:t>
      </w:r>
      <w:r w:rsidR="00EB27A7">
        <w:rPr>
          <w:sz w:val="24"/>
          <w:szCs w:val="24"/>
        </w:rPr>
        <w:t xml:space="preserve"> yna pethau cadarnhaol a negyddol am ddefnyddio cyfweliadau grŵp. Y pethau cadarnhaol yw mae cyfweliadau grŵp yn gallu creu amgylchedd diogel i’r disgyblion, hefyd </w:t>
      </w:r>
      <w:r w:rsidR="008E05D9">
        <w:rPr>
          <w:sz w:val="24"/>
          <w:szCs w:val="24"/>
        </w:rPr>
        <w:t xml:space="preserve">dylai trafodaeth grŵp cyfoedion fod yn rhywbeth mae’r disgyblion yn gyfarwydd ag o’r gwersi. Mae cefnogaeth gan cymheiriaid yn gallu lleihau anghydbwysedd pŵer sydd rhwng y cyfwelydd a’r disgyblion. Dylai natur y grŵp llifo’n rhydd alluogi’r cyfwelydd i gael fwy o wybodaeth. Mae’r cyfweliad grŵp yn galluogi’r cyfwelydd </w:t>
      </w:r>
      <w:r w:rsidR="00FB0448">
        <w:rPr>
          <w:sz w:val="24"/>
          <w:szCs w:val="24"/>
        </w:rPr>
        <w:t>arsylwi</w:t>
      </w:r>
      <w:r w:rsidR="008E05D9">
        <w:rPr>
          <w:sz w:val="24"/>
          <w:szCs w:val="24"/>
        </w:rPr>
        <w:t xml:space="preserve"> ar </w:t>
      </w:r>
      <w:r w:rsidR="00FB0448">
        <w:rPr>
          <w:sz w:val="24"/>
          <w:szCs w:val="24"/>
        </w:rPr>
        <w:t xml:space="preserve">dynamig y grŵp, yn ogystal a hynny mae’r cyfweliadau grŵp yn cymryd llai o amser na gwneud cyfweliadau un  i un. Ar y llaw arall mae yna pethau negyddol am ddefnyddio cyfweliadau grŵp, sydd y cynnwys efallai mi fydd y disgyblion yn cael pwysau gan cyfoedion sydd yn golygu na fydd rhai disgyblion am fod yn honest </w:t>
      </w:r>
      <w:r w:rsidR="00E21CDF">
        <w:rPr>
          <w:sz w:val="24"/>
          <w:szCs w:val="24"/>
        </w:rPr>
        <w:t>rhag ofn y byddan yn gwawdio. Rheswm negyddol arall yw efallai bydd rhai disgyblion yn annog eraill i gorliwio gwybodaeth neu hyd yn oed dweud celwydd. Mae cyfweliadau grŵp yn anrhagweladwy</w:t>
      </w:r>
      <w:r w:rsidR="00730E44">
        <w:rPr>
          <w:sz w:val="24"/>
          <w:szCs w:val="24"/>
        </w:rPr>
        <w:t>,</w:t>
      </w:r>
      <w:r w:rsidR="00FB0448">
        <w:rPr>
          <w:sz w:val="24"/>
          <w:szCs w:val="24"/>
        </w:rPr>
        <w:t xml:space="preserve"> </w:t>
      </w:r>
      <w:r w:rsidR="00730E44">
        <w:rPr>
          <w:sz w:val="24"/>
          <w:szCs w:val="24"/>
        </w:rPr>
        <w:t xml:space="preserve">yn anodd iawn i safoni ac ailadrodd sydd yn golygu ei fod yn isel o ran dilysrwydd.  </w:t>
      </w:r>
    </w:p>
    <w:p w14:paraId="32D5C98D" w14:textId="26EF0373" w:rsidR="00F70C3A" w:rsidRDefault="001D463E" w:rsidP="00901D32">
      <w:pPr>
        <w:spacing w:line="360" w:lineRule="auto"/>
        <w:rPr>
          <w:sz w:val="24"/>
          <w:szCs w:val="24"/>
        </w:rPr>
      </w:pPr>
      <w:r>
        <w:rPr>
          <w:sz w:val="24"/>
          <w:szCs w:val="24"/>
        </w:rPr>
        <w:t xml:space="preserve">Mae fy nghwestiynau ar gyfer y cyfweliad yn rhai a fydd yn rhoi fwy o wybodaeth i mi am dealltwriaeth y disgyblion o’r botymau Cymraeg a hefyd os ydyn nhw yn deall pam maent yn cael rhoi botwm yn y jar a pham maen rhaid iddyn nhw tynnu botwm allan o’r jar. </w:t>
      </w:r>
      <w:r w:rsidR="00F70C3A">
        <w:rPr>
          <w:sz w:val="24"/>
          <w:szCs w:val="24"/>
        </w:rPr>
        <w:t xml:space="preserve">Dylai’r cwestiynau hyn annog y disgyblion i gael trafodaeth o fewn ei grŵp. Mi ges i bach o drafferth yn ysgrifennu cwestiynau’r cyfweliad oherwydd y dosbarth roeddwn yn arsylwi oedd blwyddyn 2 ac yn ogystal a hynny mae rhan fwyaf o'r disgyblion yn dod o deuluoedd Saesneg felly ni fyddan nhw yn deall geiriau cymhleth yn y Gymraeg, felly mi wnes i </w:t>
      </w:r>
      <w:r w:rsidR="00F70C3A">
        <w:rPr>
          <w:sz w:val="24"/>
          <w:szCs w:val="24"/>
        </w:rPr>
        <w:lastRenderedPageBreak/>
        <w:t xml:space="preserve">ysgrifennu’r cwestiynau mor syml ag oeddwn yn gallu. </w:t>
      </w:r>
      <w:r w:rsidR="00B51AE1">
        <w:rPr>
          <w:sz w:val="24"/>
          <w:szCs w:val="24"/>
        </w:rPr>
        <w:t xml:space="preserve"> Gweler y cwestiynau cyfweliad yn yr atodiad.</w:t>
      </w:r>
    </w:p>
    <w:p w14:paraId="160217D9" w14:textId="2F3464F9" w:rsidR="003A3F57" w:rsidRDefault="00B51AE1" w:rsidP="00901D32">
      <w:pPr>
        <w:spacing w:line="360" w:lineRule="auto"/>
        <w:rPr>
          <w:sz w:val="24"/>
          <w:szCs w:val="24"/>
        </w:rPr>
      </w:pPr>
      <w:r>
        <w:rPr>
          <w:sz w:val="24"/>
          <w:szCs w:val="24"/>
        </w:rPr>
        <w:t>Rwyf wedi dewis templed myfyrio Model Gibbs. Mae templed myfyrio Gibbs yn ffocysu ar y allu i hunan fyfyrio ar gweithredoedd rhyw</w:t>
      </w:r>
      <w:r w:rsidR="003A3F57">
        <w:rPr>
          <w:sz w:val="24"/>
          <w:szCs w:val="24"/>
        </w:rPr>
        <w:t xml:space="preserve">un gyda’r angen i gymryd rhan yn y broses o ddysgu barhaus. Mae’n dempled sydd wedi’i greu ar gyfer archwilio profiadau a defnyddio megis y sail i ddeall meysydd penodol y gallai fod angen gwella. Mae natur cylch y model yn golygu bod yn benthyg ei hyn yn arbennig o dda i brofiadau sydd yn cael ei ailadrodd, a thasgau ailadroddus o bosib a dyna pam mae’r model yn ddefnyddiol ar gyfer archwilio profiadau. </w:t>
      </w:r>
      <w:r w:rsidR="00AE1517">
        <w:rPr>
          <w:sz w:val="24"/>
          <w:szCs w:val="24"/>
        </w:rPr>
        <w:t>(Essay writing Services, 2019)</w:t>
      </w:r>
    </w:p>
    <w:p w14:paraId="08126E91" w14:textId="296EFCCA" w:rsidR="00C56C4F" w:rsidRDefault="00C56C4F" w:rsidP="00901D32">
      <w:pPr>
        <w:spacing w:line="360" w:lineRule="auto"/>
        <w:rPr>
          <w:sz w:val="24"/>
          <w:szCs w:val="24"/>
        </w:rPr>
      </w:pPr>
      <w:r>
        <w:rPr>
          <w:sz w:val="24"/>
          <w:szCs w:val="24"/>
        </w:rPr>
        <w:t xml:space="preserve">Mae templed myfyrio Gibbs gyda 6 rhan iddo sydd yn cynnwys disgrifiad o’r profiad, </w:t>
      </w:r>
      <w:r w:rsidR="00411615">
        <w:rPr>
          <w:sz w:val="24"/>
          <w:szCs w:val="24"/>
        </w:rPr>
        <w:t>teimladau a meddyliau am y profiad, gwerthusiad o’r profiad boed yn dda neu wael, dadansoddiad er mwyn gwneud synnwyr o’r sefyllfa, casgliad am beth wnaethom ddysgu a beth byddem yn newid y tro nesaf, ac yn olaf cynllun gweithredu er mwyn delio gyda sefyllfa tebyg yn y dyfodol neu newidiadau cyffredinol byddem yn ei wneud. (University of Edinburgh, 2020)</w:t>
      </w:r>
    </w:p>
    <w:p w14:paraId="5AEB819A" w14:textId="7E782624" w:rsidR="00AE1517" w:rsidRDefault="00AE1517" w:rsidP="00901D32">
      <w:pPr>
        <w:spacing w:line="360" w:lineRule="auto"/>
        <w:rPr>
          <w:sz w:val="24"/>
          <w:szCs w:val="24"/>
        </w:rPr>
      </w:pPr>
      <w:r>
        <w:rPr>
          <w:sz w:val="24"/>
          <w:szCs w:val="24"/>
        </w:rPr>
        <w:t>Mae yna rhesymau positif a negatif i ddefnyddio templed myfyrio model Gibbs. Y rhesymau positif o ddefnyddio’r templed myfyrio yw mae’n hawdd i ddeall ac yn hawdd i ddefnyddio</w:t>
      </w:r>
      <w:r w:rsidR="00F85D71">
        <w:rPr>
          <w:sz w:val="24"/>
          <w:szCs w:val="24"/>
        </w:rPr>
        <w:t>, hefyd mae’n galluogi ni i ddysgu dros amser sydd yn seiliedig ar ein profiadau a dros amser mae’n rhoi barn fwy gytbwys a chywir. Ond, ar y llaw arall mae’r dull yn adweithiol yn hytrach na rhagweithiol er mwyn gwella ein sgiliau ac mae’n gallu fod yn anodd i rhai agor lan am ei teimladau. (Expert Program Man</w:t>
      </w:r>
      <w:r w:rsidR="00C56C4F">
        <w:rPr>
          <w:sz w:val="24"/>
          <w:szCs w:val="24"/>
        </w:rPr>
        <w:t>agement</w:t>
      </w:r>
      <w:r w:rsidR="00F85D71">
        <w:rPr>
          <w:sz w:val="24"/>
          <w:szCs w:val="24"/>
        </w:rPr>
        <w:t>, 2018)</w:t>
      </w:r>
    </w:p>
    <w:p w14:paraId="625C3394" w14:textId="27339560" w:rsidR="00C56C4F" w:rsidRDefault="00C56C4F" w:rsidP="00901D32">
      <w:pPr>
        <w:spacing w:line="360" w:lineRule="auto"/>
        <w:rPr>
          <w:sz w:val="24"/>
          <w:szCs w:val="24"/>
        </w:rPr>
      </w:pPr>
      <w:r>
        <w:rPr>
          <w:sz w:val="24"/>
          <w:szCs w:val="24"/>
        </w:rPr>
        <w:t>Mae fy nhaflen myfyrio sydd i’w weld yn yr atodiad, yn dilyn model Gibbs, mae gennyf cwestiwn neu sylwad sydd angen i mi ddarllen ac ysgrifennu amdano, er enghraifft mae gennyf bocs sydd yn dweud wrthyf disgrifio beth ddigwyddodd ac yna bocs arall sydd yn dweud beth aeth yn dda ac yn wael am yr ymateb. Pwrpas y daflen myfyrio yw i mi allu edrych yn ôl i weld beth allen i gwneud yn well y tro nesaf a beth aeth yn dda, a beth byddem yn gwneud yn wahanol y tro nesaf</w:t>
      </w:r>
      <w:r w:rsidR="00411615">
        <w:rPr>
          <w:sz w:val="24"/>
          <w:szCs w:val="24"/>
        </w:rPr>
        <w:t xml:space="preserve">, rwyf wedi cynnwys yr un pethau sydd i’w weld yn model Gibbs. </w:t>
      </w:r>
    </w:p>
    <w:p w14:paraId="7B643B2E" w14:textId="5DEA65F0" w:rsidR="00B97907" w:rsidRDefault="00B97907" w:rsidP="00901D32">
      <w:pPr>
        <w:spacing w:line="360" w:lineRule="auto"/>
        <w:rPr>
          <w:sz w:val="24"/>
          <w:szCs w:val="24"/>
        </w:rPr>
      </w:pPr>
      <w:r>
        <w:rPr>
          <w:sz w:val="24"/>
          <w:szCs w:val="24"/>
        </w:rPr>
        <w:t xml:space="preserve">Mae BERA (2018) yn dweud dylai’r person sydd yn cynnal yr ymchwil rhoi parch i nhw ei hunain ac eraill a dylai’r unigolion sydd yn cael ei ymchwilio cael ei drin yn deg, yn sensitif, a </w:t>
      </w:r>
      <w:r>
        <w:rPr>
          <w:sz w:val="24"/>
          <w:szCs w:val="24"/>
        </w:rPr>
        <w:lastRenderedPageBreak/>
        <w:t>gydag urddas a rhyddid rhag rhagfarn, i gydnabod ei hawliau a wahaniaethu sy’n deillio o oedran, rhyw, rhywioldeb, ethnigrwydd, dosbarth ac eraill. Mae’n ddisgwyliedig fel arfer</w:t>
      </w:r>
      <w:r w:rsidRPr="00B97907">
        <w:t xml:space="preserve"> </w:t>
      </w:r>
      <w:r w:rsidRPr="00B97907">
        <w:rPr>
          <w:sz w:val="24"/>
          <w:szCs w:val="24"/>
        </w:rPr>
        <w:t>y bydd caniatâd gwybodus gwirfoddol cyfranogwyr i fod yn rhan o astudiaeth yn cael ei sicrhau ar ddechrau'r astudiaeth, ac y bydd ymchwilwyr yn parhau i fod yn sensitif ac yn agored i'r posibilrwydd y gallai cyfranogwyr ddymuno, am unrhyw reswm ac ar unrhyw adeg, dynnu eu caniatâd yn ôl.</w:t>
      </w:r>
      <w:r>
        <w:rPr>
          <w:sz w:val="24"/>
          <w:szCs w:val="24"/>
        </w:rPr>
        <w:t xml:space="preserve">  Dylai’r ymchwilydd nodi ar y dechrau bod yr hawl gyda’r cyfranogwyr tynnu yn ôl unrhyw bryd heb gorfod rhoi rheswm pam.</w:t>
      </w:r>
    </w:p>
    <w:p w14:paraId="04558002" w14:textId="102A02D2" w:rsidR="00647DB6" w:rsidRDefault="00647DB6" w:rsidP="00901D32">
      <w:pPr>
        <w:spacing w:line="360" w:lineRule="auto"/>
        <w:rPr>
          <w:sz w:val="24"/>
          <w:szCs w:val="24"/>
        </w:rPr>
      </w:pPr>
      <w:r>
        <w:rPr>
          <w:sz w:val="24"/>
          <w:szCs w:val="24"/>
        </w:rPr>
        <w:t>Gweler yn yr atodiad fy ffurflen foeseg, yn ogystal a hynny mi wnes i anfon llythyr allan i’r rheini gan nodi fy mod yn mynd i gynnal ymchwil yn y dosbarth</w:t>
      </w:r>
      <w:r w:rsidR="00E50FB4">
        <w:rPr>
          <w:sz w:val="24"/>
          <w:szCs w:val="24"/>
        </w:rPr>
        <w:t>. Mae’r ffurflen foeseg a’r llythyr caniatâd yn yr atodiadau. O</w:t>
      </w:r>
      <w:r>
        <w:rPr>
          <w:sz w:val="24"/>
          <w:szCs w:val="24"/>
        </w:rPr>
        <w:t>s oedd</w:t>
      </w:r>
      <w:r w:rsidR="00E50FB4">
        <w:rPr>
          <w:sz w:val="24"/>
          <w:szCs w:val="24"/>
        </w:rPr>
        <w:t xml:space="preserve"> yr rheini </w:t>
      </w:r>
      <w:r>
        <w:rPr>
          <w:sz w:val="24"/>
          <w:szCs w:val="24"/>
        </w:rPr>
        <w:t>yn hapus i mi gynnwys ei plant yna arwyddo’r dudalen ac anfon ef yn ôl ata i. Cyn dechrau’r ymchwil a dechrau ffilmio mi wnes i ofyn am caniatâd y disgyblion ac yn ogystal a hynny mi ddwedais i wrthyn nhw bod ganddynt yr hawl i dynnu allan ta pryd oedden nhw am.</w:t>
      </w:r>
      <w:r w:rsidR="00E50FB4">
        <w:rPr>
          <w:sz w:val="24"/>
          <w:szCs w:val="24"/>
        </w:rPr>
        <w:t xml:space="preserve"> Roedd y disgyblion yn blwyddyn 2 a roedd pob disgybl yn deall beth oedd yn mynd i ddigwydd yn ystod y wers, yn ffodus iawn roedd y rhieni i gyd yn hapus bod y disgyblion yn cymryd rhan a roedd y disgyblion yn hapus i gymryd rhan hefyd. </w:t>
      </w:r>
      <w:r>
        <w:rPr>
          <w:sz w:val="24"/>
          <w:szCs w:val="24"/>
        </w:rPr>
        <w:t xml:space="preserve"> Gyda’r ffilm, mi wnes i ffilmio ar Ipad yr ysgol ac ar diwedd y dydd mi wnes i gymryd y nodiadau oedd angen i mi gymryd ac ar ôl gorffen gyda'r ffilm mi wnes i ddileu’r ffilm o Ipad yr ysgol.</w:t>
      </w:r>
      <w:r w:rsidR="00E50FB4">
        <w:rPr>
          <w:sz w:val="24"/>
          <w:szCs w:val="24"/>
        </w:rPr>
        <w:t xml:space="preserve"> Mi fydd enwau’r disgyblion yn aros yn anhysbys a mi fyddaf yn defnyddio llythyren i’w enwau yn lle.</w:t>
      </w:r>
    </w:p>
    <w:p w14:paraId="77BDF842" w14:textId="225CCAE1" w:rsidR="00E50FB4" w:rsidRDefault="00E50FB4" w:rsidP="00901D32">
      <w:pPr>
        <w:spacing w:line="360" w:lineRule="auto"/>
        <w:rPr>
          <w:sz w:val="24"/>
          <w:szCs w:val="24"/>
        </w:rPr>
      </w:pPr>
      <w:r>
        <w:rPr>
          <w:sz w:val="24"/>
          <w:szCs w:val="24"/>
        </w:rPr>
        <w:t xml:space="preserve">Mi wnes i ddechrau’r astudiaeth wers drwy gwneud gwers iaith gyda’r disgyblion ar Jac a’r goeden ffa, mi wnes i ddarllen y stori i’r disgyblion ac yna roeddwn yn disgwyl i’r disgyblion fynd i’w grwpiau er mwyn gwneud tasgau. Mi roeddwn i gyda'r grŵp a oedd yn gwneud darllen a deall stori Jac a’r goeden ffa, roedd un cynorthwywraig gyda’r grŵp a oedd yn </w:t>
      </w:r>
      <w:r w:rsidR="000754D8">
        <w:rPr>
          <w:sz w:val="24"/>
          <w:szCs w:val="24"/>
        </w:rPr>
        <w:t xml:space="preserve">darllen paragraff ac yn rhoi’r llun cywir gyda’r paragraff, roedd y grŵp olaf gyda’r cynorthwywraig a oedd yn ail-wneud y stori tu allan, yn ystod y wers roedd sawl plentyn wedi ennill botwm Cymraeg, roedd y disgyblion hyn mor falch. Yn anffodus roedd M wedi siarad Saesneg felly wnaeth M tynnu botwm allan o’ jar ac roedd hyn wedi gwneud y disgyblion eraill i deimlo’n grac gyda M, yn ystod egwyl roedd y disgyblion yn siarad Saesneg felly mi wnes i ei atgoffa o’r botymau Cymraeg a mi wnaethant droi i siarad Cymraeg. Mi wnaeth H, W, C rhoi botwm yn ei jar oherwydd ei bod wedi siarad Cymraeg gwych yn ystod egwyl. Yr ail wers, roedd yr athrawes dosbarth yn ei ddysgu, a mi ges i gyfle i gyfweld gyda’r </w:t>
      </w:r>
      <w:r w:rsidR="000754D8">
        <w:rPr>
          <w:sz w:val="24"/>
          <w:szCs w:val="24"/>
        </w:rPr>
        <w:lastRenderedPageBreak/>
        <w:t>3 disgybl mi wnes i ddewis. Roedd y 3 disgybl yn ymwybodol o beth oedd y botymau Cymraeg a pham roeddwn yn ei ddefnyddio. Dwedodd y disgyblion roedden nhw yn teimlo fod Cymraeg y dosbarth wedi gwella ers dechrau defnyddio’r botymau Cymraeg, ond roedd rhai disgyblion yn cadw siarad  Saesneg ac yn gadael y tîm i lawr. Y wers ar ôl cinio roeddwn i yn dysgu, a mi wnaethom gwers thema ar yr ardd, felly roedd y disgyblion yn creu bwydwr adar er mwyn i ni allu mynd lawr a nhw i’r goedwig i’r adar bwyd. Roedd rhai disgyblion yn gofyn beth oedd ambell i air yn y Gymraeg, chwarae teg iddyn nhw am ofyn yn lle defnyddio’r gair Saesneg. Yn y wers yna roedd 10 disgybl wedi ennill botwm Cymraeg i rhoi yn y jar, a nid oedd dim un disgybl wedi tynnu botwm allan o’r jar.</w:t>
      </w:r>
    </w:p>
    <w:p w14:paraId="430E4CDB" w14:textId="16A7538A" w:rsidR="00B603DF" w:rsidRPr="00E50FB4" w:rsidRDefault="00B603DF" w:rsidP="00901D32">
      <w:pPr>
        <w:spacing w:line="360" w:lineRule="auto"/>
        <w:rPr>
          <w:sz w:val="24"/>
          <w:szCs w:val="24"/>
        </w:rPr>
      </w:pPr>
      <w:r>
        <w:rPr>
          <w:sz w:val="24"/>
          <w:szCs w:val="24"/>
        </w:rPr>
        <w:t xml:space="preserve">Fe ddysgais i o’r profiad hyn bod disgyblion yn gallu siarad Cymraeg os ydyn nhw yn trio ei gorau, efallai bod angen cymorth ychwanegol ar rhai i ddysgu’r iaith. Yn ogystal a hynny, dwi yn credu bod y disgyblion yn hoffi’r gystadleuaeth o ennill botymau a bod hyn yn gwneud siarad Cymraeg yn fwy hwylus iddyn nhw. </w:t>
      </w:r>
    </w:p>
    <w:p w14:paraId="2A8AEC40" w14:textId="51139D45" w:rsidR="00B603DF" w:rsidRDefault="00B603DF" w:rsidP="00901D32">
      <w:pPr>
        <w:spacing w:line="360" w:lineRule="auto"/>
        <w:rPr>
          <w:sz w:val="24"/>
          <w:szCs w:val="24"/>
        </w:rPr>
      </w:pPr>
      <w:r>
        <w:rPr>
          <w:sz w:val="24"/>
          <w:szCs w:val="24"/>
        </w:rPr>
        <w:t>Mi wnes i ddarganfod bod y disgyblion yn hoffi’r botymau Cymraeg oherwydd ei fod yn ffordd hwyl o siarad Cymraeg ac maent yn gallu ennill gwobrau am siarad Cymraeg, mi oedd rhai o’r disgyblion yn ofnus i siarad Cymraeg oherwydd roedden nhw yn credu os bydden nhw yn gweud gair yn anghywir yna mi fyddai’r disgyblion eraill yn gwneud hwyl ar ei ben. Nid yw mwyafrif o’r dosbarth yn cael cyfle i siarad Cymraeg adref felly, yr unig cyfle maent yn ei gael yw yn yr ysgol ac yn y dosbarth, oherwydd pan maent yn gadael yr ysgol am 3yp maent yn troi i’r Saesneg yn syth. Mae’r ysgol wedi bod yn ffodus iawn o gael y ‘Welsh Whisperer’ a Bronwen Lewis mewn i’r ysgol i gyfansoddi a chanu caneuon Cymraeg i’r ysgol. Mae gan yr ysgol Cyngor Cymreictod sydd yn trefnu bod digwyddiadau yn digwydd er mwyn hybu’r iaith Gymraeg.</w:t>
      </w:r>
      <w:r w:rsidR="00E230D8">
        <w:rPr>
          <w:sz w:val="24"/>
          <w:szCs w:val="24"/>
        </w:rPr>
        <w:t xml:space="preserve"> Mae hyn yn cysylltu gyda </w:t>
      </w:r>
      <w:r w:rsidR="005A7C34">
        <w:rPr>
          <w:sz w:val="24"/>
          <w:szCs w:val="24"/>
        </w:rPr>
        <w:t>llenyddiaeth oherwydd roedd ysgol yn Barri yn gwneud yr un peth o gael pobl mewn i’r ysgol i ysbrydoli’r disgyblion. Dwi yn credu bod cael pobl fel y Welsh Whisperer a Bronwen Lewis mewn i’r ysgol wedi ysbrydoli rhai disgyblion i wneud fwy o ymdrech gyda’r iaith.</w:t>
      </w:r>
    </w:p>
    <w:p w14:paraId="35888C6B" w14:textId="64C5BBEB" w:rsidR="00E230D8" w:rsidRDefault="00E230D8" w:rsidP="00901D32">
      <w:pPr>
        <w:spacing w:line="360" w:lineRule="auto"/>
        <w:rPr>
          <w:sz w:val="24"/>
          <w:szCs w:val="24"/>
        </w:rPr>
      </w:pPr>
      <w:r>
        <w:rPr>
          <w:sz w:val="24"/>
          <w:szCs w:val="24"/>
        </w:rPr>
        <w:t>Oherwydd rheolau COVID, ni gawsom y cyfle i fynd i ysgol ein partner i arsylwi ei astudiaeth wers, felly mi wnaethom rhannu ein nodiadau ar diwedd y dydd wrth ddefnyddio TEAMS.</w:t>
      </w:r>
    </w:p>
    <w:p w14:paraId="62A5A674" w14:textId="66045A98" w:rsidR="00B603DF" w:rsidRDefault="00E230D8" w:rsidP="00901D32">
      <w:pPr>
        <w:spacing w:line="360" w:lineRule="auto"/>
        <w:rPr>
          <w:sz w:val="24"/>
          <w:szCs w:val="24"/>
        </w:rPr>
      </w:pPr>
      <w:r>
        <w:rPr>
          <w:sz w:val="24"/>
          <w:szCs w:val="24"/>
        </w:rPr>
        <w:t xml:space="preserve">Mi wnes i greu cwestiynau cyfweliad a oedd gyda’r disgybl mewn cof, fel nad oedd y cwestiynau yn rhy anodd i’r disgyblion. Fe wnaeth y disgyblion ateb y cwestiynau digon </w:t>
      </w:r>
      <w:r>
        <w:rPr>
          <w:sz w:val="24"/>
          <w:szCs w:val="24"/>
        </w:rPr>
        <w:lastRenderedPageBreak/>
        <w:t xml:space="preserve">rhwydd felly y tro nesaf, dylen i ysgrifennu rhai ychwanegol er mwyn gwneud i’r disgyblion feddwl. Mi oedd y dull o ffilmio’r wers ac yna edrych yn ôl ar y ffilm ar ddiwedd y dydd yn well na ceisio gwneud y wers ac arsylwi ar yr un pryd, oherwydd drwy gwylio’r ffilm ar diwedd y dydd mi wnes i darganfod pethau efallai bydden i ddim wedi darganfod petawn i yn creu’r gwers ac arsylwi. </w:t>
      </w:r>
      <w:r w:rsidR="005A7C34">
        <w:rPr>
          <w:sz w:val="24"/>
          <w:szCs w:val="24"/>
        </w:rPr>
        <w:t xml:space="preserve"> Y tro nesaf, hoffwn i gynnal yr ymchwil dros wythnos oherwydd nid wyf yn credu bod 1 dydd o arsylwi defnydd o’r Gymraeg yn y dosbarth yn ddigon.</w:t>
      </w:r>
    </w:p>
    <w:p w14:paraId="397D6F16" w14:textId="77777777" w:rsidR="005A7C34" w:rsidRDefault="005A7C34" w:rsidP="00901D32">
      <w:pPr>
        <w:spacing w:line="360" w:lineRule="auto"/>
        <w:rPr>
          <w:sz w:val="24"/>
          <w:szCs w:val="24"/>
        </w:rPr>
      </w:pPr>
      <w:r>
        <w:rPr>
          <w:sz w:val="24"/>
          <w:szCs w:val="24"/>
        </w:rPr>
        <w:t>Bydd hyn yn fy helpu i symud ymlaen oherwydd rwyf yn gwybod bod y botymau Cymraeg yn defnydd arbennig o dda yn fy ysgol PAP, gobeithio pan byddaf yn cael swydd ar ôl graddio allaf argymell defnyddio botymau Cymraeg oherwydd rwyf wedi gweld ei fod yn gweithio’n dda yn yr ysgol. Pe bawn i’n gwneud ymchwil astudiaeth wers eto byddwn yn gofyn i fy mhartner ddod i’r ysgol i arsylwi a mi fydden i yn mynd i’w hysgol i arsylwi i weld beth allen ni ddwy dysgu o’r ymchwil astudiaeth wers.</w:t>
      </w:r>
    </w:p>
    <w:p w14:paraId="64B53806" w14:textId="77777777" w:rsidR="005A7C34" w:rsidRDefault="005A7C34" w:rsidP="00901D32">
      <w:pPr>
        <w:spacing w:line="360" w:lineRule="auto"/>
        <w:rPr>
          <w:sz w:val="24"/>
          <w:szCs w:val="24"/>
        </w:rPr>
      </w:pPr>
    </w:p>
    <w:p w14:paraId="20D0CB19" w14:textId="77777777" w:rsidR="005A7C34" w:rsidRDefault="005A7C34" w:rsidP="00901D32">
      <w:pPr>
        <w:spacing w:line="360" w:lineRule="auto"/>
        <w:rPr>
          <w:sz w:val="24"/>
          <w:szCs w:val="24"/>
        </w:rPr>
      </w:pPr>
    </w:p>
    <w:p w14:paraId="441D3B59" w14:textId="77777777" w:rsidR="005A7C34" w:rsidRDefault="005A7C34" w:rsidP="00901D32">
      <w:pPr>
        <w:spacing w:line="360" w:lineRule="auto"/>
        <w:rPr>
          <w:sz w:val="24"/>
          <w:szCs w:val="24"/>
        </w:rPr>
      </w:pPr>
    </w:p>
    <w:p w14:paraId="6B9248A5" w14:textId="77777777" w:rsidR="005A7C34" w:rsidRDefault="005A7C34" w:rsidP="00901D32">
      <w:pPr>
        <w:spacing w:line="360" w:lineRule="auto"/>
        <w:rPr>
          <w:sz w:val="24"/>
          <w:szCs w:val="24"/>
        </w:rPr>
      </w:pPr>
    </w:p>
    <w:p w14:paraId="3C6E6DBF" w14:textId="77777777" w:rsidR="005A7C34" w:rsidRDefault="005A7C34" w:rsidP="00901D32">
      <w:pPr>
        <w:spacing w:line="360" w:lineRule="auto"/>
        <w:rPr>
          <w:sz w:val="24"/>
          <w:szCs w:val="24"/>
        </w:rPr>
      </w:pPr>
    </w:p>
    <w:p w14:paraId="6C0FBAD6" w14:textId="77777777" w:rsidR="005A7C34" w:rsidRDefault="005A7C34" w:rsidP="00901D32">
      <w:pPr>
        <w:spacing w:line="360" w:lineRule="auto"/>
        <w:rPr>
          <w:sz w:val="24"/>
          <w:szCs w:val="24"/>
        </w:rPr>
      </w:pPr>
    </w:p>
    <w:p w14:paraId="6406A093" w14:textId="77777777" w:rsidR="005A7C34" w:rsidRDefault="005A7C34" w:rsidP="00901D32">
      <w:pPr>
        <w:spacing w:line="360" w:lineRule="auto"/>
        <w:rPr>
          <w:sz w:val="24"/>
          <w:szCs w:val="24"/>
        </w:rPr>
      </w:pPr>
    </w:p>
    <w:p w14:paraId="7594A9FD" w14:textId="77777777" w:rsidR="005A7C34" w:rsidRDefault="005A7C34" w:rsidP="00901D32">
      <w:pPr>
        <w:spacing w:line="360" w:lineRule="auto"/>
        <w:rPr>
          <w:sz w:val="24"/>
          <w:szCs w:val="24"/>
        </w:rPr>
      </w:pPr>
    </w:p>
    <w:p w14:paraId="3387EBC4" w14:textId="77777777" w:rsidR="005A7C34" w:rsidRDefault="005A7C34" w:rsidP="00901D32">
      <w:pPr>
        <w:spacing w:line="360" w:lineRule="auto"/>
        <w:rPr>
          <w:sz w:val="24"/>
          <w:szCs w:val="24"/>
        </w:rPr>
      </w:pPr>
    </w:p>
    <w:p w14:paraId="6239C258" w14:textId="77777777" w:rsidR="005A7C34" w:rsidRDefault="005A7C34" w:rsidP="00901D32">
      <w:pPr>
        <w:spacing w:line="360" w:lineRule="auto"/>
        <w:rPr>
          <w:sz w:val="24"/>
          <w:szCs w:val="24"/>
        </w:rPr>
      </w:pPr>
    </w:p>
    <w:p w14:paraId="57DA1C2A" w14:textId="77777777" w:rsidR="005A7C34" w:rsidRDefault="005A7C34" w:rsidP="00901D32">
      <w:pPr>
        <w:spacing w:line="360" w:lineRule="auto"/>
        <w:rPr>
          <w:sz w:val="24"/>
          <w:szCs w:val="24"/>
        </w:rPr>
      </w:pPr>
    </w:p>
    <w:p w14:paraId="2D40FFD3" w14:textId="77777777" w:rsidR="005A7C34" w:rsidRDefault="005A7C34" w:rsidP="00901D32">
      <w:pPr>
        <w:spacing w:line="360" w:lineRule="auto"/>
        <w:rPr>
          <w:sz w:val="24"/>
          <w:szCs w:val="24"/>
        </w:rPr>
      </w:pPr>
    </w:p>
    <w:p w14:paraId="57B355D8" w14:textId="77777777" w:rsidR="005A7C34" w:rsidRDefault="005A7C34" w:rsidP="00901D32">
      <w:pPr>
        <w:spacing w:line="360" w:lineRule="auto"/>
        <w:rPr>
          <w:sz w:val="24"/>
          <w:szCs w:val="24"/>
        </w:rPr>
      </w:pPr>
    </w:p>
    <w:p w14:paraId="5DFA36A5" w14:textId="77777777" w:rsidR="005A7C34" w:rsidRDefault="005A7C34" w:rsidP="00901D32">
      <w:pPr>
        <w:spacing w:line="360" w:lineRule="auto"/>
        <w:rPr>
          <w:sz w:val="24"/>
          <w:szCs w:val="24"/>
        </w:rPr>
      </w:pPr>
    </w:p>
    <w:p w14:paraId="5B45BCB0" w14:textId="116ACEBE" w:rsidR="005A7C34" w:rsidRDefault="005A7C34" w:rsidP="00901D32">
      <w:pPr>
        <w:spacing w:line="360" w:lineRule="auto"/>
        <w:rPr>
          <w:sz w:val="24"/>
          <w:szCs w:val="24"/>
        </w:rPr>
      </w:pPr>
      <w:r>
        <w:rPr>
          <w:b/>
          <w:bCs/>
          <w:sz w:val="24"/>
          <w:szCs w:val="24"/>
          <w:u w:val="single"/>
        </w:rPr>
        <w:lastRenderedPageBreak/>
        <w:t>Atodiadau</w:t>
      </w:r>
    </w:p>
    <w:p w14:paraId="4989F83C" w14:textId="7578DA86" w:rsidR="005A7C34" w:rsidRDefault="005A7C34" w:rsidP="00901D32">
      <w:pPr>
        <w:spacing w:line="360" w:lineRule="auto"/>
      </w:pPr>
      <w:hyperlink r:id="rId8" w:history="1">
        <w:r>
          <w:rPr>
            <w:rStyle w:val="Hyperlink"/>
          </w:rPr>
          <w:t>Ffurflen Arsylwi .docx</w:t>
        </w:r>
      </w:hyperlink>
      <w:r>
        <w:t xml:space="preserve"> </w:t>
      </w:r>
    </w:p>
    <w:p w14:paraId="38644F6D" w14:textId="08BABDC6" w:rsidR="005A7C34" w:rsidRDefault="00607E2C" w:rsidP="00901D32">
      <w:pPr>
        <w:spacing w:line="360" w:lineRule="auto"/>
      </w:pPr>
      <w:hyperlink r:id="rId9" w:history="1">
        <w:r>
          <w:rPr>
            <w:rStyle w:val="Hyperlink"/>
          </w:rPr>
          <w:t>Cwestiynau cyfweliad.docx</w:t>
        </w:r>
      </w:hyperlink>
    </w:p>
    <w:p w14:paraId="7F0F1D75" w14:textId="3EC8018B" w:rsidR="00607E2C" w:rsidRDefault="00607E2C" w:rsidP="00901D32">
      <w:pPr>
        <w:spacing w:line="360" w:lineRule="auto"/>
      </w:pPr>
      <w:hyperlink r:id="rId10" w:history="1">
        <w:r>
          <w:rPr>
            <w:rStyle w:val="Hyperlink"/>
          </w:rPr>
          <w:t>Taflen myfyrio .docx</w:t>
        </w:r>
      </w:hyperlink>
    </w:p>
    <w:p w14:paraId="19EFFFB9" w14:textId="53D3AF28" w:rsidR="00607E2C" w:rsidRDefault="00607E2C" w:rsidP="00901D32">
      <w:pPr>
        <w:spacing w:line="360" w:lineRule="auto"/>
      </w:pPr>
      <w:hyperlink r:id="rId11" w:history="1">
        <w:r>
          <w:rPr>
            <w:rStyle w:val="Hyperlink"/>
          </w:rPr>
          <w:t>Llythyr Cydsynio Cerys Nicholas-Jones.docx</w:t>
        </w:r>
      </w:hyperlink>
    </w:p>
    <w:p w14:paraId="7AF37C9A" w14:textId="495A0F6C" w:rsidR="00607E2C" w:rsidRPr="005A7C34" w:rsidRDefault="00607E2C" w:rsidP="00901D32">
      <w:pPr>
        <w:spacing w:line="360" w:lineRule="auto"/>
        <w:rPr>
          <w:sz w:val="24"/>
          <w:szCs w:val="24"/>
        </w:rPr>
      </w:pPr>
      <w:hyperlink r:id="rId12" w:history="1">
        <w:r>
          <w:rPr>
            <w:rStyle w:val="Hyperlink"/>
          </w:rPr>
          <w:t>Ffurflen Foeseg Cerys Nicholas-Jones.docx</w:t>
        </w:r>
      </w:hyperlink>
    </w:p>
    <w:p w14:paraId="339DFE47" w14:textId="77777777" w:rsidR="005A7C34" w:rsidRDefault="005A7C34" w:rsidP="00901D32">
      <w:pPr>
        <w:spacing w:line="360" w:lineRule="auto"/>
        <w:rPr>
          <w:sz w:val="24"/>
          <w:szCs w:val="24"/>
        </w:rPr>
      </w:pPr>
    </w:p>
    <w:p w14:paraId="1B35C1E4" w14:textId="77777777" w:rsidR="005A7C34" w:rsidRDefault="005A7C34" w:rsidP="00901D32">
      <w:pPr>
        <w:spacing w:line="360" w:lineRule="auto"/>
        <w:rPr>
          <w:sz w:val="24"/>
          <w:szCs w:val="24"/>
        </w:rPr>
      </w:pPr>
    </w:p>
    <w:p w14:paraId="7D2920F8" w14:textId="77777777" w:rsidR="005A7C34" w:rsidRDefault="005A7C34" w:rsidP="00901D32">
      <w:pPr>
        <w:spacing w:line="360" w:lineRule="auto"/>
        <w:rPr>
          <w:sz w:val="24"/>
          <w:szCs w:val="24"/>
        </w:rPr>
      </w:pPr>
    </w:p>
    <w:p w14:paraId="6E94AD15" w14:textId="77777777" w:rsidR="005A7C34" w:rsidRDefault="005A7C34" w:rsidP="00901D32">
      <w:pPr>
        <w:spacing w:line="360" w:lineRule="auto"/>
        <w:rPr>
          <w:sz w:val="24"/>
          <w:szCs w:val="24"/>
        </w:rPr>
      </w:pPr>
    </w:p>
    <w:p w14:paraId="7A7C570F" w14:textId="77777777" w:rsidR="005A7C34" w:rsidRDefault="005A7C34" w:rsidP="00901D32">
      <w:pPr>
        <w:spacing w:line="360" w:lineRule="auto"/>
        <w:rPr>
          <w:sz w:val="24"/>
          <w:szCs w:val="24"/>
        </w:rPr>
      </w:pPr>
    </w:p>
    <w:p w14:paraId="109AD063" w14:textId="77777777" w:rsidR="005A7C34" w:rsidRDefault="005A7C34" w:rsidP="00901D32">
      <w:pPr>
        <w:spacing w:line="360" w:lineRule="auto"/>
        <w:rPr>
          <w:sz w:val="24"/>
          <w:szCs w:val="24"/>
        </w:rPr>
      </w:pPr>
    </w:p>
    <w:p w14:paraId="0E92013C" w14:textId="77777777" w:rsidR="005A7C34" w:rsidRDefault="005A7C34" w:rsidP="00901D32">
      <w:pPr>
        <w:spacing w:line="360" w:lineRule="auto"/>
        <w:rPr>
          <w:sz w:val="24"/>
          <w:szCs w:val="24"/>
        </w:rPr>
      </w:pPr>
    </w:p>
    <w:p w14:paraId="27C620C3" w14:textId="77777777" w:rsidR="005A7C34" w:rsidRDefault="005A7C34" w:rsidP="00901D32">
      <w:pPr>
        <w:spacing w:line="360" w:lineRule="auto"/>
        <w:rPr>
          <w:sz w:val="24"/>
          <w:szCs w:val="24"/>
        </w:rPr>
      </w:pPr>
    </w:p>
    <w:p w14:paraId="17283BF3" w14:textId="77777777" w:rsidR="005A7C34" w:rsidRDefault="005A7C34" w:rsidP="00901D32">
      <w:pPr>
        <w:spacing w:line="360" w:lineRule="auto"/>
        <w:rPr>
          <w:sz w:val="24"/>
          <w:szCs w:val="24"/>
        </w:rPr>
      </w:pPr>
    </w:p>
    <w:p w14:paraId="2C88E464" w14:textId="77777777" w:rsidR="005A7C34" w:rsidRDefault="005A7C34" w:rsidP="00901D32">
      <w:pPr>
        <w:spacing w:line="360" w:lineRule="auto"/>
        <w:rPr>
          <w:sz w:val="24"/>
          <w:szCs w:val="24"/>
        </w:rPr>
      </w:pPr>
    </w:p>
    <w:p w14:paraId="389812BE" w14:textId="77777777" w:rsidR="005A7C34" w:rsidRDefault="005A7C34" w:rsidP="00901D32">
      <w:pPr>
        <w:spacing w:line="360" w:lineRule="auto"/>
        <w:rPr>
          <w:sz w:val="24"/>
          <w:szCs w:val="24"/>
        </w:rPr>
      </w:pPr>
    </w:p>
    <w:p w14:paraId="3EF8915A" w14:textId="77777777" w:rsidR="005A7C34" w:rsidRDefault="005A7C34" w:rsidP="00901D32">
      <w:pPr>
        <w:spacing w:line="360" w:lineRule="auto"/>
        <w:rPr>
          <w:sz w:val="24"/>
          <w:szCs w:val="24"/>
        </w:rPr>
      </w:pPr>
    </w:p>
    <w:p w14:paraId="00B5E48C" w14:textId="77777777" w:rsidR="005A7C34" w:rsidRDefault="005A7C34" w:rsidP="00901D32">
      <w:pPr>
        <w:spacing w:line="360" w:lineRule="auto"/>
        <w:rPr>
          <w:sz w:val="24"/>
          <w:szCs w:val="24"/>
        </w:rPr>
      </w:pPr>
    </w:p>
    <w:p w14:paraId="6AE927EE" w14:textId="77777777" w:rsidR="005A7C34" w:rsidRDefault="005A7C34" w:rsidP="00901D32">
      <w:pPr>
        <w:spacing w:line="360" w:lineRule="auto"/>
        <w:rPr>
          <w:sz w:val="24"/>
          <w:szCs w:val="24"/>
        </w:rPr>
      </w:pPr>
    </w:p>
    <w:p w14:paraId="5DF6AE71" w14:textId="77777777" w:rsidR="005A7C34" w:rsidRDefault="005A7C34" w:rsidP="00901D32">
      <w:pPr>
        <w:spacing w:line="360" w:lineRule="auto"/>
        <w:rPr>
          <w:sz w:val="24"/>
          <w:szCs w:val="24"/>
        </w:rPr>
      </w:pPr>
    </w:p>
    <w:p w14:paraId="1936D298" w14:textId="77777777" w:rsidR="005A7C34" w:rsidRDefault="005A7C34" w:rsidP="00901D32">
      <w:pPr>
        <w:spacing w:line="360" w:lineRule="auto"/>
        <w:rPr>
          <w:sz w:val="24"/>
          <w:szCs w:val="24"/>
        </w:rPr>
      </w:pPr>
    </w:p>
    <w:p w14:paraId="32B0DEFF" w14:textId="77777777" w:rsidR="005A7C34" w:rsidRDefault="005A7C34" w:rsidP="00901D32">
      <w:pPr>
        <w:spacing w:line="360" w:lineRule="auto"/>
        <w:rPr>
          <w:sz w:val="24"/>
          <w:szCs w:val="24"/>
        </w:rPr>
      </w:pPr>
    </w:p>
    <w:p w14:paraId="10078394" w14:textId="77777777" w:rsidR="005A7C34" w:rsidRDefault="005A7C34" w:rsidP="00901D32">
      <w:pPr>
        <w:spacing w:line="360" w:lineRule="auto"/>
        <w:rPr>
          <w:sz w:val="24"/>
          <w:szCs w:val="24"/>
        </w:rPr>
      </w:pPr>
    </w:p>
    <w:p w14:paraId="03DB87A8" w14:textId="77777777" w:rsidR="005A7C34" w:rsidRDefault="005A7C34" w:rsidP="00901D32">
      <w:pPr>
        <w:spacing w:line="360" w:lineRule="auto"/>
        <w:rPr>
          <w:sz w:val="24"/>
          <w:szCs w:val="24"/>
        </w:rPr>
      </w:pPr>
    </w:p>
    <w:p w14:paraId="67AF687A" w14:textId="77777777" w:rsidR="005A7C34" w:rsidRDefault="005A7C34" w:rsidP="00901D32">
      <w:pPr>
        <w:spacing w:line="360" w:lineRule="auto"/>
        <w:rPr>
          <w:sz w:val="24"/>
          <w:szCs w:val="24"/>
        </w:rPr>
      </w:pPr>
    </w:p>
    <w:p w14:paraId="191F2855" w14:textId="77777777" w:rsidR="005A7C34" w:rsidRDefault="005A7C34" w:rsidP="00901D32">
      <w:pPr>
        <w:spacing w:line="360" w:lineRule="auto"/>
        <w:rPr>
          <w:sz w:val="24"/>
          <w:szCs w:val="24"/>
        </w:rPr>
      </w:pPr>
    </w:p>
    <w:p w14:paraId="4B80B208" w14:textId="77777777" w:rsidR="005A7C34" w:rsidRDefault="005A7C34" w:rsidP="00901D32">
      <w:pPr>
        <w:spacing w:line="360" w:lineRule="auto"/>
        <w:rPr>
          <w:sz w:val="24"/>
          <w:szCs w:val="24"/>
        </w:rPr>
      </w:pPr>
    </w:p>
    <w:p w14:paraId="448C2C1F" w14:textId="5B5AF548" w:rsidR="004F782D" w:rsidRPr="005A7C34" w:rsidRDefault="004F782D" w:rsidP="00901D32">
      <w:pPr>
        <w:spacing w:line="360" w:lineRule="auto"/>
        <w:rPr>
          <w:sz w:val="24"/>
          <w:szCs w:val="24"/>
        </w:rPr>
      </w:pPr>
      <w:r>
        <w:rPr>
          <w:b/>
          <w:bCs/>
          <w:sz w:val="24"/>
          <w:szCs w:val="24"/>
          <w:u w:val="single"/>
        </w:rPr>
        <w:t>Llyfryddiaeth</w:t>
      </w:r>
    </w:p>
    <w:p w14:paraId="2EF8A977" w14:textId="4060D579" w:rsidR="00647DB6" w:rsidRPr="00647DB6" w:rsidRDefault="00647DB6" w:rsidP="00901D32">
      <w:pPr>
        <w:spacing w:line="360" w:lineRule="auto"/>
        <w:rPr>
          <w:sz w:val="24"/>
          <w:szCs w:val="24"/>
        </w:rPr>
      </w:pPr>
      <w:r>
        <w:rPr>
          <w:sz w:val="24"/>
          <w:szCs w:val="24"/>
        </w:rPr>
        <w:t xml:space="preserve">Bera (2018) </w:t>
      </w:r>
      <w:r>
        <w:rPr>
          <w:i/>
          <w:iCs/>
          <w:sz w:val="24"/>
          <w:szCs w:val="24"/>
        </w:rPr>
        <w:t xml:space="preserve">Ethical Guidelines for educational Research. </w:t>
      </w:r>
      <w:r>
        <w:rPr>
          <w:sz w:val="24"/>
          <w:szCs w:val="24"/>
        </w:rPr>
        <w:t>Endsleigh Gardens: London</w:t>
      </w:r>
    </w:p>
    <w:p w14:paraId="2FF49242" w14:textId="717CF14A" w:rsidR="00647DB6" w:rsidRPr="00373612" w:rsidRDefault="00A83CE7" w:rsidP="00901D32">
      <w:pPr>
        <w:spacing w:line="360" w:lineRule="auto"/>
        <w:rPr>
          <w:sz w:val="24"/>
          <w:szCs w:val="24"/>
        </w:rPr>
      </w:pPr>
      <w:r w:rsidRPr="00373612">
        <w:rPr>
          <w:sz w:val="24"/>
          <w:szCs w:val="24"/>
        </w:rPr>
        <w:t xml:space="preserve">Better Evaluation. (2020) </w:t>
      </w:r>
      <w:r w:rsidRPr="00373612">
        <w:rPr>
          <w:i/>
          <w:iCs/>
          <w:sz w:val="24"/>
          <w:szCs w:val="24"/>
        </w:rPr>
        <w:t xml:space="preserve">Non-participant observation. </w:t>
      </w:r>
      <w:r w:rsidRPr="00373612">
        <w:rPr>
          <w:sz w:val="24"/>
          <w:szCs w:val="24"/>
        </w:rPr>
        <w:t xml:space="preserve">Ar gael yn: </w:t>
      </w:r>
      <w:hyperlink r:id="rId13" w:history="1">
        <w:r w:rsidR="002C25B8" w:rsidRPr="00373612">
          <w:rPr>
            <w:rStyle w:val="Hyperlink"/>
            <w:sz w:val="24"/>
            <w:szCs w:val="24"/>
          </w:rPr>
          <w:t>Non-Participant Observation | Better Evaluation</w:t>
        </w:r>
      </w:hyperlink>
      <w:r w:rsidR="002C25B8" w:rsidRPr="00373612">
        <w:rPr>
          <w:sz w:val="24"/>
          <w:szCs w:val="24"/>
        </w:rPr>
        <w:t xml:space="preserve"> (darllenwyd 13/2/22)</w:t>
      </w:r>
    </w:p>
    <w:p w14:paraId="40C957E4" w14:textId="2267F91B" w:rsidR="00763AA8" w:rsidRPr="00373612" w:rsidRDefault="00763AA8" w:rsidP="00901D32">
      <w:pPr>
        <w:spacing w:line="360" w:lineRule="auto"/>
        <w:rPr>
          <w:i/>
          <w:iCs/>
          <w:sz w:val="24"/>
          <w:szCs w:val="24"/>
        </w:rPr>
      </w:pPr>
      <w:r w:rsidRPr="00373612">
        <w:rPr>
          <w:sz w:val="24"/>
          <w:szCs w:val="24"/>
        </w:rPr>
        <w:t xml:space="preserve">Department for Education. (2009) Improving subject pedagogy through lesson study. </w:t>
      </w:r>
      <w:r w:rsidR="00DF0790" w:rsidRPr="00373612">
        <w:rPr>
          <w:sz w:val="24"/>
          <w:szCs w:val="24"/>
        </w:rPr>
        <w:t>Department for Children, Schools and Families.</w:t>
      </w:r>
    </w:p>
    <w:p w14:paraId="392FD291" w14:textId="5672AE04" w:rsidR="00B46120" w:rsidRDefault="00B46120" w:rsidP="00901D32">
      <w:pPr>
        <w:spacing w:line="360" w:lineRule="auto"/>
        <w:rPr>
          <w:sz w:val="24"/>
          <w:szCs w:val="24"/>
        </w:rPr>
      </w:pPr>
      <w:r w:rsidRPr="00373612">
        <w:rPr>
          <w:sz w:val="24"/>
          <w:szCs w:val="24"/>
        </w:rPr>
        <w:t xml:space="preserve">Dudley,P. (2014) </w:t>
      </w:r>
      <w:r w:rsidRPr="00373612">
        <w:rPr>
          <w:i/>
          <w:iCs/>
          <w:sz w:val="24"/>
          <w:szCs w:val="24"/>
        </w:rPr>
        <w:t>Lesson Study: a handbook</w:t>
      </w:r>
      <w:r w:rsidR="00485A3F" w:rsidRPr="00373612">
        <w:rPr>
          <w:sz w:val="24"/>
          <w:szCs w:val="24"/>
        </w:rPr>
        <w:t>. Cambridge: LSUK.</w:t>
      </w:r>
    </w:p>
    <w:p w14:paraId="088AC026" w14:textId="7F4B081F" w:rsidR="00AE1517" w:rsidRPr="00AE1517" w:rsidRDefault="00AE1517" w:rsidP="00901D32">
      <w:pPr>
        <w:spacing w:line="360" w:lineRule="auto"/>
        <w:rPr>
          <w:sz w:val="24"/>
          <w:szCs w:val="24"/>
        </w:rPr>
      </w:pPr>
      <w:r>
        <w:rPr>
          <w:sz w:val="24"/>
          <w:szCs w:val="24"/>
        </w:rPr>
        <w:t xml:space="preserve">Essay Writing Services. (2019) </w:t>
      </w:r>
      <w:r>
        <w:rPr>
          <w:i/>
          <w:iCs/>
          <w:sz w:val="24"/>
          <w:szCs w:val="24"/>
        </w:rPr>
        <w:t xml:space="preserve">Gibbs model of reflection. </w:t>
      </w:r>
      <w:r w:rsidRPr="00AE1517">
        <w:rPr>
          <w:sz w:val="24"/>
          <w:szCs w:val="24"/>
        </w:rPr>
        <w:t xml:space="preserve">Ar gael yn: </w:t>
      </w:r>
      <w:hyperlink r:id="rId14" w:anchor=":~:text=What%20is%20Gibbs%20model%20of%20reflective%20practice%3F%20Gibbs,to%20understand%20specific%20areas%20which%20may%20require%20improvement." w:history="1">
        <w:r w:rsidRPr="00AE1517">
          <w:rPr>
            <w:rStyle w:val="Hyperlink"/>
            <w:sz w:val="24"/>
            <w:szCs w:val="24"/>
          </w:rPr>
          <w:t>Gibbs Model of Reflection (essaywritingserviceuk.co.uk)</w:t>
        </w:r>
      </w:hyperlink>
      <w:r w:rsidRPr="00AE1517">
        <w:rPr>
          <w:sz w:val="24"/>
          <w:szCs w:val="24"/>
        </w:rPr>
        <w:t xml:space="preserve"> </w:t>
      </w:r>
      <w:r>
        <w:rPr>
          <w:sz w:val="24"/>
          <w:szCs w:val="24"/>
        </w:rPr>
        <w:t>(darllenwyd 18/2/22)</w:t>
      </w:r>
    </w:p>
    <w:p w14:paraId="708C0AA4" w14:textId="6A7D3571" w:rsidR="00F11FD8" w:rsidRDefault="00F11FD8" w:rsidP="00901D32">
      <w:pPr>
        <w:spacing w:line="360" w:lineRule="auto"/>
        <w:rPr>
          <w:sz w:val="24"/>
          <w:szCs w:val="24"/>
        </w:rPr>
      </w:pPr>
      <w:r w:rsidRPr="00373612">
        <w:rPr>
          <w:sz w:val="24"/>
          <w:szCs w:val="24"/>
        </w:rPr>
        <w:t xml:space="preserve">Estyn. (2019) </w:t>
      </w:r>
      <w:r w:rsidRPr="00373612">
        <w:rPr>
          <w:i/>
          <w:iCs/>
          <w:sz w:val="24"/>
          <w:szCs w:val="24"/>
        </w:rPr>
        <w:t xml:space="preserve">Hyrwyddo’r defnydd o Gymraeg. </w:t>
      </w:r>
      <w:r w:rsidRPr="00373612">
        <w:rPr>
          <w:sz w:val="24"/>
          <w:szCs w:val="24"/>
        </w:rPr>
        <w:t xml:space="preserve">Ar gael yn: </w:t>
      </w:r>
      <w:hyperlink r:id="rId15" w:history="1">
        <w:r w:rsidRPr="00373612">
          <w:rPr>
            <w:rStyle w:val="Hyperlink"/>
            <w:sz w:val="24"/>
            <w:szCs w:val="24"/>
          </w:rPr>
          <w:t>Hyrwyddo’r defnydd o’r Gymraeg | Estyn (llyw.cymru)</w:t>
        </w:r>
      </w:hyperlink>
      <w:r w:rsidRPr="00373612">
        <w:rPr>
          <w:sz w:val="24"/>
          <w:szCs w:val="24"/>
        </w:rPr>
        <w:t xml:space="preserve"> (darllenwyd 13/2/22)</w:t>
      </w:r>
    </w:p>
    <w:p w14:paraId="60781A99" w14:textId="55396EF8" w:rsidR="00C56C4F" w:rsidRPr="00C56C4F" w:rsidRDefault="00C56C4F" w:rsidP="00901D32">
      <w:pPr>
        <w:spacing w:line="360" w:lineRule="auto"/>
        <w:rPr>
          <w:sz w:val="24"/>
          <w:szCs w:val="24"/>
        </w:rPr>
      </w:pPr>
      <w:r>
        <w:rPr>
          <w:sz w:val="24"/>
          <w:szCs w:val="24"/>
        </w:rPr>
        <w:t xml:space="preserve">Expert Program Managment. (2018) </w:t>
      </w:r>
      <w:r>
        <w:rPr>
          <w:i/>
          <w:iCs/>
          <w:sz w:val="24"/>
          <w:szCs w:val="24"/>
        </w:rPr>
        <w:t xml:space="preserve">Gibbs’ Reflective Cycle. </w:t>
      </w:r>
      <w:r>
        <w:rPr>
          <w:sz w:val="24"/>
          <w:szCs w:val="24"/>
        </w:rPr>
        <w:t xml:space="preserve">Ar </w:t>
      </w:r>
      <w:r w:rsidRPr="00C56C4F">
        <w:rPr>
          <w:sz w:val="24"/>
          <w:szCs w:val="24"/>
        </w:rPr>
        <w:t xml:space="preserve">gael yn: </w:t>
      </w:r>
      <w:hyperlink r:id="rId16" w:history="1">
        <w:r w:rsidRPr="00C56C4F">
          <w:rPr>
            <w:rStyle w:val="Hyperlink"/>
            <w:sz w:val="24"/>
            <w:szCs w:val="24"/>
          </w:rPr>
          <w:t>Gibbs' Reflective Cycle | Career Skills Training from EPM (expertprogrammanagement.com)</w:t>
        </w:r>
      </w:hyperlink>
      <w:r>
        <w:rPr>
          <w:sz w:val="24"/>
          <w:szCs w:val="24"/>
        </w:rPr>
        <w:t xml:space="preserve"> (darllenwyd 12/2/22)</w:t>
      </w:r>
    </w:p>
    <w:p w14:paraId="4A688DA0" w14:textId="503B56F3" w:rsidR="00373612" w:rsidRPr="00373612" w:rsidRDefault="00373612" w:rsidP="00901D32">
      <w:pPr>
        <w:spacing w:line="360" w:lineRule="auto"/>
        <w:rPr>
          <w:sz w:val="24"/>
          <w:szCs w:val="24"/>
        </w:rPr>
      </w:pPr>
      <w:r w:rsidRPr="00373612">
        <w:rPr>
          <w:sz w:val="24"/>
          <w:szCs w:val="24"/>
        </w:rPr>
        <w:t xml:space="preserve">Get Revising. (2016) </w:t>
      </w:r>
      <w:r w:rsidRPr="00373612">
        <w:rPr>
          <w:i/>
          <w:iCs/>
          <w:sz w:val="24"/>
          <w:szCs w:val="24"/>
        </w:rPr>
        <w:t xml:space="preserve">Advantages and disadvantages of non participant observation. </w:t>
      </w:r>
      <w:r w:rsidRPr="00373612">
        <w:rPr>
          <w:sz w:val="24"/>
          <w:szCs w:val="24"/>
        </w:rPr>
        <w:t xml:space="preserve">Ar gael yn: </w:t>
      </w:r>
      <w:hyperlink r:id="rId17" w:history="1">
        <w:r w:rsidRPr="00373612">
          <w:rPr>
            <w:rStyle w:val="Hyperlink"/>
            <w:sz w:val="24"/>
            <w:szCs w:val="24"/>
          </w:rPr>
          <w:t>Advantages and Disadvantages of Non Participant Observation - Advantages and disadvantages table in A Level and IB Sociology (getrevising.co.uk)</w:t>
        </w:r>
      </w:hyperlink>
      <w:r w:rsidRPr="00373612">
        <w:rPr>
          <w:sz w:val="24"/>
          <w:szCs w:val="24"/>
        </w:rPr>
        <w:t xml:space="preserve"> (darllenwyd </w:t>
      </w:r>
      <w:r>
        <w:rPr>
          <w:sz w:val="24"/>
          <w:szCs w:val="24"/>
        </w:rPr>
        <w:t>14/2/22)</w:t>
      </w:r>
    </w:p>
    <w:p w14:paraId="47C62DF0" w14:textId="43CA3D6C" w:rsidR="004F782D" w:rsidRPr="00373612" w:rsidRDefault="004F782D" w:rsidP="00901D32">
      <w:pPr>
        <w:spacing w:line="360" w:lineRule="auto"/>
        <w:rPr>
          <w:sz w:val="24"/>
          <w:szCs w:val="24"/>
        </w:rPr>
      </w:pPr>
      <w:r w:rsidRPr="00373612">
        <w:rPr>
          <w:sz w:val="24"/>
          <w:szCs w:val="24"/>
        </w:rPr>
        <w:t xml:space="preserve">GOV.UK (2014) </w:t>
      </w:r>
      <w:r w:rsidRPr="00373612">
        <w:rPr>
          <w:i/>
          <w:iCs/>
          <w:sz w:val="24"/>
          <w:szCs w:val="24"/>
        </w:rPr>
        <w:t xml:space="preserve">Using rewards: encouraging good behaviour. </w:t>
      </w:r>
      <w:r w:rsidRPr="00373612">
        <w:rPr>
          <w:sz w:val="24"/>
          <w:szCs w:val="24"/>
        </w:rPr>
        <w:t xml:space="preserve">Ar gael yn: </w:t>
      </w:r>
      <w:hyperlink r:id="rId18" w:history="1">
        <w:r w:rsidRPr="00373612">
          <w:rPr>
            <w:rStyle w:val="Hyperlink"/>
            <w:sz w:val="24"/>
            <w:szCs w:val="24"/>
          </w:rPr>
          <w:t>Using rewards: encouraging good behaviour - Case study - GOV.UK (www.gov.uk)</w:t>
        </w:r>
      </w:hyperlink>
      <w:r w:rsidRPr="00373612">
        <w:rPr>
          <w:sz w:val="24"/>
          <w:szCs w:val="24"/>
        </w:rPr>
        <w:t xml:space="preserve"> (Darllenwyd 1/2/22) </w:t>
      </w:r>
    </w:p>
    <w:p w14:paraId="40A33512" w14:textId="465E2393" w:rsidR="000B6E78" w:rsidRPr="00373612" w:rsidRDefault="000B6E78" w:rsidP="00901D32">
      <w:pPr>
        <w:spacing w:line="360" w:lineRule="auto"/>
        <w:rPr>
          <w:sz w:val="24"/>
          <w:szCs w:val="24"/>
        </w:rPr>
      </w:pPr>
      <w:r w:rsidRPr="00373612">
        <w:rPr>
          <w:sz w:val="24"/>
          <w:szCs w:val="24"/>
        </w:rPr>
        <w:t xml:space="preserve">Gray, E (2020) </w:t>
      </w:r>
      <w:r w:rsidRPr="00373612">
        <w:rPr>
          <w:i/>
          <w:iCs/>
          <w:sz w:val="24"/>
          <w:szCs w:val="24"/>
        </w:rPr>
        <w:t>Chomsky vs. Skinner vs. Alternative theories – The debate on language Acquisition</w:t>
      </w:r>
      <w:r w:rsidR="00684662" w:rsidRPr="00373612">
        <w:rPr>
          <w:i/>
          <w:iCs/>
          <w:sz w:val="24"/>
          <w:szCs w:val="24"/>
        </w:rPr>
        <w:t xml:space="preserve">. </w:t>
      </w:r>
      <w:r w:rsidR="00684662" w:rsidRPr="00373612">
        <w:rPr>
          <w:sz w:val="24"/>
          <w:szCs w:val="24"/>
        </w:rPr>
        <w:t xml:space="preserve">Ar gael yn : </w:t>
      </w:r>
      <w:hyperlink r:id="rId19" w:anchor=":~:text=What%20is%20Skinner%E2%80%99s%20Theory%3F%20Skinner%20proposed%20that%20language,behavioural%20habit%20more%20likely%20to%20reoccur%20or%20disappear." w:history="1">
        <w:r w:rsidR="00684662" w:rsidRPr="00373612">
          <w:rPr>
            <w:rStyle w:val="Hyperlink"/>
            <w:sz w:val="24"/>
            <w:szCs w:val="24"/>
          </w:rPr>
          <w:t>Chomsky vs. Skinner vs. Alternative Theories – The Debate on Language Acquisition (linguisticsonline.net)</w:t>
        </w:r>
      </w:hyperlink>
      <w:r w:rsidR="00684662" w:rsidRPr="00373612">
        <w:rPr>
          <w:sz w:val="24"/>
          <w:szCs w:val="24"/>
        </w:rPr>
        <w:t xml:space="preserve"> (darllenwyd 3/2/22)</w:t>
      </w:r>
    </w:p>
    <w:p w14:paraId="248798B1" w14:textId="1C275A18" w:rsidR="005413D5" w:rsidRPr="00373612" w:rsidRDefault="005413D5" w:rsidP="00901D32">
      <w:pPr>
        <w:spacing w:line="360" w:lineRule="auto"/>
        <w:rPr>
          <w:sz w:val="24"/>
          <w:szCs w:val="24"/>
        </w:rPr>
      </w:pPr>
      <w:r w:rsidRPr="00373612">
        <w:rPr>
          <w:sz w:val="24"/>
          <w:szCs w:val="24"/>
        </w:rPr>
        <w:lastRenderedPageBreak/>
        <w:t xml:space="preserve">Macmillan, F (2018) </w:t>
      </w:r>
      <w:r w:rsidRPr="00373612">
        <w:rPr>
          <w:i/>
          <w:iCs/>
          <w:sz w:val="24"/>
          <w:szCs w:val="24"/>
        </w:rPr>
        <w:t xml:space="preserve"> Behaviour charts for the classroom : when to use the mand what they mean? </w:t>
      </w:r>
      <w:r w:rsidRPr="00373612">
        <w:rPr>
          <w:sz w:val="24"/>
          <w:szCs w:val="24"/>
        </w:rPr>
        <w:t xml:space="preserve">Ar gael yn: </w:t>
      </w:r>
      <w:hyperlink r:id="rId20" w:anchor="!" w:history="1">
        <w:r w:rsidRPr="00373612">
          <w:rPr>
            <w:rStyle w:val="Hyperlink"/>
            <w:sz w:val="24"/>
            <w:szCs w:val="24"/>
          </w:rPr>
          <w:t>Behaviour charts for the classroom: when to use them and what they mean | Engage (engage-education.com)</w:t>
        </w:r>
      </w:hyperlink>
      <w:r w:rsidRPr="00373612">
        <w:rPr>
          <w:sz w:val="24"/>
          <w:szCs w:val="24"/>
        </w:rPr>
        <w:t xml:space="preserve"> (darllenwyd 10/2/22)</w:t>
      </w:r>
    </w:p>
    <w:p w14:paraId="2CB8040A" w14:textId="0F8AA58D" w:rsidR="00CD6155" w:rsidRDefault="00CD6155" w:rsidP="00901D32">
      <w:pPr>
        <w:spacing w:line="360" w:lineRule="auto"/>
        <w:rPr>
          <w:sz w:val="24"/>
          <w:szCs w:val="24"/>
        </w:rPr>
      </w:pPr>
      <w:r w:rsidRPr="00A83CE7">
        <w:rPr>
          <w:sz w:val="24"/>
          <w:szCs w:val="24"/>
        </w:rPr>
        <w:t xml:space="preserve">Teacher development trust. (2017) </w:t>
      </w:r>
      <w:r w:rsidRPr="00A83CE7">
        <w:rPr>
          <w:i/>
          <w:iCs/>
          <w:sz w:val="24"/>
          <w:szCs w:val="24"/>
        </w:rPr>
        <w:t xml:space="preserve">Can lesson study work in the UK? </w:t>
      </w:r>
      <w:r w:rsidRPr="00A83CE7">
        <w:rPr>
          <w:sz w:val="24"/>
          <w:szCs w:val="24"/>
        </w:rPr>
        <w:t xml:space="preserve">Ar gael yn: </w:t>
      </w:r>
      <w:hyperlink r:id="rId21" w:anchor=":~:text=When%20carried%20out%20effectively%2C%20Lesson%20Study%20has%20the,build%20a%20sense%20of%20collective%20efficacy%20amongst%20staff." w:history="1">
        <w:r w:rsidRPr="00A83CE7">
          <w:rPr>
            <w:rStyle w:val="Hyperlink"/>
            <w:sz w:val="24"/>
            <w:szCs w:val="24"/>
          </w:rPr>
          <w:t xml:space="preserve">Can Lesson </w:t>
        </w:r>
        <w:r w:rsidRPr="00C3655D">
          <w:rPr>
            <w:rStyle w:val="Hyperlink"/>
            <w:sz w:val="24"/>
            <w:szCs w:val="24"/>
            <w:u w:val="none"/>
          </w:rPr>
          <w:t>Study</w:t>
        </w:r>
        <w:r w:rsidRPr="00A83CE7">
          <w:rPr>
            <w:rStyle w:val="Hyperlink"/>
            <w:sz w:val="24"/>
            <w:szCs w:val="24"/>
          </w:rPr>
          <w:t xml:space="preserve"> Work in the UK? - Teacher Development Trust (tdtrust.org)</w:t>
        </w:r>
      </w:hyperlink>
      <w:r w:rsidRPr="00A83CE7">
        <w:rPr>
          <w:sz w:val="24"/>
          <w:szCs w:val="24"/>
        </w:rPr>
        <w:t xml:space="preserve"> (darllenwyd 13/2/22)</w:t>
      </w:r>
    </w:p>
    <w:p w14:paraId="54FDBE81" w14:textId="4A90BA87" w:rsidR="00730E44" w:rsidRPr="00C3655D" w:rsidRDefault="00730E44" w:rsidP="00901D32">
      <w:pPr>
        <w:spacing w:line="360" w:lineRule="auto"/>
        <w:rPr>
          <w:sz w:val="24"/>
          <w:szCs w:val="24"/>
        </w:rPr>
      </w:pPr>
      <w:r w:rsidRPr="00C3655D">
        <w:rPr>
          <w:sz w:val="24"/>
          <w:szCs w:val="24"/>
        </w:rPr>
        <w:t xml:space="preserve">Thompson, K. (2019) </w:t>
      </w:r>
      <w:r w:rsidR="00C3655D" w:rsidRPr="00C3655D">
        <w:rPr>
          <w:i/>
          <w:iCs/>
          <w:sz w:val="24"/>
          <w:szCs w:val="24"/>
        </w:rPr>
        <w:t xml:space="preserve">Using interviews to Research education. </w:t>
      </w:r>
      <w:r w:rsidR="00C3655D" w:rsidRPr="00C3655D">
        <w:rPr>
          <w:sz w:val="24"/>
          <w:szCs w:val="24"/>
        </w:rPr>
        <w:t xml:space="preserve">Ar gael yn </w:t>
      </w:r>
      <w:hyperlink r:id="rId22" w:anchor=":~:text=%20%20%201%20Group%20interviews%20can%20create,efficient%20than%20one%20on%20one%20interviews.%20More%20" w:history="1">
        <w:r w:rsidR="00C3655D" w:rsidRPr="00C3655D">
          <w:rPr>
            <w:rStyle w:val="Hyperlink"/>
            <w:sz w:val="24"/>
            <w:szCs w:val="24"/>
          </w:rPr>
          <w:t>Using interviews to research education – ReviseSociology</w:t>
        </w:r>
      </w:hyperlink>
      <w:r w:rsidR="00C3655D" w:rsidRPr="00C3655D">
        <w:rPr>
          <w:sz w:val="24"/>
          <w:szCs w:val="24"/>
        </w:rPr>
        <w:t xml:space="preserve"> (</w:t>
      </w:r>
      <w:r w:rsidR="00C3655D">
        <w:rPr>
          <w:sz w:val="24"/>
          <w:szCs w:val="24"/>
        </w:rPr>
        <w:t>darllenwyd 15/2/22)</w:t>
      </w:r>
    </w:p>
    <w:p w14:paraId="0488E077" w14:textId="141CCBBD" w:rsidR="00684662" w:rsidRDefault="00D453AA" w:rsidP="00901D32">
      <w:pPr>
        <w:spacing w:line="360" w:lineRule="auto"/>
        <w:rPr>
          <w:sz w:val="24"/>
          <w:szCs w:val="24"/>
        </w:rPr>
      </w:pPr>
      <w:r w:rsidRPr="00A83CE7">
        <w:rPr>
          <w:sz w:val="24"/>
          <w:szCs w:val="24"/>
        </w:rPr>
        <w:t xml:space="preserve">Tutor2u (2019) </w:t>
      </w:r>
      <w:r w:rsidRPr="00A83CE7">
        <w:rPr>
          <w:i/>
          <w:iCs/>
          <w:sz w:val="24"/>
          <w:szCs w:val="24"/>
        </w:rPr>
        <w:t>Chomsky: Language Acquisition in infancy and early childhood.</w:t>
      </w:r>
      <w:r w:rsidRPr="00A83CE7">
        <w:rPr>
          <w:sz w:val="24"/>
          <w:szCs w:val="24"/>
        </w:rPr>
        <w:t xml:space="preserve"> Ar gael yn: </w:t>
      </w:r>
      <w:hyperlink r:id="rId23" w:history="1">
        <w:r w:rsidRPr="00A83CE7">
          <w:rPr>
            <w:rStyle w:val="Hyperlink"/>
            <w:sz w:val="24"/>
            <w:szCs w:val="24"/>
          </w:rPr>
          <w:t>tutor2u | Chomsky: Language Acquisition in Infancy and Early Childhood</w:t>
        </w:r>
      </w:hyperlink>
      <w:r w:rsidRPr="00A83CE7">
        <w:rPr>
          <w:sz w:val="24"/>
          <w:szCs w:val="24"/>
        </w:rPr>
        <w:t xml:space="preserve"> (darllenwyd 5/2/22)</w:t>
      </w:r>
    </w:p>
    <w:p w14:paraId="2FC0CB5B" w14:textId="21E48FCD" w:rsidR="00021DFA" w:rsidRDefault="00591284" w:rsidP="00901D32">
      <w:pPr>
        <w:spacing w:line="360" w:lineRule="auto"/>
        <w:rPr>
          <w:sz w:val="24"/>
          <w:szCs w:val="24"/>
        </w:rPr>
      </w:pPr>
      <w:r>
        <w:rPr>
          <w:sz w:val="24"/>
          <w:szCs w:val="24"/>
        </w:rPr>
        <w:t xml:space="preserve">Twinkl. (2020) </w:t>
      </w:r>
      <w:r>
        <w:rPr>
          <w:i/>
          <w:iCs/>
          <w:sz w:val="24"/>
          <w:szCs w:val="24"/>
        </w:rPr>
        <w:t>Middle learners: Primary school pupil voice</w:t>
      </w:r>
      <w:r w:rsidRPr="00591284">
        <w:rPr>
          <w:i/>
          <w:iCs/>
          <w:sz w:val="24"/>
          <w:szCs w:val="24"/>
        </w:rPr>
        <w:t xml:space="preserve">. </w:t>
      </w:r>
      <w:r w:rsidRPr="00591284">
        <w:rPr>
          <w:sz w:val="24"/>
          <w:szCs w:val="24"/>
        </w:rPr>
        <w:t xml:space="preserve">Ar gael yn: </w:t>
      </w:r>
      <w:hyperlink r:id="rId24" w:anchor=":~:text=Pupil%20voice%20interviews%20are%20when%20a%20teacher%20selects,understanding%20in%20a%20subject%20or%20area%20of%20learning." w:history="1">
        <w:r w:rsidRPr="00591284">
          <w:rPr>
            <w:rStyle w:val="Hyperlink"/>
            <w:sz w:val="24"/>
            <w:szCs w:val="24"/>
          </w:rPr>
          <w:t>Middle Leaders: Primary School Pupil | Children Interviews (twinkl.co.uk)</w:t>
        </w:r>
      </w:hyperlink>
      <w:r>
        <w:rPr>
          <w:sz w:val="24"/>
          <w:szCs w:val="24"/>
        </w:rPr>
        <w:t xml:space="preserve"> (darllenwyd 17/2/22)</w:t>
      </w:r>
    </w:p>
    <w:p w14:paraId="586D6AB6" w14:textId="20D3DBD0" w:rsidR="00411615" w:rsidRPr="00411615" w:rsidRDefault="00411615" w:rsidP="00901D32">
      <w:pPr>
        <w:spacing w:line="360" w:lineRule="auto"/>
        <w:rPr>
          <w:sz w:val="24"/>
          <w:szCs w:val="24"/>
        </w:rPr>
      </w:pPr>
      <w:r>
        <w:rPr>
          <w:sz w:val="24"/>
          <w:szCs w:val="24"/>
        </w:rPr>
        <w:t xml:space="preserve">University of Edinburgh. (2020) </w:t>
      </w:r>
      <w:r>
        <w:rPr>
          <w:i/>
          <w:iCs/>
          <w:sz w:val="24"/>
          <w:szCs w:val="24"/>
        </w:rPr>
        <w:t xml:space="preserve">Reflection toolkit. </w:t>
      </w:r>
      <w:r w:rsidRPr="00411615">
        <w:rPr>
          <w:sz w:val="24"/>
          <w:szCs w:val="24"/>
        </w:rPr>
        <w:t xml:space="preserve">Ar gael yn: </w:t>
      </w:r>
      <w:hyperlink r:id="rId25" w:history="1">
        <w:r w:rsidRPr="00411615">
          <w:rPr>
            <w:rStyle w:val="Hyperlink"/>
            <w:sz w:val="24"/>
            <w:szCs w:val="24"/>
          </w:rPr>
          <w:t>Gibbs' Reflective Cycle | The University of Edinburgh</w:t>
        </w:r>
      </w:hyperlink>
      <w:r w:rsidRPr="00411615">
        <w:rPr>
          <w:sz w:val="24"/>
          <w:szCs w:val="24"/>
        </w:rPr>
        <w:t xml:space="preserve"> </w:t>
      </w:r>
      <w:r>
        <w:rPr>
          <w:sz w:val="24"/>
          <w:szCs w:val="24"/>
        </w:rPr>
        <w:t xml:space="preserve"> (darllenwyd 11/2/22)</w:t>
      </w:r>
    </w:p>
    <w:p w14:paraId="65FEC3E5" w14:textId="77777777" w:rsidR="00591284" w:rsidRPr="00591284" w:rsidRDefault="00591284" w:rsidP="00901D32">
      <w:pPr>
        <w:spacing w:line="360" w:lineRule="auto"/>
        <w:rPr>
          <w:sz w:val="24"/>
          <w:szCs w:val="24"/>
        </w:rPr>
      </w:pPr>
    </w:p>
    <w:p w14:paraId="17202462" w14:textId="77777777" w:rsidR="00D453AA" w:rsidRPr="00D453AA" w:rsidRDefault="00D453AA" w:rsidP="00EC192F"/>
    <w:p w14:paraId="36C1DEB6" w14:textId="77777777" w:rsidR="004F782D" w:rsidRPr="004F782D" w:rsidRDefault="004F782D" w:rsidP="00EC192F">
      <w:pPr>
        <w:rPr>
          <w:sz w:val="24"/>
          <w:szCs w:val="24"/>
        </w:rPr>
      </w:pPr>
    </w:p>
    <w:p w14:paraId="566BA8B9" w14:textId="556D9B13" w:rsidR="004864CF" w:rsidRDefault="004864CF" w:rsidP="00EC192F">
      <w:pPr>
        <w:rPr>
          <w:sz w:val="24"/>
          <w:szCs w:val="24"/>
        </w:rPr>
      </w:pPr>
    </w:p>
    <w:p w14:paraId="65935F67" w14:textId="77777777" w:rsidR="004A17E9" w:rsidRPr="00E02483" w:rsidRDefault="004A17E9" w:rsidP="00EC192F">
      <w:pPr>
        <w:rPr>
          <w:sz w:val="24"/>
          <w:szCs w:val="24"/>
        </w:rPr>
      </w:pPr>
    </w:p>
    <w:sectPr w:rsidR="004A17E9" w:rsidRPr="00E02483">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09A3A" w14:textId="77777777" w:rsidR="00DF4A0C" w:rsidRDefault="00DF4A0C" w:rsidP="004A459A">
      <w:pPr>
        <w:spacing w:after="0" w:line="240" w:lineRule="auto"/>
      </w:pPr>
      <w:r>
        <w:separator/>
      </w:r>
    </w:p>
  </w:endnote>
  <w:endnote w:type="continuationSeparator" w:id="0">
    <w:p w14:paraId="3FF25320" w14:textId="77777777" w:rsidR="00DF4A0C" w:rsidRDefault="00DF4A0C" w:rsidP="004A4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566886"/>
      <w:docPartObj>
        <w:docPartGallery w:val="Page Numbers (Bottom of Page)"/>
        <w:docPartUnique/>
      </w:docPartObj>
    </w:sdtPr>
    <w:sdtEndPr>
      <w:rPr>
        <w:noProof/>
      </w:rPr>
    </w:sdtEndPr>
    <w:sdtContent>
      <w:p w14:paraId="29B06571" w14:textId="2DBBDFCD" w:rsidR="00F70C3A" w:rsidRDefault="00F70C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541642" w14:textId="77777777" w:rsidR="00F70C3A" w:rsidRDefault="00F70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757D1" w14:textId="77777777" w:rsidR="00DF4A0C" w:rsidRDefault="00DF4A0C" w:rsidP="004A459A">
      <w:pPr>
        <w:spacing w:after="0" w:line="240" w:lineRule="auto"/>
      </w:pPr>
      <w:r>
        <w:separator/>
      </w:r>
    </w:p>
  </w:footnote>
  <w:footnote w:type="continuationSeparator" w:id="0">
    <w:p w14:paraId="2ED40641" w14:textId="77777777" w:rsidR="00DF4A0C" w:rsidRDefault="00DF4A0C" w:rsidP="004A45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E3730" w14:textId="1C8B8496" w:rsidR="004A459A" w:rsidRDefault="004A459A">
    <w:pPr>
      <w:pStyle w:val="Header"/>
    </w:pPr>
    <w:r>
      <w:t>Enw myfyriwr: Cerys Nicholas-Jones</w:t>
    </w:r>
    <w:r>
      <w:ptab w:relativeTo="margin" w:alignment="center" w:leader="none"/>
    </w:r>
    <w:r>
      <w:ptab w:relativeTo="margin" w:alignment="right" w:leader="none"/>
    </w:r>
    <w:r>
      <w:t>Rhif Myfyriwr: 1800324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D7C34"/>
    <w:multiLevelType w:val="multilevel"/>
    <w:tmpl w:val="7472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59A"/>
    <w:rsid w:val="00021DFA"/>
    <w:rsid w:val="00061274"/>
    <w:rsid w:val="00064219"/>
    <w:rsid w:val="0006430E"/>
    <w:rsid w:val="000754D8"/>
    <w:rsid w:val="00087C3C"/>
    <w:rsid w:val="000A1281"/>
    <w:rsid w:val="000B6E78"/>
    <w:rsid w:val="000B7A2F"/>
    <w:rsid w:val="000C4D69"/>
    <w:rsid w:val="000F41CF"/>
    <w:rsid w:val="001239CF"/>
    <w:rsid w:val="001409E8"/>
    <w:rsid w:val="001D0E3B"/>
    <w:rsid w:val="001D463E"/>
    <w:rsid w:val="002123D6"/>
    <w:rsid w:val="002200F2"/>
    <w:rsid w:val="002418D1"/>
    <w:rsid w:val="0025257D"/>
    <w:rsid w:val="002C25B8"/>
    <w:rsid w:val="002F4069"/>
    <w:rsid w:val="003108C6"/>
    <w:rsid w:val="003659B7"/>
    <w:rsid w:val="00373612"/>
    <w:rsid w:val="003A3F57"/>
    <w:rsid w:val="003A4B34"/>
    <w:rsid w:val="003F4517"/>
    <w:rsid w:val="00411615"/>
    <w:rsid w:val="00485A3F"/>
    <w:rsid w:val="004864CF"/>
    <w:rsid w:val="004A00D9"/>
    <w:rsid w:val="004A17E9"/>
    <w:rsid w:val="004A459A"/>
    <w:rsid w:val="004C41F9"/>
    <w:rsid w:val="004F782D"/>
    <w:rsid w:val="005413D5"/>
    <w:rsid w:val="00546990"/>
    <w:rsid w:val="00574252"/>
    <w:rsid w:val="005806AD"/>
    <w:rsid w:val="00586510"/>
    <w:rsid w:val="00591284"/>
    <w:rsid w:val="005A7C34"/>
    <w:rsid w:val="005B6791"/>
    <w:rsid w:val="005F11AD"/>
    <w:rsid w:val="00607583"/>
    <w:rsid w:val="00607E2C"/>
    <w:rsid w:val="00610283"/>
    <w:rsid w:val="00647DB6"/>
    <w:rsid w:val="00654192"/>
    <w:rsid w:val="00682CA1"/>
    <w:rsid w:val="00684662"/>
    <w:rsid w:val="006954D2"/>
    <w:rsid w:val="006968B7"/>
    <w:rsid w:val="006D5861"/>
    <w:rsid w:val="006D6A86"/>
    <w:rsid w:val="006E2C79"/>
    <w:rsid w:val="006E4F72"/>
    <w:rsid w:val="006F17AF"/>
    <w:rsid w:val="006F74D7"/>
    <w:rsid w:val="007149F1"/>
    <w:rsid w:val="00722102"/>
    <w:rsid w:val="00730E44"/>
    <w:rsid w:val="00742C2B"/>
    <w:rsid w:val="007509E2"/>
    <w:rsid w:val="00760AA7"/>
    <w:rsid w:val="00763AA8"/>
    <w:rsid w:val="007676FE"/>
    <w:rsid w:val="007813FE"/>
    <w:rsid w:val="00791F1D"/>
    <w:rsid w:val="007B0CA2"/>
    <w:rsid w:val="007D0BFE"/>
    <w:rsid w:val="008C632F"/>
    <w:rsid w:val="008E05D9"/>
    <w:rsid w:val="00901D32"/>
    <w:rsid w:val="00926226"/>
    <w:rsid w:val="009511CB"/>
    <w:rsid w:val="009579E7"/>
    <w:rsid w:val="009A6492"/>
    <w:rsid w:val="009F2533"/>
    <w:rsid w:val="00A25613"/>
    <w:rsid w:val="00A806BA"/>
    <w:rsid w:val="00A83CE7"/>
    <w:rsid w:val="00AA17A5"/>
    <w:rsid w:val="00AB6981"/>
    <w:rsid w:val="00AE1517"/>
    <w:rsid w:val="00B04D94"/>
    <w:rsid w:val="00B46120"/>
    <w:rsid w:val="00B5099C"/>
    <w:rsid w:val="00B51AE1"/>
    <w:rsid w:val="00B603DF"/>
    <w:rsid w:val="00B97907"/>
    <w:rsid w:val="00BB2C4E"/>
    <w:rsid w:val="00BC6BD0"/>
    <w:rsid w:val="00BF0E76"/>
    <w:rsid w:val="00C24606"/>
    <w:rsid w:val="00C3655D"/>
    <w:rsid w:val="00C55782"/>
    <w:rsid w:val="00C56C4F"/>
    <w:rsid w:val="00C655CB"/>
    <w:rsid w:val="00C765BD"/>
    <w:rsid w:val="00CA239E"/>
    <w:rsid w:val="00CA44C3"/>
    <w:rsid w:val="00CD6155"/>
    <w:rsid w:val="00CE3EE2"/>
    <w:rsid w:val="00D453AA"/>
    <w:rsid w:val="00D60015"/>
    <w:rsid w:val="00D640FC"/>
    <w:rsid w:val="00D82FCF"/>
    <w:rsid w:val="00DA2251"/>
    <w:rsid w:val="00DB6627"/>
    <w:rsid w:val="00DF0790"/>
    <w:rsid w:val="00DF1BC6"/>
    <w:rsid w:val="00DF4A0C"/>
    <w:rsid w:val="00E02483"/>
    <w:rsid w:val="00E14294"/>
    <w:rsid w:val="00E21CDF"/>
    <w:rsid w:val="00E230D8"/>
    <w:rsid w:val="00E37B1D"/>
    <w:rsid w:val="00E41A44"/>
    <w:rsid w:val="00E50FB4"/>
    <w:rsid w:val="00E55201"/>
    <w:rsid w:val="00EB27A7"/>
    <w:rsid w:val="00EB3778"/>
    <w:rsid w:val="00EB4F52"/>
    <w:rsid w:val="00EC192F"/>
    <w:rsid w:val="00F11FD8"/>
    <w:rsid w:val="00F1707F"/>
    <w:rsid w:val="00F311C4"/>
    <w:rsid w:val="00F57098"/>
    <w:rsid w:val="00F651A9"/>
    <w:rsid w:val="00F70C3A"/>
    <w:rsid w:val="00F72087"/>
    <w:rsid w:val="00F75B2B"/>
    <w:rsid w:val="00F85D71"/>
    <w:rsid w:val="00FB0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76BA6"/>
  <w15:chartTrackingRefBased/>
  <w15:docId w15:val="{97F887BB-D471-4C2F-A8B0-5D57A5D0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4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59A"/>
    <w:rPr>
      <w:lang w:val="cy-GB"/>
    </w:rPr>
  </w:style>
  <w:style w:type="paragraph" w:styleId="Footer">
    <w:name w:val="footer"/>
    <w:basedOn w:val="Normal"/>
    <w:link w:val="FooterChar"/>
    <w:uiPriority w:val="99"/>
    <w:unhideWhenUsed/>
    <w:rsid w:val="004A4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59A"/>
    <w:rPr>
      <w:lang w:val="cy-GB"/>
    </w:rPr>
  </w:style>
  <w:style w:type="table" w:styleId="TableGrid">
    <w:name w:val="Table Grid"/>
    <w:basedOn w:val="TableNormal"/>
    <w:uiPriority w:val="39"/>
    <w:rsid w:val="00682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F782D"/>
    <w:rPr>
      <w:color w:val="0000FF"/>
      <w:u w:val="single"/>
    </w:rPr>
  </w:style>
  <w:style w:type="paragraph" w:customStyle="1" w:styleId="mm8nw">
    <w:name w:val="mm8nw"/>
    <w:basedOn w:val="Normal"/>
    <w:rsid w:val="00CA44C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2phjq">
    <w:name w:val="_2phjq"/>
    <w:basedOn w:val="DefaultParagraphFont"/>
    <w:rsid w:val="00CA44C3"/>
  </w:style>
  <w:style w:type="character" w:styleId="Emphasis">
    <w:name w:val="Emphasis"/>
    <w:basedOn w:val="DefaultParagraphFont"/>
    <w:uiPriority w:val="20"/>
    <w:qFormat/>
    <w:rsid w:val="00CA44C3"/>
    <w:rPr>
      <w:i/>
      <w:iCs/>
    </w:rPr>
  </w:style>
  <w:style w:type="character" w:styleId="Strong">
    <w:name w:val="Strong"/>
    <w:basedOn w:val="DefaultParagraphFont"/>
    <w:uiPriority w:val="22"/>
    <w:qFormat/>
    <w:rsid w:val="003F4517"/>
    <w:rPr>
      <w:b/>
      <w:bCs/>
    </w:rPr>
  </w:style>
  <w:style w:type="paragraph" w:styleId="NormalWeb">
    <w:name w:val="Normal (Web)"/>
    <w:basedOn w:val="Normal"/>
    <w:uiPriority w:val="99"/>
    <w:semiHidden/>
    <w:unhideWhenUsed/>
    <w:rsid w:val="003F451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53372">
      <w:bodyDiv w:val="1"/>
      <w:marLeft w:val="0"/>
      <w:marRight w:val="0"/>
      <w:marTop w:val="0"/>
      <w:marBottom w:val="0"/>
      <w:divBdr>
        <w:top w:val="none" w:sz="0" w:space="0" w:color="auto"/>
        <w:left w:val="none" w:sz="0" w:space="0" w:color="auto"/>
        <w:bottom w:val="none" w:sz="0" w:space="0" w:color="auto"/>
        <w:right w:val="none" w:sz="0" w:space="0" w:color="auto"/>
      </w:divBdr>
    </w:div>
    <w:div w:id="1578174019">
      <w:bodyDiv w:val="1"/>
      <w:marLeft w:val="0"/>
      <w:marRight w:val="0"/>
      <w:marTop w:val="0"/>
      <w:marBottom w:val="0"/>
      <w:divBdr>
        <w:top w:val="none" w:sz="0" w:space="0" w:color="auto"/>
        <w:left w:val="none" w:sz="0" w:space="0" w:color="auto"/>
        <w:bottom w:val="none" w:sz="0" w:space="0" w:color="auto"/>
        <w:right w:val="none" w:sz="0" w:space="0" w:color="auto"/>
      </w:divBdr>
    </w:div>
    <w:div w:id="2003966963">
      <w:bodyDiv w:val="1"/>
      <w:marLeft w:val="0"/>
      <w:marRight w:val="0"/>
      <w:marTop w:val="0"/>
      <w:marBottom w:val="0"/>
      <w:divBdr>
        <w:top w:val="none" w:sz="0" w:space="0" w:color="auto"/>
        <w:left w:val="none" w:sz="0" w:space="0" w:color="auto"/>
        <w:bottom w:val="none" w:sz="0" w:space="0" w:color="auto"/>
        <w:right w:val="none" w:sz="0" w:space="0" w:color="auto"/>
      </w:divBdr>
      <w:divsChild>
        <w:div w:id="885606645">
          <w:marLeft w:val="0"/>
          <w:marRight w:val="0"/>
          <w:marTop w:val="0"/>
          <w:marBottom w:val="0"/>
          <w:divBdr>
            <w:top w:val="single" w:sz="2" w:space="0" w:color="auto"/>
            <w:left w:val="single" w:sz="2" w:space="0" w:color="auto"/>
            <w:bottom w:val="single" w:sz="2" w:space="0" w:color="auto"/>
            <w:right w:val="single" w:sz="2" w:space="0" w:color="auto"/>
          </w:divBdr>
          <w:divsChild>
            <w:div w:id="2048020687">
              <w:marLeft w:val="0"/>
              <w:marRight w:val="0"/>
              <w:marTop w:val="0"/>
              <w:marBottom w:val="0"/>
              <w:divBdr>
                <w:top w:val="single" w:sz="2" w:space="0" w:color="auto"/>
                <w:left w:val="single" w:sz="2" w:space="0" w:color="auto"/>
                <w:bottom w:val="single" w:sz="2" w:space="0" w:color="auto"/>
                <w:right w:val="single" w:sz="2" w:space="0" w:color="auto"/>
              </w:divBdr>
            </w:div>
          </w:divsChild>
        </w:div>
        <w:div w:id="763571643">
          <w:marLeft w:val="0"/>
          <w:marRight w:val="0"/>
          <w:marTop w:val="0"/>
          <w:marBottom w:val="0"/>
          <w:divBdr>
            <w:top w:val="single" w:sz="2" w:space="0" w:color="auto"/>
            <w:left w:val="single" w:sz="2" w:space="0" w:color="auto"/>
            <w:bottom w:val="single" w:sz="2" w:space="0" w:color="auto"/>
            <w:right w:val="single" w:sz="2" w:space="0" w:color="auto"/>
          </w:divBdr>
          <w:divsChild>
            <w:div w:id="2560160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w:/g/personal/1800324_student_uwtsd_ac_uk/EXO1Pl6EAWFAt_28yW5K_kMB_9lr1PQBdKXHdSe9mZYSdg?e=nNKmhy" TargetMode="External"/><Relationship Id="rId13" Type="http://schemas.openxmlformats.org/officeDocument/2006/relationships/hyperlink" Target="https://www.betterevaluation.org/en/evaluation-options/nonparticipantobservation" TargetMode="External"/><Relationship Id="rId18" Type="http://schemas.openxmlformats.org/officeDocument/2006/relationships/hyperlink" Target="https://www.gov.uk/government/case-studies/using-rewards-encouraging-good-behaviou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tdtrust.org/2017/03/10/lessonstudyintheuk/" TargetMode="External"/><Relationship Id="rId7" Type="http://schemas.openxmlformats.org/officeDocument/2006/relationships/endnotes" Target="endnotes.xml"/><Relationship Id="rId12" Type="http://schemas.openxmlformats.org/officeDocument/2006/relationships/hyperlink" Target="https://uowtsd-my.sharepoint.com/:w:/g/personal/1800324_student_uwtsd_ac_uk/EeBc8j6HTDdDn4W-iECjtOEB59LmdzsX0bdoZzuqBuzqBw?e=LO0jIo" TargetMode="External"/><Relationship Id="rId17" Type="http://schemas.openxmlformats.org/officeDocument/2006/relationships/hyperlink" Target="https://getrevising.co.uk/grids/advantages-and-disadvantages-of-non-participant-2" TargetMode="External"/><Relationship Id="rId25" Type="http://schemas.openxmlformats.org/officeDocument/2006/relationships/hyperlink" Target="https://www.ed.ac.uk/reflection/reflectors-toolkit/reflecting-on-experience/gibbs-reflective-cycle" TargetMode="External"/><Relationship Id="rId2" Type="http://schemas.openxmlformats.org/officeDocument/2006/relationships/numbering" Target="numbering.xml"/><Relationship Id="rId16" Type="http://schemas.openxmlformats.org/officeDocument/2006/relationships/hyperlink" Target="https://expertprogrammanagement.com/2019/05/gibbs-reflective-cycle/" TargetMode="External"/><Relationship Id="rId20" Type="http://schemas.openxmlformats.org/officeDocument/2006/relationships/hyperlink" Target="https://engage-education.com/aus/blog/behaviour-charts-for-the-classroom-when-to-use-them-and-what-they-mea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w:/g/personal/1800324_student_uwtsd_ac_uk/ERapKaElxIFMouQVYrVzsycBeRzpSzyQXdMKbHtQtZu7eQ?e=UEUjLY" TargetMode="External"/><Relationship Id="rId24" Type="http://schemas.openxmlformats.org/officeDocument/2006/relationships/hyperlink" Target="https://www.twinkl.co.uk/resource/middle-leaders-primary-school-pupil-voice-interview-t-slt-1255" TargetMode="External"/><Relationship Id="rId5" Type="http://schemas.openxmlformats.org/officeDocument/2006/relationships/webSettings" Target="webSettings.xml"/><Relationship Id="rId15" Type="http://schemas.openxmlformats.org/officeDocument/2006/relationships/hyperlink" Target="https://www.estyn.llyw.cymru/arfer-effeithiol/hyrwyddor-defnydd-or-gymraeg" TargetMode="External"/><Relationship Id="rId23" Type="http://schemas.openxmlformats.org/officeDocument/2006/relationships/hyperlink" Target="https://www.tutor2u.net/hsc/reference/chomsky-language-acquisition-in-infancy-and-early-childhood" TargetMode="External"/><Relationship Id="rId28" Type="http://schemas.openxmlformats.org/officeDocument/2006/relationships/fontTable" Target="fontTable.xml"/><Relationship Id="rId10" Type="http://schemas.openxmlformats.org/officeDocument/2006/relationships/hyperlink" Target="https://uowtsd-my.sharepoint.com/:w:/g/personal/1800324_student_uwtsd_ac_uk/Ea2LWssfHFRFvRzO9TxOTCsBUII9mnWspXfIYqRN_9FD_A?e=3PSKdc" TargetMode="External"/><Relationship Id="rId19" Type="http://schemas.openxmlformats.org/officeDocument/2006/relationships/hyperlink" Target="https://www.linguisticsonline.net/post/skinner-vs-chomsky" TargetMode="External"/><Relationship Id="rId4" Type="http://schemas.openxmlformats.org/officeDocument/2006/relationships/settings" Target="settings.xml"/><Relationship Id="rId9" Type="http://schemas.openxmlformats.org/officeDocument/2006/relationships/hyperlink" Target="https://uowtsd-my.sharepoint.com/:w:/g/personal/1800324_student_uwtsd_ac_uk/EVj05HYY2qNFiVYvROgTNzYB-C24wsLTRMVM2cPrfEiovA?e=NDaQz4" TargetMode="External"/><Relationship Id="rId14" Type="http://schemas.openxmlformats.org/officeDocument/2006/relationships/hyperlink" Target="https://essaywritingserviceuk.co.uk/advice-and-guidance/gibbs-model-of-reflection" TargetMode="External"/><Relationship Id="rId22" Type="http://schemas.openxmlformats.org/officeDocument/2006/relationships/hyperlink" Target="https://revisesociology.com/2019/03/27/interviews-educatio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B7ADC-FBEF-492A-A216-97092CFB3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1</Pages>
  <Words>5410</Words>
  <Characters>26240</Characters>
  <Application>Microsoft Office Word</Application>
  <DocSecurity>0</DocSecurity>
  <Lines>460</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Nicholas-Jones (1800324)</dc:creator>
  <cp:keywords/>
  <dc:description/>
  <cp:lastModifiedBy>Cerys Nicholas-Jones (1800324)</cp:lastModifiedBy>
  <cp:revision>20</cp:revision>
  <dcterms:created xsi:type="dcterms:W3CDTF">2022-02-11T10:34:00Z</dcterms:created>
  <dcterms:modified xsi:type="dcterms:W3CDTF">2022-02-25T12:18:00Z</dcterms:modified>
</cp:coreProperties>
</file>