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87BD6" w14:textId="78969499" w:rsidR="00B26612" w:rsidRPr="00471437" w:rsidRDefault="00B26612" w:rsidP="00C42485">
      <w:pPr>
        <w:spacing w:line="480" w:lineRule="auto"/>
        <w:rPr>
          <w:rFonts w:ascii="Times New Roman" w:hAnsi="Times New Roman" w:cs="Times New Roman"/>
        </w:rPr>
      </w:pPr>
      <w:r w:rsidRPr="00471437">
        <w:rPr>
          <w:rFonts w:ascii="Times New Roman" w:hAnsi="Times New Roman" w:cs="Times New Roman"/>
        </w:rPr>
        <w:t>Methodology</w:t>
      </w:r>
    </w:p>
    <w:p w14:paraId="7C80C7C2" w14:textId="03A650C0" w:rsidR="00E95D1D" w:rsidRPr="002B78F9" w:rsidRDefault="007C3C23" w:rsidP="00C42485">
      <w:pPr>
        <w:spacing w:line="480" w:lineRule="auto"/>
        <w:rPr>
          <w:rFonts w:ascii="Times New Roman" w:hAnsi="Times New Roman" w:cs="Times New Roman"/>
        </w:rPr>
      </w:pPr>
      <w:r w:rsidRPr="002B78F9">
        <w:rPr>
          <w:rFonts w:ascii="Times New Roman" w:hAnsi="Times New Roman" w:cs="Times New Roman"/>
        </w:rPr>
        <w:t xml:space="preserve">For my topic, I chose Edward the Black Prince from section (A) People and Events. </w:t>
      </w:r>
      <w:r w:rsidR="00304CEA" w:rsidRPr="002B78F9">
        <w:rPr>
          <w:rFonts w:ascii="Times New Roman" w:hAnsi="Times New Roman" w:cs="Times New Roman"/>
        </w:rPr>
        <w:t>To</w:t>
      </w:r>
      <w:r w:rsidRPr="002B78F9">
        <w:rPr>
          <w:rFonts w:ascii="Times New Roman" w:hAnsi="Times New Roman" w:cs="Times New Roman"/>
        </w:rPr>
        <w:t xml:space="preserve"> find appropriate sources, I made use of various archives. I began my search on the Discovery section on the National Archives website, which led to me to smaller regional archives in different counties across England. I wanted to look at the county council archive services to ensure that I understood the material and its relevancy to my chosen topic rather than simply taking it at face value. I used the following search terms and made sure to place them within quotation marks so that my search would bring up the most relevant results: “Edward, the Black Prince” “Black Prince” and “Edward the Black Prince”; I wanted to make use of the comma in my searches because I was aware that potentially useful results may or may not come up as a result. I found that searching without quotation marks led to irrelevant sources coming back as a result. I also restricted my searches to a particular date range: </w:t>
      </w:r>
      <w:r w:rsidR="00786547" w:rsidRPr="002B78F9">
        <w:rPr>
          <w:rFonts w:ascii="Times New Roman" w:hAnsi="Times New Roman" w:cs="Times New Roman"/>
        </w:rPr>
        <w:t>1300-1399, which also helped in returning results that I felt were more relevant to the assessment.</w:t>
      </w:r>
      <w:r w:rsidR="00797E56" w:rsidRPr="002B78F9">
        <w:rPr>
          <w:rFonts w:ascii="Times New Roman" w:hAnsi="Times New Roman" w:cs="Times New Roman"/>
        </w:rPr>
        <w:t xml:space="preserve"> </w:t>
      </w:r>
    </w:p>
    <w:p w14:paraId="1E2288D4" w14:textId="2DE7FA1E" w:rsidR="00B26612" w:rsidRPr="002B78F9" w:rsidRDefault="00B26612" w:rsidP="00C42485">
      <w:pPr>
        <w:spacing w:line="480" w:lineRule="auto"/>
        <w:rPr>
          <w:rFonts w:ascii="Times New Roman" w:hAnsi="Times New Roman" w:cs="Times New Roman"/>
        </w:rPr>
      </w:pPr>
    </w:p>
    <w:p w14:paraId="37732737" w14:textId="55325A77" w:rsidR="00B26612" w:rsidRPr="00471437" w:rsidRDefault="00B26612" w:rsidP="00C42485">
      <w:pPr>
        <w:spacing w:line="480" w:lineRule="auto"/>
        <w:rPr>
          <w:rFonts w:ascii="Times New Roman" w:hAnsi="Times New Roman" w:cs="Times New Roman"/>
        </w:rPr>
      </w:pPr>
      <w:r w:rsidRPr="00471437">
        <w:rPr>
          <w:rFonts w:ascii="Times New Roman" w:hAnsi="Times New Roman" w:cs="Times New Roman"/>
        </w:rPr>
        <w:t>Archive List</w:t>
      </w:r>
    </w:p>
    <w:p w14:paraId="03344435" w14:textId="7965FA34" w:rsidR="00E95D1D" w:rsidRPr="002B78F9" w:rsidRDefault="00E95D1D" w:rsidP="00C42485">
      <w:pPr>
        <w:spacing w:line="480" w:lineRule="auto"/>
        <w:rPr>
          <w:rFonts w:ascii="Times New Roman" w:hAnsi="Times New Roman" w:cs="Times New Roman"/>
        </w:rPr>
      </w:pPr>
      <w:r w:rsidRPr="002B78F9">
        <w:rPr>
          <w:rFonts w:ascii="Times New Roman" w:hAnsi="Times New Roman" w:cs="Times New Roman"/>
        </w:rPr>
        <w:t>Northampton</w:t>
      </w:r>
    </w:p>
    <w:p w14:paraId="4CC83A46" w14:textId="04CC15C5" w:rsidR="00DB618E" w:rsidRPr="002B78F9" w:rsidRDefault="00DB618E" w:rsidP="00C42485">
      <w:pPr>
        <w:spacing w:line="480" w:lineRule="auto"/>
        <w:ind w:firstLine="142"/>
        <w:rPr>
          <w:rFonts w:ascii="Times New Roman" w:hAnsi="Times New Roman" w:cs="Times New Roman"/>
        </w:rPr>
      </w:pPr>
      <w:r w:rsidRPr="002B78F9">
        <w:rPr>
          <w:rFonts w:ascii="Times New Roman" w:hAnsi="Times New Roman" w:cs="Times New Roman"/>
        </w:rPr>
        <w:t>Northamptonshire Archives Service</w:t>
      </w:r>
    </w:p>
    <w:p w14:paraId="376BC31D" w14:textId="359D487C" w:rsidR="00DB618E" w:rsidRPr="002B78F9" w:rsidRDefault="00DB618E" w:rsidP="00C42485">
      <w:pPr>
        <w:spacing w:line="480" w:lineRule="auto"/>
        <w:ind w:firstLine="426"/>
        <w:rPr>
          <w:rFonts w:ascii="Times New Roman" w:hAnsi="Times New Roman" w:cs="Times New Roman"/>
        </w:rPr>
      </w:pPr>
      <w:r w:rsidRPr="002B78F9">
        <w:rPr>
          <w:rFonts w:ascii="Times New Roman" w:hAnsi="Times New Roman" w:cs="Times New Roman"/>
        </w:rPr>
        <w:t>FH3 (The Finch Hatton Manuscripts)</w:t>
      </w:r>
    </w:p>
    <w:p w14:paraId="6DF288A6" w14:textId="3700617D" w:rsidR="00303326" w:rsidRPr="002B78F9" w:rsidRDefault="00303326" w:rsidP="00C42485">
      <w:pPr>
        <w:spacing w:line="480" w:lineRule="auto"/>
        <w:ind w:firstLine="426"/>
        <w:rPr>
          <w:rFonts w:ascii="Times New Roman" w:hAnsi="Times New Roman" w:cs="Times New Roman"/>
        </w:rPr>
      </w:pPr>
      <w:r w:rsidRPr="002B78F9">
        <w:rPr>
          <w:rFonts w:ascii="Times New Roman" w:hAnsi="Times New Roman" w:cs="Times New Roman"/>
        </w:rPr>
        <w:t>FH170 (The Finch Hatton Manuscripts)</w:t>
      </w:r>
    </w:p>
    <w:p w14:paraId="705E203F" w14:textId="66080F5D" w:rsidR="00DB618E" w:rsidRPr="002B78F9" w:rsidRDefault="00DB618E" w:rsidP="00C42485">
      <w:pPr>
        <w:spacing w:line="480" w:lineRule="auto"/>
        <w:rPr>
          <w:rFonts w:ascii="Times New Roman" w:hAnsi="Times New Roman" w:cs="Times New Roman"/>
        </w:rPr>
      </w:pPr>
    </w:p>
    <w:p w14:paraId="5E425400" w14:textId="68EDC0C1" w:rsidR="00DB618E" w:rsidRPr="002B78F9" w:rsidRDefault="00DB618E" w:rsidP="00C42485">
      <w:pPr>
        <w:spacing w:line="480" w:lineRule="auto"/>
        <w:rPr>
          <w:rFonts w:ascii="Times New Roman" w:hAnsi="Times New Roman" w:cs="Times New Roman"/>
        </w:rPr>
      </w:pPr>
      <w:r w:rsidRPr="002B78F9">
        <w:rPr>
          <w:rFonts w:ascii="Times New Roman" w:hAnsi="Times New Roman" w:cs="Times New Roman"/>
        </w:rPr>
        <w:t>Southampton</w:t>
      </w:r>
    </w:p>
    <w:p w14:paraId="0408AD5E" w14:textId="68CBFC08" w:rsidR="00DB618E" w:rsidRPr="002B78F9" w:rsidRDefault="00DB618E" w:rsidP="00C42485">
      <w:pPr>
        <w:spacing w:line="480" w:lineRule="auto"/>
        <w:ind w:firstLine="142"/>
        <w:rPr>
          <w:rFonts w:ascii="Times New Roman" w:hAnsi="Times New Roman" w:cs="Times New Roman"/>
        </w:rPr>
      </w:pPr>
      <w:r w:rsidRPr="002B78F9">
        <w:rPr>
          <w:rFonts w:ascii="Times New Roman" w:hAnsi="Times New Roman" w:cs="Times New Roman"/>
        </w:rPr>
        <w:t>Southampton Archives Office</w:t>
      </w:r>
    </w:p>
    <w:p w14:paraId="5DDAB74A" w14:textId="74FF5868" w:rsidR="00DB618E" w:rsidRPr="002B78F9" w:rsidRDefault="00DB618E" w:rsidP="00C42485">
      <w:pPr>
        <w:spacing w:line="480" w:lineRule="auto"/>
        <w:ind w:firstLine="426"/>
        <w:rPr>
          <w:rFonts w:ascii="Times New Roman" w:hAnsi="Times New Roman" w:cs="Times New Roman"/>
        </w:rPr>
      </w:pPr>
      <w:r w:rsidRPr="002B78F9">
        <w:rPr>
          <w:rFonts w:ascii="Times New Roman" w:hAnsi="Times New Roman" w:cs="Times New Roman"/>
        </w:rPr>
        <w:t>SC 13/3 (The Royal Garrison)</w:t>
      </w:r>
    </w:p>
    <w:p w14:paraId="02EF7350" w14:textId="40D8702B" w:rsidR="00DB618E" w:rsidRPr="002B78F9" w:rsidRDefault="00DB618E" w:rsidP="00C42485">
      <w:pPr>
        <w:spacing w:line="480" w:lineRule="auto"/>
        <w:rPr>
          <w:rFonts w:ascii="Times New Roman" w:hAnsi="Times New Roman" w:cs="Times New Roman"/>
        </w:rPr>
      </w:pPr>
    </w:p>
    <w:p w14:paraId="4A540A5F" w14:textId="67E17E48" w:rsidR="00DB618E" w:rsidRPr="002B78F9" w:rsidRDefault="00DB618E" w:rsidP="00C42485">
      <w:pPr>
        <w:spacing w:line="480" w:lineRule="auto"/>
        <w:rPr>
          <w:rFonts w:ascii="Times New Roman" w:hAnsi="Times New Roman" w:cs="Times New Roman"/>
        </w:rPr>
      </w:pPr>
      <w:r w:rsidRPr="002B78F9">
        <w:rPr>
          <w:rFonts w:ascii="Times New Roman" w:hAnsi="Times New Roman" w:cs="Times New Roman"/>
        </w:rPr>
        <w:t>Cornwall</w:t>
      </w:r>
    </w:p>
    <w:p w14:paraId="50B67562" w14:textId="2C43700E" w:rsidR="00DB618E" w:rsidRPr="002B78F9" w:rsidRDefault="00DB618E" w:rsidP="00C42485">
      <w:pPr>
        <w:spacing w:line="480" w:lineRule="auto"/>
        <w:ind w:firstLine="142"/>
        <w:rPr>
          <w:rFonts w:ascii="Times New Roman" w:hAnsi="Times New Roman" w:cs="Times New Roman"/>
        </w:rPr>
      </w:pPr>
      <w:r w:rsidRPr="002B78F9">
        <w:rPr>
          <w:rFonts w:ascii="Times New Roman" w:hAnsi="Times New Roman" w:cs="Times New Roman"/>
        </w:rPr>
        <w:lastRenderedPageBreak/>
        <w:t>Archives and Cornish Studies Service</w:t>
      </w:r>
    </w:p>
    <w:p w14:paraId="5AACC94E" w14:textId="2F423C06" w:rsidR="00DB618E" w:rsidRPr="002B78F9" w:rsidRDefault="00DB618E" w:rsidP="00C42485">
      <w:pPr>
        <w:spacing w:line="480" w:lineRule="auto"/>
        <w:ind w:firstLine="426"/>
        <w:rPr>
          <w:rFonts w:ascii="Times New Roman" w:hAnsi="Times New Roman" w:cs="Times New Roman"/>
        </w:rPr>
      </w:pPr>
      <w:r w:rsidRPr="002B78F9">
        <w:rPr>
          <w:rFonts w:ascii="Times New Roman" w:hAnsi="Times New Roman" w:cs="Times New Roman"/>
        </w:rPr>
        <w:t>BHEL/454 (Charters and Commissions of the Peace)</w:t>
      </w:r>
    </w:p>
    <w:p w14:paraId="1B058C52" w14:textId="034FBEC3" w:rsidR="00611258" w:rsidRPr="002B78F9" w:rsidRDefault="00611258" w:rsidP="00C42485">
      <w:pPr>
        <w:spacing w:line="480" w:lineRule="auto"/>
        <w:ind w:firstLine="426"/>
        <w:rPr>
          <w:rFonts w:ascii="Times New Roman" w:hAnsi="Times New Roman" w:cs="Times New Roman"/>
        </w:rPr>
      </w:pPr>
      <w:r w:rsidRPr="002B78F9">
        <w:rPr>
          <w:rFonts w:ascii="Times New Roman" w:hAnsi="Times New Roman" w:cs="Times New Roman"/>
        </w:rPr>
        <w:t>BLAUS/642 (</w:t>
      </w:r>
      <w:r w:rsidR="00382238" w:rsidRPr="002B78F9">
        <w:rPr>
          <w:rFonts w:ascii="Times New Roman" w:hAnsi="Times New Roman" w:cs="Times New Roman"/>
        </w:rPr>
        <w:t>Launceston Borough Charters)</w:t>
      </w:r>
    </w:p>
    <w:p w14:paraId="5E1C19E5" w14:textId="771A4233" w:rsidR="00DB618E" w:rsidRPr="002B78F9" w:rsidRDefault="00DB618E" w:rsidP="00C42485">
      <w:pPr>
        <w:spacing w:line="480" w:lineRule="auto"/>
        <w:rPr>
          <w:rFonts w:ascii="Times New Roman" w:hAnsi="Times New Roman" w:cs="Times New Roman"/>
        </w:rPr>
      </w:pPr>
    </w:p>
    <w:p w14:paraId="456AA0D4" w14:textId="77353344" w:rsidR="00DB618E" w:rsidRPr="002B78F9" w:rsidRDefault="00DB618E" w:rsidP="00C42485">
      <w:pPr>
        <w:spacing w:line="480" w:lineRule="auto"/>
        <w:rPr>
          <w:rFonts w:ascii="Times New Roman" w:hAnsi="Times New Roman" w:cs="Times New Roman"/>
        </w:rPr>
      </w:pPr>
      <w:r w:rsidRPr="002B78F9">
        <w:rPr>
          <w:rFonts w:ascii="Times New Roman" w:hAnsi="Times New Roman" w:cs="Times New Roman"/>
        </w:rPr>
        <w:t>Manchester</w:t>
      </w:r>
    </w:p>
    <w:p w14:paraId="4EFCA5B3" w14:textId="325A8168" w:rsidR="00DB618E" w:rsidRPr="002B78F9" w:rsidRDefault="00DB618E" w:rsidP="00C42485">
      <w:pPr>
        <w:spacing w:line="480" w:lineRule="auto"/>
        <w:ind w:firstLine="142"/>
        <w:rPr>
          <w:rFonts w:ascii="Times New Roman" w:hAnsi="Times New Roman" w:cs="Times New Roman"/>
        </w:rPr>
      </w:pPr>
      <w:r w:rsidRPr="002B78F9">
        <w:rPr>
          <w:rFonts w:ascii="Times New Roman" w:hAnsi="Times New Roman" w:cs="Times New Roman"/>
        </w:rPr>
        <w:t xml:space="preserve">Manchester University </w:t>
      </w:r>
    </w:p>
    <w:p w14:paraId="351A2943" w14:textId="7523B60C" w:rsidR="00611258" w:rsidRPr="002B78F9" w:rsidRDefault="00DB618E" w:rsidP="00C42485">
      <w:pPr>
        <w:spacing w:line="480" w:lineRule="auto"/>
        <w:ind w:firstLine="426"/>
        <w:rPr>
          <w:rFonts w:ascii="Times New Roman" w:hAnsi="Times New Roman" w:cs="Times New Roman"/>
        </w:rPr>
      </w:pPr>
      <w:r w:rsidRPr="002B78F9">
        <w:rPr>
          <w:rFonts w:ascii="Times New Roman" w:hAnsi="Times New Roman" w:cs="Times New Roman"/>
        </w:rPr>
        <w:t>JOD/2 (Jodrell Manuscripts)</w:t>
      </w:r>
    </w:p>
    <w:p w14:paraId="56126EB1" w14:textId="1C2D541F" w:rsidR="00611258" w:rsidRPr="002B78F9" w:rsidRDefault="00611258" w:rsidP="00C42485">
      <w:pPr>
        <w:spacing w:line="480" w:lineRule="auto"/>
        <w:rPr>
          <w:rFonts w:ascii="Times New Roman" w:hAnsi="Times New Roman" w:cs="Times New Roman"/>
        </w:rPr>
      </w:pPr>
    </w:p>
    <w:p w14:paraId="1200D83F" w14:textId="23F41487" w:rsidR="00611258" w:rsidRPr="002B78F9" w:rsidRDefault="00611258" w:rsidP="00C42485">
      <w:pPr>
        <w:spacing w:line="480" w:lineRule="auto"/>
        <w:rPr>
          <w:rFonts w:ascii="Times New Roman" w:hAnsi="Times New Roman" w:cs="Times New Roman"/>
        </w:rPr>
      </w:pPr>
      <w:r w:rsidRPr="002B78F9">
        <w:rPr>
          <w:rFonts w:ascii="Times New Roman" w:hAnsi="Times New Roman" w:cs="Times New Roman"/>
        </w:rPr>
        <w:t>London</w:t>
      </w:r>
    </w:p>
    <w:p w14:paraId="65C4336A" w14:textId="0DCEE920" w:rsidR="00611258" w:rsidRPr="002B78F9" w:rsidRDefault="00611258" w:rsidP="00C42485">
      <w:pPr>
        <w:spacing w:line="480" w:lineRule="auto"/>
        <w:ind w:firstLine="142"/>
        <w:rPr>
          <w:rFonts w:ascii="Times New Roman" w:hAnsi="Times New Roman" w:cs="Times New Roman"/>
        </w:rPr>
      </w:pPr>
      <w:r w:rsidRPr="002B78F9">
        <w:rPr>
          <w:rFonts w:ascii="Times New Roman" w:hAnsi="Times New Roman" w:cs="Times New Roman"/>
        </w:rPr>
        <w:t>The National Archives</w:t>
      </w:r>
    </w:p>
    <w:p w14:paraId="2262E3FC" w14:textId="321763F2" w:rsidR="00611258" w:rsidRPr="002B78F9" w:rsidRDefault="00934548" w:rsidP="00C42485">
      <w:pPr>
        <w:spacing w:line="480" w:lineRule="auto"/>
        <w:ind w:firstLine="426"/>
        <w:rPr>
          <w:rFonts w:ascii="Times New Roman" w:hAnsi="Times New Roman" w:cs="Times New Roman"/>
        </w:rPr>
      </w:pPr>
      <w:r w:rsidRPr="002B78F9">
        <w:rPr>
          <w:rFonts w:ascii="Times New Roman" w:hAnsi="Times New Roman" w:cs="Times New Roman"/>
        </w:rPr>
        <w:t>E36</w:t>
      </w:r>
      <w:r w:rsidR="00611258" w:rsidRPr="002B78F9">
        <w:rPr>
          <w:rFonts w:ascii="Times New Roman" w:hAnsi="Times New Roman" w:cs="Times New Roman"/>
        </w:rPr>
        <w:t xml:space="preserve"> (Exchequer Treasury of Receipt Books)</w:t>
      </w:r>
      <w:r w:rsidRPr="002B78F9">
        <w:rPr>
          <w:rFonts w:ascii="Times New Roman" w:hAnsi="Times New Roman" w:cs="Times New Roman"/>
        </w:rPr>
        <w:t>, E36/144; E36/278</w:t>
      </w:r>
    </w:p>
    <w:p w14:paraId="024539E5" w14:textId="52FD7408" w:rsidR="00797E56" w:rsidRPr="002B78F9" w:rsidRDefault="00797E56" w:rsidP="00C42485">
      <w:pPr>
        <w:spacing w:line="480" w:lineRule="auto"/>
        <w:ind w:firstLine="142"/>
        <w:rPr>
          <w:rFonts w:ascii="Times New Roman" w:hAnsi="Times New Roman" w:cs="Times New Roman"/>
        </w:rPr>
      </w:pPr>
      <w:r w:rsidRPr="002B78F9">
        <w:rPr>
          <w:rFonts w:ascii="Times New Roman" w:hAnsi="Times New Roman" w:cs="Times New Roman"/>
        </w:rPr>
        <w:t>The British Library</w:t>
      </w:r>
    </w:p>
    <w:p w14:paraId="60594B0B" w14:textId="10FD057D" w:rsidR="00797E56" w:rsidRPr="002B78F9" w:rsidRDefault="00797E56" w:rsidP="00C42485">
      <w:pPr>
        <w:spacing w:line="480" w:lineRule="auto"/>
        <w:ind w:firstLine="426"/>
        <w:rPr>
          <w:rFonts w:ascii="Times New Roman" w:hAnsi="Times New Roman" w:cs="Times New Roman"/>
        </w:rPr>
      </w:pPr>
      <w:r w:rsidRPr="002B78F9">
        <w:rPr>
          <w:rFonts w:ascii="Times New Roman" w:hAnsi="Times New Roman" w:cs="Times New Roman"/>
        </w:rPr>
        <w:t>Cotton MS Vespasian C XII</w:t>
      </w:r>
      <w:r w:rsidR="00522DA3" w:rsidRPr="002B78F9">
        <w:rPr>
          <w:rFonts w:ascii="Times New Roman" w:hAnsi="Times New Roman" w:cs="Times New Roman"/>
        </w:rPr>
        <w:t xml:space="preserve"> (f. 95r) </w:t>
      </w:r>
    </w:p>
    <w:p w14:paraId="3DD858B4" w14:textId="2FCFD186" w:rsidR="00B039E5" w:rsidRPr="002B78F9" w:rsidRDefault="00B039E5" w:rsidP="00C42485">
      <w:pPr>
        <w:spacing w:line="480" w:lineRule="auto"/>
        <w:rPr>
          <w:rFonts w:ascii="Times New Roman" w:hAnsi="Times New Roman" w:cs="Times New Roman"/>
        </w:rPr>
      </w:pPr>
    </w:p>
    <w:p w14:paraId="0E91640D" w14:textId="2E8D5E9C" w:rsidR="00B26612" w:rsidRPr="00471437" w:rsidRDefault="00B26612" w:rsidP="00C42485">
      <w:pPr>
        <w:spacing w:line="480" w:lineRule="auto"/>
        <w:rPr>
          <w:rFonts w:ascii="Times New Roman" w:hAnsi="Times New Roman" w:cs="Times New Roman"/>
        </w:rPr>
      </w:pPr>
      <w:r w:rsidRPr="00471437">
        <w:rPr>
          <w:rFonts w:ascii="Times New Roman" w:hAnsi="Times New Roman" w:cs="Times New Roman"/>
        </w:rPr>
        <w:t>Significance and Provenance of Sources</w:t>
      </w:r>
    </w:p>
    <w:p w14:paraId="52A5DD3E" w14:textId="43CF9B9B" w:rsidR="00B039E5" w:rsidRPr="002B78F9" w:rsidRDefault="00B039E5" w:rsidP="00C42485">
      <w:pPr>
        <w:spacing w:line="480" w:lineRule="auto"/>
        <w:rPr>
          <w:rFonts w:ascii="Times New Roman" w:hAnsi="Times New Roman" w:cs="Times New Roman"/>
        </w:rPr>
      </w:pPr>
      <w:r w:rsidRPr="002B78F9">
        <w:rPr>
          <w:rFonts w:ascii="Times New Roman" w:hAnsi="Times New Roman" w:cs="Times New Roman"/>
        </w:rPr>
        <w:t xml:space="preserve">According to the National Archives website, the Finch Hatton Manuscripts </w:t>
      </w:r>
      <w:r w:rsidR="00303326" w:rsidRPr="002B78F9">
        <w:rPr>
          <w:rFonts w:ascii="Times New Roman" w:hAnsi="Times New Roman" w:cs="Times New Roman"/>
        </w:rPr>
        <w:t>are an internationally</w:t>
      </w:r>
      <w:r w:rsidRPr="002B78F9">
        <w:rPr>
          <w:rFonts w:ascii="Times New Roman" w:hAnsi="Times New Roman" w:cs="Times New Roman"/>
        </w:rPr>
        <w:t xml:space="preserve"> significant collection of papers covering politics, </w:t>
      </w:r>
      <w:proofErr w:type="gramStart"/>
      <w:r w:rsidRPr="002B78F9">
        <w:rPr>
          <w:rFonts w:ascii="Times New Roman" w:hAnsi="Times New Roman" w:cs="Times New Roman"/>
        </w:rPr>
        <w:t>literature</w:t>
      </w:r>
      <w:proofErr w:type="gramEnd"/>
      <w:r w:rsidRPr="002B78F9">
        <w:rPr>
          <w:rFonts w:ascii="Times New Roman" w:hAnsi="Times New Roman" w:cs="Times New Roman"/>
        </w:rPr>
        <w:t xml:space="preserve"> and antiquities. </w:t>
      </w:r>
      <w:r w:rsidR="00303326" w:rsidRPr="002B78F9">
        <w:rPr>
          <w:rFonts w:ascii="Times New Roman" w:hAnsi="Times New Roman" w:cs="Times New Roman"/>
        </w:rPr>
        <w:t xml:space="preserve">I tried accessing the Northamptonshire Archives service but after running into some difficulty discovering further information, I went back to the National Archives Discovery service and deliberately searched the reference ‘FH3’, which led me to FH170, where I subsequently discovered that FH3 contains Edward the Black Prince’s medieval charter as the Duke of Cornwall, preserved within the personal archives of Lady Katherine, Duchess of Buckingham. This source is further supported by the two Cornish sources, both of which detail Edward’s charter and go into further detail regarding his charter for the Launceston </w:t>
      </w:r>
      <w:r w:rsidR="00303326" w:rsidRPr="002B78F9">
        <w:rPr>
          <w:rFonts w:ascii="Times New Roman" w:hAnsi="Times New Roman" w:cs="Times New Roman"/>
        </w:rPr>
        <w:lastRenderedPageBreak/>
        <w:t>burgesses; BLAUS/642 is written in Norman French, where BHEL/454 is written in English, which I found to be quite interesting.</w:t>
      </w:r>
    </w:p>
    <w:p w14:paraId="4714D3C6" w14:textId="050D31B8" w:rsidR="003C540A" w:rsidRPr="002B78F9" w:rsidRDefault="003C540A" w:rsidP="00C42485">
      <w:pPr>
        <w:spacing w:line="480" w:lineRule="auto"/>
        <w:rPr>
          <w:rFonts w:ascii="Times New Roman" w:hAnsi="Times New Roman" w:cs="Times New Roman"/>
        </w:rPr>
      </w:pPr>
    </w:p>
    <w:p w14:paraId="66390AB3" w14:textId="3A380E5B" w:rsidR="003C540A" w:rsidRPr="002B78F9" w:rsidRDefault="003C540A" w:rsidP="00C42485">
      <w:pPr>
        <w:spacing w:line="480" w:lineRule="auto"/>
        <w:rPr>
          <w:rFonts w:ascii="Times New Roman" w:hAnsi="Times New Roman" w:cs="Times New Roman"/>
        </w:rPr>
      </w:pPr>
      <w:r w:rsidRPr="002B78F9">
        <w:rPr>
          <w:rFonts w:ascii="Times New Roman" w:hAnsi="Times New Roman" w:cs="Times New Roman"/>
        </w:rPr>
        <w:t xml:space="preserve">Source SC13/3 </w:t>
      </w:r>
      <w:r w:rsidR="000A2C9F" w:rsidRPr="002B78F9">
        <w:rPr>
          <w:rFonts w:ascii="Times New Roman" w:hAnsi="Times New Roman" w:cs="Times New Roman"/>
        </w:rPr>
        <w:t>is</w:t>
      </w:r>
      <w:r w:rsidRPr="002B78F9">
        <w:rPr>
          <w:rFonts w:ascii="Times New Roman" w:hAnsi="Times New Roman" w:cs="Times New Roman"/>
        </w:rPr>
        <w:t xml:space="preserve"> </w:t>
      </w:r>
      <w:r w:rsidR="000A2C9F" w:rsidRPr="002B78F9">
        <w:rPr>
          <w:rFonts w:ascii="Times New Roman" w:hAnsi="Times New Roman" w:cs="Times New Roman"/>
        </w:rPr>
        <w:t>important</w:t>
      </w:r>
      <w:r w:rsidRPr="002B78F9">
        <w:rPr>
          <w:rFonts w:ascii="Times New Roman" w:hAnsi="Times New Roman" w:cs="Times New Roman"/>
        </w:rPr>
        <w:t xml:space="preserve"> because it demonstrates the </w:t>
      </w:r>
      <w:r w:rsidR="000A2C9F" w:rsidRPr="002B78F9">
        <w:rPr>
          <w:rFonts w:ascii="Times New Roman" w:hAnsi="Times New Roman" w:cs="Times New Roman"/>
        </w:rPr>
        <w:t>indenture</w:t>
      </w:r>
      <w:r w:rsidRPr="002B78F9">
        <w:rPr>
          <w:rFonts w:ascii="Times New Roman" w:hAnsi="Times New Roman" w:cs="Times New Roman"/>
        </w:rPr>
        <w:t xml:space="preserve"> between Edward and Thomas de Beauchamp</w:t>
      </w:r>
      <w:r w:rsidR="000A2C9F" w:rsidRPr="002B78F9">
        <w:rPr>
          <w:rFonts w:ascii="Times New Roman" w:hAnsi="Times New Roman" w:cs="Times New Roman"/>
        </w:rPr>
        <w:t xml:space="preserve"> for defending Southampton in 1339. I discovered that Thomas de Beauchamp was Edward’s guardian and, according to the Nonington Village website, they fought in numerous battles together.</w:t>
      </w:r>
    </w:p>
    <w:p w14:paraId="138B88B6" w14:textId="6B0864D0" w:rsidR="00E433FA" w:rsidRPr="002B78F9" w:rsidRDefault="00E433FA" w:rsidP="00C42485">
      <w:pPr>
        <w:spacing w:line="480" w:lineRule="auto"/>
        <w:rPr>
          <w:rFonts w:ascii="Times New Roman" w:hAnsi="Times New Roman" w:cs="Times New Roman"/>
        </w:rPr>
      </w:pPr>
    </w:p>
    <w:p w14:paraId="3C107055" w14:textId="119805D3" w:rsidR="00E433FA" w:rsidRPr="002B78F9" w:rsidRDefault="00E433FA" w:rsidP="00C42485">
      <w:pPr>
        <w:spacing w:line="480" w:lineRule="auto"/>
        <w:rPr>
          <w:rFonts w:ascii="Times New Roman" w:hAnsi="Times New Roman" w:cs="Times New Roman"/>
        </w:rPr>
      </w:pPr>
      <w:r w:rsidRPr="002B78F9">
        <w:rPr>
          <w:rFonts w:ascii="Times New Roman" w:hAnsi="Times New Roman" w:cs="Times New Roman"/>
        </w:rPr>
        <w:t>The Jodrell Muniments contain various legal documents relating to properties in England; I thought that this source was interesting because it contained a pass given to an archer, William Jodrell, from the Black Prince, to travel to England from Wales in 1355.</w:t>
      </w:r>
    </w:p>
    <w:p w14:paraId="10241EDC" w14:textId="54C0A208" w:rsidR="00934548" w:rsidRPr="002B78F9" w:rsidRDefault="00934548" w:rsidP="00C42485">
      <w:pPr>
        <w:spacing w:line="480" w:lineRule="auto"/>
        <w:rPr>
          <w:rFonts w:ascii="Times New Roman" w:hAnsi="Times New Roman" w:cs="Times New Roman"/>
        </w:rPr>
      </w:pPr>
    </w:p>
    <w:p w14:paraId="7D14EB03" w14:textId="54C70485" w:rsidR="00934548" w:rsidRPr="002B78F9" w:rsidRDefault="00934548" w:rsidP="00C42485">
      <w:pPr>
        <w:spacing w:line="480" w:lineRule="auto"/>
        <w:rPr>
          <w:rFonts w:ascii="Times New Roman" w:hAnsi="Times New Roman" w:cs="Times New Roman"/>
        </w:rPr>
      </w:pPr>
      <w:r w:rsidRPr="002B78F9">
        <w:rPr>
          <w:rFonts w:ascii="Times New Roman" w:hAnsi="Times New Roman" w:cs="Times New Roman"/>
        </w:rPr>
        <w:t xml:space="preserve">The two sources held in the National Archives </w:t>
      </w:r>
      <w:r w:rsidR="002F1EB2" w:rsidRPr="002B78F9">
        <w:rPr>
          <w:rFonts w:ascii="Times New Roman" w:hAnsi="Times New Roman" w:cs="Times New Roman"/>
        </w:rPr>
        <w:t>are certainly s</w:t>
      </w:r>
      <w:r w:rsidRPr="002B78F9">
        <w:rPr>
          <w:rFonts w:ascii="Times New Roman" w:hAnsi="Times New Roman" w:cs="Times New Roman"/>
        </w:rPr>
        <w:t>ignificant because they contain various documents belonging to Edward the Black Prince</w:t>
      </w:r>
      <w:r w:rsidR="002F1EB2" w:rsidRPr="002B78F9">
        <w:rPr>
          <w:rFonts w:ascii="Times New Roman" w:hAnsi="Times New Roman" w:cs="Times New Roman"/>
        </w:rPr>
        <w:t xml:space="preserve">; legal, memoranda and other such documentation that pertains to the Black Prince’s lands, subjects along with confessions regarding prisoners of war from the battle of Poitiers. The provenance of source E36/278 </w:t>
      </w:r>
      <w:r w:rsidR="004B6DC8" w:rsidRPr="002B78F9">
        <w:rPr>
          <w:rFonts w:ascii="Times New Roman" w:hAnsi="Times New Roman" w:cs="Times New Roman"/>
        </w:rPr>
        <w:t xml:space="preserve">is as follows: it is bound in leather, </w:t>
      </w:r>
      <w:proofErr w:type="gramStart"/>
      <w:r w:rsidR="004B6DC8" w:rsidRPr="002B78F9">
        <w:rPr>
          <w:rFonts w:ascii="Times New Roman" w:hAnsi="Times New Roman" w:cs="Times New Roman"/>
        </w:rPr>
        <w:t>dates back to</w:t>
      </w:r>
      <w:proofErr w:type="gramEnd"/>
      <w:r w:rsidR="004B6DC8" w:rsidRPr="002B78F9">
        <w:rPr>
          <w:rFonts w:ascii="Times New Roman" w:hAnsi="Times New Roman" w:cs="Times New Roman"/>
        </w:rPr>
        <w:t xml:space="preserve"> the 16</w:t>
      </w:r>
      <w:r w:rsidR="004B6DC8" w:rsidRPr="002B78F9">
        <w:rPr>
          <w:rFonts w:ascii="Times New Roman" w:hAnsi="Times New Roman" w:cs="Times New Roman"/>
          <w:vertAlign w:val="superscript"/>
        </w:rPr>
        <w:t>th</w:t>
      </w:r>
      <w:r w:rsidR="004B6DC8" w:rsidRPr="002B78F9">
        <w:rPr>
          <w:rFonts w:ascii="Times New Roman" w:hAnsi="Times New Roman" w:cs="Times New Roman"/>
        </w:rPr>
        <w:t xml:space="preserve"> or 17</w:t>
      </w:r>
      <w:r w:rsidR="004B6DC8" w:rsidRPr="002B78F9">
        <w:rPr>
          <w:rFonts w:ascii="Times New Roman" w:hAnsi="Times New Roman" w:cs="Times New Roman"/>
          <w:vertAlign w:val="superscript"/>
        </w:rPr>
        <w:t>th</w:t>
      </w:r>
      <w:r w:rsidR="004B6DC8" w:rsidRPr="002B78F9">
        <w:rPr>
          <w:rFonts w:ascii="Times New Roman" w:hAnsi="Times New Roman" w:cs="Times New Roman"/>
        </w:rPr>
        <w:t xml:space="preserve"> century and was gifted to the National Archives by Mr Herbert A. Hughes in 1914. According to the National Archives website, this </w:t>
      </w:r>
      <w:proofErr w:type="gramStart"/>
      <w:r w:rsidR="004B6DC8" w:rsidRPr="002B78F9">
        <w:rPr>
          <w:rFonts w:ascii="Times New Roman" w:hAnsi="Times New Roman" w:cs="Times New Roman"/>
        </w:rPr>
        <w:t>particular volume</w:t>
      </w:r>
      <w:proofErr w:type="gramEnd"/>
      <w:r w:rsidR="004B6DC8" w:rsidRPr="002B78F9">
        <w:rPr>
          <w:rFonts w:ascii="Times New Roman" w:hAnsi="Times New Roman" w:cs="Times New Roman"/>
        </w:rPr>
        <w:t xml:space="preserve"> was contained in the Chapter House temp Jas I. edition, Register of Edward the Black Prince, volume IV.</w:t>
      </w:r>
    </w:p>
    <w:p w14:paraId="5EA8DFFA" w14:textId="0FA55E61" w:rsidR="00522DA3" w:rsidRPr="002B78F9" w:rsidRDefault="00522DA3" w:rsidP="00C42485">
      <w:pPr>
        <w:spacing w:line="480" w:lineRule="auto"/>
        <w:rPr>
          <w:rFonts w:ascii="Times New Roman" w:hAnsi="Times New Roman" w:cs="Times New Roman"/>
        </w:rPr>
      </w:pPr>
    </w:p>
    <w:p w14:paraId="56225992" w14:textId="22FAF7B1" w:rsidR="00522DA3" w:rsidRPr="002B78F9" w:rsidRDefault="00522DA3" w:rsidP="00C42485">
      <w:pPr>
        <w:spacing w:line="480" w:lineRule="auto"/>
        <w:rPr>
          <w:rFonts w:ascii="Times New Roman" w:hAnsi="Times New Roman" w:cs="Times New Roman"/>
        </w:rPr>
      </w:pPr>
      <w:r w:rsidRPr="002B78F9">
        <w:rPr>
          <w:rFonts w:ascii="Times New Roman" w:hAnsi="Times New Roman" w:cs="Times New Roman"/>
        </w:rPr>
        <w:t xml:space="preserve">I believed </w:t>
      </w:r>
      <w:r w:rsidR="00B039E5" w:rsidRPr="002B78F9">
        <w:rPr>
          <w:rFonts w:ascii="Times New Roman" w:hAnsi="Times New Roman" w:cs="Times New Roman"/>
        </w:rPr>
        <w:t>the Cotton MS</w:t>
      </w:r>
      <w:r w:rsidRPr="002B78F9">
        <w:rPr>
          <w:rFonts w:ascii="Times New Roman" w:hAnsi="Times New Roman" w:cs="Times New Roman"/>
        </w:rPr>
        <w:t xml:space="preserve"> source to be significant after spending some time reading The National Archives blog post by Benjamin Trowbridge (26</w:t>
      </w:r>
      <w:r w:rsidRPr="002B78F9">
        <w:rPr>
          <w:rFonts w:ascii="Times New Roman" w:hAnsi="Times New Roman" w:cs="Times New Roman"/>
          <w:vertAlign w:val="superscript"/>
        </w:rPr>
        <w:t>th</w:t>
      </w:r>
      <w:r w:rsidRPr="002B78F9">
        <w:rPr>
          <w:rFonts w:ascii="Times New Roman" w:hAnsi="Times New Roman" w:cs="Times New Roman"/>
        </w:rPr>
        <w:t xml:space="preserve"> April 2017). Edward, the Black Prince, was regarded as a strong and capable military commander, who assisted Peter I of Castile </w:t>
      </w:r>
      <w:r w:rsidR="00661789" w:rsidRPr="002B78F9">
        <w:rPr>
          <w:rFonts w:ascii="Times New Roman" w:hAnsi="Times New Roman" w:cs="Times New Roman"/>
        </w:rPr>
        <w:t xml:space="preserve">when Henry, the Count of Trastamara, overthrew his rule; Edward raised an army, </w:t>
      </w:r>
      <w:r w:rsidR="00661789" w:rsidRPr="002B78F9">
        <w:rPr>
          <w:rFonts w:ascii="Times New Roman" w:hAnsi="Times New Roman" w:cs="Times New Roman"/>
        </w:rPr>
        <w:lastRenderedPageBreak/>
        <w:t>restored Peter to his throne and the Treaty of Libourne 1366 made good on Peter’s financial and territorial promises to Edward; the Cottonian Manuscript shows the payment of 500,000 florins from Peter to Edward the Black Prince in return for his help against the Count of Trastamara in 1366.</w:t>
      </w:r>
      <w:r w:rsidR="00D13C84" w:rsidRPr="002B78F9">
        <w:rPr>
          <w:rFonts w:ascii="Times New Roman" w:hAnsi="Times New Roman" w:cs="Times New Roman"/>
        </w:rPr>
        <w:t xml:space="preserve"> I believed that this source proved the Black Prince’s military reputation and since the Cottonian Manuscripts are described by the British Library as ‘the most important collection of manuscripts ever assembled in Britain by a private individual’, I believed it would be </w:t>
      </w:r>
      <w:proofErr w:type="spellStart"/>
      <w:r w:rsidR="00D13C84" w:rsidRPr="002B78F9">
        <w:rPr>
          <w:rFonts w:ascii="Times New Roman" w:hAnsi="Times New Roman" w:cs="Times New Roman"/>
        </w:rPr>
        <w:t>shortsighted</w:t>
      </w:r>
      <w:proofErr w:type="spellEnd"/>
      <w:r w:rsidR="00D13C84" w:rsidRPr="002B78F9">
        <w:rPr>
          <w:rFonts w:ascii="Times New Roman" w:hAnsi="Times New Roman" w:cs="Times New Roman"/>
        </w:rPr>
        <w:t xml:space="preserve"> of me to not search the British Library archives for any mention of Edward the Black Prince.</w:t>
      </w:r>
      <w:r w:rsidR="00BF22FD" w:rsidRPr="002B78F9">
        <w:rPr>
          <w:rFonts w:ascii="Times New Roman" w:hAnsi="Times New Roman" w:cs="Times New Roman"/>
        </w:rPr>
        <w:t xml:space="preserve"> </w:t>
      </w:r>
      <w:r w:rsidR="000E16DB" w:rsidRPr="002B78F9">
        <w:rPr>
          <w:rFonts w:ascii="Times New Roman" w:hAnsi="Times New Roman" w:cs="Times New Roman"/>
        </w:rPr>
        <w:t>Regarding</w:t>
      </w:r>
      <w:r w:rsidR="00BF22FD" w:rsidRPr="002B78F9">
        <w:rPr>
          <w:rFonts w:ascii="Times New Roman" w:hAnsi="Times New Roman" w:cs="Times New Roman"/>
        </w:rPr>
        <w:t xml:space="preserve"> the source’s provenance, the original owner was Sir Robert Cotton 1571-1631, passed on to his son Sir Thomas Cotton and subsequently his grandson, Sir John Cotton who gave the full Cotton collection in trust for ‘</w:t>
      </w:r>
      <w:proofErr w:type="spellStart"/>
      <w:r w:rsidR="00BF22FD" w:rsidRPr="002B78F9">
        <w:rPr>
          <w:rFonts w:ascii="Times New Roman" w:hAnsi="Times New Roman" w:cs="Times New Roman"/>
        </w:rPr>
        <w:t>Publick</w:t>
      </w:r>
      <w:proofErr w:type="spellEnd"/>
      <w:r w:rsidR="00BF22FD" w:rsidRPr="002B78F9">
        <w:rPr>
          <w:rFonts w:ascii="Times New Roman" w:hAnsi="Times New Roman" w:cs="Times New Roman"/>
        </w:rPr>
        <w:t xml:space="preserve"> Use and Advantage’. It was bound by the British Museum in 1853, is written in Latin, French, Spanish and English.</w:t>
      </w:r>
    </w:p>
    <w:p w14:paraId="2C49BBA3" w14:textId="23B020DA" w:rsidR="00756B61" w:rsidRPr="002B78F9" w:rsidRDefault="00756B61" w:rsidP="00C42485">
      <w:pPr>
        <w:spacing w:line="480" w:lineRule="auto"/>
        <w:rPr>
          <w:rFonts w:ascii="Times New Roman" w:hAnsi="Times New Roman" w:cs="Times New Roman"/>
        </w:rPr>
      </w:pPr>
    </w:p>
    <w:p w14:paraId="52C425B6" w14:textId="0F4EC528" w:rsidR="00E2497B" w:rsidRPr="00471437" w:rsidRDefault="00E2497B" w:rsidP="00C42485">
      <w:pPr>
        <w:spacing w:line="480" w:lineRule="auto"/>
        <w:rPr>
          <w:rFonts w:ascii="Times New Roman" w:hAnsi="Times New Roman" w:cs="Times New Roman"/>
        </w:rPr>
      </w:pPr>
      <w:r w:rsidRPr="00471437">
        <w:rPr>
          <w:rFonts w:ascii="Times New Roman" w:hAnsi="Times New Roman" w:cs="Times New Roman"/>
        </w:rPr>
        <w:t>Conclusion</w:t>
      </w:r>
    </w:p>
    <w:p w14:paraId="36E90D5C" w14:textId="7C2D6BF5" w:rsidR="00756B61" w:rsidRPr="002B78F9" w:rsidRDefault="00E2497B" w:rsidP="00C42485">
      <w:pPr>
        <w:spacing w:line="480" w:lineRule="auto"/>
        <w:rPr>
          <w:rFonts w:ascii="Times New Roman" w:hAnsi="Times New Roman" w:cs="Times New Roman"/>
        </w:rPr>
      </w:pPr>
      <w:r w:rsidRPr="002B78F9">
        <w:rPr>
          <w:rFonts w:ascii="Times New Roman" w:hAnsi="Times New Roman" w:cs="Times New Roman"/>
        </w:rPr>
        <w:t>Th</w:t>
      </w:r>
      <w:r w:rsidR="00756B61" w:rsidRPr="002B78F9">
        <w:rPr>
          <w:rFonts w:ascii="Times New Roman" w:hAnsi="Times New Roman" w:cs="Times New Roman"/>
        </w:rPr>
        <w:t>e research task was to choose a topic, make use of electronic and traditional catalogues where possible, and list several, relevant archival sources. Due to my location, accessing traditional catalogues to locate relevant sources was not possible so I proceeded with electronic catalogues for my searches. I made use of different online databases, went into further detail by accessing local council archives so that I could find out further information on potential sources and proceeded to list them in an academically appropriate way. I endeavoured to discover their significance and provenance and detailed these at the end of the list.</w:t>
      </w:r>
      <w:r w:rsidRPr="002B78F9">
        <w:rPr>
          <w:rFonts w:ascii="Times New Roman" w:hAnsi="Times New Roman" w:cs="Times New Roman"/>
        </w:rPr>
        <w:t xml:space="preserve"> In future, I will spend more time on the Discovery service and scan potential source information for more specific references that could provide more useful information rather than using county council archive services; these are not as detailed nor as readily updated, </w:t>
      </w:r>
      <w:r w:rsidRPr="002B78F9">
        <w:rPr>
          <w:rFonts w:ascii="Times New Roman" w:hAnsi="Times New Roman" w:cs="Times New Roman"/>
        </w:rPr>
        <w:lastRenderedPageBreak/>
        <w:t>and the National Archives Discovery service has far more information on sources’ provenance and significance than its local counterparts.</w:t>
      </w:r>
    </w:p>
    <w:sectPr w:rsidR="00756B61" w:rsidRPr="002B78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274"/>
    <w:rsid w:val="000A2C9F"/>
    <w:rsid w:val="000E16DB"/>
    <w:rsid w:val="001E50F7"/>
    <w:rsid w:val="002B78F9"/>
    <w:rsid w:val="002F1EB2"/>
    <w:rsid w:val="00303326"/>
    <w:rsid w:val="00304CEA"/>
    <w:rsid w:val="00382238"/>
    <w:rsid w:val="003C540A"/>
    <w:rsid w:val="00471437"/>
    <w:rsid w:val="004B6DC8"/>
    <w:rsid w:val="0052066F"/>
    <w:rsid w:val="00522DA3"/>
    <w:rsid w:val="00611258"/>
    <w:rsid w:val="00661789"/>
    <w:rsid w:val="0071337C"/>
    <w:rsid w:val="00756B61"/>
    <w:rsid w:val="00786547"/>
    <w:rsid w:val="00797E56"/>
    <w:rsid w:val="007B6FDE"/>
    <w:rsid w:val="007C3C23"/>
    <w:rsid w:val="00820121"/>
    <w:rsid w:val="00934548"/>
    <w:rsid w:val="00A92274"/>
    <w:rsid w:val="00B039E5"/>
    <w:rsid w:val="00B26612"/>
    <w:rsid w:val="00BF22FD"/>
    <w:rsid w:val="00C42485"/>
    <w:rsid w:val="00D13C84"/>
    <w:rsid w:val="00DB618E"/>
    <w:rsid w:val="00E2497B"/>
    <w:rsid w:val="00E433FA"/>
    <w:rsid w:val="00E95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8A10DE"/>
  <w15:chartTrackingRefBased/>
  <w15:docId w15:val="{46EB677E-B35E-1641-BE97-A56CE15F6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963</Words>
  <Characters>5316</Characters>
  <Application>Microsoft Office Word</Application>
  <DocSecurity>0</DocSecurity>
  <Lines>96</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Olivia-Rose Strange</dc:creator>
  <cp:keywords/>
  <dc:description/>
  <cp:lastModifiedBy>Olivia-Rose Strange</cp:lastModifiedBy>
  <cp:revision>6</cp:revision>
  <dcterms:created xsi:type="dcterms:W3CDTF">2022-11-29T20:02:00Z</dcterms:created>
  <dcterms:modified xsi:type="dcterms:W3CDTF">2022-11-30T20:24:00Z</dcterms:modified>
</cp:coreProperties>
</file>