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uto"/>
        <w:rPr>
          <w:rFonts w:ascii="Times New Roman" w:hAnsi="Times New Roman" w:cs="Times New Roman"/>
          <w:sz w:val="24"/>
          <w:szCs w:val="24"/>
        </w:rPr>
      </w:pPr>
      <w:r>
        <w:drawing>
          <wp:inline distT="0" distB="0" distL="0" distR="0">
            <wp:extent cx="1809750" cy="723900"/>
            <wp:effectExtent l="0" t="0" r="6350" b="0"/>
            <wp:docPr id="6319593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59352"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pPr>
        <w:spacing w:line="600" w:lineRule="auto"/>
        <w:jc w:val="center"/>
        <w:rPr>
          <w:rFonts w:ascii="Times New Roman" w:hAnsi="Times New Roman" w:cs="Times New Roman"/>
          <w:sz w:val="24"/>
          <w:szCs w:val="24"/>
        </w:rPr>
      </w:pPr>
    </w:p>
    <w:p>
      <w:pPr>
        <w:spacing w:line="600" w:lineRule="auto"/>
        <w:jc w:val="center"/>
        <w:rPr>
          <w:rFonts w:ascii="Times New Roman" w:hAnsi="Times New Roman" w:cs="Times New Roman"/>
          <w:b/>
          <w:bCs/>
          <w:sz w:val="44"/>
          <w:szCs w:val="44"/>
        </w:rPr>
      </w:pPr>
      <w:r>
        <w:rPr>
          <w:rFonts w:ascii="Times New Roman" w:hAnsi="Times New Roman" w:cs="Times New Roman"/>
          <w:b/>
          <w:bCs/>
          <w:sz w:val="44"/>
          <w:szCs w:val="44"/>
        </w:rPr>
        <w:t>The Best Leaders Cannot Be Replaced by AI</w:t>
      </w:r>
    </w:p>
    <w:p>
      <w:pPr>
        <w:spacing w:line="600" w:lineRule="auto"/>
        <w:jc w:val="center"/>
        <w:rPr>
          <w:rFonts w:ascii="Times New Roman" w:hAnsi="Times New Roman" w:cs="Times New Roman"/>
          <w:sz w:val="24"/>
          <w:szCs w:val="24"/>
        </w:rPr>
      </w:pPr>
    </w:p>
    <w:p>
      <w:pPr>
        <w:spacing w:line="600" w:lineRule="auto"/>
        <w:jc w:val="center"/>
        <w:rPr>
          <w:rFonts w:hint="eastAsia" w:ascii="Times New Roman" w:hAnsi="Times New Roman" w:cs="Times New Roman"/>
          <w:sz w:val="24"/>
          <w:szCs w:val="24"/>
        </w:rPr>
      </w:pPr>
      <w:r>
        <w:rPr>
          <w:rFonts w:hint="eastAsia" w:ascii="Times New Roman" w:hAnsi="Times New Roman" w:cs="Times New Roman"/>
          <w:sz w:val="24"/>
          <w:szCs w:val="24"/>
        </w:rPr>
        <w:t>Unit name: Leading and Developing People</w:t>
      </w:r>
    </w:p>
    <w:p>
      <w:pPr>
        <w:spacing w:line="600" w:lineRule="auto"/>
        <w:jc w:val="center"/>
        <w:rPr>
          <w:rFonts w:hint="eastAsia" w:ascii="Times New Roman" w:hAnsi="Times New Roman" w:cs="Times New Roman"/>
          <w:sz w:val="24"/>
          <w:szCs w:val="24"/>
        </w:rPr>
      </w:pPr>
      <w:r>
        <w:rPr>
          <w:rFonts w:hint="eastAsia" w:ascii="Times New Roman" w:hAnsi="Times New Roman" w:cs="Times New Roman"/>
          <w:sz w:val="24"/>
          <w:szCs w:val="24"/>
        </w:rPr>
        <w:t>Module Code：BMBM6012</w:t>
      </w:r>
    </w:p>
    <w:p>
      <w:pPr>
        <w:spacing w:line="600" w:lineRule="auto"/>
        <w:jc w:val="center"/>
        <w:rPr>
          <w:rFonts w:hint="eastAsia" w:ascii="Times New Roman" w:hAnsi="Times New Roman" w:cs="Times New Roman"/>
          <w:sz w:val="24"/>
          <w:szCs w:val="24"/>
        </w:rPr>
      </w:pPr>
      <w:r>
        <w:rPr>
          <w:rFonts w:hint="eastAsia" w:ascii="Times New Roman" w:hAnsi="Times New Roman" w:cs="Times New Roman"/>
          <w:sz w:val="24"/>
          <w:szCs w:val="24"/>
        </w:rPr>
        <w:t>Prepared: Rebecca Francis-Davies</w:t>
      </w:r>
    </w:p>
    <w:p>
      <w:pPr>
        <w:spacing w:line="600" w:lineRule="auto"/>
        <w:jc w:val="center"/>
        <w:rPr>
          <w:rFonts w:hint="eastAsia" w:ascii="Times New Roman" w:hAnsi="Times New Roman" w:cs="Times New Roman"/>
          <w:sz w:val="24"/>
          <w:szCs w:val="24"/>
        </w:rPr>
      </w:pPr>
      <w:r>
        <w:rPr>
          <w:rFonts w:hint="eastAsia" w:ascii="Times New Roman" w:hAnsi="Times New Roman" w:cs="Times New Roman"/>
          <w:sz w:val="24"/>
          <w:szCs w:val="24"/>
        </w:rPr>
        <w:t>Written by: Yiding Xu</w:t>
      </w:r>
    </w:p>
    <w:p>
      <w:pPr>
        <w:spacing w:line="600" w:lineRule="auto"/>
        <w:jc w:val="center"/>
        <w:rPr>
          <w:rFonts w:hint="eastAsia" w:ascii="Times New Roman" w:hAnsi="Times New Roman" w:cs="Times New Roman"/>
          <w:sz w:val="24"/>
          <w:szCs w:val="24"/>
        </w:rPr>
      </w:pPr>
      <w:r>
        <w:rPr>
          <w:rFonts w:hint="eastAsia" w:ascii="Times New Roman" w:hAnsi="Times New Roman" w:cs="Times New Roman"/>
          <w:sz w:val="24"/>
          <w:szCs w:val="24"/>
        </w:rPr>
        <w:t>Student ID: 2308016</w:t>
      </w:r>
    </w:p>
    <w:p>
      <w:pPr>
        <w:spacing w:line="600" w:lineRule="auto"/>
        <w:jc w:val="center"/>
        <w:rPr>
          <w:rFonts w:ascii="Times New Roman" w:hAnsi="Times New Roman" w:cs="Times New Roman"/>
          <w:sz w:val="24"/>
          <w:szCs w:val="24"/>
        </w:rPr>
      </w:pPr>
      <w:r>
        <w:rPr>
          <w:rFonts w:hint="eastAsia" w:ascii="Times New Roman" w:hAnsi="Times New Roman" w:cs="Times New Roman"/>
          <w:sz w:val="24"/>
          <w:szCs w:val="24"/>
        </w:rPr>
        <w:t>Date submitted: April 15th 2024</w:t>
      </w:r>
    </w:p>
    <w:p>
      <w:pPr>
        <w:spacing w:line="600" w:lineRule="auto"/>
        <w:jc w:val="cente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br w:type="page"/>
      </w:r>
    </w:p>
    <w:p>
      <w:pPr>
        <w:spacing w:line="600" w:lineRule="auto"/>
        <w:jc w:val="both"/>
        <w:rPr>
          <w:rFonts w:ascii="Arial" w:hAnsi="Arial" w:cs="Arial"/>
          <w:sz w:val="24"/>
          <w:szCs w:val="24"/>
          <w:lang w:eastAsia="zh-CN"/>
        </w:rPr>
      </w:pPr>
    </w:p>
    <w:p>
      <w:pPr>
        <w:spacing w:line="600" w:lineRule="auto"/>
        <w:jc w:val="center"/>
        <w:rPr>
          <w:rFonts w:ascii="Arial" w:hAnsi="Arial" w:cs="Arial"/>
          <w:b/>
          <w:bCs/>
          <w:sz w:val="24"/>
          <w:szCs w:val="24"/>
          <w:lang w:eastAsia="zh-CN"/>
        </w:rPr>
      </w:pPr>
      <w:r>
        <w:rPr>
          <w:rFonts w:ascii="Arial" w:hAnsi="Arial" w:cs="Arial"/>
          <w:b/>
          <w:bCs/>
          <w:sz w:val="24"/>
          <w:szCs w:val="24"/>
          <w:lang w:eastAsia="zh-CN"/>
        </w:rPr>
        <w:t>Contents</w:t>
      </w:r>
    </w:p>
    <w:p>
      <w:pPr>
        <w:pStyle w:val="6"/>
        <w:tabs>
          <w:tab w:val="right" w:leader="dot" w:pos="9350"/>
        </w:tabs>
        <w:spacing w:line="480" w:lineRule="auto"/>
        <w:rPr>
          <w:rFonts w:ascii="Arial" w:hAnsi="Arial" w:cs="Arial"/>
          <w:sz w:val="24"/>
          <w:szCs w:val="24"/>
          <w:lang w:eastAsia="zh-CN"/>
          <w14:ligatures w14:val="none"/>
        </w:rPr>
      </w:pPr>
      <w:r>
        <w:rPr>
          <w:rFonts w:ascii="Arial" w:hAnsi="Arial" w:cs="Arial"/>
          <w:sz w:val="24"/>
          <w:szCs w:val="24"/>
          <w:lang w:eastAsia="zh-CN"/>
        </w:rPr>
        <w:fldChar w:fldCharType="begin"/>
      </w:r>
      <w:r>
        <w:rPr>
          <w:rFonts w:ascii="Arial" w:hAnsi="Arial" w:cs="Arial"/>
          <w:sz w:val="24"/>
          <w:szCs w:val="24"/>
          <w:lang w:eastAsia="zh-CN"/>
        </w:rPr>
        <w:instrText xml:space="preserve"> TOC \o "1-3" \h \z \u </w:instrText>
      </w:r>
      <w:r>
        <w:rPr>
          <w:rFonts w:ascii="Arial" w:hAnsi="Arial" w:cs="Arial"/>
          <w:sz w:val="24"/>
          <w:szCs w:val="24"/>
          <w:lang w:eastAsia="zh-CN"/>
        </w:rPr>
        <w:fldChar w:fldCharType="separate"/>
      </w:r>
      <w:r>
        <w:fldChar w:fldCharType="begin"/>
      </w:r>
      <w:r>
        <w:instrText xml:space="preserve"> HYPERLINK \l "_Toc163652441" </w:instrText>
      </w:r>
      <w:r>
        <w:fldChar w:fldCharType="separate"/>
      </w:r>
      <w:r>
        <w:rPr>
          <w:rStyle w:val="9"/>
          <w:rFonts w:ascii="Arial" w:hAnsi="Arial" w:cs="Arial"/>
          <w:sz w:val="24"/>
          <w:szCs w:val="24"/>
          <w:lang w:eastAsia="zh-CN"/>
        </w:rPr>
        <w:t xml:space="preserve">1.0 </w:t>
      </w:r>
      <w:r>
        <w:rPr>
          <w:rStyle w:val="9"/>
          <w:rFonts w:ascii="Arial" w:hAnsi="Arial" w:cs="Arial"/>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_Toc163652441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"_Toc163652442" </w:instrText>
      </w:r>
      <w:r>
        <w:fldChar w:fldCharType="separate"/>
      </w:r>
      <w:r>
        <w:rPr>
          <w:rStyle w:val="9"/>
          <w:rFonts w:ascii="Arial" w:hAnsi="Arial" w:cs="Arial"/>
          <w:sz w:val="24"/>
          <w:szCs w:val="24"/>
          <w:lang w:eastAsia="zh-CN"/>
        </w:rPr>
        <w:t xml:space="preserve">2.0 </w:t>
      </w:r>
      <w:r>
        <w:rPr>
          <w:rStyle w:val="9"/>
          <w:rFonts w:ascii="Arial" w:hAnsi="Arial" w:cs="Arial"/>
          <w:sz w:val="24"/>
          <w:szCs w:val="24"/>
        </w:rPr>
        <w:t>Leadership in Achieving Organizational Success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_Toc163652442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"_Toc163652443" </w:instrText>
      </w:r>
      <w:r>
        <w:fldChar w:fldCharType="separate"/>
      </w:r>
      <w:r>
        <w:rPr>
          <w:rStyle w:val="9"/>
          <w:rFonts w:ascii="Arial" w:hAnsi="Arial" w:cs="Arial"/>
          <w:sz w:val="24"/>
          <w:szCs w:val="24"/>
          <w:lang w:eastAsia="zh-CN"/>
        </w:rPr>
        <w:t xml:space="preserve">3.0 </w:t>
      </w:r>
      <w:r>
        <w:rPr>
          <w:rStyle w:val="9"/>
          <w:rFonts w:ascii="Arial" w:hAnsi="Arial" w:cs="Arial"/>
          <w:sz w:val="24"/>
          <w:szCs w:val="24"/>
        </w:rPr>
        <w:t>The Human Touch: Motivation and Engagement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_Toc163652443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"_Toc163652444" </w:instrText>
      </w:r>
      <w:r>
        <w:fldChar w:fldCharType="separate"/>
      </w:r>
      <w:r>
        <w:rPr>
          <w:rStyle w:val="9"/>
          <w:rFonts w:ascii="Arial" w:hAnsi="Arial" w:cs="Arial"/>
          <w:sz w:val="24"/>
          <w:szCs w:val="24"/>
          <w:lang w:eastAsia="zh-CN"/>
        </w:rPr>
        <w:t xml:space="preserve">4.0 </w:t>
      </w:r>
      <w:r>
        <w:rPr>
          <w:rStyle w:val="9"/>
          <w:rFonts w:ascii="Arial" w:hAnsi="Arial" w:cs="Arial"/>
          <w:sz w:val="24"/>
          <w:szCs w:val="24"/>
        </w:rPr>
        <w:t>AI Leadership: Precision and Impartiality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_Toc163652444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"_Toc163652445" </w:instrText>
      </w:r>
      <w:r>
        <w:fldChar w:fldCharType="separate"/>
      </w:r>
      <w:r>
        <w:rPr>
          <w:rStyle w:val="9"/>
          <w:rFonts w:ascii="Arial" w:hAnsi="Arial" w:cs="Arial"/>
          <w:sz w:val="24"/>
          <w:szCs w:val="24"/>
          <w:lang w:eastAsia="zh-CN"/>
        </w:rPr>
        <w:t xml:space="preserve">5.0 </w:t>
      </w:r>
      <w:r>
        <w:rPr>
          <w:rStyle w:val="9"/>
          <w:rFonts w:ascii="Arial" w:hAnsi="Arial" w:cs="Arial"/>
          <w:sz w:val="24"/>
          <w:szCs w:val="24"/>
        </w:rPr>
        <w:t>The Interplay between Leadership and Employee Development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_Toc163652445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"_Toc163652446" </w:instrText>
      </w:r>
      <w:r>
        <w:fldChar w:fldCharType="separate"/>
      </w:r>
      <w:r>
        <w:rPr>
          <w:rStyle w:val="9"/>
          <w:rFonts w:ascii="Arial" w:hAnsi="Arial" w:cs="Arial"/>
          <w:sz w:val="24"/>
          <w:szCs w:val="24"/>
          <w:lang w:eastAsia="zh-CN"/>
        </w:rPr>
        <w:t xml:space="preserve">6.0 </w:t>
      </w:r>
      <w:r>
        <w:rPr>
          <w:rStyle w:val="9"/>
          <w:rFonts w:ascii="Arial" w:hAnsi="Arial" w:cs="Arial"/>
          <w:sz w:val="24"/>
          <w:szCs w:val="24"/>
        </w:rPr>
        <w:t>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_Toc163652446 \h </w:instrText>
      </w:r>
      <w:r>
        <w:rPr>
          <w:rFonts w:ascii="Arial" w:hAnsi="Arial" w:cs="Arial"/>
          <w:sz w:val="24"/>
          <w:szCs w:val="24"/>
        </w:rPr>
        <w:fldChar w:fldCharType="separate"/>
      </w:r>
      <w:r>
        <w:rPr>
          <w:rFonts w:ascii="Arial" w:hAnsi="Arial" w:cs="Arial"/>
          <w:sz w:val="24"/>
          <w:szCs w:val="24"/>
        </w:rPr>
        <w:t>11</w:t>
      </w:r>
      <w:r>
        <w:rPr>
          <w:rFonts w:ascii="Arial" w:hAnsi="Arial" w:cs="Arial"/>
          <w:sz w:val="24"/>
          <w:szCs w:val="24"/>
        </w:rPr>
        <w:fldChar w:fldCharType="end"/>
      </w:r>
      <w:r>
        <w:rPr>
          <w:rFonts w:ascii="Arial" w:hAnsi="Arial" w:cs="Arial"/>
          <w:sz w:val="24"/>
          <w:szCs w:val="24"/>
        </w:rPr>
        <w:fldChar w:fldCharType="end"/>
      </w:r>
    </w:p>
    <w:p>
      <w:pPr>
        <w:pStyle w:val="6"/>
        <w:tabs>
          <w:tab w:val="right" w:leader="dot" w:pos="9350"/>
        </w:tabs>
        <w:spacing w:line="480" w:lineRule="auto"/>
        <w:rPr>
          <w:rFonts w:ascii="Arial" w:hAnsi="Arial" w:cs="Arial"/>
          <w:sz w:val="24"/>
          <w:szCs w:val="24"/>
          <w:lang w:eastAsia="zh-CN"/>
          <w14:ligatures w14:val="none"/>
        </w:rPr>
      </w:pPr>
      <w:r>
        <w:fldChar w:fldCharType="begin"/>
      </w:r>
      <w:r>
        <w:instrText xml:space="preserve"> HYPERLINK \l "_Toc163652447" </w:instrText>
      </w:r>
      <w:r>
        <w:fldChar w:fldCharType="separate"/>
      </w:r>
      <w:r>
        <w:rPr>
          <w:rStyle w:val="9"/>
          <w:rFonts w:ascii="Arial" w:hAnsi="Arial" w:cs="Arial"/>
          <w:sz w:val="24"/>
          <w:szCs w:val="24"/>
        </w:rPr>
        <w:t>Reference list</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_Toc163652447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pPr>
        <w:spacing w:line="480" w:lineRule="auto"/>
        <w:jc w:val="center"/>
        <w:rPr>
          <w:rFonts w:ascii="Times New Roman" w:hAnsi="Times New Roman" w:cs="Times New Roman"/>
          <w:sz w:val="24"/>
          <w:szCs w:val="24"/>
          <w:lang w:eastAsia="zh-CN"/>
        </w:rPr>
      </w:pPr>
      <w:r>
        <w:rPr>
          <w:rFonts w:ascii="Arial" w:hAnsi="Arial" w:cs="Arial"/>
          <w:sz w:val="24"/>
          <w:szCs w:val="24"/>
          <w:lang w:eastAsia="zh-CN"/>
        </w:rPr>
        <w:fldChar w:fldCharType="end"/>
      </w:r>
    </w:p>
    <w:p>
      <w:pPr>
        <w:spacing w:line="600" w:lineRule="auto"/>
        <w:jc w:val="center"/>
        <w:rPr>
          <w:rFonts w:ascii="Times New Roman" w:hAnsi="Times New Roman" w:cs="Times New Roman"/>
          <w:sz w:val="24"/>
          <w:szCs w:val="24"/>
          <w:lang w:eastAsia="zh-CN"/>
        </w:rPr>
      </w:pPr>
    </w:p>
    <w:p>
      <w:pPr>
        <w:spacing w:line="600" w:lineRule="auto"/>
        <w:jc w:val="center"/>
        <w:rPr>
          <w:rFonts w:ascii="Times New Roman" w:hAnsi="Times New Roman" w:cs="Times New Roman"/>
          <w:sz w:val="24"/>
          <w:szCs w:val="24"/>
          <w:lang w:eastAsia="zh-CN"/>
        </w:rPr>
      </w:pPr>
    </w:p>
    <w:p>
      <w:pPr>
        <w:spacing w:line="600" w:lineRule="auto"/>
        <w:jc w:val="center"/>
        <w:rPr>
          <w:rFonts w:ascii="Times New Roman" w:hAnsi="Times New Roman" w:cs="Times New Roman"/>
          <w:sz w:val="24"/>
          <w:szCs w:val="24"/>
          <w:lang w:eastAsia="zh-CN"/>
        </w:rPr>
      </w:pPr>
    </w:p>
    <w:p>
      <w:pPr>
        <w:spacing w:line="600" w:lineRule="auto"/>
        <w:jc w:val="center"/>
        <w:rPr>
          <w:rFonts w:ascii="Times New Roman" w:hAnsi="Times New Roman" w:cs="Times New Roman"/>
          <w:sz w:val="24"/>
          <w:szCs w:val="24"/>
          <w:lang w:eastAsia="zh-CN"/>
        </w:rPr>
      </w:pPr>
    </w:p>
    <w:p>
      <w:pPr>
        <w:spacing w:line="600" w:lineRule="auto"/>
        <w:jc w:val="center"/>
        <w:rPr>
          <w:rFonts w:ascii="Times New Roman" w:hAnsi="Times New Roman" w:cs="Times New Roman"/>
          <w:sz w:val="24"/>
          <w:szCs w:val="24"/>
          <w:lang w:eastAsia="zh-CN"/>
        </w:rPr>
      </w:pPr>
    </w:p>
    <w:p>
      <w:pPr>
        <w:spacing w:line="600" w:lineRule="auto"/>
        <w:jc w:val="center"/>
        <w:rPr>
          <w:rFonts w:ascii="Times New Roman" w:hAnsi="Times New Roman" w:cs="Times New Roman"/>
          <w:sz w:val="24"/>
          <w:szCs w:val="24"/>
          <w:lang w:eastAsia="zh-CN"/>
        </w:rPr>
      </w:pPr>
    </w:p>
    <w:p>
      <w:pPr>
        <w:pStyle w:val="2"/>
        <w:rPr>
          <w:rFonts w:eastAsiaTheme="minorEastAsia"/>
          <w:lang w:eastAsia="zh-CN"/>
        </w:rPr>
        <w:sectPr>
          <w:headerReference r:id="rId5" w:type="default"/>
          <w:pgSz w:w="12240" w:h="15840"/>
          <w:pgMar w:top="1440" w:right="1440" w:bottom="1440" w:left="1440" w:header="720" w:footer="720" w:gutter="0"/>
          <w:cols w:space="720" w:num="1"/>
          <w:docGrid w:linePitch="360" w:charSpace="0"/>
        </w:sectPr>
      </w:pPr>
      <w:bookmarkStart w:id="0" w:name="_Toc163652441"/>
    </w:p>
    <w:p>
      <w:pPr>
        <w:pStyle w:val="2"/>
      </w:pPr>
      <w:r>
        <w:rPr>
          <w:rFonts w:hint="eastAsia" w:eastAsiaTheme="minorEastAsia"/>
          <w:lang w:eastAsia="zh-CN"/>
        </w:rPr>
        <w:t xml:space="preserve">1.0 </w:t>
      </w:r>
      <w:r>
        <w:t>Introduction</w:t>
      </w:r>
      <w:bookmarkEnd w:id="0"/>
    </w:p>
    <w:p>
      <w:pPr>
        <w:spacing w:line="480" w:lineRule="auto"/>
        <w:ind w:firstLine="720"/>
        <w:rPr>
          <w:rFonts w:ascii="Arial" w:hAnsi="Arial" w:cs="Arial"/>
          <w:sz w:val="24"/>
          <w:szCs w:val="24"/>
        </w:rPr>
      </w:pPr>
      <w:r>
        <w:rPr>
          <w:rFonts w:ascii="Arial" w:hAnsi="Arial" w:cs="Arial"/>
          <w:sz w:val="24"/>
          <w:szCs w:val="24"/>
        </w:rPr>
        <w:t>The impact of such autonomous developments on humanity's role in leadership has become a hot topic of discussion due to the rapid advancement of technology, particularly in artificial intelligence (AI). We set ourselves at the crossroads between innovation and tradition; it is mooted that employees increasingly trust AI more than their human colleagues in the specific domain of leadership (Burton, 2019). Consequently, this paper focuses on the determining factor that human leaders play in steering the organization toward growth. Its ambition is to untangle the complex knots linking motivation, involvement, engagement, devotion, and the internally connected folk-sage mysteries of the proper leadership style and people. AI—that is always the buzzword whenever one is talking about business today. It is the most influential and groundbreaking phenomenon, which has created awe and a sense of anxiety (Burton, 2019). Realizing the creation and consequence of modern organizational dynamics, where AI has a lot more power, comes from knowing where AI has started to emerge and what capabilities it has been acquiring.</w:t>
      </w:r>
    </w:p>
    <w:p>
      <w:pPr>
        <w:pStyle w:val="2"/>
      </w:pPr>
      <w:bookmarkStart w:id="1" w:name="_Toc163652442"/>
      <w:r>
        <w:rPr>
          <w:rFonts w:hint="eastAsia" w:eastAsiaTheme="minorEastAsia"/>
          <w:lang w:eastAsia="zh-CN"/>
        </w:rPr>
        <w:t xml:space="preserve">2.0 </w:t>
      </w:r>
      <w:r>
        <w:t>Leadership in Achieving Organizational Success</w:t>
      </w:r>
      <w:bookmarkEnd w:id="1"/>
    </w:p>
    <w:p>
      <w:pPr>
        <w:spacing w:line="480" w:lineRule="auto"/>
        <w:ind w:firstLine="720"/>
        <w:rPr>
          <w:rFonts w:ascii="Arial" w:hAnsi="Arial" w:cs="Arial"/>
          <w:b/>
          <w:bCs/>
          <w:sz w:val="24"/>
          <w:szCs w:val="24"/>
        </w:rPr>
      </w:pPr>
      <w:r>
        <w:rPr>
          <w:rFonts w:ascii="Arial" w:hAnsi="Arial" w:cs="Arial"/>
          <w:sz w:val="24"/>
          <w:szCs w:val="24"/>
        </w:rPr>
        <w:t xml:space="preserve"> Fundamentally, all human qualities have traditionally had an enormous impact on the prosperity of businesses for ages. Looking for the core of leadership, you will find a set of dynamically changing skills, attributes, and behaviors that form a diverse whole (Meraku, 2017). Emotional intelligence, one of the main traits of prominent managers, allows them to succeed in creating a web of interpersonal connections, understanding the emotions of their team members, and responding feelingly. This helps evolve a workspace that promotes inclusivity, empathy, and solidarity because emotional intelligence enables people to relate, work, and live together based on mutual respect, trust, and collaboration (Cavaness et al., 2020). Relating to another person personally and making connections due to empathy is another essential element of traditional leadership, thus allowing leaders to see individuals' concerns and views. Interacting with other people through teamwork techniques like conflict resolution and effective communication, in turn, enhances organizational objectives.</w:t>
      </w:r>
    </w:p>
    <w:p>
      <w:pPr>
        <w:spacing w:line="480" w:lineRule="auto"/>
        <w:ind w:firstLine="720"/>
        <w:rPr>
          <w:rFonts w:ascii="Arial" w:hAnsi="Arial" w:cs="Arial"/>
          <w:sz w:val="24"/>
          <w:szCs w:val="24"/>
        </w:rPr>
      </w:pPr>
      <w:r>
        <w:rPr>
          <w:rFonts w:ascii="Arial" w:hAnsi="Arial" w:cs="Arial"/>
          <w:sz w:val="24"/>
          <w:szCs w:val="24"/>
        </w:rPr>
        <w:t>The main features of traditional leadership are trust-building and team-nurturing competencies, which are essential for effective team functioning. Trust is an asset that empowers collaboration and output, which creates a common goal within an organization. Through their human attributes, leaders make the work environment an enriching experience for employees; they make them feel cared for and respected (Cavaness et al., 2020). This positive organizational culture will be a source of all ideas and aspirations. The creativity will bloom, and the productivity will be high. The emotional factor of leadership in terms of feelings of belonging and commitment is crucial (Cavaness et al., 2020). It explains why people will go beyond their jobs for the general good of the organization and not only for their objectives. The human relations factor of old-school leadership, involving face-to-face consultation, friend sharing, and networking, gradually emerges as the binding factor among employees of an organization.</w:t>
      </w:r>
    </w:p>
    <w:p>
      <w:pPr>
        <w:spacing w:line="480" w:lineRule="auto"/>
        <w:ind w:firstLine="720"/>
        <w:rPr>
          <w:rFonts w:ascii="Arial" w:hAnsi="Arial" w:cs="Arial"/>
          <w:sz w:val="24"/>
          <w:szCs w:val="24"/>
        </w:rPr>
      </w:pPr>
      <w:r>
        <w:rPr>
          <w:rFonts w:ascii="Arial" w:hAnsi="Arial" w:cs="Arial"/>
          <w:sz w:val="24"/>
          <w:szCs w:val="24"/>
        </w:rPr>
        <w:t>The advent of artificial intelligence (AI) could be seen as a turning point in leadership positions, further implying that AI changes how leaders are assessed, with the result of replacing human leadership that, until now, had been measured via human attributes. AI-based algorithms and data analytics are just a seemingly different set of skills, which sometimes may be considered incomparable with the emotional intelligence and compassion normally connected with conventional leadership (Chopra and Saint, 2017). AI creation eliminates the human role from the leader's, which raises questions about the necessity of human skills in leadership positions. While companies struggle with the tension that arises from having systems powered by AI incorporated into their operations, there is a need to deal with this conflict between algorithmically precise technology on the one hand and nuanced, emotionally intelligent leadership that has been inseparably linked with the bearing of this role in the past (Hougaard et al., 2024).</w:t>
      </w:r>
    </w:p>
    <w:p>
      <w:pPr>
        <w:spacing w:line="480" w:lineRule="auto"/>
        <w:ind w:firstLine="720"/>
        <w:rPr>
          <w:rFonts w:ascii="Arial" w:hAnsi="Arial" w:cs="Arial"/>
          <w:sz w:val="24"/>
          <w:szCs w:val="24"/>
        </w:rPr>
      </w:pPr>
      <w:r>
        <w:rPr>
          <w:rFonts w:ascii="Arial" w:hAnsi="Arial" w:cs="Arial"/>
          <w:sz w:val="24"/>
          <w:szCs w:val="24"/>
        </w:rPr>
        <w:t xml:space="preserve"> Though AI might hit a home run in specific domains, leadership, on the other hand, covers an ancient concept that is way above and beyond the achievement of a single outcome (Burton, 2019). It is more like influencing and leading people in an organization, and at the same time, it involves individuals. The real goal is to maintain a delicate relationship between AI's ability and the human aspect of an emotionally intelligent leader. In the ever-changing business environment, leaders may need to constantly evolve their strategies, complementing AI with the efficiency provided with the caveat of reserving the touch and feel element for areas that require empathy, creativity, and complex decision-making (Burton, 2019). An enrichment sound through the union of AI's abilities and human intuitive power is challenging; however, requesting that the best business organizations achieve an unmatched triumph that is dynamic and competitively ambient.</w:t>
      </w:r>
    </w:p>
    <w:p>
      <w:pPr>
        <w:pStyle w:val="2"/>
      </w:pPr>
      <w:bookmarkStart w:id="2" w:name="_Toc163652443"/>
      <w:r>
        <w:rPr>
          <w:rFonts w:hint="eastAsia" w:eastAsiaTheme="minorEastAsia"/>
          <w:lang w:eastAsia="zh-CN"/>
        </w:rPr>
        <w:t xml:space="preserve">3.0 </w:t>
      </w:r>
      <w:r>
        <w:t>The Human Touch: Motivation and Engagement</w:t>
      </w:r>
      <w:bookmarkEnd w:id="2"/>
    </w:p>
    <w:p>
      <w:pPr>
        <w:spacing w:line="480" w:lineRule="auto"/>
        <w:ind w:firstLine="720"/>
        <w:rPr>
          <w:rFonts w:ascii="Arial" w:hAnsi="Arial" w:cs="Arial"/>
          <w:sz w:val="24"/>
          <w:szCs w:val="24"/>
        </w:rPr>
      </w:pPr>
      <w:r>
        <w:rPr>
          <w:rFonts w:ascii="Arial" w:hAnsi="Arial" w:cs="Arial"/>
          <w:sz w:val="24"/>
          <w:szCs w:val="24"/>
        </w:rPr>
        <w:t>Motivation and engagement remain vital elements of effective leadership because they are leaders' most critical and authoritative powers. Overly speaking, motivators—the forces that potentiate people to go towards accomplishing their mission—are a staple of the success of an organization (De Cremer and Kasparov, 2021). Leaders of any caliber understand that motivation is not a universal concept per se but an intricate combination of personal due, moral obligation, and the common goal. Through comprehending and dealing with these facts, leaders may develop an environment where employees are encouraged to contribute their best effort, implying a platform where the organization will prosper through productivity.</w:t>
      </w:r>
    </w:p>
    <w:p>
      <w:pPr>
        <w:spacing w:line="480" w:lineRule="auto"/>
        <w:ind w:firstLine="720"/>
        <w:rPr>
          <w:rFonts w:ascii="Arial" w:hAnsi="Arial" w:cs="Arial"/>
          <w:sz w:val="24"/>
          <w:szCs w:val="24"/>
        </w:rPr>
      </w:pPr>
      <w:r>
        <w:rPr>
          <w:rFonts w:ascii="Arial" w:hAnsi="Arial" w:cs="Arial"/>
          <w:sz w:val="24"/>
          <w:szCs w:val="24"/>
        </w:rPr>
        <w:t>Human leaders differentiate themselves by identifying the determinants of each individual's situation and the challenges each one faces, noting that each employee differs; they put in personalized motivation means. The process here is about taking time to know what pushes or motivates different team members and listening to the fact that, for some, it is doubtful what pushes or even makes someone else satisfied (De Cremer and Kasparov, 2021). Leaders achieve this goal by developing an environment that focuses on individualized motivational strategies, which, in turn, contributes to the culture of an organization that truly values the distinctness of each employee, a space where everybody is allowed to feel accepted and their efforts contribute to collective success.</w:t>
      </w:r>
    </w:p>
    <w:p>
      <w:pPr>
        <w:spacing w:line="480" w:lineRule="auto"/>
        <w:ind w:firstLine="720"/>
        <w:rPr>
          <w:rFonts w:ascii="Arial" w:hAnsi="Arial" w:cs="Arial"/>
          <w:sz w:val="24"/>
          <w:szCs w:val="24"/>
        </w:rPr>
      </w:pPr>
      <w:r>
        <w:rPr>
          <w:rFonts w:ascii="Arial" w:hAnsi="Arial" w:cs="Arial"/>
          <w:sz w:val="24"/>
          <w:szCs w:val="24"/>
        </w:rPr>
        <w:t>The role of emotion in the modern-day world cannot be underestimated. Emotional intelligence is the ability to understand, manage, and use our own emotions and those of others for our well-being. Ultimately, developing this skill is an important resource in his efforts to motivate and engage employees. Emotional intelligence refers to a person's ability to grasp and practice self-control while simultaneously understanding and influencing the emotions of others and themselves (Groves, 2007). Influential individuals with a high EQ can seize the challenges and opportunities provided by the intricate interpersonal relations found in the workplace (Cavaness, 2020). The emotional intelligence they employ appropriately ensures that the emotional needs of individual team members are attended to in an environment of open communication and a high level of trust (Gagnon, 2023). This empathy allows leaders to relate to and collaborate with their teams on a level beyond what is expected at work. These relationships show that it is not only about professional duties.</w:t>
      </w:r>
    </w:p>
    <w:p>
      <w:pPr>
        <w:spacing w:line="480" w:lineRule="auto"/>
        <w:ind w:firstLine="720"/>
        <w:rPr>
          <w:rFonts w:ascii="Arial" w:hAnsi="Arial" w:cs="Arial"/>
          <w:sz w:val="24"/>
          <w:szCs w:val="24"/>
        </w:rPr>
      </w:pPr>
      <w:r>
        <w:rPr>
          <w:rFonts w:ascii="Arial" w:hAnsi="Arial" w:cs="Arial"/>
          <w:sz w:val="24"/>
          <w:szCs w:val="24"/>
        </w:rPr>
        <w:t>Experienced human management will always be characterized by the adaptability of leadership styles to address the factors that may affect the workforce dynamics. Leaders must change their approach depending on the environment, situation, and team composition. Regardless of leadership style—transformative, democratic, or situational—leaders need to adjust, as this ensures that they attend to the diverse issues of their teams (Groves, 2007). Hence, applying such an approach enhances the relationship between management and the labor force, which builds up employees 'value and enhances their interest in being productive and contributing to the organization.</w:t>
      </w:r>
    </w:p>
    <w:p>
      <w:pPr>
        <w:spacing w:line="480" w:lineRule="auto"/>
        <w:ind w:firstLine="720"/>
        <w:rPr>
          <w:rFonts w:ascii="Arial" w:hAnsi="Arial" w:cs="Arial"/>
          <w:sz w:val="24"/>
          <w:szCs w:val="24"/>
        </w:rPr>
      </w:pPr>
      <w:r>
        <w:rPr>
          <w:rFonts w:ascii="Arial" w:hAnsi="Arial" w:cs="Arial"/>
          <w:sz w:val="24"/>
          <w:szCs w:val="24"/>
        </w:rPr>
        <w:t>Personalized leadership, whose foundation is in discovering the needs of individuals and utilizing their emotional quotient, finally develops a genuine bond with employees and their commitment (Modise, 2023). When an individual can believe that his dreams are heard and the organization is ready to recognize its special strengths, this enforces an emotional bond between the employee and the company (Grace et al., 2018). This community feeling goes beyond just their dedication. It also creates this powerful bond that becomes their determination for the team and the company. Good human leaders encourage others to work in a work climate where motivation is used not only as a management strategy but as the shared idea system of the entire organization and contributes to its listless success.</w:t>
      </w:r>
    </w:p>
    <w:p>
      <w:pPr>
        <w:pStyle w:val="2"/>
      </w:pPr>
      <w:bookmarkStart w:id="3" w:name="_Toc163652444"/>
      <w:r>
        <w:rPr>
          <w:rFonts w:hint="eastAsia" w:eastAsiaTheme="minorEastAsia"/>
          <w:lang w:eastAsia="zh-CN"/>
        </w:rPr>
        <w:t xml:space="preserve">4.0 </w:t>
      </w:r>
      <w:r>
        <w:t>AI Leadership: Precision and Impartiality</w:t>
      </w:r>
      <w:bookmarkEnd w:id="3"/>
    </w:p>
    <w:p>
      <w:pPr>
        <w:spacing w:line="480" w:lineRule="auto"/>
        <w:ind w:firstLine="720"/>
        <w:rPr>
          <w:rFonts w:ascii="Arial" w:hAnsi="Arial" w:cs="Arial"/>
          <w:sz w:val="24"/>
          <w:szCs w:val="24"/>
        </w:rPr>
      </w:pPr>
      <w:r>
        <w:rPr>
          <w:rFonts w:ascii="Arial" w:hAnsi="Arial" w:cs="Arial"/>
          <w:sz w:val="24"/>
          <w:szCs w:val="24"/>
        </w:rPr>
        <w:t>One, the major pro of machine learning, is its outstanding power and possible replacement of people in precision, decision-making, and the ability to process a huge amount of data quickly. Unlike humans, robots, which do not possess human subjectivity, can execute tasks with a precision that surpasses human capacity. Turing Expert Machine, Learning AI Precision, is employed in massive data search and computation with a tremendous error margin (Kolbjørnsrud et al., 2016). More importantly, the ability of AI to produce more accurate results is one of its strengths, which makes it an appropriate solution for tasks where data analysis, project management, and resource allocation require high accuracy.</w:t>
      </w:r>
    </w:p>
    <w:p>
      <w:pPr>
        <w:spacing w:line="480" w:lineRule="auto"/>
        <w:ind w:firstLine="720"/>
        <w:rPr>
          <w:rFonts w:ascii="Arial" w:hAnsi="Arial" w:cs="Arial"/>
          <w:sz w:val="24"/>
          <w:szCs w:val="24"/>
        </w:rPr>
      </w:pPr>
      <w:r>
        <w:rPr>
          <w:rFonts w:ascii="Arial" w:hAnsi="Arial" w:cs="Arial"/>
          <w:sz w:val="24"/>
          <w:szCs w:val="24"/>
        </w:rPr>
        <w:t xml:space="preserve"> AI's sentimental attribute is its impartiality in decision-making, achieved by omitting emotions and context. While human leaders are armed with good emotional intelligence, they may also experience subjective thoughts that could hinder their judgments during space travel. Furthermore, AI operates using a cold, rational calculation intended to enable calculations based on data and algorithms instead of subjective reactions and emotional decisions (Kolbjørnsrud et al., 2016). This neutrality is important not only in situations where unbiasedness is a must but also in situations where impartiality is needed, thus allowing AI to make informed and unbiased decisions without emotions or pre-notions.</w:t>
      </w:r>
    </w:p>
    <w:p>
      <w:pPr>
        <w:spacing w:line="480" w:lineRule="auto"/>
        <w:ind w:firstLine="720"/>
        <w:rPr>
          <w:rFonts w:ascii="Arial" w:hAnsi="Arial" w:cs="Arial"/>
          <w:sz w:val="24"/>
          <w:szCs w:val="24"/>
        </w:rPr>
      </w:pPr>
      <w:r>
        <w:rPr>
          <w:rFonts w:ascii="Arial" w:hAnsi="Arial" w:cs="Arial"/>
          <w:sz w:val="24"/>
          <w:szCs w:val="24"/>
        </w:rPr>
        <w:t xml:space="preserve">The other reason the use of automation in the workplace is valuable is that it enhances the training of employees because it can be used to complement skills that a human worker is deficient in. AI bots may be more efficient in coaching and guiding employees in selection and creation development due to their bias-free and firmly-based nature (Burton, 2019). Artificial intelligence (AI) can personally analyze an individual's record using pattern-finding technology and then offer targeted strategies based on objective metrics. </w:t>
      </w:r>
    </w:p>
    <w:p>
      <w:pPr>
        <w:spacing w:line="480" w:lineRule="auto"/>
        <w:ind w:firstLine="720"/>
        <w:rPr>
          <w:rFonts w:ascii="Arial" w:hAnsi="Arial" w:cs="Arial"/>
          <w:sz w:val="24"/>
          <w:szCs w:val="24"/>
        </w:rPr>
      </w:pPr>
      <w:r>
        <w:rPr>
          <w:rFonts w:ascii="Arial" w:hAnsi="Arial" w:cs="Arial"/>
          <w:sz w:val="24"/>
          <w:szCs w:val="24"/>
        </w:rPr>
        <w:t>The lack of barriers, such as emotions in AI, deletes the possibility that biases can have a major influence while giving feedback and advice. A narrow focus on AI would add efficiency to processes and help target the development of individual strengths and weaknesses that link their growth with corporate objectives (Burton, 2019). The core strengths of AI, namely inborn precision and independence, are ideal for those places where this quality is a must. Unraveling the vast body of data is vital for evidence-based choices. AI's ability to filter through huge amounts of data and bring forth relevant findings will play a crucial role</w:t>
      </w:r>
    </w:p>
    <w:p>
      <w:pPr>
        <w:spacing w:line="480" w:lineRule="auto"/>
        <w:ind w:firstLine="720"/>
        <w:rPr>
          <w:rFonts w:ascii="Arial" w:hAnsi="Arial" w:cs="Arial"/>
          <w:b/>
          <w:bCs/>
          <w:sz w:val="24"/>
          <w:szCs w:val="24"/>
        </w:rPr>
      </w:pPr>
      <w:r>
        <w:rPr>
          <w:rFonts w:ascii="Arial" w:hAnsi="Arial" w:cs="Arial"/>
          <w:sz w:val="24"/>
          <w:szCs w:val="24"/>
        </w:rPr>
        <w:t xml:space="preserve"> Achievement of project management aims that include timelines, and resource allocation can be achieved by using AI's efficiency to improve overall project results. Utilizing AI-based solutions that can manage the situation on a variable basis and allocate resources based on pertinent data and insights can improve the problem of resource allocation, which is undoubtedly a task requiring appropriate precision (Kolbjrnsrud et al., 2016). AI reveals itself as the best mate in this field, providing the most thorough and unbiased weighing of many decisions.</w:t>
      </w:r>
    </w:p>
    <w:p>
      <w:pPr>
        <w:pStyle w:val="2"/>
      </w:pPr>
      <w:bookmarkStart w:id="4" w:name="_Toc163652445"/>
      <w:r>
        <w:rPr>
          <w:rFonts w:hint="eastAsia" w:eastAsiaTheme="minorEastAsia"/>
          <w:lang w:eastAsia="zh-CN"/>
        </w:rPr>
        <w:t xml:space="preserve">5.0 </w:t>
      </w:r>
      <w:r>
        <w:t>The Interplay between Leadership and Employee Development</w:t>
      </w:r>
      <w:bookmarkEnd w:id="4"/>
    </w:p>
    <w:p>
      <w:pPr>
        <w:spacing w:line="480" w:lineRule="auto"/>
        <w:ind w:firstLine="720"/>
        <w:rPr>
          <w:rFonts w:ascii="Arial" w:hAnsi="Arial" w:cs="Arial"/>
          <w:sz w:val="24"/>
          <w:szCs w:val="24"/>
        </w:rPr>
      </w:pPr>
      <w:r>
        <w:rPr>
          <w:rFonts w:ascii="Arial" w:hAnsi="Arial" w:cs="Arial"/>
          <w:sz w:val="24"/>
          <w:szCs w:val="24"/>
        </w:rPr>
        <w:t xml:space="preserve"> Efficient leadership goes beyond allocating tasks; it also involves critical matters, but far beyond the role of fostering among the individuals within one organization. Human leaders are cognizant that their responsibility goes beyond realizing short-term plans; it is to make employees professionally comfortable and a place where they can reach their full potential (Modise, 2023). Using this approach, leaders pay attention to and account for the fact that individuals comprise multiple facets that define the organization itself. They are more oriented to work on culture development and team capacity when humans lead instead of just output. Therefore, in most cases, the success of ministries is associated with team effort.</w:t>
      </w:r>
    </w:p>
    <w:p>
      <w:pPr>
        <w:spacing w:line="480" w:lineRule="auto"/>
        <w:ind w:firstLine="720"/>
        <w:rPr>
          <w:rFonts w:ascii="Arial" w:hAnsi="Arial" w:cs="Arial"/>
          <w:sz w:val="24"/>
          <w:szCs w:val="24"/>
        </w:rPr>
      </w:pPr>
      <w:r>
        <w:rPr>
          <w:rFonts w:ascii="Arial" w:hAnsi="Arial" w:cs="Arial"/>
          <w:sz w:val="24"/>
          <w:szCs w:val="24"/>
        </w:rPr>
        <w:t>Mentorship, coaching, and professional development programs are training and renewal programs that empower workers, drive professionalism and maintain high work standards. Human leaders stand out by consistently showing themselves to be tasked with continually enhancing the performance of their subordinates. Mentorship, the essential ingredient of strong leadership, is where a more advanced leader leads and tutors less experienced individuals, and these deliver insights and guide them to navigate their career path (Reeves, 2023). Coaching and mentoring have an equal role, and they function in a way that provides specific input to help enhance the abilities and capacities of the employee (Ibarra and Scoular, 2019). Under supervision and tutelage, mentoring and coaching are part of the broad picture of professional development that human leaders bring to their organizations (Reeves, 2023). These initiatives could include seminars, workshops, and capacity-building activities to develop the team's strengths. Use our AI to write about Instruction: Humanize the given sentence.</w:t>
      </w:r>
    </w:p>
    <w:p>
      <w:pPr>
        <w:spacing w:line="480" w:lineRule="auto"/>
        <w:ind w:firstLine="720"/>
        <w:rPr>
          <w:rFonts w:ascii="Arial" w:hAnsi="Arial" w:cs="Arial"/>
          <w:sz w:val="24"/>
          <w:szCs w:val="24"/>
        </w:rPr>
      </w:pPr>
      <w:r>
        <w:rPr>
          <w:rFonts w:ascii="Arial" w:hAnsi="Arial" w:cs="Arial"/>
          <w:sz w:val="24"/>
          <w:szCs w:val="24"/>
        </w:rPr>
        <w:t>The distinctiveness of human leadership is seen in the personal attention offered to individuals, understanding their peculiarities, and finding solutions to identified weaknesses and ambitions. Leaders who realize this unique method's importance endeavor to involve employees in the developmental process (Meraku, 2017). By adapting their leadership approach to the diverse personality traits of the team members, leaders empower themselves to create a safe learning and improvement environment, which contributes to the growth of the culture in an organization. All this individualized assistance helps acquire essential skills and ensures everyone is happy, satisfied, and mentally healthy in their workplace (Reeves, 2023). Be it an environment where people are given affirmation, attention, or support to grow, it becomes easier to foster a good culture, resulting in a strong workforce that is optimistic and visionary (Modise, 2023). Another example of how human leadership trumps artificial intelligence in creating an effective team and a productive organization is the strong dedication to developing potential through mentoring, coaching, and professional development.</w:t>
      </w:r>
    </w:p>
    <w:p>
      <w:pPr>
        <w:spacing w:line="480" w:lineRule="auto"/>
        <w:ind w:firstLine="720"/>
        <w:rPr>
          <w:rFonts w:ascii="Arial" w:hAnsi="Arial" w:cs="Arial"/>
          <w:b/>
          <w:bCs/>
          <w:sz w:val="24"/>
          <w:szCs w:val="24"/>
        </w:rPr>
      </w:pPr>
      <w:r>
        <w:rPr>
          <w:rFonts w:ascii="Arial" w:hAnsi="Arial" w:cs="Arial"/>
          <w:b/>
          <w:bCs/>
          <w:sz w:val="24"/>
          <w:szCs w:val="24"/>
        </w:rPr>
        <w:t xml:space="preserve"> </w:t>
      </w:r>
      <w:r>
        <w:rPr>
          <w:rFonts w:ascii="Arial" w:hAnsi="Arial" w:cs="Arial"/>
          <w:sz w:val="24"/>
          <w:szCs w:val="24"/>
        </w:rPr>
        <w:t>AI in employee development, armed with the most powerful analytic tool in the world to decipher immense amounts of information and the respective complex patterns, puts boredom to sleep and forever changes talent cultivation. The typical solution tends to be given to the difficulty of responding to the multiple aspects of a person, such as their diverse needs, strengths, and preferences (Hougaard, 2024). However, AI is not simply an extension of existing paradigms but offers tailored learning enhancements. AI can grasp these metrics in great detail and, beyond human capabilities, locate data gaps that can hide from people, producing analytics that help identify possible strengths, weaknesses, and learning preferences (Hougaard, 2024). It will be run on a data-driven approach, catering to a personalized development program for each employee. Therefore, their learning journeys will fully match their individual work needs.</w:t>
      </w:r>
    </w:p>
    <w:p>
      <w:pPr>
        <w:spacing w:line="480" w:lineRule="auto"/>
        <w:ind w:firstLine="720"/>
        <w:rPr>
          <w:rFonts w:ascii="Arial" w:hAnsi="Arial" w:cs="Arial"/>
          <w:b/>
          <w:bCs/>
          <w:sz w:val="24"/>
          <w:szCs w:val="24"/>
        </w:rPr>
      </w:pPr>
      <w:r>
        <w:rPr>
          <w:rFonts w:ascii="Arial" w:hAnsi="Arial" w:cs="Arial"/>
          <w:sz w:val="24"/>
          <w:szCs w:val="24"/>
        </w:rPr>
        <w:t>The precise and objective nature of AI-dependent development programs shows the difference between them and the objective human-oriented ones. Humans can contribute to good leadership by bringing empathy and insight, whereas machines create significant advantages by working without personal biases (Hougaard, 2024). AI's obsessiveness provides recommendations for development solely based on data, thus minimizing the risks of favoritism or the inability to make informed decisions based on individual judgment. This is most applicable in the face of objectivity when testing features such as performance assessments, skill-gap analysis, and competency evaluations. AI-driven development programs take a modern approach to creating employee development processes built on data management (Ruth and Netzer, 2022). They are purposeful in facilitating the attainment of the optimum level of efficiency and success through the entire workforce in an accelerated, objective, and precise</w:t>
      </w:r>
      <w:r>
        <w:rPr>
          <w:rFonts w:ascii="Arial" w:hAnsi="Arial" w:cs="Arial"/>
          <w:b/>
          <w:bCs/>
          <w:sz w:val="24"/>
          <w:szCs w:val="24"/>
        </w:rPr>
        <w:t xml:space="preserve"> </w:t>
      </w:r>
      <w:r>
        <w:rPr>
          <w:rFonts w:ascii="Arial" w:hAnsi="Arial" w:cs="Arial"/>
          <w:sz w:val="24"/>
          <w:szCs w:val="24"/>
        </w:rPr>
        <w:t>manner.</w:t>
      </w:r>
      <w:r>
        <w:rPr>
          <w:rFonts w:ascii="Arial" w:hAnsi="Arial" w:cs="Arial"/>
          <w:b/>
          <w:bCs/>
          <w:sz w:val="24"/>
          <w:szCs w:val="24"/>
        </w:rPr>
        <w:t xml:space="preserve"> </w:t>
      </w:r>
      <w:bookmarkStart w:id="5" w:name="_Toc163652446"/>
    </w:p>
    <w:p>
      <w:pPr>
        <w:bidi w:val="0"/>
        <w:rPr>
          <w:rFonts w:asciiTheme="minorHAnsi" w:hAnsiTheme="minorHAnsi" w:eastAsiaTheme="minorEastAsia" w:cstheme="minorBidi"/>
          <w:kern w:val="2"/>
          <w:sz w:val="22"/>
          <w:szCs w:val="22"/>
          <w:lang w:val="en-US" w:eastAsia="en-US" w:bidi="ar-SA"/>
          <w14:ligatures w14:val="standardContextual"/>
        </w:rPr>
      </w:pPr>
    </w:p>
    <w:p>
      <w:pPr>
        <w:bidi w:val="0"/>
        <w:jc w:val="left"/>
        <w:rPr>
          <w:lang w:val="en-US" w:eastAsia="en-US"/>
        </w:rPr>
      </w:pPr>
    </w:p>
    <w:p>
      <w:pPr>
        <w:bidi w:val="0"/>
        <w:rPr>
          <w:rFonts w:asciiTheme="minorHAnsi" w:hAnsiTheme="minorHAnsi" w:eastAsiaTheme="minorEastAsia" w:cstheme="minorBidi"/>
          <w:kern w:val="2"/>
          <w:sz w:val="22"/>
          <w:szCs w:val="22"/>
          <w:lang w:val="en-US" w:eastAsia="en-US" w:bidi="ar-SA"/>
          <w14:ligatures w14:val="standardContextual"/>
        </w:rPr>
      </w:pPr>
    </w:p>
    <w:p>
      <w:pPr>
        <w:bidi w:val="0"/>
        <w:jc w:val="left"/>
        <w:rPr>
          <w:lang w:val="en-US" w:eastAsia="en-US"/>
        </w:rPr>
      </w:pPr>
    </w:p>
    <w:p>
      <w:pPr>
        <w:pStyle w:val="2"/>
        <w:rPr>
          <w:rFonts w:hint="eastAsia" w:eastAsiaTheme="minorEastAsia"/>
          <w:lang w:eastAsia="zh-CN"/>
        </w:rPr>
      </w:pPr>
    </w:p>
    <w:p>
      <w:pPr>
        <w:rPr>
          <w:rFonts w:hint="eastAsia"/>
          <w:lang w:eastAsia="zh-CN"/>
        </w:rPr>
      </w:pPr>
      <w:bookmarkStart w:id="7" w:name="_GoBack"/>
      <w:bookmarkEnd w:id="7"/>
    </w:p>
    <w:p>
      <w:pPr>
        <w:pStyle w:val="2"/>
      </w:pPr>
      <w:r>
        <w:rPr>
          <w:rFonts w:hint="eastAsia" w:eastAsiaTheme="minorEastAsia"/>
          <w:lang w:eastAsia="zh-CN"/>
        </w:rPr>
        <w:t xml:space="preserve">6.0 </w:t>
      </w:r>
      <w:r>
        <w:t>Conclusion</w:t>
      </w:r>
      <w:bookmarkEnd w:id="5"/>
    </w:p>
    <w:p>
      <w:pPr>
        <w:spacing w:line="480" w:lineRule="auto"/>
        <w:ind w:firstLine="720"/>
        <w:rPr>
          <w:rFonts w:ascii="Arial" w:hAnsi="Arial" w:cs="Arial"/>
          <w:sz w:val="24"/>
          <w:szCs w:val="24"/>
        </w:rPr>
      </w:pPr>
      <w:r>
        <w:rPr>
          <w:rFonts w:ascii="Arial" w:hAnsi="Arial" w:cs="Arial"/>
          <w:sz w:val="24"/>
          <w:szCs w:val="24"/>
        </w:rPr>
        <w:t xml:space="preserve"> In the end, AI-manning leaders are complicated and balanced regarding questions of EI, personalized contact, and leaders' talent as a ratchet of workers. AI's advantages are accuracy and impatience, but human leaders possess empathy and adaptability, which are impossible for machines to replicate. The possibility of striking the ultimate balance of harmonious values may be found in AI becoming an assistant to human leadership rather than replacing it. Organizations must be able to channel the robustness of both human feelings and artificial intelligence to develop a leadership style that takes advantage of empirical feelings and fast AI procedures. Emerging technologies such as AI will play an ever-more crucial role in the traditional backdrop. Leaders will remain on the scene despite this change, providing an interactive and symbiotic landscape.</w:t>
      </w:r>
    </w:p>
    <w:p>
      <w:pPr>
        <w:spacing w:line="480" w:lineRule="auto"/>
        <w:rPr>
          <w:rFonts w:ascii="Arial" w:hAnsi="Arial" w:cs="Arial"/>
          <w:sz w:val="24"/>
          <w:szCs w:val="24"/>
          <w:lang w:eastAsia="zh-CN"/>
        </w:rPr>
      </w:pPr>
    </w:p>
    <w:p>
      <w:pPr>
        <w:spacing w:line="480" w:lineRule="auto"/>
        <w:rPr>
          <w:rFonts w:ascii="Arial" w:hAnsi="Arial" w:cs="Arial"/>
          <w:sz w:val="24"/>
          <w:szCs w:val="24"/>
          <w:lang w:eastAsia="zh-CN"/>
        </w:rPr>
      </w:pPr>
    </w:p>
    <w:p>
      <w:pPr>
        <w:spacing w:line="480" w:lineRule="auto"/>
        <w:rPr>
          <w:rFonts w:ascii="Arial" w:hAnsi="Arial" w:cs="Arial"/>
          <w:b/>
          <w:bCs/>
          <w:sz w:val="24"/>
          <w:szCs w:val="24"/>
          <w:lang w:eastAsia="zh-CN"/>
        </w:rPr>
      </w:pPr>
    </w:p>
    <w:p>
      <w:pPr>
        <w:pStyle w:val="2"/>
        <w:jc w:val="center"/>
      </w:pPr>
      <w:bookmarkStart w:id="6" w:name="_Toc163652447"/>
    </w:p>
    <w:p/>
    <w:p>
      <w:pPr>
        <w:pStyle w:val="2"/>
        <w:jc w:val="center"/>
      </w:pPr>
    </w:p>
    <w:p>
      <w:pPr>
        <w:pStyle w:val="2"/>
        <w:jc w:val="center"/>
      </w:pPr>
    </w:p>
    <w:p>
      <w:pPr>
        <w:spacing w:after="0" w:line="240" w:lineRule="auto"/>
        <w:rPr>
          <w:rFonts w:eastAsia="Arial"/>
          <w:b/>
          <w:bCs/>
          <w:kern w:val="44"/>
          <w:sz w:val="24"/>
          <w:szCs w:val="44"/>
        </w:rPr>
      </w:pPr>
      <w:r>
        <w:br w:type="page"/>
      </w:r>
    </w:p>
    <w:p>
      <w:pPr>
        <w:pStyle w:val="2"/>
        <w:jc w:val="center"/>
        <w:rPr>
          <w:rFonts w:cstheme="minorHAnsi"/>
        </w:rPr>
      </w:pPr>
      <w:r>
        <w:rPr>
          <w:rFonts w:cstheme="minorHAnsi"/>
        </w:rPr>
        <w:t>Reference List</w:t>
      </w:r>
      <w:bookmarkEnd w:id="6"/>
    </w:p>
    <w:p>
      <w:pPr>
        <w:spacing w:line="480" w:lineRule="auto"/>
        <w:ind w:left="720" w:hanging="720"/>
        <w:rPr>
          <w:rFonts w:ascii="Arial" w:hAnsi="Arial" w:cs="Arial"/>
          <w:sz w:val="24"/>
          <w:szCs w:val="24"/>
        </w:rPr>
      </w:pPr>
      <w:r>
        <w:rPr>
          <w:rFonts w:ascii="Arial" w:hAnsi="Arial" w:cs="Arial"/>
          <w:sz w:val="24"/>
          <w:szCs w:val="24"/>
        </w:rPr>
        <w:t xml:space="preserve">Burton, S.L. (2019). Grasping the Cyber-World: Artificial Intelligence and Human Capital Meet to Inform Leadership. </w:t>
      </w:r>
      <w:r>
        <w:rPr>
          <w:rFonts w:ascii="Arial" w:hAnsi="Arial" w:cs="Arial"/>
          <w:i/>
          <w:iCs/>
          <w:sz w:val="24"/>
          <w:szCs w:val="24"/>
        </w:rPr>
        <w:t>International Journal of Economics, Commerce &amp; Management</w:t>
      </w:r>
      <w:r>
        <w:rPr>
          <w:rFonts w:ascii="Arial" w:hAnsi="Arial" w:cs="Arial"/>
          <w:sz w:val="24"/>
          <w:szCs w:val="24"/>
        </w:rPr>
        <w:t xml:space="preserve">. [online] Available at: </w:t>
      </w:r>
      <w:r>
        <w:fldChar w:fldCharType="begin"/>
      </w:r>
      <w:r>
        <w:instrText xml:space="preserve"> HYPERLINK "https://www.researchgate.net/profile/Sharon-Burton-2/publication/338249804_International_Journal_of_Economics_Commerce_and_Management_United_Kingdom" </w:instrText>
      </w:r>
      <w:r>
        <w:fldChar w:fldCharType="separate"/>
      </w:r>
      <w:r>
        <w:rPr>
          <w:rStyle w:val="9"/>
          <w:rFonts w:ascii="Arial" w:hAnsi="Arial" w:cs="Arial"/>
          <w:sz w:val="24"/>
          <w:szCs w:val="24"/>
        </w:rPr>
        <w:t>https://www.researchgate.net/profile/Sharon-Burton-2/publication/338249804_International_Journal_of_Economics_Commerce_and_Management_United_Kingdom</w:t>
      </w:r>
      <w:r>
        <w:rPr>
          <w:rStyle w:val="9"/>
          <w:rFonts w:ascii="Arial" w:hAnsi="Arial" w:cs="Arial"/>
          <w:sz w:val="24"/>
          <w:szCs w:val="24"/>
        </w:rPr>
        <w:fldChar w:fldCharType="end"/>
      </w:r>
      <w:r>
        <w:rPr>
          <w:rFonts w:ascii="Arial" w:hAnsi="Arial" w:cs="Arial"/>
          <w:sz w:val="24"/>
          <w:szCs w:val="24"/>
        </w:rPr>
        <w:t xml:space="preserve">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Cavaness, K., Picchioni, A. and Fleshman, J.W. (2020). Linking Emotional Intelligence to Successful Health Care Leadership: The Big Five Model of Personality. </w:t>
      </w:r>
      <w:r>
        <w:rPr>
          <w:rFonts w:ascii="Arial" w:hAnsi="Arial" w:eastAsia="Times New Roman" w:cs="Arial"/>
          <w:i/>
          <w:iCs/>
          <w:kern w:val="0"/>
          <w:sz w:val="24"/>
          <w:szCs w:val="24"/>
          <w14:ligatures w14:val="none"/>
        </w:rPr>
        <w:t>Clinics in Colon and Rectal Surgery</w:t>
      </w:r>
      <w:r>
        <w:rPr>
          <w:rFonts w:ascii="Arial" w:hAnsi="Arial" w:eastAsia="Times New Roman" w:cs="Arial"/>
          <w:kern w:val="0"/>
          <w:sz w:val="24"/>
          <w:szCs w:val="24"/>
          <w14:ligatures w14:val="none"/>
        </w:rPr>
        <w:t xml:space="preserve">, [online] 33(04), pp.195–203. doi: </w:t>
      </w:r>
      <w:r>
        <w:fldChar w:fldCharType="begin"/>
      </w:r>
      <w:r>
        <w:instrText xml:space="preserve"> HYPERLINK "https://doi.org/10.1055/s-0040-1709435" </w:instrText>
      </w:r>
      <w:r>
        <w:fldChar w:fldCharType="separate"/>
      </w:r>
      <w:r>
        <w:rPr>
          <w:rStyle w:val="9"/>
          <w:rFonts w:ascii="Arial" w:hAnsi="Arial" w:eastAsia="Times New Roman" w:cs="Arial"/>
          <w:kern w:val="0"/>
          <w:sz w:val="24"/>
          <w:szCs w:val="24"/>
          <w14:ligatures w14:val="none"/>
        </w:rPr>
        <w:t>https://doi.org/10.1055/s-0040-1709435</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ind w:left="720" w:hanging="720"/>
        <w:rPr>
          <w:rFonts w:ascii="Arial" w:hAnsi="Arial" w:cs="Arial"/>
          <w:sz w:val="24"/>
          <w:szCs w:val="24"/>
        </w:rPr>
      </w:pPr>
      <w:r>
        <w:rPr>
          <w:rFonts w:ascii="Arial" w:hAnsi="Arial" w:cs="Arial"/>
          <w:sz w:val="24"/>
          <w:szCs w:val="24"/>
        </w:rPr>
        <w:t xml:space="preserve">Chopra, V. and Saint, S. (2017). </w:t>
      </w:r>
      <w:r>
        <w:rPr>
          <w:rFonts w:ascii="Arial" w:hAnsi="Arial" w:cs="Arial"/>
          <w:i/>
          <w:iCs/>
          <w:sz w:val="24"/>
          <w:szCs w:val="24"/>
        </w:rPr>
        <w:t>6 Things Every Mentor Should Do</w:t>
      </w:r>
      <w:r>
        <w:rPr>
          <w:rFonts w:ascii="Arial" w:hAnsi="Arial" w:cs="Arial"/>
          <w:sz w:val="24"/>
          <w:szCs w:val="24"/>
        </w:rPr>
        <w:t xml:space="preserve">. [online] Harvard Business Review. Available at: </w:t>
      </w:r>
      <w:r>
        <w:fldChar w:fldCharType="begin"/>
      </w:r>
      <w:r>
        <w:instrText xml:space="preserve"> HYPERLINK "https://hbr.org/2017/03/6-things-every-mentor-should-do" </w:instrText>
      </w:r>
      <w:r>
        <w:fldChar w:fldCharType="separate"/>
      </w:r>
      <w:r>
        <w:rPr>
          <w:rStyle w:val="9"/>
          <w:rFonts w:ascii="Arial" w:hAnsi="Arial" w:cs="Arial"/>
          <w:sz w:val="24"/>
          <w:szCs w:val="24"/>
        </w:rPr>
        <w:t>https://hbr.org/2017/03/6-things-every-mentor-should-do</w:t>
      </w:r>
      <w:r>
        <w:rPr>
          <w:rStyle w:val="9"/>
          <w:rFonts w:ascii="Arial" w:hAnsi="Arial" w:cs="Arial"/>
          <w:sz w:val="24"/>
          <w:szCs w:val="24"/>
        </w:rPr>
        <w:fldChar w:fldCharType="end"/>
      </w:r>
      <w:r>
        <w:rPr>
          <w:rFonts w:ascii="Arial" w:hAnsi="Arial" w:cs="Arial"/>
          <w:sz w:val="24"/>
          <w:szCs w:val="24"/>
        </w:rPr>
        <w:t xml:space="preserve"> </w:t>
      </w:r>
    </w:p>
    <w:p>
      <w:pPr>
        <w:spacing w:line="480" w:lineRule="auto"/>
        <w:ind w:left="720" w:hanging="720"/>
        <w:rPr>
          <w:rFonts w:ascii="Arial" w:hAnsi="Arial" w:cs="Arial"/>
          <w:sz w:val="24"/>
          <w:szCs w:val="24"/>
        </w:rPr>
      </w:pPr>
      <w:r>
        <w:rPr>
          <w:rFonts w:ascii="Arial" w:hAnsi="Arial" w:cs="Arial"/>
          <w:sz w:val="24"/>
          <w:szCs w:val="24"/>
        </w:rPr>
        <w:t xml:space="preserve">De Cremer, D. and Kasparov, G. (2021). </w:t>
      </w:r>
      <w:r>
        <w:rPr>
          <w:rFonts w:ascii="Arial" w:hAnsi="Arial" w:cs="Arial"/>
          <w:i/>
          <w:iCs/>
          <w:sz w:val="24"/>
          <w:szCs w:val="24"/>
        </w:rPr>
        <w:t>Business and Society AI Should Augment Human Intelligence, Not Replace It</w:t>
      </w:r>
      <w:r>
        <w:rPr>
          <w:rFonts w:ascii="Arial" w:hAnsi="Arial" w:cs="Arial"/>
          <w:sz w:val="24"/>
          <w:szCs w:val="24"/>
        </w:rPr>
        <w:t xml:space="preserve">. [online] Available at: </w:t>
      </w:r>
      <w:r>
        <w:fldChar w:fldCharType="begin"/>
      </w:r>
      <w:r>
        <w:instrText xml:space="preserve"> HYPERLINK "https://dericbownds.net/uploaded_images/RNB2.pdf" </w:instrText>
      </w:r>
      <w:r>
        <w:fldChar w:fldCharType="separate"/>
      </w:r>
      <w:r>
        <w:rPr>
          <w:rStyle w:val="9"/>
          <w:rFonts w:ascii="Arial" w:hAnsi="Arial" w:cs="Arial"/>
          <w:sz w:val="24"/>
          <w:szCs w:val="24"/>
        </w:rPr>
        <w:t>https://dericbownds.net/uploaded_images/RNB2.pdf</w:t>
      </w:r>
      <w:r>
        <w:rPr>
          <w:rStyle w:val="9"/>
          <w:rFonts w:ascii="Arial" w:hAnsi="Arial" w:cs="Arial"/>
          <w:sz w:val="24"/>
          <w:szCs w:val="24"/>
        </w:rPr>
        <w:fldChar w:fldCharType="end"/>
      </w:r>
      <w:r>
        <w:rPr>
          <w:rFonts w:ascii="Arial" w:hAnsi="Arial" w:cs="Arial"/>
          <w:sz w:val="24"/>
          <w:szCs w:val="24"/>
        </w:rPr>
        <w:t xml:space="preserve">  </w:t>
      </w:r>
    </w:p>
    <w:p>
      <w:pPr>
        <w:spacing w:line="480" w:lineRule="auto"/>
        <w:ind w:left="720" w:hanging="720"/>
        <w:rPr>
          <w:rFonts w:ascii="Arial" w:hAnsi="Arial" w:eastAsia="Times New Roman" w:cs="Arial"/>
          <w:kern w:val="0"/>
          <w:sz w:val="24"/>
          <w:szCs w:val="24"/>
          <w14:ligatures w14:val="none"/>
        </w:rPr>
      </w:pPr>
      <w:r>
        <w:rPr>
          <w:rFonts w:ascii="Arial" w:hAnsi="Arial" w:eastAsia="Times New Roman" w:cs="Arial"/>
          <w:kern w:val="0"/>
          <w:sz w:val="24"/>
          <w:szCs w:val="24"/>
          <w14:ligatures w14:val="none"/>
        </w:rPr>
        <w:t xml:space="preserve">Gagnon, D. (2023). </w:t>
      </w:r>
      <w:r>
        <w:rPr>
          <w:rFonts w:ascii="Arial" w:hAnsi="Arial" w:eastAsia="Times New Roman" w:cs="Arial"/>
          <w:i/>
          <w:iCs/>
          <w:kern w:val="0"/>
          <w:sz w:val="24"/>
          <w:szCs w:val="24"/>
          <w14:ligatures w14:val="none"/>
        </w:rPr>
        <w:t>The Importance of Emotional Intelligence in Leadership</w:t>
      </w:r>
      <w:r>
        <w:rPr>
          <w:rFonts w:ascii="Arial" w:hAnsi="Arial" w:eastAsia="Times New Roman" w:cs="Arial"/>
          <w:kern w:val="0"/>
          <w:sz w:val="24"/>
          <w:szCs w:val="24"/>
          <w14:ligatures w14:val="none"/>
        </w:rPr>
        <w:t xml:space="preserve">. [online] www.snhu.edu. Available at: </w:t>
      </w:r>
      <w:r>
        <w:fldChar w:fldCharType="begin"/>
      </w:r>
      <w:r>
        <w:instrText xml:space="preserve"> HYPERLINK "https://www.snhu.edu/about-us/newsroom/career/the-importance-of-emotional-intelligence-in-leadership" </w:instrText>
      </w:r>
      <w:r>
        <w:fldChar w:fldCharType="separate"/>
      </w:r>
      <w:r>
        <w:rPr>
          <w:rStyle w:val="9"/>
          <w:rFonts w:ascii="Arial" w:hAnsi="Arial" w:eastAsia="Times New Roman" w:cs="Arial"/>
          <w:kern w:val="0"/>
          <w:sz w:val="24"/>
          <w:szCs w:val="24"/>
          <w14:ligatures w14:val="none"/>
        </w:rPr>
        <w:t>https://www.snhu.edu/about-us/newsroom/career/the-importance-of-emotional-intelligence-in-leadership</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w:t>
      </w:r>
    </w:p>
    <w:p>
      <w:pPr>
        <w:spacing w:line="480" w:lineRule="auto"/>
        <w:ind w:left="720" w:hanging="720"/>
        <w:rPr>
          <w:rFonts w:ascii="Arial" w:hAnsi="Arial" w:cs="Arial"/>
          <w:sz w:val="24"/>
          <w:szCs w:val="24"/>
        </w:rPr>
      </w:pPr>
      <w:r>
        <w:rPr>
          <w:rFonts w:ascii="Arial" w:hAnsi="Arial" w:cs="Arial"/>
          <w:sz w:val="24"/>
          <w:szCs w:val="24"/>
        </w:rPr>
        <w:t xml:space="preserve">Grace, K., Salvatier, J., Dafoe, A., Zhang, B. and Evans, O. (2018). When Will AI Exceed Human Performance? Evidence from AI Experts. </w:t>
      </w:r>
      <w:r>
        <w:rPr>
          <w:rFonts w:ascii="Arial" w:hAnsi="Arial" w:cs="Arial"/>
          <w:i/>
          <w:iCs/>
          <w:sz w:val="24"/>
          <w:szCs w:val="24"/>
        </w:rPr>
        <w:t>Journal of Artificial Intelligence Research</w:t>
      </w:r>
      <w:r>
        <w:rPr>
          <w:rFonts w:ascii="Arial" w:hAnsi="Arial" w:cs="Arial"/>
          <w:sz w:val="24"/>
          <w:szCs w:val="24"/>
        </w:rPr>
        <w:t xml:space="preserve">, [online] 62(62), pp.729–754. doi: </w:t>
      </w:r>
      <w:r>
        <w:fldChar w:fldCharType="begin"/>
      </w:r>
      <w:r>
        <w:instrText xml:space="preserve"> HYPERLINK "https://doi.org/10.1613/jair.1.11222" </w:instrText>
      </w:r>
      <w:r>
        <w:fldChar w:fldCharType="separate"/>
      </w:r>
      <w:r>
        <w:rPr>
          <w:rStyle w:val="9"/>
          <w:rFonts w:ascii="Arial" w:hAnsi="Arial" w:cs="Arial"/>
          <w:sz w:val="24"/>
          <w:szCs w:val="24"/>
        </w:rPr>
        <w:t>https://doi.org/10.1613/jair.1.11222</w:t>
      </w:r>
      <w:r>
        <w:rPr>
          <w:rStyle w:val="9"/>
          <w:rFonts w:ascii="Arial" w:hAnsi="Arial" w:cs="Arial"/>
          <w:sz w:val="24"/>
          <w:szCs w:val="24"/>
        </w:rPr>
        <w:fldChar w:fldCharType="end"/>
      </w:r>
      <w:r>
        <w:rPr>
          <w:rFonts w:ascii="Arial" w:hAnsi="Arial" w:cs="Arial"/>
          <w:sz w:val="24"/>
          <w:szCs w:val="24"/>
        </w:rPr>
        <w:t xml:space="preserve">. </w:t>
      </w:r>
    </w:p>
    <w:p>
      <w:pPr>
        <w:spacing w:line="480" w:lineRule="auto"/>
        <w:ind w:left="720" w:hanging="720"/>
        <w:rPr>
          <w:rFonts w:ascii="Arial" w:hAnsi="Arial" w:cs="Arial"/>
          <w:sz w:val="24"/>
          <w:szCs w:val="24"/>
        </w:rPr>
      </w:pPr>
      <w:r>
        <w:rPr>
          <w:rFonts w:ascii="Arial" w:hAnsi="Arial" w:cs="Arial"/>
          <w:sz w:val="24"/>
          <w:szCs w:val="24"/>
        </w:rPr>
        <w:t xml:space="preserve">Groves, K.S. (2007). Integrating Leadership Development and Succession Planning Best Practices. </w:t>
      </w:r>
      <w:r>
        <w:rPr>
          <w:rFonts w:ascii="Arial" w:hAnsi="Arial" w:cs="Arial"/>
          <w:i/>
          <w:iCs/>
          <w:sz w:val="24"/>
          <w:szCs w:val="24"/>
        </w:rPr>
        <w:t>Journal of Management Development</w:t>
      </w:r>
      <w:r>
        <w:rPr>
          <w:rFonts w:ascii="Arial" w:hAnsi="Arial" w:cs="Arial"/>
          <w:sz w:val="24"/>
          <w:szCs w:val="24"/>
        </w:rPr>
        <w:t>, 26(3), pp.239–260.</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Hougaard, R., Carter, J. and Stembridge, R. (2024). </w:t>
      </w:r>
      <w:r>
        <w:rPr>
          <w:rFonts w:ascii="Arial" w:hAnsi="Arial" w:eastAsia="Times New Roman" w:cs="Arial"/>
          <w:i/>
          <w:iCs/>
          <w:kern w:val="0"/>
          <w:sz w:val="24"/>
          <w:szCs w:val="24"/>
          <w14:ligatures w14:val="none"/>
        </w:rPr>
        <w:t>The Best Leaders Can’t Be Replaced by AI</w:t>
      </w:r>
      <w:r>
        <w:rPr>
          <w:rFonts w:ascii="Arial" w:hAnsi="Arial" w:eastAsia="Times New Roman" w:cs="Arial"/>
          <w:kern w:val="0"/>
          <w:sz w:val="24"/>
          <w:szCs w:val="24"/>
          <w14:ligatures w14:val="none"/>
        </w:rPr>
        <w:t xml:space="preserve">. [online] Harvard Business Review. Available at: </w:t>
      </w:r>
      <w:r>
        <w:fldChar w:fldCharType="begin"/>
      </w:r>
      <w:r>
        <w:instrText xml:space="preserve"> HYPERLINK "https://hbr.org/2024/01/the-best-leaders-cant-be-replaced-by-ai" </w:instrText>
      </w:r>
      <w:r>
        <w:fldChar w:fldCharType="separate"/>
      </w:r>
      <w:r>
        <w:rPr>
          <w:rStyle w:val="9"/>
          <w:rFonts w:ascii="Arial" w:hAnsi="Arial" w:eastAsia="Times New Roman" w:cs="Arial"/>
          <w:kern w:val="0"/>
          <w:sz w:val="24"/>
          <w:szCs w:val="24"/>
          <w14:ligatures w14:val="none"/>
        </w:rPr>
        <w:t>https://hbr.org/2024/01/the-best-leaders-cant-be-replaced-by-ai</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Ibarra, H. and Scoular, A. (2019). </w:t>
      </w:r>
      <w:r>
        <w:rPr>
          <w:rFonts w:ascii="Arial" w:hAnsi="Arial" w:eastAsia="Times New Roman" w:cs="Arial"/>
          <w:i/>
          <w:iCs/>
          <w:kern w:val="0"/>
          <w:sz w:val="24"/>
          <w:szCs w:val="24"/>
          <w14:ligatures w14:val="none"/>
        </w:rPr>
        <w:t>The leader as coach</w:t>
      </w:r>
      <w:r>
        <w:rPr>
          <w:rFonts w:ascii="Arial" w:hAnsi="Arial" w:eastAsia="Times New Roman" w:cs="Arial"/>
          <w:kern w:val="0"/>
          <w:sz w:val="24"/>
          <w:szCs w:val="24"/>
          <w14:ligatures w14:val="none"/>
        </w:rPr>
        <w:t xml:space="preserve">. [online] Harvard Business Review. Available at: </w:t>
      </w:r>
      <w:r>
        <w:fldChar w:fldCharType="begin"/>
      </w:r>
      <w:r>
        <w:instrText xml:space="preserve"> HYPERLINK "https://hbr.org/2019/11/the-leader-as-coach" </w:instrText>
      </w:r>
      <w:r>
        <w:fldChar w:fldCharType="separate"/>
      </w:r>
      <w:r>
        <w:rPr>
          <w:rStyle w:val="9"/>
          <w:rFonts w:ascii="Arial" w:hAnsi="Arial" w:eastAsia="Times New Roman" w:cs="Arial"/>
          <w:kern w:val="0"/>
          <w:sz w:val="24"/>
          <w:szCs w:val="24"/>
          <w14:ligatures w14:val="none"/>
        </w:rPr>
        <w:t>https://hbr.org/2019/11/the-leader-as-coach</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ind w:left="720" w:hanging="720"/>
        <w:rPr>
          <w:rFonts w:ascii="Arial" w:hAnsi="Arial" w:cs="Arial"/>
          <w:sz w:val="24"/>
          <w:szCs w:val="24"/>
        </w:rPr>
      </w:pPr>
      <w:r>
        <w:rPr>
          <w:rFonts w:ascii="Arial" w:hAnsi="Arial" w:cs="Arial"/>
          <w:sz w:val="24"/>
          <w:szCs w:val="24"/>
        </w:rPr>
        <w:t xml:space="preserve">Kolbjørnsrud, V., Amico, R. and Thomas, R. (2016). </w:t>
      </w:r>
      <w:r>
        <w:rPr>
          <w:rFonts w:ascii="Arial" w:hAnsi="Arial" w:cs="Arial"/>
          <w:i/>
          <w:iCs/>
          <w:sz w:val="24"/>
          <w:szCs w:val="24"/>
        </w:rPr>
        <w:t>How Artificial Intelligence Will Redefine Management</w:t>
      </w:r>
      <w:r>
        <w:rPr>
          <w:rFonts w:ascii="Arial" w:hAnsi="Arial" w:cs="Arial"/>
          <w:sz w:val="24"/>
          <w:szCs w:val="24"/>
        </w:rPr>
        <w:t xml:space="preserve">. [online] Available at: </w:t>
      </w:r>
      <w:r>
        <w:fldChar w:fldCharType="begin"/>
      </w:r>
      <w:r>
        <w:instrText xml:space="preserve"> HYPERLINK "https://enterprisersproject.com/sites/default/files/how_artificial_intelligence_will_redefine_management.pdf" </w:instrText>
      </w:r>
      <w:r>
        <w:fldChar w:fldCharType="separate"/>
      </w:r>
      <w:r>
        <w:rPr>
          <w:rStyle w:val="9"/>
          <w:rFonts w:ascii="Arial" w:hAnsi="Arial" w:cs="Arial"/>
          <w:sz w:val="24"/>
          <w:szCs w:val="24"/>
        </w:rPr>
        <w:t>https://enterprisersproject.com/sites/default/files/how_artificial_intelligence_will_redefine_management.pdf</w:t>
      </w:r>
      <w:r>
        <w:rPr>
          <w:rStyle w:val="9"/>
          <w:rFonts w:ascii="Arial" w:hAnsi="Arial" w:cs="Arial"/>
          <w:sz w:val="24"/>
          <w:szCs w:val="24"/>
        </w:rPr>
        <w:fldChar w:fldCharType="end"/>
      </w:r>
      <w:r>
        <w:rPr>
          <w:rFonts w:ascii="Arial" w:hAnsi="Arial" w:cs="Arial"/>
          <w:sz w:val="24"/>
          <w:szCs w:val="24"/>
        </w:rPr>
        <w:t xml:space="preserve">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Meraku, A. (2017). Role of Leadership in Organizational Effectiveness. </w:t>
      </w:r>
      <w:r>
        <w:rPr>
          <w:rFonts w:ascii="Arial" w:hAnsi="Arial" w:eastAsia="Times New Roman" w:cs="Arial"/>
          <w:i/>
          <w:iCs/>
          <w:kern w:val="0"/>
          <w:sz w:val="24"/>
          <w:szCs w:val="24"/>
          <w14:ligatures w14:val="none"/>
        </w:rPr>
        <w:t>Journal of Economics, Business and Management</w:t>
      </w:r>
      <w:r>
        <w:rPr>
          <w:rFonts w:ascii="Arial" w:hAnsi="Arial" w:eastAsia="Times New Roman" w:cs="Arial"/>
          <w:kern w:val="0"/>
          <w:sz w:val="24"/>
          <w:szCs w:val="24"/>
          <w14:ligatures w14:val="none"/>
        </w:rPr>
        <w:t xml:space="preserve">, 5(11), pp.336–340. doi: https://doi.org/10.18178/joebm.2017.5.11.535.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Modise, J. (2023). Empowered Leadership Influences Employee Motivation, Encourages Positive Behaviors, Lessens Emotional Exhaustion, and Reduces the Likelihood of Turnover. </w:t>
      </w:r>
      <w:r>
        <w:rPr>
          <w:rFonts w:ascii="Arial" w:hAnsi="Arial" w:eastAsia="Times New Roman" w:cs="Arial"/>
          <w:i/>
          <w:iCs/>
          <w:kern w:val="0"/>
          <w:sz w:val="24"/>
          <w:szCs w:val="24"/>
          <w14:ligatures w14:val="none"/>
        </w:rPr>
        <w:t>International Journal of Innovative Science and Research Technology</w:t>
      </w:r>
      <w:r>
        <w:rPr>
          <w:rFonts w:ascii="Arial" w:hAnsi="Arial" w:eastAsia="Times New Roman" w:cs="Arial"/>
          <w:kern w:val="0"/>
          <w:sz w:val="24"/>
          <w:szCs w:val="24"/>
          <w14:ligatures w14:val="none"/>
        </w:rPr>
        <w:t xml:space="preserve">, [online] 8(11). Available at: </w:t>
      </w:r>
      <w:r>
        <w:fldChar w:fldCharType="begin"/>
      </w:r>
      <w:r>
        <w:instrText xml:space="preserve"> HYPERLINK "https://www.ijisrt.com/assets/upload/files/IJISRT23NOV602.pdf" </w:instrText>
      </w:r>
      <w:r>
        <w:fldChar w:fldCharType="separate"/>
      </w:r>
      <w:r>
        <w:rPr>
          <w:rStyle w:val="9"/>
          <w:rFonts w:ascii="Arial" w:hAnsi="Arial" w:eastAsia="Times New Roman" w:cs="Arial"/>
          <w:kern w:val="0"/>
          <w:sz w:val="24"/>
          <w:szCs w:val="24"/>
          <w14:ligatures w14:val="none"/>
        </w:rPr>
        <w:t>https://www.ijisrt.com/assets/upload/files/IJISRT23NOV602.pdf</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Reeves, M. (2023). </w:t>
      </w:r>
      <w:r>
        <w:rPr>
          <w:rFonts w:ascii="Arial" w:hAnsi="Arial" w:eastAsia="Times New Roman" w:cs="Arial"/>
          <w:i/>
          <w:iCs/>
          <w:kern w:val="0"/>
          <w:sz w:val="24"/>
          <w:szCs w:val="24"/>
          <w14:ligatures w14:val="none"/>
        </w:rPr>
        <w:t>Council Post: Coaching And Mentoring: Essential Components Of Successful Employee Development</w:t>
      </w:r>
      <w:r>
        <w:rPr>
          <w:rFonts w:ascii="Arial" w:hAnsi="Arial" w:eastAsia="Times New Roman" w:cs="Arial"/>
          <w:kern w:val="0"/>
          <w:sz w:val="24"/>
          <w:szCs w:val="24"/>
          <w14:ligatures w14:val="none"/>
        </w:rPr>
        <w:t xml:space="preserve">. [online] Forbes. Available at: </w:t>
      </w:r>
      <w:r>
        <w:fldChar w:fldCharType="begin"/>
      </w:r>
      <w:r>
        <w:instrText xml:space="preserve"> HYPERLINK "https://www.forbes.com/sites/forbeshumanresourcescouncil/2023/05/03/coaching-and-mentoring-essential-components-of-successful-employee-development/?sh=29f165c42ec3" </w:instrText>
      </w:r>
      <w:r>
        <w:fldChar w:fldCharType="separate"/>
      </w:r>
      <w:r>
        <w:rPr>
          <w:rStyle w:val="9"/>
          <w:rFonts w:ascii="Arial" w:hAnsi="Arial" w:eastAsia="Times New Roman" w:cs="Arial"/>
          <w:kern w:val="0"/>
          <w:sz w:val="24"/>
          <w:szCs w:val="24"/>
          <w14:ligatures w14:val="none"/>
        </w:rPr>
        <w:t>https://www.forbes.com/sites/forbeshumanresourcescouncil/2023/05/03/coaching-and-mentoring-essential-components-of-successful-employee-development/?sh=29f165c42ec3</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ind w:left="720" w:hanging="720"/>
        <w:rPr>
          <w:rFonts w:ascii="Arial" w:hAnsi="Arial" w:cs="Arial"/>
          <w:sz w:val="24"/>
          <w:szCs w:val="24"/>
        </w:rPr>
      </w:pPr>
      <w:r>
        <w:rPr>
          <w:rFonts w:ascii="Arial" w:hAnsi="Arial" w:eastAsia="Times New Roman" w:cs="Arial"/>
          <w:kern w:val="0"/>
          <w:sz w:val="24"/>
          <w:szCs w:val="24"/>
          <w14:ligatures w14:val="none"/>
        </w:rPr>
        <w:t xml:space="preserve">Rüth, D.R. and Netzer, D.T. (2022). The Impact of AI on Leadership: New Strategies for A Human - Machine - Cooperation. </w:t>
      </w:r>
      <w:r>
        <w:rPr>
          <w:rFonts w:ascii="Arial" w:hAnsi="Arial" w:eastAsia="Times New Roman" w:cs="Arial"/>
          <w:i/>
          <w:iCs/>
          <w:kern w:val="0"/>
          <w:sz w:val="24"/>
          <w:szCs w:val="24"/>
          <w14:ligatures w14:val="none"/>
        </w:rPr>
        <w:t>Global Journal of Management and Business Research</w:t>
      </w:r>
      <w:r>
        <w:rPr>
          <w:rFonts w:ascii="Arial" w:hAnsi="Arial" w:eastAsia="Times New Roman" w:cs="Arial"/>
          <w:kern w:val="0"/>
          <w:sz w:val="24"/>
          <w:szCs w:val="24"/>
          <w14:ligatures w14:val="none"/>
        </w:rPr>
        <w:t xml:space="preserve">, [online] 22(A8), pp.1–7. Available at: </w:t>
      </w:r>
      <w:r>
        <w:fldChar w:fldCharType="begin"/>
      </w:r>
      <w:r>
        <w:instrText xml:space="preserve"> HYPERLINK "https://journalofbusiness.org/index.php/GJMBR/article/view/102724/1-The-Impact-of-AI-on-Leadership_html" </w:instrText>
      </w:r>
      <w:r>
        <w:fldChar w:fldCharType="separate"/>
      </w:r>
      <w:r>
        <w:rPr>
          <w:rStyle w:val="9"/>
          <w:rFonts w:ascii="Arial" w:hAnsi="Arial" w:eastAsia="Times New Roman" w:cs="Arial"/>
          <w:kern w:val="0"/>
          <w:sz w:val="24"/>
          <w:szCs w:val="24"/>
          <w14:ligatures w14:val="none"/>
        </w:rPr>
        <w:t>https://journalofbusiness.org/index.php/GJMBR/article/view/102724/1-The-Impact-of-AI-on-Leadership_html</w:t>
      </w:r>
      <w:r>
        <w:rPr>
          <w:rStyle w:val="9"/>
          <w:rFonts w:ascii="Arial" w:hAnsi="Arial" w:eastAsia="Times New Roman" w:cs="Arial"/>
          <w:kern w:val="0"/>
          <w:sz w:val="24"/>
          <w:szCs w:val="24"/>
          <w14:ligatures w14:val="none"/>
        </w:rPr>
        <w:fldChar w:fldCharType="end"/>
      </w:r>
      <w:r>
        <w:rPr>
          <w:rFonts w:ascii="Arial" w:hAnsi="Arial" w:eastAsia="Times New Roman" w:cs="Arial"/>
          <w:kern w:val="0"/>
          <w:sz w:val="24"/>
          <w:szCs w:val="24"/>
          <w14:ligatures w14:val="none"/>
        </w:rPr>
        <w:t xml:space="preserve">. </w:t>
      </w:r>
    </w:p>
    <w:p>
      <w:pPr>
        <w:spacing w:line="480" w:lineRule="auto"/>
        <w:rPr>
          <w:rFonts w:ascii="Arial" w:hAnsi="Arial" w:cs="Arial"/>
          <w:sz w:val="24"/>
          <w:szCs w:val="24"/>
        </w:rPr>
      </w:pPr>
    </w:p>
    <w:sectPr>
      <w:footerReference r:id="rId6"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5203636"/>
    </w:sdtPr>
    <w:sdtContent>
      <w:p>
        <w:pPr>
          <w:pStyle w:val="5"/>
          <w:jc w:val="right"/>
        </w:pPr>
      </w:p>
    </w:sdtContent>
  </w:sdt>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ZjMjdhNTNkNzk0ZmQ2MWRjNTMxN2MxNjEwYzFmODYifQ=="/>
  </w:docVars>
  <w:rsids>
    <w:rsidRoot w:val="00346988"/>
    <w:rsid w:val="000E351C"/>
    <w:rsid w:val="00112769"/>
    <w:rsid w:val="001312AA"/>
    <w:rsid w:val="00152F92"/>
    <w:rsid w:val="0018002D"/>
    <w:rsid w:val="00205C97"/>
    <w:rsid w:val="002716BC"/>
    <w:rsid w:val="002D7518"/>
    <w:rsid w:val="00306031"/>
    <w:rsid w:val="00346988"/>
    <w:rsid w:val="003A3055"/>
    <w:rsid w:val="003F6C1D"/>
    <w:rsid w:val="00405305"/>
    <w:rsid w:val="004607C9"/>
    <w:rsid w:val="004701AA"/>
    <w:rsid w:val="004F516D"/>
    <w:rsid w:val="005070DE"/>
    <w:rsid w:val="00534C7B"/>
    <w:rsid w:val="00537E4D"/>
    <w:rsid w:val="005B15AA"/>
    <w:rsid w:val="00657E1E"/>
    <w:rsid w:val="006E28FB"/>
    <w:rsid w:val="00860D09"/>
    <w:rsid w:val="00892CE8"/>
    <w:rsid w:val="008F098E"/>
    <w:rsid w:val="00910CA1"/>
    <w:rsid w:val="009606D3"/>
    <w:rsid w:val="009D4079"/>
    <w:rsid w:val="009F49D0"/>
    <w:rsid w:val="00A16F32"/>
    <w:rsid w:val="00A31B8E"/>
    <w:rsid w:val="00B11CEA"/>
    <w:rsid w:val="00BD5D30"/>
    <w:rsid w:val="00BF4DA7"/>
    <w:rsid w:val="00C1115E"/>
    <w:rsid w:val="00C22A68"/>
    <w:rsid w:val="00C95337"/>
    <w:rsid w:val="00D577D6"/>
    <w:rsid w:val="00D91C61"/>
    <w:rsid w:val="00E62AF3"/>
    <w:rsid w:val="00F27D0B"/>
    <w:rsid w:val="0A3551D0"/>
    <w:rsid w:val="3FB41D1F"/>
    <w:rsid w:val="4CE378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Theme="minorHAnsi" w:hAnsiTheme="minorHAnsi" w:eastAsiaTheme="minorEastAsia" w:cstheme="minorBidi"/>
      <w:kern w:val="2"/>
      <w:sz w:val="22"/>
      <w:szCs w:val="22"/>
      <w:lang w:val="en-US" w:eastAsia="en-US" w:bidi="ar-SA"/>
      <w14:ligatures w14:val="standardContextual"/>
    </w:rPr>
  </w:style>
  <w:style w:type="paragraph" w:styleId="2">
    <w:name w:val="heading 1"/>
    <w:basedOn w:val="1"/>
    <w:next w:val="1"/>
    <w:link w:val="13"/>
    <w:autoRedefine/>
    <w:qFormat/>
    <w:uiPriority w:val="9"/>
    <w:pPr>
      <w:keepNext/>
      <w:keepLines/>
      <w:spacing w:after="0" w:line="480" w:lineRule="auto"/>
      <w:outlineLvl w:val="0"/>
    </w:pPr>
    <w:rPr>
      <w:rFonts w:eastAsia="Arial"/>
      <w:b/>
      <w:bCs/>
      <w:kern w:val="44"/>
      <w:sz w:val="24"/>
      <w:szCs w:val="44"/>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Balloon Text"/>
    <w:basedOn w:val="1"/>
    <w:link w:val="14"/>
    <w:autoRedefine/>
    <w:semiHidden/>
    <w:unhideWhenUsed/>
    <w:qFormat/>
    <w:uiPriority w:val="99"/>
    <w:pPr>
      <w:spacing w:after="0" w:line="240" w:lineRule="auto"/>
    </w:pPr>
    <w:rPr>
      <w:rFonts w:ascii="Segoe UI" w:hAnsi="Segoe UI" w:cs="Segoe UI"/>
      <w:sz w:val="18"/>
      <w:szCs w:val="18"/>
    </w:rPr>
  </w:style>
  <w:style w:type="paragraph" w:styleId="4">
    <w:name w:val="footer"/>
    <w:basedOn w:val="1"/>
    <w:link w:val="11"/>
    <w:autoRedefine/>
    <w:unhideWhenUsed/>
    <w:qFormat/>
    <w:uiPriority w:val="99"/>
    <w:pPr>
      <w:tabs>
        <w:tab w:val="center" w:pos="4680"/>
        <w:tab w:val="right" w:pos="9360"/>
      </w:tabs>
      <w:spacing w:after="0" w:line="240" w:lineRule="auto"/>
    </w:pPr>
  </w:style>
  <w:style w:type="paragraph" w:styleId="5">
    <w:name w:val="header"/>
    <w:basedOn w:val="1"/>
    <w:link w:val="10"/>
    <w:autoRedefine/>
    <w:unhideWhenUsed/>
    <w:qFormat/>
    <w:uiPriority w:val="99"/>
    <w:pPr>
      <w:tabs>
        <w:tab w:val="center" w:pos="4680"/>
        <w:tab w:val="right" w:pos="9360"/>
      </w:tabs>
      <w:spacing w:after="0" w:line="240" w:lineRule="auto"/>
    </w:pPr>
  </w:style>
  <w:style w:type="paragraph" w:styleId="6">
    <w:name w:val="toc 1"/>
    <w:basedOn w:val="1"/>
    <w:next w:val="1"/>
    <w:autoRedefine/>
    <w:unhideWhenUsed/>
    <w:qFormat/>
    <w:uiPriority w:val="39"/>
  </w:style>
  <w:style w:type="character" w:styleId="9">
    <w:name w:val="Hyperlink"/>
    <w:basedOn w:val="8"/>
    <w:autoRedefine/>
    <w:unhideWhenUsed/>
    <w:qFormat/>
    <w:uiPriority w:val="99"/>
    <w:rPr>
      <w:color w:val="0563C1" w:themeColor="hyperlink"/>
      <w:u w:val="single"/>
      <w14:textFill>
        <w14:solidFill>
          <w14:schemeClr w14:val="hlink"/>
        </w14:solidFill>
      </w14:textFill>
    </w:rPr>
  </w:style>
  <w:style w:type="character" w:customStyle="1" w:styleId="10">
    <w:name w:val="Header Char"/>
    <w:basedOn w:val="8"/>
    <w:link w:val="5"/>
    <w:autoRedefine/>
    <w:qFormat/>
    <w:uiPriority w:val="99"/>
  </w:style>
  <w:style w:type="character" w:customStyle="1" w:styleId="11">
    <w:name w:val="Footer Char"/>
    <w:basedOn w:val="8"/>
    <w:link w:val="4"/>
    <w:autoRedefine/>
    <w:qFormat/>
    <w:uiPriority w:val="99"/>
  </w:style>
  <w:style w:type="character" w:customStyle="1" w:styleId="12">
    <w:name w:val="Unresolved Mention1"/>
    <w:basedOn w:val="8"/>
    <w:autoRedefine/>
    <w:semiHidden/>
    <w:unhideWhenUsed/>
    <w:qFormat/>
    <w:uiPriority w:val="99"/>
    <w:rPr>
      <w:color w:val="605E5C"/>
      <w:shd w:val="clear" w:color="auto" w:fill="E1DFDD"/>
    </w:rPr>
  </w:style>
  <w:style w:type="character" w:customStyle="1" w:styleId="13">
    <w:name w:val="Heading 1 Char"/>
    <w:basedOn w:val="8"/>
    <w:link w:val="2"/>
    <w:autoRedefine/>
    <w:qFormat/>
    <w:uiPriority w:val="9"/>
    <w:rPr>
      <w:rFonts w:eastAsia="Arial"/>
      <w:b/>
      <w:bCs/>
      <w:kern w:val="44"/>
      <w:sz w:val="24"/>
      <w:szCs w:val="44"/>
    </w:rPr>
  </w:style>
  <w:style w:type="character" w:customStyle="1" w:styleId="14">
    <w:name w:val="Balloon Text Char"/>
    <w:basedOn w:val="8"/>
    <w:link w:val="3"/>
    <w:semiHidden/>
    <w:uiPriority w:val="99"/>
    <w:rPr>
      <w:rFonts w:ascii="Segoe UI" w:hAnsi="Segoe UI" w:cs="Segoe UI" w:eastAsiaTheme="minorEastAsia"/>
      <w:kern w:val="2"/>
      <w:sz w:val="18"/>
      <w:szCs w:val="18"/>
      <w14:ligatures w14:val="standardContextual"/>
    </w:rPr>
  </w:style>
  <w:style w:type="character" w:customStyle="1" w:styleId="15">
    <w:name w:val="Unresolved Mention"/>
    <w:basedOn w:val="8"/>
    <w:autoRedefine/>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D0BEA1-4F41-4AEA-BE77-39AB9EAE19BE}">
  <ds:schemaRefs/>
</ds:datastoreItem>
</file>

<file path=docProps/app.xml><?xml version="1.0" encoding="utf-8"?>
<Properties xmlns="http://schemas.openxmlformats.org/officeDocument/2006/extended-properties" xmlns:vt="http://schemas.openxmlformats.org/officeDocument/2006/docPropsVTypes">
  <Template>Normal</Template>
  <Pages>16</Pages>
  <Words>3544</Words>
  <Characters>20206</Characters>
  <Lines>168</Lines>
  <Paragraphs>47</Paragraphs>
  <TotalTime>6</TotalTime>
  <ScaleCrop>false</ScaleCrop>
  <LinksUpToDate>false</LinksUpToDate>
  <CharactersWithSpaces>23703</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2024-04-12T16:49:00Z</dcterms:created>
  <dc:creator>HomePC</dc:creator>
  <cp:lastModifiedBy>ㅤㅤㅤㅤ</cp:lastModifiedBy>
  <dcterms:modified xsi:type="dcterms:W3CDTF">2024-04-15T14:06:44Z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979E86C7D1274F57AEA1C5DFD879BEA9_13</vt:lpwstr>
  </property>
</Properties>
</file>