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Helema Khanum</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2527108</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Reza Taghizadeh</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Submitted on:  26 March 2026  </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tl w:val="0"/>
        </w:rPr>
        <w:t xml:space="preserve">Table of Contents</w:t>
      </w:r>
    </w:p>
    <w:sdt>
      <w:sdtPr>
        <w:id w:val="1003059544"/>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qb18k9v5927w">
            <w:r w:rsidDel="00000000" w:rsidR="00000000" w:rsidRPr="00000000">
              <w:rPr>
                <w:rFonts w:ascii="Quattrocento Sans" w:cs="Quattrocento Sans" w:eastAsia="Quattrocento Sans" w:hAnsi="Quattrocento Sans"/>
                <w:b w:val="1"/>
                <w:bCs w:val="1"/>
                <w:i w:val="1"/>
                <w:iCs w:val="1"/>
                <w:smallCaps w:val="0"/>
                <w:strike w:val="0"/>
                <w:color w:val="000000"/>
                <w:sz w:val="24"/>
                <w:szCs w:val="24"/>
                <w:u w:val="none"/>
                <w:shd w:fill="auto" w:val="clear"/>
                <w:vertAlign w:val="baseline"/>
                <w:rtl w:val="0"/>
              </w:rPr>
              <w:t xml:space="preserve">1: Written Report</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i0rczfky6yk3">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hbvuqfhqrcm8">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1.2 Description of, and background to, [Your Role] in Healthcare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r57hmj7fx07d">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1.4 Strategies to improve the skills for [Your Role]</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kkbmpc7os9mz">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1.4 Conclusion</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59" w:lineRule="auto"/>
            <w:ind w:left="220" w:right="0" w:firstLine="0"/>
            <w:jc w:val="left"/>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hqrnms8x22xt">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1.5 Reference List</w:t>
              <w:tab/>
              <w:t xml:space="preserve">4</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jc w:val="both"/>
        <w:rPr>
          <w:b w:val="1"/>
          <w:bCs w:val="1"/>
          <w:sz w:val="28"/>
          <w:szCs w:val="28"/>
        </w:rPr>
      </w:pPr>
      <w:r w:rsidDel="00000000" w:rsidR="00000000" w:rsidRPr="00000000">
        <w:rPr>
          <w:rtl w:val="0"/>
        </w:rPr>
      </w:r>
    </w:p>
    <w:p w:rsidR="00000000" w:rsidDel="00000000" w:rsidP="00000000" w:rsidRDefault="00000000" w:rsidRPr="00000000" w14:paraId="00000023">
      <w:pPr>
        <w:jc w:val="both"/>
        <w:rPr>
          <w:b w:val="1"/>
          <w:bCs w:val="1"/>
          <w:sz w:val="28"/>
          <w:szCs w:val="28"/>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2D">
      <w:pPr>
        <w:rPr>
          <w:b w:val="1"/>
          <w:bCs w:val="1"/>
          <w:sz w:val="21"/>
          <w:szCs w:val="21"/>
        </w:rPr>
      </w:pPr>
      <w:r w:rsidDel="00000000" w:rsidR="00000000" w:rsidRPr="00000000">
        <w:rPr>
          <w:rtl w:val="0"/>
        </w:rPr>
      </w:r>
    </w:p>
    <w:p w:rsidR="00000000" w:rsidDel="00000000" w:rsidP="00000000" w:rsidRDefault="00000000" w:rsidRPr="00000000" w14:paraId="0000002E">
      <w:pPr>
        <w:pStyle w:val="Heading1"/>
        <w:rPr>
          <w:color w:val="4472c4"/>
        </w:rPr>
      </w:pPr>
      <w:bookmarkStart w:colFirst="0" w:colLast="0" w:name="_heading=h.qb18k9v5927w" w:id="0"/>
      <w:bookmarkEnd w:id="0"/>
      <w:r w:rsidDel="00000000" w:rsidR="00000000" w:rsidRPr="00000000">
        <w:rPr>
          <w:color w:val="4472c4"/>
          <w:rtl w:val="0"/>
        </w:rPr>
        <w:t xml:space="preserve">1: Written Report</w:t>
      </w:r>
    </w:p>
    <w:p w:rsidR="00000000" w:rsidDel="00000000" w:rsidP="00000000" w:rsidRDefault="00000000" w:rsidRPr="00000000" w14:paraId="0000002F">
      <w:pPr>
        <w:pStyle w:val="Heading2"/>
        <w:rPr>
          <w:color w:val="4472c4"/>
        </w:rPr>
      </w:pPr>
      <w:bookmarkStart w:colFirst="0" w:colLast="0" w:name="_heading=h.i0rczfky6yk3" w:id="1"/>
      <w:bookmarkEnd w:id="1"/>
      <w:r w:rsidDel="00000000" w:rsidR="00000000" w:rsidRPr="00000000">
        <w:rPr>
          <w:color w:val="4472c4"/>
          <w:rtl w:val="0"/>
        </w:rPr>
        <w:t xml:space="preserve">1.1 Introduction</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b w:val="1"/>
          <w:bCs w:val="1"/>
          <w:sz w:val="21"/>
          <w:szCs w:val="21"/>
        </w:rPr>
      </w:pPr>
      <w:r w:rsidDel="00000000" w:rsidR="00000000" w:rsidRPr="00000000">
        <w:rPr>
          <w:rtl w:val="0"/>
        </w:rPr>
      </w:r>
    </w:p>
    <w:p w:rsidR="00000000" w:rsidDel="00000000" w:rsidP="00000000" w:rsidRDefault="00000000" w:rsidRPr="00000000" w14:paraId="00000031">
      <w:pPr>
        <w:spacing w:after="0" w:lineRule="auto"/>
        <w:jc w:val="both"/>
        <w:rPr>
          <w:sz w:val="21"/>
          <w:szCs w:val="21"/>
        </w:rPr>
      </w:pPr>
      <w:r w:rsidDel="00000000" w:rsidR="00000000" w:rsidRPr="00000000">
        <w:rPr>
          <w:rtl w:val="0"/>
        </w:rPr>
      </w:r>
    </w:p>
    <w:p w:rsidR="00000000" w:rsidDel="00000000" w:rsidP="00000000" w:rsidRDefault="00000000" w:rsidRPr="00000000" w14:paraId="00000032">
      <w:pPr>
        <w:spacing w:after="0" w:lineRule="auto"/>
        <w:jc w:val="both"/>
        <w:rPr>
          <w:sz w:val="21"/>
          <w:szCs w:val="21"/>
        </w:rPr>
      </w:pPr>
      <w:r w:rsidDel="00000000" w:rsidR="00000000" w:rsidRPr="00000000">
        <w:rPr>
          <w:sz w:val="21"/>
          <w:szCs w:val="21"/>
          <w:rtl w:val="0"/>
        </w:rPr>
        <w:t xml:space="preserve">District nursing is essential to healthcare, providing specialized clinical care that enables older adults and vulnerable patients to maintain  independence within their own homes. This role is critically important in both hospital and community care, reducing the strain on acute services through management of chronic conditions and complex needs. This report aims to evaluate the core responsibilities and clinical impact of district nurses. It  will examine  professional standards required for the role, the importance of cross -functional teamwork, and the challenges faced when delivering care in a community. The report will highlight  the active focus on  Social services which will  require  skills needed to perform this role effectively.</w:t>
      </w:r>
    </w:p>
    <w:p w:rsidR="00000000" w:rsidDel="00000000" w:rsidP="00000000" w:rsidRDefault="00000000" w:rsidRPr="00000000" w14:paraId="00000033">
      <w:pPr>
        <w:spacing w:after="0" w:lineRule="auto"/>
        <w:jc w:val="both"/>
        <w:rPr>
          <w:sz w:val="21"/>
          <w:szCs w:val="21"/>
        </w:rPr>
      </w:pPr>
      <w:r w:rsidDel="00000000" w:rsidR="00000000" w:rsidRPr="00000000">
        <w:rPr>
          <w:rtl w:val="0"/>
        </w:rPr>
      </w:r>
    </w:p>
    <w:p w:rsidR="00000000" w:rsidDel="00000000" w:rsidP="00000000" w:rsidRDefault="00000000" w:rsidRPr="00000000" w14:paraId="00000034">
      <w:pPr>
        <w:spacing w:after="0" w:lineRule="auto"/>
        <w:jc w:val="both"/>
        <w:rPr>
          <w:sz w:val="21"/>
          <w:szCs w:val="21"/>
        </w:rPr>
      </w:pPr>
      <w:r w:rsidDel="00000000" w:rsidR="00000000" w:rsidRPr="00000000">
        <w:rPr>
          <w:rtl w:val="0"/>
        </w:rPr>
      </w:r>
    </w:p>
    <w:p w:rsidR="00000000" w:rsidDel="00000000" w:rsidP="00000000" w:rsidRDefault="00000000" w:rsidRPr="00000000" w14:paraId="00000035">
      <w:pPr>
        <w:spacing w:after="0" w:lineRule="auto"/>
        <w:jc w:val="both"/>
        <w:rPr>
          <w:sz w:val="21"/>
          <w:szCs w:val="21"/>
        </w:rPr>
      </w:pPr>
      <w:r w:rsidDel="00000000" w:rsidR="00000000" w:rsidRPr="00000000">
        <w:rPr>
          <w:rtl w:val="0"/>
        </w:rPr>
      </w:r>
    </w:p>
    <w:p w:rsidR="00000000" w:rsidDel="00000000" w:rsidP="00000000" w:rsidRDefault="00000000" w:rsidRPr="00000000" w14:paraId="00000036">
      <w:pPr>
        <w:pStyle w:val="Heading2"/>
        <w:rPr>
          <w:color w:val="4472c4"/>
        </w:rPr>
      </w:pPr>
      <w:bookmarkStart w:colFirst="0" w:colLast="0" w:name="_heading=h.hbvuqfhqrcm8" w:id="2"/>
      <w:bookmarkEnd w:id="2"/>
      <w:r w:rsidDel="00000000" w:rsidR="00000000" w:rsidRPr="00000000">
        <w:rPr>
          <w:color w:val="4472c4"/>
          <w:rtl w:val="0"/>
        </w:rPr>
        <w:t xml:space="preserve">1.2 Description of, and background to, [Your Role] in Healthcare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sz w:val="21"/>
          <w:szCs w:val="21"/>
        </w:rPr>
      </w:pPr>
      <w:r w:rsidDel="00000000" w:rsidR="00000000" w:rsidRPr="00000000">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38">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9">
      <w:pPr>
        <w:spacing w:after="0" w:line="240" w:lineRule="auto"/>
        <w:jc w:val="both"/>
        <w:rPr>
          <w:sz w:val="21"/>
          <w:szCs w:val="21"/>
        </w:rPr>
      </w:pPr>
      <w:r w:rsidDel="00000000" w:rsidR="00000000" w:rsidRPr="00000000">
        <w:rPr>
          <w:sz w:val="21"/>
          <w:szCs w:val="21"/>
          <w:rtl w:val="0"/>
        </w:rPr>
        <w:t xml:space="preserve">The role of a  District Nurse  duties are to help older adults with frailty or long term conditions, people recently discharged from hospital who require follow-up care and terminally ill patients with palliative care and end-of-life care. Also people with physical disabilities or acute , short-term illnesses need to ensure that patients can remain in a familiar environment while receiving high-level medical care.                                     </w:t>
      </w:r>
    </w:p>
    <w:p w:rsidR="00000000" w:rsidDel="00000000" w:rsidP="00000000" w:rsidRDefault="00000000" w:rsidRPr="00000000" w14:paraId="0000003A">
      <w:pPr>
        <w:spacing w:after="0" w:line="240" w:lineRule="auto"/>
        <w:jc w:val="both"/>
        <w:rPr>
          <w:sz w:val="21"/>
          <w:szCs w:val="21"/>
        </w:rPr>
      </w:pPr>
      <w:r w:rsidDel="00000000" w:rsidR="00000000" w:rsidRPr="00000000">
        <w:rPr>
          <w:sz w:val="21"/>
          <w:szCs w:val="21"/>
          <w:rtl w:val="0"/>
        </w:rPr>
        <w:t xml:space="preserve">The key requirement for a district nurse  is to visit  the patient house bound and require specialist nursing care at home.</w:t>
      </w:r>
    </w:p>
    <w:p w:rsidR="00000000" w:rsidDel="00000000" w:rsidP="00000000" w:rsidRDefault="00000000" w:rsidRPr="00000000" w14:paraId="0000003B">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C">
      <w:pPr>
        <w:spacing w:after="0" w:line="240" w:lineRule="auto"/>
        <w:jc w:val="both"/>
        <w:rPr>
          <w:sz w:val="21"/>
          <w:szCs w:val="21"/>
        </w:rPr>
      </w:pPr>
      <w:r w:rsidDel="00000000" w:rsidR="00000000" w:rsidRPr="00000000">
        <w:rPr>
          <w:sz w:val="21"/>
          <w:szCs w:val="21"/>
          <w:rtl w:val="0"/>
        </w:rPr>
        <w:t xml:space="preserve">Daily duties include wound management, administering medication, and providing palliative  or end of life care. The most critical responsibility is the comprehensive clinical assessment and decision making required when visiting patients.</w:t>
      </w:r>
    </w:p>
    <w:p w:rsidR="00000000" w:rsidDel="00000000" w:rsidP="00000000" w:rsidRDefault="00000000" w:rsidRPr="00000000" w14:paraId="0000003D">
      <w:pPr>
        <w:spacing w:after="0" w:line="240" w:lineRule="auto"/>
        <w:jc w:val="both"/>
        <w:rPr>
          <w:sz w:val="21"/>
          <w:szCs w:val="21"/>
        </w:rPr>
      </w:pPr>
      <w:r w:rsidDel="00000000" w:rsidR="00000000" w:rsidRPr="00000000">
        <w:rPr>
          <w:sz w:val="21"/>
          <w:szCs w:val="21"/>
          <w:rtl w:val="0"/>
        </w:rPr>
        <w:t xml:space="preserve">As a registered District Nurse you often work as a lone practitioner making diagnostic decisions, they must accurately diagnose needs and trigger interventions without immediate on-site supervision. Communication is important for co-ordinating with GPs and Social workers, while leadership is required to manage a team of community staff Nurses and Healthcare Assistants to ensure patient safety.</w:t>
      </w:r>
    </w:p>
    <w:p w:rsidR="00000000" w:rsidDel="00000000" w:rsidP="00000000" w:rsidRDefault="00000000" w:rsidRPr="00000000" w14:paraId="0000003E">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3F">
      <w:pPr>
        <w:spacing w:after="0" w:line="240" w:lineRule="auto"/>
        <w:jc w:val="both"/>
        <w:rPr>
          <w:sz w:val="21"/>
          <w:szCs w:val="21"/>
        </w:rPr>
      </w:pPr>
      <w:r w:rsidDel="00000000" w:rsidR="00000000" w:rsidRPr="00000000">
        <w:rPr>
          <w:sz w:val="21"/>
          <w:szCs w:val="21"/>
          <w:rtl w:val="0"/>
        </w:rPr>
        <w:t xml:space="preserve">To perform this role effectively, a set of clinical and interpersonal skills are necessary.                                                                        </w:t>
      </w:r>
    </w:p>
    <w:p w:rsidR="00000000" w:rsidDel="00000000" w:rsidP="00000000" w:rsidRDefault="00000000" w:rsidRPr="00000000" w14:paraId="00000040">
      <w:pPr>
        <w:spacing w:after="0" w:line="240" w:lineRule="auto"/>
        <w:jc w:val="both"/>
        <w:rPr>
          <w:color w:val="4472c4"/>
          <w:sz w:val="28"/>
          <w:szCs w:val="28"/>
        </w:rPr>
      </w:pPr>
      <w:r w:rsidDel="00000000" w:rsidR="00000000" w:rsidRPr="00000000">
        <w:rPr>
          <w:sz w:val="21"/>
          <w:szCs w:val="21"/>
          <w:rtl w:val="0"/>
        </w:rPr>
        <w:t xml:space="preserve">Everyday or more than once a day you will be visiting patients offering help, advice and support. You may work on your own or with other groups.</w:t>
      </w:r>
      <w:r w:rsidDel="00000000" w:rsidR="00000000" w:rsidRPr="00000000">
        <w:rPr>
          <w:rtl w:val="0"/>
        </w:rPr>
      </w:r>
    </w:p>
    <w:p w:rsidR="00000000" w:rsidDel="00000000" w:rsidP="00000000" w:rsidRDefault="00000000" w:rsidRPr="00000000" w14:paraId="00000041">
      <w:pPr>
        <w:spacing w:after="0" w:line="240" w:lineRule="auto"/>
        <w:jc w:val="both"/>
        <w:rPr>
          <w:color w:val="4472c4"/>
          <w:sz w:val="28"/>
          <w:szCs w:val="28"/>
        </w:rPr>
      </w:pPr>
      <w:r w:rsidDel="00000000" w:rsidR="00000000" w:rsidRPr="00000000">
        <w:rPr>
          <w:rtl w:val="0"/>
        </w:rPr>
      </w:r>
    </w:p>
    <w:p w:rsidR="00000000" w:rsidDel="00000000" w:rsidP="00000000" w:rsidRDefault="00000000" w:rsidRPr="00000000" w14:paraId="00000042">
      <w:pPr>
        <w:spacing w:after="0" w:line="240" w:lineRule="auto"/>
        <w:jc w:val="both"/>
        <w:rPr>
          <w:color w:val="4472c4"/>
          <w:sz w:val="28"/>
          <w:szCs w:val="28"/>
        </w:rPr>
      </w:pPr>
      <w:r w:rsidDel="00000000" w:rsidR="00000000" w:rsidRPr="00000000">
        <w:rPr>
          <w:rtl w:val="0"/>
        </w:rPr>
      </w:r>
    </w:p>
    <w:p w:rsidR="00000000" w:rsidDel="00000000" w:rsidP="00000000" w:rsidRDefault="00000000" w:rsidRPr="00000000" w14:paraId="00000043">
      <w:pPr>
        <w:spacing w:after="0" w:line="240" w:lineRule="auto"/>
        <w:jc w:val="both"/>
        <w:rPr>
          <w:color w:val="4472c4"/>
          <w:sz w:val="28"/>
          <w:szCs w:val="28"/>
        </w:rPr>
      </w:pPr>
      <w:r w:rsidDel="00000000" w:rsidR="00000000" w:rsidRPr="00000000">
        <w:rPr>
          <w:color w:val="4472c4"/>
          <w:sz w:val="28"/>
          <w:szCs w:val="28"/>
          <w:rtl w:val="0"/>
        </w:rPr>
        <w:t xml:space="preserve">1.3 Evaluation of the skills needed for [Your Role] in Healthcare</w:t>
      </w:r>
    </w:p>
    <w:p w:rsidR="00000000" w:rsidDel="00000000" w:rsidP="00000000" w:rsidRDefault="00000000" w:rsidRPr="00000000" w14:paraId="00000044">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5">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6">
      <w:pPr>
        <w:spacing w:after="0" w:line="240" w:lineRule="auto"/>
        <w:jc w:val="both"/>
        <w:rPr>
          <w:sz w:val="21"/>
          <w:szCs w:val="21"/>
        </w:rPr>
      </w:pPr>
      <w:r w:rsidDel="00000000" w:rsidR="00000000" w:rsidRPr="00000000">
        <w:rPr>
          <w:sz w:val="21"/>
          <w:szCs w:val="21"/>
          <w:rtl w:val="0"/>
        </w:rPr>
        <w:t xml:space="preserve">The most critical skills for a District Nurse are </w:t>
      </w:r>
      <w:r w:rsidDel="00000000" w:rsidR="00000000" w:rsidRPr="00000000">
        <w:rPr>
          <w:b w:val="1"/>
          <w:bCs w:val="1"/>
          <w:sz w:val="21"/>
          <w:szCs w:val="21"/>
          <w:rtl w:val="0"/>
        </w:rPr>
        <w:t xml:space="preserve">Advanced Clinical Assessment, Effective Communication,</w:t>
      </w:r>
      <w:r w:rsidDel="00000000" w:rsidR="00000000" w:rsidRPr="00000000">
        <w:rPr>
          <w:sz w:val="21"/>
          <w:szCs w:val="21"/>
          <w:rtl w:val="0"/>
        </w:rPr>
        <w:t xml:space="preserve"> and </w:t>
      </w:r>
      <w:r w:rsidDel="00000000" w:rsidR="00000000" w:rsidRPr="00000000">
        <w:rPr>
          <w:b w:val="1"/>
          <w:bCs w:val="1"/>
          <w:sz w:val="21"/>
          <w:szCs w:val="21"/>
          <w:rtl w:val="0"/>
        </w:rPr>
        <w:t xml:space="preserve">Clinical Leadership.</w:t>
      </w:r>
      <w:r w:rsidDel="00000000" w:rsidR="00000000" w:rsidRPr="00000000">
        <w:rPr>
          <w:sz w:val="21"/>
          <w:szCs w:val="21"/>
          <w:rtl w:val="0"/>
        </w:rPr>
        <w:t xml:space="preserve"> These skills were chosen because District Nurses operate with a high degree of autonomy, often acting as the sole clinician in a patient’s home. Unlike a hospital setting where a doctor is seconds away, a District Nurse must be the primary “eyes and ears” of the healthcare system. Advanced assessment is vital for identifying subtle physiological changes in complex, multi-morbid patients. Communication is equally essential because the home is a private space; establishing a therapeutic relationship is the only way to ensure treatment adherence. Finally, leadership is necessary because the District Nurse acts as the “case manager”, coordinating various services to keep the patient safe and out of the hospital. </w:t>
      </w:r>
    </w:p>
    <w:p w:rsidR="00000000" w:rsidDel="00000000" w:rsidP="00000000" w:rsidRDefault="00000000" w:rsidRPr="00000000" w14:paraId="00000047">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8">
      <w:pPr>
        <w:spacing w:after="0" w:line="240" w:lineRule="auto"/>
        <w:jc w:val="both"/>
        <w:rPr>
          <w:sz w:val="21"/>
          <w:szCs w:val="21"/>
        </w:rPr>
      </w:pPr>
      <w:r w:rsidDel="00000000" w:rsidR="00000000" w:rsidRPr="00000000">
        <w:rPr>
          <w:sz w:val="21"/>
          <w:szCs w:val="21"/>
          <w:rtl w:val="0"/>
        </w:rPr>
        <w:t xml:space="preserve">These skills enable staff to perform their roles with higher precision and safety. For example, a nurse using </w:t>
      </w:r>
      <w:r w:rsidDel="00000000" w:rsidR="00000000" w:rsidRPr="00000000">
        <w:rPr>
          <w:b w:val="1"/>
          <w:bCs w:val="1"/>
          <w:sz w:val="21"/>
          <w:szCs w:val="21"/>
          <w:rtl w:val="0"/>
        </w:rPr>
        <w:t xml:space="preserve">Advanced Clinical Assessment </w:t>
      </w:r>
      <w:r w:rsidDel="00000000" w:rsidR="00000000" w:rsidRPr="00000000">
        <w:rPr>
          <w:sz w:val="21"/>
          <w:szCs w:val="21"/>
          <w:rtl w:val="0"/>
        </w:rPr>
        <w:t xml:space="preserve">skills might use the </w:t>
      </w:r>
      <w:r w:rsidDel="00000000" w:rsidR="00000000" w:rsidRPr="00000000">
        <w:rPr>
          <w:b w:val="1"/>
          <w:bCs w:val="1"/>
          <w:sz w:val="21"/>
          <w:szCs w:val="21"/>
          <w:rtl w:val="0"/>
        </w:rPr>
        <w:t xml:space="preserve">National Early Warning Score (NEWS2) </w:t>
      </w:r>
      <w:r w:rsidDel="00000000" w:rsidR="00000000" w:rsidRPr="00000000">
        <w:rPr>
          <w:sz w:val="21"/>
          <w:szCs w:val="21"/>
          <w:rtl w:val="0"/>
        </w:rPr>
        <w:t xml:space="preserve">during a routine home visit to identify a slight increase in a patient’s respiratory rate. By recognizing this early sign of a chest infection, the nurse can initiate antibiotic treatment immediately, preventing a costly and distressing emergency hospital admission. Effective Communication allows the nurse to navigate difficult conversations, such as discussing “End of life” care with a family. By using active listening and empathy, the nurse ensures the patient’s wishes are respected, which significantly improves the quality of care and patient satisfaction. According to the </w:t>
      </w:r>
      <w:r w:rsidDel="00000000" w:rsidR="00000000" w:rsidRPr="00000000">
        <w:rPr>
          <w:b w:val="1"/>
          <w:bCs w:val="1"/>
          <w:sz w:val="21"/>
          <w:szCs w:val="21"/>
          <w:rtl w:val="0"/>
        </w:rPr>
        <w:t xml:space="preserve">Nursing and Midwifery Council (NMC, 2024),</w:t>
      </w:r>
      <w:r w:rsidDel="00000000" w:rsidR="00000000" w:rsidRPr="00000000">
        <w:rPr>
          <w:sz w:val="21"/>
          <w:szCs w:val="21"/>
          <w:rtl w:val="0"/>
        </w:rPr>
        <w:t xml:space="preserve"> these competencies are not just optional extras but are fundamental to the “code” of professional practice that ensures public protection.             </w:t>
      </w:r>
    </w:p>
    <w:p w:rsidR="00000000" w:rsidDel="00000000" w:rsidP="00000000" w:rsidRDefault="00000000" w:rsidRPr="00000000" w14:paraId="00000049">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A">
      <w:pPr>
        <w:spacing w:after="0" w:line="240" w:lineRule="auto"/>
        <w:jc w:val="both"/>
        <w:rPr>
          <w:sz w:val="21"/>
          <w:szCs w:val="21"/>
        </w:rPr>
      </w:pPr>
      <w:r w:rsidDel="00000000" w:rsidR="00000000" w:rsidRPr="00000000">
        <w:rPr>
          <w:sz w:val="21"/>
          <w:szCs w:val="21"/>
          <w:rtl w:val="0"/>
        </w:rPr>
        <w:t xml:space="preserve">The impact of a nurse lacking these skills can be catastrophic for both the patient and the healthcare trust. Without strong </w:t>
      </w:r>
      <w:r w:rsidDel="00000000" w:rsidR="00000000" w:rsidRPr="00000000">
        <w:rPr>
          <w:b w:val="1"/>
          <w:bCs w:val="1"/>
          <w:sz w:val="21"/>
          <w:szCs w:val="21"/>
          <w:rtl w:val="0"/>
        </w:rPr>
        <w:t xml:space="preserve">Clinical Assessment</w:t>
      </w:r>
      <w:r w:rsidDel="00000000" w:rsidR="00000000" w:rsidRPr="00000000">
        <w:rPr>
          <w:sz w:val="21"/>
          <w:szCs w:val="21"/>
          <w:rtl w:val="0"/>
        </w:rPr>
        <w:t xml:space="preserve">  skills, a nurse might overlook the “soft signs” of deterioration, such as a patient appearing more confused than usual - a common sign of a Urinary Tract Infection (UTI) in the elderly. Which could lead to urosepsis if left untreated. If leadership skills are absent, the care provided becomes fragmented; the GP, social services, and the nursing team may work in “silos,” leading to missed visits or medication errors. Ultimately, a lack of these skills leads to a “reactive” rather than “proactive” service, increasing the burden on A&amp;E departments and causing a decline in the patient’s trust in the community nursing service. As noted by the </w:t>
      </w:r>
      <w:r w:rsidDel="00000000" w:rsidR="00000000" w:rsidRPr="00000000">
        <w:rPr>
          <w:b w:val="1"/>
          <w:bCs w:val="1"/>
          <w:sz w:val="21"/>
          <w:szCs w:val="21"/>
          <w:rtl w:val="0"/>
        </w:rPr>
        <w:t xml:space="preserve">Queen’s Nursing Institute (QNI,2023)</w:t>
      </w:r>
      <w:r w:rsidDel="00000000" w:rsidR="00000000" w:rsidRPr="00000000">
        <w:rPr>
          <w:sz w:val="21"/>
          <w:szCs w:val="21"/>
          <w:rtl w:val="0"/>
        </w:rPr>
        <w:t xml:space="preserve">, the complexity of community care today requires a workforce that is highly skilled in these three domains to maintain a sustainable healthcare model.                                                                                                                                                                       </w:t>
      </w:r>
    </w:p>
    <w:p w:rsidR="00000000" w:rsidDel="00000000" w:rsidP="00000000" w:rsidRDefault="00000000" w:rsidRPr="00000000" w14:paraId="0000004B">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C">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D">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E">
      <w:pPr>
        <w:spacing w:after="0" w:line="240" w:lineRule="auto"/>
        <w:jc w:val="both"/>
        <w:rPr>
          <w:sz w:val="21"/>
          <w:szCs w:val="21"/>
        </w:rPr>
      </w:pPr>
      <w:r w:rsidDel="00000000" w:rsidR="00000000" w:rsidRPr="00000000">
        <w:rPr>
          <w:rtl w:val="0"/>
        </w:rPr>
      </w:r>
    </w:p>
    <w:p w:rsidR="00000000" w:rsidDel="00000000" w:rsidP="00000000" w:rsidRDefault="00000000" w:rsidRPr="00000000" w14:paraId="0000004F">
      <w:pPr>
        <w:pStyle w:val="Heading2"/>
        <w:rPr>
          <w:color w:val="4472c4"/>
        </w:rPr>
      </w:pPr>
      <w:bookmarkStart w:colFirst="0" w:colLast="0" w:name="_heading=h.r57hmj7fx07d" w:id="3"/>
      <w:bookmarkEnd w:id="3"/>
      <w:r w:rsidDel="00000000" w:rsidR="00000000" w:rsidRPr="00000000">
        <w:rPr>
          <w:color w:val="4472c4"/>
          <w:rtl w:val="0"/>
        </w:rPr>
        <w:t xml:space="preserve">1.4 Strategies to improve the skills for [Your Role]</w:t>
      </w:r>
    </w:p>
    <w:p w:rsidR="00000000" w:rsidDel="00000000" w:rsidP="00000000" w:rsidRDefault="00000000" w:rsidRPr="00000000" w14:paraId="00000050">
      <w:pPr>
        <w:spacing w:after="0" w:lineRule="auto"/>
        <w:rPr>
          <w:sz w:val="21"/>
          <w:szCs w:val="21"/>
        </w:rPr>
      </w:pPr>
      <w:r w:rsidDel="00000000" w:rsidR="00000000" w:rsidRPr="00000000">
        <w:rPr>
          <w:rtl w:val="0"/>
        </w:rPr>
      </w:r>
    </w:p>
    <w:p w:rsidR="00000000" w:rsidDel="00000000" w:rsidP="00000000" w:rsidRDefault="00000000" w:rsidRPr="00000000" w14:paraId="00000051">
      <w:pPr>
        <w:spacing w:after="0" w:lineRule="auto"/>
        <w:rPr>
          <w:sz w:val="21"/>
          <w:szCs w:val="21"/>
        </w:rPr>
      </w:pPr>
      <w:r w:rsidDel="00000000" w:rsidR="00000000" w:rsidRPr="00000000">
        <w:rPr>
          <w:rtl w:val="0"/>
        </w:rPr>
      </w:r>
    </w:p>
    <w:p w:rsidR="00000000" w:rsidDel="00000000" w:rsidP="00000000" w:rsidRDefault="00000000" w:rsidRPr="00000000" w14:paraId="00000052">
      <w:pPr>
        <w:spacing w:after="0" w:lineRule="auto"/>
        <w:rPr>
          <w:sz w:val="21"/>
          <w:szCs w:val="21"/>
        </w:rPr>
      </w:pPr>
      <w:r w:rsidDel="00000000" w:rsidR="00000000" w:rsidRPr="00000000">
        <w:rPr>
          <w:sz w:val="21"/>
          <w:szCs w:val="21"/>
          <w:rtl w:val="0"/>
        </w:rPr>
        <w:t xml:space="preserve">The first strategy to improve </w:t>
      </w:r>
      <w:r w:rsidDel="00000000" w:rsidR="00000000" w:rsidRPr="00000000">
        <w:rPr>
          <w:b w:val="1"/>
          <w:bCs w:val="1"/>
          <w:sz w:val="21"/>
          <w:szCs w:val="21"/>
          <w:rtl w:val="0"/>
        </w:rPr>
        <w:t xml:space="preserve">Advanced Clinical Assessment</w:t>
      </w:r>
      <w:r w:rsidDel="00000000" w:rsidR="00000000" w:rsidRPr="00000000">
        <w:rPr>
          <w:sz w:val="21"/>
          <w:szCs w:val="21"/>
          <w:rtl w:val="0"/>
        </w:rPr>
        <w:t xml:space="preserve"> is through </w:t>
      </w:r>
      <w:r w:rsidDel="00000000" w:rsidR="00000000" w:rsidRPr="00000000">
        <w:rPr>
          <w:b w:val="1"/>
          <w:bCs w:val="1"/>
          <w:sz w:val="21"/>
          <w:szCs w:val="21"/>
          <w:rtl w:val="0"/>
        </w:rPr>
        <w:t xml:space="preserve">Simulation-Based Continuing Professional Development (CPD). </w:t>
      </w:r>
      <w:r w:rsidDel="00000000" w:rsidR="00000000" w:rsidRPr="00000000">
        <w:rPr>
          <w:sz w:val="21"/>
          <w:szCs w:val="21"/>
          <w:rtl w:val="0"/>
        </w:rPr>
        <w:t xml:space="preserve">This works by placing the nurse in high-pressure, realistic scenarios using high-fidelity mannequins or standardized patients to practice identifying physical deterioration. For example, a nurse could participate in a simulation focusing on the early signs of a pulmonary embolism, practicing the application of assessment tools in a simulated “home environment” where resources are limited. This strategy was chosen because it provides a “safe-to-fail” environment where mistakes do not harm real patients. According to </w:t>
      </w:r>
      <w:r w:rsidDel="00000000" w:rsidR="00000000" w:rsidRPr="00000000">
        <w:rPr>
          <w:b w:val="1"/>
          <w:bCs w:val="1"/>
          <w:sz w:val="21"/>
          <w:szCs w:val="21"/>
          <w:rtl w:val="0"/>
        </w:rPr>
        <w:t xml:space="preserve">NHS England (2024),</w:t>
      </w:r>
      <w:r w:rsidDel="00000000" w:rsidR="00000000" w:rsidRPr="00000000">
        <w:rPr>
          <w:sz w:val="21"/>
          <w:szCs w:val="21"/>
          <w:rtl w:val="0"/>
        </w:rPr>
        <w:t xml:space="preserve"> simulation-based education is a primary driver for improving patient safety in the community, as it bridges the gap between theoretical knowledge and the fast-paced reality of autonomous home-based care.</w:t>
      </w:r>
    </w:p>
    <w:p w:rsidR="00000000" w:rsidDel="00000000" w:rsidP="00000000" w:rsidRDefault="00000000" w:rsidRPr="00000000" w14:paraId="00000053">
      <w:pPr>
        <w:spacing w:after="0" w:lineRule="auto"/>
        <w:rPr>
          <w:sz w:val="21"/>
          <w:szCs w:val="21"/>
        </w:rPr>
      </w:pPr>
      <w:r w:rsidDel="00000000" w:rsidR="00000000" w:rsidRPr="00000000">
        <w:rPr>
          <w:rtl w:val="0"/>
        </w:rPr>
      </w:r>
    </w:p>
    <w:p w:rsidR="00000000" w:rsidDel="00000000" w:rsidP="00000000" w:rsidRDefault="00000000" w:rsidRPr="00000000" w14:paraId="00000054">
      <w:pPr>
        <w:spacing w:after="0" w:lineRule="auto"/>
        <w:rPr>
          <w:sz w:val="21"/>
          <w:szCs w:val="21"/>
        </w:rPr>
      </w:pPr>
      <w:r w:rsidDel="00000000" w:rsidR="00000000" w:rsidRPr="00000000">
        <w:rPr>
          <w:sz w:val="21"/>
          <w:szCs w:val="21"/>
          <w:rtl w:val="0"/>
        </w:rPr>
        <w:t xml:space="preserve">To improve </w:t>
      </w:r>
      <w:r w:rsidDel="00000000" w:rsidR="00000000" w:rsidRPr="00000000">
        <w:rPr>
          <w:b w:val="1"/>
          <w:bCs w:val="1"/>
          <w:sz w:val="21"/>
          <w:szCs w:val="21"/>
          <w:rtl w:val="0"/>
        </w:rPr>
        <w:t xml:space="preserve">Effective Communication, </w:t>
      </w:r>
      <w:r w:rsidDel="00000000" w:rsidR="00000000" w:rsidRPr="00000000">
        <w:rPr>
          <w:sz w:val="21"/>
          <w:szCs w:val="21"/>
          <w:rtl w:val="0"/>
        </w:rPr>
        <w:t xml:space="preserve">the most impactful strategy is the implementation of </w:t>
      </w:r>
      <w:r w:rsidDel="00000000" w:rsidR="00000000" w:rsidRPr="00000000">
        <w:rPr>
          <w:b w:val="1"/>
          <w:bCs w:val="1"/>
          <w:sz w:val="21"/>
          <w:szCs w:val="21"/>
          <w:rtl w:val="0"/>
        </w:rPr>
        <w:t xml:space="preserve">Reflective Practice</w:t>
      </w:r>
      <w:r w:rsidDel="00000000" w:rsidR="00000000" w:rsidRPr="00000000">
        <w:rPr>
          <w:sz w:val="21"/>
          <w:szCs w:val="21"/>
          <w:rtl w:val="0"/>
        </w:rPr>
        <w:t xml:space="preserve"> using a structured framework like</w:t>
      </w:r>
      <w:r w:rsidDel="00000000" w:rsidR="00000000" w:rsidRPr="00000000">
        <w:rPr>
          <w:b w:val="1"/>
          <w:bCs w:val="1"/>
          <w:sz w:val="21"/>
          <w:szCs w:val="21"/>
          <w:rtl w:val="0"/>
        </w:rPr>
        <w:t xml:space="preserve"> Gibbs’ Reflective Cycle (1988). </w:t>
      </w:r>
      <w:r w:rsidDel="00000000" w:rsidR="00000000" w:rsidRPr="00000000">
        <w:rPr>
          <w:sz w:val="21"/>
          <w:szCs w:val="21"/>
          <w:rtl w:val="0"/>
        </w:rPr>
        <w:t xml:space="preserve">This works by  requiring the nurse to systematically analyze specific patient interactions after they occur. For instance, if a nurse feels a consultation with a patient refusing wound care went poorly, they would use the cycle to evaluate their own body language and tone, creating an action plan to use “active listening” or “motivational interviewing” in the next visit. This strategy was chosen because communication is a “soft skill” that requires high levels of self-awareness and emotional intelligence. The </w:t>
      </w:r>
      <w:r w:rsidDel="00000000" w:rsidR="00000000" w:rsidRPr="00000000">
        <w:rPr>
          <w:b w:val="1"/>
          <w:bCs w:val="1"/>
          <w:sz w:val="21"/>
          <w:szCs w:val="21"/>
          <w:rtl w:val="0"/>
        </w:rPr>
        <w:t xml:space="preserve">Nursing and Midwifery Council (NMC,2024) </w:t>
      </w:r>
      <w:r w:rsidDel="00000000" w:rsidR="00000000" w:rsidRPr="00000000">
        <w:rPr>
          <w:sz w:val="21"/>
          <w:szCs w:val="21"/>
          <w:rtl w:val="0"/>
        </w:rPr>
        <w:t xml:space="preserve">emphasizes that reflective practice is a mandatory requirement for professional revalidation, as it ensures nurses are constantly learning from their professional encounters to provide more compassionate, person-centered care.</w:t>
      </w:r>
    </w:p>
    <w:p w:rsidR="00000000" w:rsidDel="00000000" w:rsidP="00000000" w:rsidRDefault="00000000" w:rsidRPr="00000000" w14:paraId="00000055">
      <w:pPr>
        <w:spacing w:after="0" w:lineRule="auto"/>
        <w:rPr>
          <w:sz w:val="21"/>
          <w:szCs w:val="21"/>
        </w:rPr>
      </w:pPr>
      <w:r w:rsidDel="00000000" w:rsidR="00000000" w:rsidRPr="00000000">
        <w:rPr>
          <w:rtl w:val="0"/>
        </w:rPr>
      </w:r>
    </w:p>
    <w:p w:rsidR="00000000" w:rsidDel="00000000" w:rsidP="00000000" w:rsidRDefault="00000000" w:rsidRPr="00000000" w14:paraId="00000056">
      <w:pPr>
        <w:spacing w:after="0" w:lineRule="auto"/>
        <w:rPr>
          <w:sz w:val="21"/>
          <w:szCs w:val="21"/>
        </w:rPr>
      </w:pPr>
      <w:r w:rsidDel="00000000" w:rsidR="00000000" w:rsidRPr="00000000">
        <w:rPr>
          <w:sz w:val="21"/>
          <w:szCs w:val="21"/>
          <w:rtl w:val="0"/>
        </w:rPr>
        <w:t xml:space="preserve">Finally, Clinical Leadership can be significantly enhanced through Mentorship and Peer Shadowing. This strategy involves a junior District Nurse working alongside a Senior Practitioner or Clinical Lead during complex multidisciplinary team (MDT) meetings. By observing how a leader navigates conflicting opinions between a GP and a  social worker, the nurse learns the nuances of negotiation and advocacy. A nurse might shadow a lead during a safeguarding case conference to see how professional boundaries and patient safety are balanced under pressure. This strategy was chosen because leadership is often a”situational” skill that is best learned through real-world exposure to decision-making processes. Research by </w:t>
      </w:r>
      <w:r w:rsidDel="00000000" w:rsidR="00000000" w:rsidRPr="00000000">
        <w:rPr>
          <w:b w:val="1"/>
          <w:bCs w:val="1"/>
          <w:sz w:val="21"/>
          <w:szCs w:val="21"/>
          <w:rtl w:val="0"/>
        </w:rPr>
        <w:t xml:space="preserve">Queen’s Nursing Institute (QNI,2025)</w:t>
      </w:r>
      <w:r w:rsidDel="00000000" w:rsidR="00000000" w:rsidRPr="00000000">
        <w:rPr>
          <w:sz w:val="21"/>
          <w:szCs w:val="21"/>
          <w:rtl w:val="0"/>
        </w:rPr>
        <w:t xml:space="preserve"> suggests that mentorship programs are vital for the development of the next generation of community leaders, providing the expert guidance needed to manage the high-pressure caseloads of district nurses.</w:t>
      </w:r>
    </w:p>
    <w:p w:rsidR="00000000" w:rsidDel="00000000" w:rsidP="00000000" w:rsidRDefault="00000000" w:rsidRPr="00000000" w14:paraId="00000057">
      <w:pPr>
        <w:spacing w:after="0" w:lineRule="auto"/>
        <w:rPr>
          <w:sz w:val="21"/>
          <w:szCs w:val="21"/>
        </w:rPr>
      </w:pPr>
      <w:r w:rsidDel="00000000" w:rsidR="00000000" w:rsidRPr="00000000">
        <w:rPr>
          <w:rtl w:val="0"/>
        </w:rPr>
      </w:r>
    </w:p>
    <w:p w:rsidR="00000000" w:rsidDel="00000000" w:rsidP="00000000" w:rsidRDefault="00000000" w:rsidRPr="00000000" w14:paraId="00000058">
      <w:pPr>
        <w:pStyle w:val="Heading2"/>
        <w:rPr>
          <w:color w:val="4472c4"/>
        </w:rPr>
      </w:pPr>
      <w:bookmarkStart w:colFirst="0" w:colLast="0" w:name="_heading=h.b8aoj230zufn" w:id="4"/>
      <w:bookmarkEnd w:id="4"/>
      <w:r w:rsidDel="00000000" w:rsidR="00000000" w:rsidRPr="00000000">
        <w:rPr>
          <w:rtl w:val="0"/>
        </w:rPr>
      </w:r>
    </w:p>
    <w:p w:rsidR="00000000" w:rsidDel="00000000" w:rsidP="00000000" w:rsidRDefault="00000000" w:rsidRPr="00000000" w14:paraId="00000059">
      <w:pPr>
        <w:pStyle w:val="Heading2"/>
        <w:rPr>
          <w:color w:val="4472c4"/>
        </w:rPr>
      </w:pPr>
      <w:bookmarkStart w:colFirst="0" w:colLast="0" w:name="_heading=h.6o5kmq1t7hup" w:id="5"/>
      <w:bookmarkEnd w:id="5"/>
      <w:r w:rsidDel="00000000" w:rsidR="00000000" w:rsidRPr="00000000">
        <w:rPr>
          <w:rtl w:val="0"/>
        </w:rPr>
      </w:r>
    </w:p>
    <w:p w:rsidR="00000000" w:rsidDel="00000000" w:rsidP="00000000" w:rsidRDefault="00000000" w:rsidRPr="00000000" w14:paraId="0000005A">
      <w:pPr>
        <w:pStyle w:val="Heading2"/>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bookmarkStart w:colFirst="0" w:colLast="0" w:name="_heading=h.kkbmpc7os9mz" w:id="6"/>
      <w:bookmarkEnd w:id="6"/>
      <w:r w:rsidDel="00000000" w:rsidR="00000000" w:rsidRPr="00000000">
        <w:rPr>
          <w:color w:val="4472c4"/>
          <w:rtl w:val="0"/>
        </w:rPr>
        <w:t xml:space="preserve">1.4 Conclusion</w:t>
      </w: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1"/>
          <w:szCs w:val="21"/>
        </w:rPr>
      </w:pP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1"/>
          <w:szCs w:val="21"/>
        </w:rPr>
      </w:pPr>
      <w:r w:rsidDel="00000000" w:rsidR="00000000" w:rsidRPr="00000000">
        <w:rPr>
          <w:rtl w:val="0"/>
        </w:rPr>
      </w:r>
    </w:p>
    <w:p w:rsidR="00000000" w:rsidDel="00000000" w:rsidP="00000000" w:rsidRDefault="00000000" w:rsidRPr="00000000" w14:paraId="0000005D">
      <w:pPr>
        <w:spacing w:after="0" w:lineRule="auto"/>
        <w:jc w:val="both"/>
        <w:rPr>
          <w:sz w:val="21"/>
          <w:szCs w:val="21"/>
        </w:rPr>
      </w:pPr>
      <w:r w:rsidDel="00000000" w:rsidR="00000000" w:rsidRPr="00000000">
        <w:rPr>
          <w:sz w:val="21"/>
          <w:szCs w:val="21"/>
          <w:rtl w:val="0"/>
        </w:rPr>
        <w:t xml:space="preserve">This report aims to evaluate the core responsibilities and clinical impact of district nurses to deliver safe, high quality care within the community. It  will examine the professional standards required for the role, the importance of cross -functional teamwork, and the challenges faced when delivering care in a community, also what skills will be needed to perform this role. By adhering to professional standards and mastering core clinical responsibilities, these professionals ensure patient safety in a complex home environment. Ultimately, mentorship and continuous professional development are vital to equipping the next generation of leaders with skills necessary to sustain and improve  this indispensable frontline service.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sz w:val="21"/>
          <w:szCs w:val="21"/>
        </w:rPr>
      </w:pPr>
      <w:r w:rsidDel="00000000" w:rsidR="00000000" w:rsidRPr="00000000">
        <w:rPr>
          <w:rtl w:val="0"/>
        </w:rPr>
      </w:r>
    </w:p>
    <w:p w:rsidR="00000000" w:rsidDel="00000000" w:rsidP="00000000" w:rsidRDefault="00000000" w:rsidRPr="00000000" w14:paraId="0000005F">
      <w:pPr>
        <w:pStyle w:val="Heading2"/>
        <w:rPr>
          <w:color w:val="4472c4"/>
        </w:rPr>
      </w:pPr>
      <w:bookmarkStart w:colFirst="0" w:colLast="0" w:name="_heading=h.hqrnms8x22xt" w:id="7"/>
      <w:bookmarkEnd w:id="7"/>
      <w:r w:rsidDel="00000000" w:rsidR="00000000" w:rsidRPr="00000000">
        <w:rPr>
          <w:color w:val="4472c4"/>
          <w:rtl w:val="0"/>
        </w:rPr>
        <w:t xml:space="preserve">1.5 Reference List</w:t>
      </w:r>
    </w:p>
    <w:p w:rsidR="00000000" w:rsidDel="00000000" w:rsidP="00000000" w:rsidRDefault="00000000" w:rsidRPr="00000000" w14:paraId="00000060">
      <w:pPr>
        <w:spacing w:after="0" w:line="240" w:lineRule="auto"/>
        <w:rPr>
          <w:sz w:val="21"/>
          <w:szCs w:val="21"/>
        </w:rPr>
      </w:pPr>
      <w:r w:rsidDel="00000000" w:rsidR="00000000" w:rsidRPr="00000000">
        <w:rPr>
          <w:rtl w:val="0"/>
        </w:rPr>
      </w:r>
    </w:p>
    <w:p w:rsidR="00000000" w:rsidDel="00000000" w:rsidP="00000000" w:rsidRDefault="00000000" w:rsidRPr="00000000" w14:paraId="00000061">
      <w:pPr>
        <w:spacing w:after="0" w:line="240" w:lineRule="auto"/>
        <w:rPr>
          <w:sz w:val="21"/>
          <w:szCs w:val="21"/>
        </w:rPr>
      </w:pPr>
      <w:r w:rsidDel="00000000" w:rsidR="00000000" w:rsidRPr="00000000">
        <w:rPr>
          <w:rtl w:val="0"/>
        </w:rPr>
      </w:r>
    </w:p>
    <w:p w:rsidR="00000000" w:rsidDel="00000000" w:rsidP="00000000" w:rsidRDefault="00000000" w:rsidRPr="00000000" w14:paraId="00000062">
      <w:pPr>
        <w:spacing w:after="0" w:line="240" w:lineRule="auto"/>
        <w:rPr>
          <w:sz w:val="21"/>
          <w:szCs w:val="21"/>
        </w:rPr>
      </w:pPr>
      <w:r w:rsidDel="00000000" w:rsidR="00000000" w:rsidRPr="00000000">
        <w:rPr>
          <w:b w:val="1"/>
          <w:bCs w:val="1"/>
          <w:sz w:val="21"/>
          <w:szCs w:val="21"/>
          <w:rtl w:val="0"/>
        </w:rPr>
        <w:t xml:space="preserve">Nuffield Trust </w:t>
      </w:r>
      <w:r w:rsidDel="00000000" w:rsidR="00000000" w:rsidRPr="00000000">
        <w:rPr>
          <w:sz w:val="21"/>
          <w:szCs w:val="21"/>
          <w:rtl w:val="0"/>
        </w:rPr>
        <w:t xml:space="preserve">(2025) District nursing:</w:t>
      </w:r>
    </w:p>
    <w:p w:rsidR="00000000" w:rsidDel="00000000" w:rsidP="00000000" w:rsidRDefault="00000000" w:rsidRPr="00000000" w14:paraId="00000063">
      <w:pPr>
        <w:spacing w:after="0" w:line="240" w:lineRule="auto"/>
        <w:rPr>
          <w:sz w:val="21"/>
          <w:szCs w:val="21"/>
        </w:rPr>
      </w:pPr>
      <w:r w:rsidDel="00000000" w:rsidR="00000000" w:rsidRPr="00000000">
        <w:rPr>
          <w:i w:val="1"/>
          <w:iCs w:val="1"/>
          <w:sz w:val="21"/>
          <w:szCs w:val="21"/>
          <w:rtl w:val="0"/>
        </w:rPr>
        <w:t xml:space="preserve">Understanding</w:t>
      </w:r>
      <w:r w:rsidDel="00000000" w:rsidR="00000000" w:rsidRPr="00000000">
        <w:rPr>
          <w:i w:val="1"/>
          <w:iCs w:val="1"/>
          <w:sz w:val="21"/>
          <w:szCs w:val="21"/>
          <w:rtl w:val="0"/>
        </w:rPr>
        <w:t xml:space="preserve"> the decline and mapping the future</w:t>
      </w:r>
      <w:r w:rsidDel="00000000" w:rsidR="00000000" w:rsidRPr="00000000">
        <w:rPr>
          <w:sz w:val="21"/>
          <w:szCs w:val="21"/>
          <w:rtl w:val="0"/>
        </w:rPr>
        <w:t xml:space="preserve">.</w:t>
      </w:r>
    </w:p>
    <w:p w:rsidR="00000000" w:rsidDel="00000000" w:rsidP="00000000" w:rsidRDefault="00000000" w:rsidRPr="00000000" w14:paraId="00000064">
      <w:pPr>
        <w:spacing w:after="0" w:line="240" w:lineRule="auto"/>
        <w:rPr>
          <w:sz w:val="21"/>
          <w:szCs w:val="21"/>
        </w:rPr>
      </w:pPr>
      <w:r w:rsidDel="00000000" w:rsidR="00000000" w:rsidRPr="00000000">
        <w:rPr>
          <w:sz w:val="21"/>
          <w:szCs w:val="21"/>
          <w:rtl w:val="0"/>
        </w:rPr>
        <w:t xml:space="preserve">Available at:</w:t>
      </w:r>
    </w:p>
    <w:p w:rsidR="00000000" w:rsidDel="00000000" w:rsidP="00000000" w:rsidRDefault="00000000" w:rsidRPr="00000000" w14:paraId="00000065">
      <w:pPr>
        <w:spacing w:after="0" w:line="240" w:lineRule="auto"/>
        <w:rPr/>
      </w:pPr>
      <w:hyperlink r:id="rId8">
        <w:r w:rsidDel="00000000" w:rsidR="00000000" w:rsidRPr="00000000">
          <w:rPr>
            <w:color w:val="1155cc"/>
            <w:sz w:val="21"/>
            <w:szCs w:val="21"/>
            <w:u w:val="single"/>
            <w:rtl w:val="0"/>
          </w:rPr>
          <w:t xml:space="preserve">https://www.nuffieldtrust.org.uk/research/district-nursing-understanding-the-decline-and-mapping-the-future  </w:t>
        </w:r>
      </w:hyperlink>
      <w:r w:rsidDel="00000000" w:rsidR="00000000" w:rsidRPr="00000000">
        <w:rPr>
          <w:rtl w:val="0"/>
        </w:rPr>
      </w:r>
    </w:p>
    <w:p w:rsidR="00000000" w:rsidDel="00000000" w:rsidP="00000000" w:rsidRDefault="00000000" w:rsidRPr="00000000" w14:paraId="00000066">
      <w:pPr>
        <w:spacing w:after="0" w:line="240" w:lineRule="auto"/>
        <w:rPr>
          <w:sz w:val="21"/>
          <w:szCs w:val="21"/>
          <w:highlight w:val="white"/>
        </w:rPr>
      </w:pPr>
      <w:r w:rsidDel="00000000" w:rsidR="00000000" w:rsidRPr="00000000">
        <w:rPr>
          <w:sz w:val="21"/>
          <w:szCs w:val="21"/>
          <w:highlight w:val="white"/>
          <w:rtl w:val="0"/>
        </w:rPr>
        <w:t xml:space="preserve">(</w:t>
      </w:r>
      <w:hyperlink r:id="rId9">
        <w:r w:rsidDel="00000000" w:rsidR="00000000" w:rsidRPr="00000000">
          <w:rPr>
            <w:color w:val="1155cc"/>
            <w:sz w:val="21"/>
            <w:szCs w:val="21"/>
            <w:highlight w:val="white"/>
            <w:rtl w:val="0"/>
          </w:rPr>
          <w:t xml:space="preserve">Accessed</w:t>
        </w:r>
      </w:hyperlink>
      <w:hyperlink r:id="rId10">
        <w:r w:rsidDel="00000000" w:rsidR="00000000" w:rsidRPr="00000000">
          <w:rPr>
            <w:color w:val="1155cc"/>
            <w:sz w:val="21"/>
            <w:szCs w:val="21"/>
            <w:u w:val="single"/>
            <w:rtl w:val="0"/>
          </w:rPr>
          <w:t xml:space="preserve">:</w:t>
        </w:r>
      </w:hyperlink>
      <w:r w:rsidDel="00000000" w:rsidR="00000000" w:rsidRPr="00000000">
        <w:rPr>
          <w:sz w:val="21"/>
          <w:szCs w:val="21"/>
          <w:rtl w:val="0"/>
        </w:rPr>
        <w:t xml:space="preserve"> 20 March 2026).</w:t>
      </w:r>
      <w:r w:rsidDel="00000000" w:rsidR="00000000" w:rsidRPr="00000000">
        <w:rPr>
          <w:rtl w:val="0"/>
        </w:rPr>
      </w:r>
    </w:p>
    <w:p w:rsidR="00000000" w:rsidDel="00000000" w:rsidP="00000000" w:rsidRDefault="00000000" w:rsidRPr="00000000" w14:paraId="00000067">
      <w:pPr>
        <w:spacing w:after="0" w:line="240" w:lineRule="auto"/>
        <w:rPr>
          <w:sz w:val="21"/>
          <w:szCs w:val="21"/>
        </w:rPr>
      </w:pPr>
      <w:r w:rsidDel="00000000" w:rsidR="00000000" w:rsidRPr="00000000">
        <w:rPr>
          <w:rtl w:val="0"/>
        </w:rPr>
      </w:r>
    </w:p>
    <w:p w:rsidR="00000000" w:rsidDel="00000000" w:rsidP="00000000" w:rsidRDefault="00000000" w:rsidRPr="00000000" w14:paraId="00000068">
      <w:pPr>
        <w:spacing w:after="0" w:line="240" w:lineRule="auto"/>
        <w:rPr>
          <w:sz w:val="21"/>
          <w:szCs w:val="21"/>
        </w:rPr>
      </w:pPr>
      <w:r w:rsidDel="00000000" w:rsidR="00000000" w:rsidRPr="00000000">
        <w:rPr>
          <w:rtl w:val="0"/>
        </w:rPr>
      </w:r>
    </w:p>
    <w:p w:rsidR="00000000" w:rsidDel="00000000" w:rsidP="00000000" w:rsidRDefault="00000000" w:rsidRPr="00000000" w14:paraId="00000069">
      <w:pPr>
        <w:spacing w:after="0" w:line="240" w:lineRule="auto"/>
        <w:rPr>
          <w:sz w:val="21"/>
          <w:szCs w:val="21"/>
        </w:rPr>
      </w:pPr>
      <w:r w:rsidDel="00000000" w:rsidR="00000000" w:rsidRPr="00000000">
        <w:rPr>
          <w:sz w:val="21"/>
          <w:szCs w:val="21"/>
          <w:rtl w:val="0"/>
        </w:rPr>
        <w:t xml:space="preserve">Nursing and Midwifery Council (2024)</w:t>
      </w:r>
    </w:p>
    <w:p w:rsidR="00000000" w:rsidDel="00000000" w:rsidP="00000000" w:rsidRDefault="00000000" w:rsidRPr="00000000" w14:paraId="0000006A">
      <w:pPr>
        <w:spacing w:after="0" w:line="240" w:lineRule="auto"/>
        <w:rPr>
          <w:sz w:val="21"/>
          <w:szCs w:val="21"/>
        </w:rPr>
      </w:pPr>
      <w:r w:rsidDel="00000000" w:rsidR="00000000" w:rsidRPr="00000000">
        <w:rPr>
          <w:sz w:val="21"/>
          <w:szCs w:val="21"/>
          <w:rtl w:val="0"/>
        </w:rPr>
        <w:t xml:space="preserve"> </w:t>
      </w:r>
      <w:r w:rsidDel="00000000" w:rsidR="00000000" w:rsidRPr="00000000">
        <w:rPr>
          <w:i w:val="1"/>
          <w:iCs w:val="1"/>
          <w:sz w:val="21"/>
          <w:szCs w:val="21"/>
          <w:rtl w:val="0"/>
        </w:rPr>
        <w:t xml:space="preserve">standards of proficiency for community nursing specialist practice qualifications</w:t>
      </w:r>
      <w:r w:rsidDel="00000000" w:rsidR="00000000" w:rsidRPr="00000000">
        <w:rPr>
          <w:sz w:val="21"/>
          <w:szCs w:val="21"/>
          <w:rtl w:val="0"/>
        </w:rPr>
        <w:t xml:space="preserve">. </w:t>
      </w:r>
    </w:p>
    <w:p w:rsidR="00000000" w:rsidDel="00000000" w:rsidP="00000000" w:rsidRDefault="00000000" w:rsidRPr="00000000" w14:paraId="0000006B">
      <w:pPr>
        <w:spacing w:after="0" w:line="240" w:lineRule="auto"/>
        <w:rPr>
          <w:sz w:val="21"/>
          <w:szCs w:val="21"/>
        </w:rPr>
      </w:pPr>
      <w:r w:rsidDel="00000000" w:rsidR="00000000" w:rsidRPr="00000000">
        <w:rPr>
          <w:sz w:val="21"/>
          <w:szCs w:val="21"/>
          <w:rtl w:val="0"/>
        </w:rPr>
        <w:t xml:space="preserve">Available at: </w:t>
      </w:r>
      <w:hyperlink r:id="rId11">
        <w:r w:rsidDel="00000000" w:rsidR="00000000" w:rsidRPr="00000000">
          <w:rPr>
            <w:color w:val="1155cc"/>
            <w:sz w:val="21"/>
            <w:szCs w:val="21"/>
            <w:u w:val="single"/>
            <w:rtl w:val="0"/>
          </w:rPr>
          <w:t xml:space="preserve">nmc.org.uk</w:t>
        </w:r>
      </w:hyperlink>
      <w:r w:rsidDel="00000000" w:rsidR="00000000" w:rsidRPr="00000000">
        <w:rPr>
          <w:sz w:val="21"/>
          <w:szCs w:val="21"/>
          <w:rtl w:val="0"/>
        </w:rPr>
        <w:t xml:space="preserve">  </w:t>
      </w:r>
    </w:p>
    <w:p w:rsidR="00000000" w:rsidDel="00000000" w:rsidP="00000000" w:rsidRDefault="00000000" w:rsidRPr="00000000" w14:paraId="0000006C">
      <w:pPr>
        <w:spacing w:after="0" w:line="240" w:lineRule="auto"/>
        <w:rPr>
          <w:sz w:val="21"/>
          <w:szCs w:val="21"/>
        </w:rPr>
      </w:pPr>
      <w:r w:rsidDel="00000000" w:rsidR="00000000" w:rsidRPr="00000000">
        <w:rPr>
          <w:sz w:val="21"/>
          <w:szCs w:val="21"/>
          <w:rtl w:val="0"/>
        </w:rPr>
        <w:t xml:space="preserve">(Accessed: 23 March 2026).</w:t>
      </w:r>
    </w:p>
    <w:p w:rsidR="00000000" w:rsidDel="00000000" w:rsidP="00000000" w:rsidRDefault="00000000" w:rsidRPr="00000000" w14:paraId="0000006D">
      <w:pPr>
        <w:spacing w:after="0" w:line="240" w:lineRule="auto"/>
        <w:rPr>
          <w:sz w:val="21"/>
          <w:szCs w:val="21"/>
        </w:rPr>
      </w:pPr>
      <w:r w:rsidDel="00000000" w:rsidR="00000000" w:rsidRPr="00000000">
        <w:rPr>
          <w:rtl w:val="0"/>
        </w:rPr>
      </w:r>
    </w:p>
    <w:p w:rsidR="00000000" w:rsidDel="00000000" w:rsidP="00000000" w:rsidRDefault="00000000" w:rsidRPr="00000000" w14:paraId="0000006E">
      <w:pPr>
        <w:spacing w:after="0" w:line="240" w:lineRule="auto"/>
        <w:rPr>
          <w:sz w:val="21"/>
          <w:szCs w:val="21"/>
        </w:rPr>
      </w:pPr>
      <w:r w:rsidDel="00000000" w:rsidR="00000000" w:rsidRPr="00000000">
        <w:rPr>
          <w:rtl w:val="0"/>
        </w:rPr>
      </w:r>
    </w:p>
    <w:p w:rsidR="00000000" w:rsidDel="00000000" w:rsidP="00000000" w:rsidRDefault="00000000" w:rsidRPr="00000000" w14:paraId="0000006F">
      <w:pPr>
        <w:spacing w:after="0" w:line="240" w:lineRule="auto"/>
        <w:rPr>
          <w:i w:val="1"/>
          <w:iCs w:val="1"/>
          <w:sz w:val="21"/>
          <w:szCs w:val="21"/>
        </w:rPr>
      </w:pPr>
      <w:r w:rsidDel="00000000" w:rsidR="00000000" w:rsidRPr="00000000">
        <w:rPr>
          <w:sz w:val="21"/>
          <w:szCs w:val="21"/>
          <w:rtl w:val="0"/>
        </w:rPr>
        <w:t xml:space="preserve">Queen’s Nursing Institute (2023) </w:t>
      </w:r>
      <w:r w:rsidDel="00000000" w:rsidR="00000000" w:rsidRPr="00000000">
        <w:rPr>
          <w:i w:val="1"/>
          <w:iCs w:val="1"/>
          <w:sz w:val="21"/>
          <w:szCs w:val="21"/>
          <w:rtl w:val="0"/>
        </w:rPr>
        <w:t xml:space="preserve">District Nursing </w:t>
      </w:r>
    </w:p>
    <w:p w:rsidR="00000000" w:rsidDel="00000000" w:rsidP="00000000" w:rsidRDefault="00000000" w:rsidRPr="00000000" w14:paraId="00000070">
      <w:pPr>
        <w:spacing w:after="0" w:line="240" w:lineRule="auto"/>
        <w:rPr>
          <w:i w:val="1"/>
          <w:iCs w:val="1"/>
          <w:sz w:val="21"/>
          <w:szCs w:val="21"/>
        </w:rPr>
      </w:pPr>
      <w:r w:rsidDel="00000000" w:rsidR="00000000" w:rsidRPr="00000000">
        <w:rPr>
          <w:i w:val="1"/>
          <w:iCs w:val="1"/>
          <w:sz w:val="21"/>
          <w:szCs w:val="21"/>
          <w:rtl w:val="0"/>
        </w:rPr>
        <w:t xml:space="preserve">Today: The report of a national survey of District Nurse team leaders in the UK. </w:t>
      </w:r>
    </w:p>
    <w:p w:rsidR="00000000" w:rsidDel="00000000" w:rsidP="00000000" w:rsidRDefault="00000000" w:rsidRPr="00000000" w14:paraId="00000071">
      <w:pPr>
        <w:spacing w:after="0" w:line="240" w:lineRule="auto"/>
        <w:rPr>
          <w:sz w:val="21"/>
          <w:szCs w:val="21"/>
        </w:rPr>
      </w:pPr>
      <w:r w:rsidDel="00000000" w:rsidR="00000000" w:rsidRPr="00000000">
        <w:rPr>
          <w:sz w:val="21"/>
          <w:szCs w:val="21"/>
          <w:rtl w:val="0"/>
        </w:rPr>
        <w:t xml:space="preserve">Available at: </w:t>
      </w:r>
      <w:hyperlink r:id="rId12">
        <w:r w:rsidDel="00000000" w:rsidR="00000000" w:rsidRPr="00000000">
          <w:rPr>
            <w:color w:val="1155cc"/>
            <w:sz w:val="21"/>
            <w:szCs w:val="21"/>
            <w:u w:val="single"/>
            <w:rtl w:val="0"/>
          </w:rPr>
          <w:t xml:space="preserve">qni.org.uk</w:t>
        </w:r>
      </w:hyperlink>
      <w:r w:rsidDel="00000000" w:rsidR="00000000" w:rsidRPr="00000000">
        <w:rPr>
          <w:sz w:val="21"/>
          <w:szCs w:val="21"/>
          <w:rtl w:val="0"/>
        </w:rPr>
        <w:t xml:space="preserve"> </w:t>
      </w:r>
    </w:p>
    <w:p w:rsidR="00000000" w:rsidDel="00000000" w:rsidP="00000000" w:rsidRDefault="00000000" w:rsidRPr="00000000" w14:paraId="00000072">
      <w:pPr>
        <w:spacing w:after="0" w:line="240" w:lineRule="auto"/>
        <w:rPr>
          <w:sz w:val="21"/>
          <w:szCs w:val="21"/>
        </w:rPr>
      </w:pPr>
      <w:r w:rsidDel="00000000" w:rsidR="00000000" w:rsidRPr="00000000">
        <w:rPr>
          <w:sz w:val="21"/>
          <w:szCs w:val="21"/>
          <w:rtl w:val="0"/>
        </w:rPr>
        <w:t xml:space="preserve">(Accessed: 23 March 2026).</w:t>
      </w:r>
    </w:p>
    <w:p w:rsidR="00000000" w:rsidDel="00000000" w:rsidP="00000000" w:rsidRDefault="00000000" w:rsidRPr="00000000" w14:paraId="00000073">
      <w:pPr>
        <w:spacing w:after="0" w:line="240" w:lineRule="auto"/>
        <w:rPr>
          <w:sz w:val="21"/>
          <w:szCs w:val="21"/>
        </w:rPr>
      </w:pPr>
      <w:r w:rsidDel="00000000" w:rsidR="00000000" w:rsidRPr="00000000">
        <w:rPr>
          <w:rtl w:val="0"/>
        </w:rPr>
      </w:r>
    </w:p>
    <w:p w:rsidR="00000000" w:rsidDel="00000000" w:rsidP="00000000" w:rsidRDefault="00000000" w:rsidRPr="00000000" w14:paraId="00000074">
      <w:pPr>
        <w:spacing w:after="0" w:line="240" w:lineRule="auto"/>
        <w:rPr>
          <w:sz w:val="21"/>
          <w:szCs w:val="21"/>
        </w:rPr>
      </w:pPr>
      <w:r w:rsidDel="00000000" w:rsidR="00000000" w:rsidRPr="00000000">
        <w:rPr>
          <w:rtl w:val="0"/>
        </w:rPr>
      </w:r>
    </w:p>
    <w:p w:rsidR="00000000" w:rsidDel="00000000" w:rsidP="00000000" w:rsidRDefault="00000000" w:rsidRPr="00000000" w14:paraId="00000075">
      <w:pPr>
        <w:spacing w:after="0" w:line="240" w:lineRule="auto"/>
        <w:rPr>
          <w:sz w:val="21"/>
          <w:szCs w:val="21"/>
        </w:rPr>
      </w:pPr>
      <w:r w:rsidDel="00000000" w:rsidR="00000000" w:rsidRPr="00000000">
        <w:rPr>
          <w:sz w:val="21"/>
          <w:szCs w:val="21"/>
          <w:rtl w:val="0"/>
        </w:rPr>
        <w:t xml:space="preserve">Royal College of Nursing (2025) </w:t>
      </w:r>
      <w:r w:rsidDel="00000000" w:rsidR="00000000" w:rsidRPr="00000000">
        <w:rPr>
          <w:i w:val="1"/>
          <w:iCs w:val="1"/>
          <w:sz w:val="21"/>
          <w:szCs w:val="21"/>
          <w:rtl w:val="0"/>
        </w:rPr>
        <w:t xml:space="preserve">Nursing Workforce Standards.</w:t>
      </w:r>
      <w:r w:rsidDel="00000000" w:rsidR="00000000" w:rsidRPr="00000000">
        <w:rPr>
          <w:sz w:val="21"/>
          <w:szCs w:val="21"/>
          <w:rtl w:val="0"/>
        </w:rPr>
        <w:t xml:space="preserve"> Available at: </w:t>
      </w:r>
      <w:hyperlink r:id="rId13">
        <w:r w:rsidDel="00000000" w:rsidR="00000000" w:rsidRPr="00000000">
          <w:rPr>
            <w:color w:val="1155cc"/>
            <w:sz w:val="21"/>
            <w:szCs w:val="21"/>
            <w:u w:val="single"/>
            <w:rtl w:val="0"/>
          </w:rPr>
          <w:t xml:space="preserve">rcn.org.uk</w:t>
        </w:r>
      </w:hyperlink>
      <w:r w:rsidDel="00000000" w:rsidR="00000000" w:rsidRPr="00000000">
        <w:rPr>
          <w:sz w:val="21"/>
          <w:szCs w:val="21"/>
          <w:rtl w:val="0"/>
        </w:rPr>
        <w:t xml:space="preserve"> </w:t>
      </w:r>
    </w:p>
    <w:p w:rsidR="00000000" w:rsidDel="00000000" w:rsidP="00000000" w:rsidRDefault="00000000" w:rsidRPr="00000000" w14:paraId="00000076">
      <w:pPr>
        <w:spacing w:after="0" w:line="240" w:lineRule="auto"/>
        <w:rPr>
          <w:sz w:val="21"/>
          <w:szCs w:val="21"/>
        </w:rPr>
      </w:pPr>
      <w:r w:rsidDel="00000000" w:rsidR="00000000" w:rsidRPr="00000000">
        <w:rPr>
          <w:sz w:val="21"/>
          <w:szCs w:val="21"/>
          <w:rtl w:val="0"/>
        </w:rPr>
        <w:t xml:space="preserve">(Accessed: 25 March 2026).</w:t>
      </w:r>
    </w:p>
    <w:p w:rsidR="00000000" w:rsidDel="00000000" w:rsidP="00000000" w:rsidRDefault="00000000" w:rsidRPr="00000000" w14:paraId="00000077">
      <w:pPr>
        <w:spacing w:after="0" w:line="240" w:lineRule="auto"/>
        <w:rPr>
          <w:sz w:val="21"/>
          <w:szCs w:val="21"/>
        </w:rPr>
      </w:pPr>
      <w:r w:rsidDel="00000000" w:rsidR="00000000" w:rsidRPr="00000000">
        <w:rPr>
          <w:rtl w:val="0"/>
        </w:rPr>
      </w:r>
    </w:p>
    <w:p w:rsidR="00000000" w:rsidDel="00000000" w:rsidP="00000000" w:rsidRDefault="00000000" w:rsidRPr="00000000" w14:paraId="00000078">
      <w:pPr>
        <w:spacing w:after="0" w:line="240" w:lineRule="auto"/>
        <w:rPr>
          <w:sz w:val="21"/>
          <w:szCs w:val="21"/>
        </w:rPr>
      </w:pPr>
      <w:r w:rsidDel="00000000" w:rsidR="00000000" w:rsidRPr="00000000">
        <w:rPr>
          <w:rtl w:val="0"/>
        </w:rPr>
      </w:r>
    </w:p>
    <w:p w:rsidR="00000000" w:rsidDel="00000000" w:rsidP="00000000" w:rsidRDefault="00000000" w:rsidRPr="00000000" w14:paraId="00000079">
      <w:pPr>
        <w:spacing w:after="0" w:line="240" w:lineRule="auto"/>
        <w:rPr>
          <w:sz w:val="21"/>
          <w:szCs w:val="21"/>
        </w:rPr>
      </w:pPr>
      <w:r w:rsidDel="00000000" w:rsidR="00000000" w:rsidRPr="00000000">
        <w:rPr>
          <w:sz w:val="21"/>
          <w:szCs w:val="21"/>
          <w:rtl w:val="0"/>
        </w:rPr>
        <w:t xml:space="preserve">The King’s Fund (2024) </w:t>
      </w:r>
      <w:r w:rsidDel="00000000" w:rsidR="00000000" w:rsidRPr="00000000">
        <w:rPr>
          <w:i w:val="1"/>
          <w:iCs w:val="1"/>
          <w:sz w:val="21"/>
          <w:szCs w:val="21"/>
          <w:rtl w:val="0"/>
        </w:rPr>
        <w:t xml:space="preserve">Staff Shortages. </w:t>
      </w:r>
      <w:r w:rsidDel="00000000" w:rsidR="00000000" w:rsidRPr="00000000">
        <w:rPr>
          <w:sz w:val="21"/>
          <w:szCs w:val="21"/>
          <w:rtl w:val="0"/>
        </w:rPr>
        <w:t xml:space="preserve">Available at: </w:t>
      </w:r>
      <w:hyperlink r:id="rId14">
        <w:r w:rsidDel="00000000" w:rsidR="00000000" w:rsidRPr="00000000">
          <w:rPr>
            <w:color w:val="1155cc"/>
            <w:sz w:val="21"/>
            <w:szCs w:val="21"/>
            <w:u w:val="single"/>
            <w:rtl w:val="0"/>
          </w:rPr>
          <w:t xml:space="preserve">https://www.kingsfund.org.uk/insight-and-analysis/data-and-charts/staff-shortages</w:t>
        </w:r>
      </w:hyperlink>
      <w:r w:rsidDel="00000000" w:rsidR="00000000" w:rsidRPr="00000000">
        <w:rPr>
          <w:rtl w:val="0"/>
        </w:rPr>
      </w:r>
    </w:p>
    <w:p w:rsidR="00000000" w:rsidDel="00000000" w:rsidP="00000000" w:rsidRDefault="00000000" w:rsidRPr="00000000" w14:paraId="0000007A">
      <w:pPr>
        <w:spacing w:after="0" w:line="240" w:lineRule="auto"/>
        <w:rPr>
          <w:sz w:val="21"/>
          <w:szCs w:val="21"/>
        </w:rPr>
      </w:pPr>
      <w:r w:rsidDel="00000000" w:rsidR="00000000" w:rsidRPr="00000000">
        <w:rPr>
          <w:sz w:val="21"/>
          <w:szCs w:val="21"/>
          <w:rtl w:val="0"/>
        </w:rPr>
        <w:t xml:space="preserve">(Accessed: 25 March 2026).</w:t>
      </w:r>
    </w:p>
    <w:p w:rsidR="00000000" w:rsidDel="00000000" w:rsidP="00000000" w:rsidRDefault="00000000" w:rsidRPr="00000000" w14:paraId="0000007B">
      <w:pPr>
        <w:spacing w:after="0" w:line="240" w:lineRule="auto"/>
        <w:rPr>
          <w:sz w:val="21"/>
          <w:szCs w:val="21"/>
        </w:rPr>
      </w:pPr>
      <w:r w:rsidDel="00000000" w:rsidR="00000000" w:rsidRPr="00000000">
        <w:rPr>
          <w:rtl w:val="0"/>
        </w:rPr>
      </w:r>
    </w:p>
    <w:p w:rsidR="00000000" w:rsidDel="00000000" w:rsidP="00000000" w:rsidRDefault="00000000" w:rsidRPr="00000000" w14:paraId="0000007C">
      <w:pPr>
        <w:spacing w:after="0" w:line="240" w:lineRule="auto"/>
        <w:rPr>
          <w:sz w:val="21"/>
          <w:szCs w:val="21"/>
        </w:rPr>
      </w:pPr>
      <w:r w:rsidDel="00000000" w:rsidR="00000000" w:rsidRPr="00000000">
        <w:rPr>
          <w:rtl w:val="0"/>
        </w:rPr>
      </w:r>
    </w:p>
    <w:p w:rsidR="00000000" w:rsidDel="00000000" w:rsidP="00000000" w:rsidRDefault="00000000" w:rsidRPr="00000000" w14:paraId="0000007D">
      <w:pPr>
        <w:spacing w:after="0" w:line="240" w:lineRule="auto"/>
        <w:rPr>
          <w:sz w:val="21"/>
          <w:szCs w:val="21"/>
        </w:rPr>
      </w:pPr>
      <w:r w:rsidDel="00000000" w:rsidR="00000000" w:rsidRPr="00000000">
        <w:rPr>
          <w:rtl w:val="0"/>
        </w:rPr>
      </w:r>
    </w:p>
    <w:p w:rsidR="00000000" w:rsidDel="00000000" w:rsidP="00000000" w:rsidRDefault="00000000" w:rsidRPr="00000000" w14:paraId="0000007E">
      <w:pPr>
        <w:rPr>
          <w:color w:val="ff0000"/>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nmc.org.uk" TargetMode="External"/><Relationship Id="rId10" Type="http://schemas.openxmlformats.org/officeDocument/2006/relationships/hyperlink" Target="https://www.nuffieldtrust.org.uk/research/district-nursing-understanding-the-decline-and-mapping-the-future(Accessed:27" TargetMode="External"/><Relationship Id="rId13" Type="http://schemas.openxmlformats.org/officeDocument/2006/relationships/hyperlink" Target="http://rcn.org.uk" TargetMode="External"/><Relationship Id="rId12" Type="http://schemas.openxmlformats.org/officeDocument/2006/relationships/hyperlink" Target="http://qni.org.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uffieldtrust.org.uk/research/district-nursing-understanding-the-decline-and-mapping-the-future(Accessed:27" TargetMode="External"/><Relationship Id="rId14" Type="http://schemas.openxmlformats.org/officeDocument/2006/relationships/hyperlink" Target="https://www.kingsfund.org.uk/insight-and-analysis/data-and-charts/staff-shortage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nuffieldtrust.org.uk/research/district-nursing-understanding-the-decline-and-mapping-the-future(Accessed:27"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rS6Uz7AaofXomBMKdbm3XhVDBg==">CgMxLjAyDmgucWIxOGs5djU5Mjd3Mg5oLmkwcmN6Zmt5NnlrMzIOaC5oYnZ1cWZocXJjbTgyDmgucjU3aG1qN2Z4MDdkMg5oLmI4YW9qMjMwenVmbjIOaC42bzVrbXExdDdodXAyDmgua2tibXBjN29zOW16Mg5oLmhxcm5tczh4MjJ4dDgAciExam1CZTNublJoOFh4NWdOYW84VE5faTNaUFpwaTB3NG0=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