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DE31C72" w14:textId="694D04AA" w:rsidR="00414ACA" w:rsidRPr="00414ACA" w:rsidRDefault="00414ACA" w:rsidP="00A77BB3">
      <w:pPr>
        <w:pStyle w:val="Title"/>
      </w:pPr>
      <w:r w:rsidRPr="00414ACA">
        <w:t>Business Plan: Authentic Czech &amp; Slovak Restaurant</w:t>
      </w:r>
    </w:p>
    <w:p w14:paraId="2CBFD4D5" w14:textId="77777777" w:rsidR="00181298" w:rsidRDefault="00181298" w:rsidP="00D94605">
      <w:pPr>
        <w:rPr>
          <w:rFonts w:ascii="Calibri" w:hAnsi="Calibri" w:cs="Calibri"/>
          <w:b/>
          <w:bCs/>
        </w:rPr>
      </w:pPr>
    </w:p>
    <w:p w14:paraId="5772A4A9" w14:textId="76EE3DA5" w:rsidR="00D94605" w:rsidRPr="00181298" w:rsidRDefault="00D94605" w:rsidP="00D94605">
      <w:pPr>
        <w:rPr>
          <w:rFonts w:ascii="Calibri" w:hAnsi="Calibri" w:cs="Calibri"/>
          <w:b/>
          <w:bCs/>
        </w:rPr>
      </w:pPr>
      <w:r w:rsidRPr="00181298">
        <w:rPr>
          <w:rFonts w:ascii="Calibri" w:hAnsi="Calibri" w:cs="Calibri"/>
          <w:b/>
          <w:bCs/>
        </w:rPr>
        <w:t xml:space="preserve">Executive Summary </w:t>
      </w:r>
    </w:p>
    <w:p w14:paraId="5760B084" w14:textId="25D6BFB2" w:rsidR="00B911CA" w:rsidRPr="00181298" w:rsidRDefault="00D94605" w:rsidP="002E554C">
      <w:pPr>
        <w:spacing w:line="360" w:lineRule="auto"/>
        <w:rPr>
          <w:rFonts w:ascii="Calibri" w:hAnsi="Calibri" w:cs="Calibri"/>
        </w:rPr>
      </w:pPr>
      <w:r w:rsidRPr="00181298">
        <w:rPr>
          <w:rFonts w:ascii="Calibri" w:hAnsi="Calibri" w:cs="Calibri"/>
        </w:rPr>
        <w:t xml:space="preserve">My business idea is to open an authentic Czech and Slovak restaurant in the West Midlands, serving traditional dishes such as </w:t>
      </w:r>
      <w:proofErr w:type="spellStart"/>
      <w:r w:rsidRPr="00181298">
        <w:rPr>
          <w:rFonts w:ascii="Calibri" w:hAnsi="Calibri" w:cs="Calibri"/>
        </w:rPr>
        <w:t>svíčková</w:t>
      </w:r>
      <w:proofErr w:type="spellEnd"/>
      <w:r w:rsidRPr="00181298">
        <w:rPr>
          <w:rFonts w:ascii="Calibri" w:hAnsi="Calibri" w:cs="Calibri"/>
        </w:rPr>
        <w:t xml:space="preserve">, </w:t>
      </w:r>
      <w:proofErr w:type="spellStart"/>
      <w:r w:rsidRPr="00181298">
        <w:rPr>
          <w:rFonts w:ascii="Calibri" w:hAnsi="Calibri" w:cs="Calibri"/>
        </w:rPr>
        <w:t>halušky</w:t>
      </w:r>
      <w:proofErr w:type="spellEnd"/>
      <w:r w:rsidRPr="00181298">
        <w:rPr>
          <w:rFonts w:ascii="Calibri" w:hAnsi="Calibri" w:cs="Calibri"/>
        </w:rPr>
        <w:t>, goulash, schnitzels, and homemade desserts. The goal is to introduce proper Central European flavours to an area where this type of cuisine is almost impossible to find. The restaurant will appeal to two main groups: the growing Eastern European community who miss familiar food, and local UK customers who enjoy trying new international dishes</w:t>
      </w:r>
      <w:r w:rsidR="00E04D78" w:rsidRPr="00181298">
        <w:rPr>
          <w:rFonts w:ascii="Calibri" w:hAnsi="Calibri" w:cs="Calibri"/>
        </w:rPr>
        <w:t xml:space="preserve"> (Statista, 2024)</w:t>
      </w:r>
      <w:r w:rsidR="001A35C4" w:rsidRPr="00181298">
        <w:rPr>
          <w:rFonts w:ascii="Calibri" w:hAnsi="Calibri" w:cs="Calibri"/>
        </w:rPr>
        <w:t>.</w:t>
      </w:r>
      <w:r w:rsidRPr="00181298">
        <w:rPr>
          <w:rFonts w:ascii="Calibri" w:hAnsi="Calibri" w:cs="Calibri"/>
        </w:rPr>
        <w:t xml:space="preserve"> I will register the business as a Limited Company to protect myself from personal liability and to support future growth</w:t>
      </w:r>
      <w:r w:rsidR="00E366F2" w:rsidRPr="00181298">
        <w:rPr>
          <w:rFonts w:ascii="Calibri" w:hAnsi="Calibri" w:cs="Calibri"/>
        </w:rPr>
        <w:t xml:space="preserve"> </w:t>
      </w:r>
      <w:r w:rsidRPr="00181298">
        <w:rPr>
          <w:rFonts w:ascii="Calibri" w:hAnsi="Calibri" w:cs="Calibri"/>
        </w:rPr>
        <w:t xml:space="preserve"> </w:t>
      </w:r>
      <w:r w:rsidR="00E366F2" w:rsidRPr="00181298">
        <w:rPr>
          <w:rFonts w:ascii="Calibri" w:hAnsi="Calibri" w:cs="Calibri"/>
        </w:rPr>
        <w:t>(Barrow et al., 2012)</w:t>
      </w:r>
      <w:r w:rsidR="001A35C4" w:rsidRPr="00181298">
        <w:rPr>
          <w:rFonts w:ascii="Calibri" w:hAnsi="Calibri" w:cs="Calibri"/>
        </w:rPr>
        <w:t xml:space="preserve">. </w:t>
      </w:r>
      <w:r w:rsidRPr="00181298">
        <w:rPr>
          <w:rFonts w:ascii="Calibri" w:hAnsi="Calibri" w:cs="Calibri"/>
        </w:rPr>
        <w:t>To get the restaurant up and running, I will need funding for equipment, premises, staffing, and marketing. Because there is a clear gap in the market and a</w:t>
      </w:r>
      <w:r w:rsidR="00F03B1C" w:rsidRPr="00181298">
        <w:rPr>
          <w:rFonts w:ascii="Calibri" w:hAnsi="Calibri" w:cs="Calibri"/>
        </w:rPr>
        <w:t xml:space="preserve"> strong USP</w:t>
      </w:r>
      <w:r w:rsidRPr="00181298">
        <w:rPr>
          <w:rFonts w:ascii="Calibri" w:hAnsi="Calibri" w:cs="Calibri"/>
        </w:rPr>
        <w:t>, this restaurant has the potential to become a distinctive and popular dining choice in the region</w:t>
      </w:r>
      <w:r w:rsidR="00466F5F" w:rsidRPr="00181298">
        <w:rPr>
          <w:rFonts w:ascii="Calibri" w:hAnsi="Calibri" w:cs="Calibri"/>
        </w:rPr>
        <w:t xml:space="preserve"> (Altinay and Altinay, 2008).</w:t>
      </w:r>
    </w:p>
    <w:p w14:paraId="1E7DBD3A" w14:textId="1D0B286B" w:rsidR="00D94605" w:rsidRPr="00181298" w:rsidRDefault="00D94605" w:rsidP="00D94605">
      <w:pPr>
        <w:rPr>
          <w:rFonts w:ascii="Calibri" w:hAnsi="Calibri" w:cs="Calibri"/>
        </w:rPr>
      </w:pPr>
      <w:r w:rsidRPr="00181298">
        <w:rPr>
          <w:rFonts w:ascii="Calibri" w:hAnsi="Calibri" w:cs="Calibri"/>
          <w:b/>
          <w:bCs/>
        </w:rPr>
        <w:t>Overview of the Business Idea</w:t>
      </w:r>
      <w:r w:rsidRPr="00181298">
        <w:rPr>
          <w:rFonts w:ascii="Calibri" w:hAnsi="Calibri" w:cs="Calibri"/>
        </w:rPr>
        <w:t xml:space="preserve"> </w:t>
      </w:r>
    </w:p>
    <w:p w14:paraId="6F2A1CEC" w14:textId="77777777" w:rsidR="00DF1380" w:rsidRPr="00181298" w:rsidRDefault="00DF1380" w:rsidP="002E554C">
      <w:pPr>
        <w:spacing w:line="360" w:lineRule="auto"/>
        <w:rPr>
          <w:rFonts w:ascii="Calibri" w:hAnsi="Calibri" w:cs="Calibri"/>
        </w:rPr>
      </w:pPr>
      <w:r w:rsidRPr="00181298">
        <w:rPr>
          <w:rFonts w:ascii="Calibri" w:hAnsi="Calibri" w:cs="Calibri"/>
        </w:rPr>
        <w:t>The restaurant will be a full</w:t>
      </w:r>
      <w:r w:rsidRPr="00181298">
        <w:rPr>
          <w:rFonts w:ascii="Cambria Math" w:hAnsi="Cambria Math" w:cs="Cambria Math"/>
        </w:rPr>
        <w:t>‑</w:t>
      </w:r>
      <w:r w:rsidRPr="00181298">
        <w:rPr>
          <w:rFonts w:ascii="Calibri" w:hAnsi="Calibri" w:cs="Calibri"/>
        </w:rPr>
        <w:t>service Czech and Slovak dining venue offering sit</w:t>
      </w:r>
      <w:r w:rsidRPr="00181298">
        <w:rPr>
          <w:rFonts w:ascii="Cambria Math" w:hAnsi="Cambria Math" w:cs="Cambria Math"/>
        </w:rPr>
        <w:t>‑</w:t>
      </w:r>
      <w:r w:rsidRPr="00181298">
        <w:rPr>
          <w:rFonts w:ascii="Calibri" w:hAnsi="Calibri" w:cs="Calibri"/>
        </w:rPr>
        <w:t>down meals, takeaway options, and occasional themed cultural evenings. The menu will focus on traditional Central European dishes that are well</w:t>
      </w:r>
      <w:r w:rsidRPr="00181298">
        <w:rPr>
          <w:rFonts w:ascii="Cambria Math" w:hAnsi="Cambria Math" w:cs="Cambria Math"/>
        </w:rPr>
        <w:t>‑</w:t>
      </w:r>
      <w:r w:rsidRPr="00181298">
        <w:rPr>
          <w:rFonts w:ascii="Calibri" w:hAnsi="Calibri" w:cs="Calibri"/>
        </w:rPr>
        <w:t xml:space="preserve">known in countries like the Czech Republic and Slovakia but rarely found in the UK. This includes meals such as beef goulash, potato dumplings, fried cheese, schnitzels, and desserts like </w:t>
      </w:r>
      <w:proofErr w:type="spellStart"/>
      <w:r w:rsidRPr="00181298">
        <w:rPr>
          <w:rFonts w:ascii="Calibri" w:hAnsi="Calibri" w:cs="Calibri"/>
        </w:rPr>
        <w:t>koláče</w:t>
      </w:r>
      <w:proofErr w:type="spellEnd"/>
      <w:r w:rsidRPr="00181298">
        <w:rPr>
          <w:rFonts w:ascii="Calibri" w:hAnsi="Calibri" w:cs="Calibri"/>
        </w:rPr>
        <w:t>. To make the experience even more authentic, the restaurant will also offer imported drinks such as Kofola and Czech or Slovak beers.</w:t>
      </w:r>
    </w:p>
    <w:p w14:paraId="3DA46E10" w14:textId="77777777" w:rsidR="00DF1380" w:rsidRPr="00181298" w:rsidRDefault="00DF1380" w:rsidP="002E554C">
      <w:pPr>
        <w:spacing w:line="360" w:lineRule="auto"/>
        <w:rPr>
          <w:rFonts w:ascii="Calibri" w:hAnsi="Calibri" w:cs="Calibri"/>
        </w:rPr>
      </w:pPr>
      <w:r w:rsidRPr="00181298">
        <w:rPr>
          <w:rFonts w:ascii="Calibri" w:hAnsi="Calibri" w:cs="Calibri"/>
        </w:rPr>
        <w:t>There is a clear gap in the market for this type of cuisine. Although the West Midlands has a large Eastern European population, most restaurants in the area focus on Polish or Balkan food. Czech and Slovak dishes are underrepresented, which creates a strong opportunity to offer something different (Altinay and Altinay, 2008). At the same time, UK customers are increasingly open to trying new international cuisines, especially comfort</w:t>
      </w:r>
      <w:r w:rsidRPr="00181298">
        <w:rPr>
          <w:rFonts w:ascii="Cambria Math" w:hAnsi="Cambria Math" w:cs="Cambria Math"/>
        </w:rPr>
        <w:t>‑</w:t>
      </w:r>
      <w:r w:rsidRPr="00181298">
        <w:rPr>
          <w:rFonts w:ascii="Calibri" w:hAnsi="Calibri" w:cs="Calibri"/>
        </w:rPr>
        <w:t>style meals that feel homemade (Statista, 2024).</w:t>
      </w:r>
    </w:p>
    <w:p w14:paraId="72497FF8" w14:textId="681F3E0B" w:rsidR="00D94605" w:rsidRPr="00181298" w:rsidRDefault="00DF1380" w:rsidP="002E554C">
      <w:pPr>
        <w:spacing w:line="360" w:lineRule="auto"/>
        <w:rPr>
          <w:rFonts w:ascii="Calibri" w:hAnsi="Calibri" w:cs="Calibri"/>
        </w:rPr>
      </w:pPr>
      <w:r w:rsidRPr="00181298">
        <w:rPr>
          <w:rFonts w:ascii="Calibri" w:hAnsi="Calibri" w:cs="Calibri"/>
        </w:rPr>
        <w:t>The restaurant’s main USP is its authenticity. The recipes will be based on traditional home</w:t>
      </w:r>
      <w:r w:rsidRPr="00181298">
        <w:rPr>
          <w:rFonts w:ascii="Cambria Math" w:hAnsi="Cambria Math" w:cs="Cambria Math"/>
        </w:rPr>
        <w:t>‑</w:t>
      </w:r>
      <w:r w:rsidRPr="00181298">
        <w:rPr>
          <w:rFonts w:ascii="Calibri" w:hAnsi="Calibri" w:cs="Calibri"/>
        </w:rPr>
        <w:t>style cooking, and the interior design will reflect Central European culture with rustic décor and warm, welcoming colours. The business will be located in Wolverhampton or Birmingham, where footfall is high and rental costs are more reasonable than in central city areas. Overall, this idea works well because it fills a clear market gap, appeals to multiple customer groups, and offers a dining experience that is not available anywhere else in the region (Morrison, 2006).</w:t>
      </w:r>
    </w:p>
    <w:p w14:paraId="2E166D95" w14:textId="77777777" w:rsidR="00D94605" w:rsidRPr="00181298" w:rsidRDefault="00D94605" w:rsidP="00D94605">
      <w:pPr>
        <w:rPr>
          <w:rFonts w:ascii="Calibri" w:hAnsi="Calibri" w:cs="Calibri"/>
        </w:rPr>
      </w:pPr>
    </w:p>
    <w:p w14:paraId="3E016931" w14:textId="77777777" w:rsidR="00D94605" w:rsidRPr="00181298" w:rsidRDefault="00D94605" w:rsidP="00D94605">
      <w:pPr>
        <w:rPr>
          <w:rFonts w:ascii="Calibri" w:hAnsi="Calibri" w:cs="Calibri"/>
        </w:rPr>
      </w:pPr>
    </w:p>
    <w:p w14:paraId="2BA46AC6" w14:textId="470B94A1" w:rsidR="00D94605" w:rsidRPr="00181298" w:rsidRDefault="00D94605" w:rsidP="00D94605">
      <w:pPr>
        <w:rPr>
          <w:rFonts w:ascii="Calibri" w:hAnsi="Calibri" w:cs="Calibri"/>
          <w:b/>
          <w:bCs/>
        </w:rPr>
      </w:pPr>
      <w:r w:rsidRPr="00181298">
        <w:rPr>
          <w:rFonts w:ascii="Calibri" w:hAnsi="Calibri" w:cs="Calibri"/>
        </w:rPr>
        <w:t xml:space="preserve"> </w:t>
      </w:r>
      <w:r w:rsidRPr="00181298">
        <w:rPr>
          <w:rFonts w:ascii="Calibri" w:hAnsi="Calibri" w:cs="Calibri"/>
          <w:b/>
          <w:bCs/>
        </w:rPr>
        <w:t xml:space="preserve">Legal Format &amp; Management Structure </w:t>
      </w:r>
    </w:p>
    <w:p w14:paraId="55E94034" w14:textId="77777777" w:rsidR="00B27264" w:rsidRPr="00181298" w:rsidRDefault="00B27264" w:rsidP="002E554C">
      <w:pPr>
        <w:spacing w:line="360" w:lineRule="auto"/>
        <w:rPr>
          <w:rFonts w:ascii="Calibri" w:hAnsi="Calibri" w:cs="Calibri"/>
        </w:rPr>
      </w:pPr>
      <w:r w:rsidRPr="00181298">
        <w:rPr>
          <w:rFonts w:ascii="Calibri" w:hAnsi="Calibri" w:cs="Calibri"/>
        </w:rPr>
        <w:t>I have chosen to register the business as a Limited Company (LTD). A limited company is treated as a separate legal entity, which means the owner is not personally responsible for the company’s debts (Barrow et al., 2012). This is especially important for a restaurant because the industry carries higher risks, including food safety issues, equipment failures, and potential customer claims. Being an LTD also gives the business a more professional image and makes it easier to secure finance from banks or investors (Mariotti and Glackin, 2017).</w:t>
      </w:r>
    </w:p>
    <w:p w14:paraId="4B4535D3" w14:textId="066C0BB0" w:rsidR="002E554C" w:rsidRPr="00A77BB3" w:rsidRDefault="00B27264" w:rsidP="002E554C">
      <w:pPr>
        <w:spacing w:line="360" w:lineRule="auto"/>
        <w:rPr>
          <w:rFonts w:ascii="Calibri" w:hAnsi="Calibri" w:cs="Calibri"/>
        </w:rPr>
      </w:pPr>
      <w:r w:rsidRPr="00181298">
        <w:rPr>
          <w:rFonts w:ascii="Calibri" w:hAnsi="Calibri" w:cs="Calibri"/>
        </w:rPr>
        <w:t>The management structure will be simple and practical. I will act as the Director, responsible for strategy, finances, and overall operations. A Head Chef will run the kitchen, develop the menu, and maintain food quality. A Sous Chef will support daily food preparation. A Front</w:t>
      </w:r>
      <w:r w:rsidRPr="00181298">
        <w:rPr>
          <w:rFonts w:ascii="Cambria Math" w:hAnsi="Cambria Math" w:cs="Cambria Math"/>
        </w:rPr>
        <w:t>‑</w:t>
      </w:r>
      <w:r w:rsidRPr="00181298">
        <w:rPr>
          <w:rFonts w:ascii="Calibri" w:hAnsi="Calibri" w:cs="Calibri"/>
        </w:rPr>
        <w:t>of</w:t>
      </w:r>
      <w:r w:rsidRPr="00181298">
        <w:rPr>
          <w:rFonts w:ascii="Cambria Math" w:hAnsi="Cambria Math" w:cs="Cambria Math"/>
        </w:rPr>
        <w:t>‑</w:t>
      </w:r>
      <w:r w:rsidRPr="00181298">
        <w:rPr>
          <w:rFonts w:ascii="Calibri" w:hAnsi="Calibri" w:cs="Calibri"/>
        </w:rPr>
        <w:t>House Manager will handle customer service, bookings, and staff coordination. Additional staff will include waiters and part</w:t>
      </w:r>
      <w:r w:rsidRPr="00181298">
        <w:rPr>
          <w:rFonts w:ascii="Cambria Math" w:hAnsi="Cambria Math" w:cs="Cambria Math"/>
        </w:rPr>
        <w:t>‑</w:t>
      </w:r>
      <w:r w:rsidRPr="00181298">
        <w:rPr>
          <w:rFonts w:ascii="Calibri" w:hAnsi="Calibri" w:cs="Calibri"/>
        </w:rPr>
        <w:t>time kitchen assistants. I will also hire a part</w:t>
      </w:r>
      <w:r w:rsidRPr="00181298">
        <w:rPr>
          <w:rFonts w:ascii="Cambria Math" w:hAnsi="Cambria Math" w:cs="Cambria Math"/>
        </w:rPr>
        <w:t>‑</w:t>
      </w:r>
      <w:r w:rsidRPr="00181298">
        <w:rPr>
          <w:rFonts w:ascii="Calibri" w:hAnsi="Calibri" w:cs="Calibri"/>
        </w:rPr>
        <w:t>time accountant to manage payroll and bookkeeping. This structure ensures clear responsibilities and smooth daily operations, which matches the guidance from the Week 3 lecture about the importance of having a strong founding team (Mariotti and Glackin, 2017).</w:t>
      </w:r>
    </w:p>
    <w:p w14:paraId="16FA78E4" w14:textId="77777777" w:rsidR="002E554C" w:rsidRDefault="002E554C" w:rsidP="002E554C">
      <w:pPr>
        <w:spacing w:line="360" w:lineRule="auto"/>
        <w:rPr>
          <w:rFonts w:ascii="Calibri" w:hAnsi="Calibri" w:cs="Calibri"/>
          <w:b/>
          <w:bCs/>
        </w:rPr>
      </w:pPr>
    </w:p>
    <w:p w14:paraId="4179B631" w14:textId="2D272E5F" w:rsidR="002E554C" w:rsidRPr="00181298" w:rsidRDefault="00D94605" w:rsidP="002E554C">
      <w:pPr>
        <w:spacing w:line="360" w:lineRule="auto"/>
        <w:rPr>
          <w:rFonts w:ascii="Calibri" w:hAnsi="Calibri" w:cs="Calibri"/>
        </w:rPr>
      </w:pPr>
      <w:r w:rsidRPr="00181298">
        <w:rPr>
          <w:rFonts w:ascii="Calibri" w:hAnsi="Calibri" w:cs="Calibri"/>
          <w:b/>
          <w:bCs/>
        </w:rPr>
        <w:t>PESTEL Analysis</w:t>
      </w:r>
      <w:r w:rsidRPr="00181298">
        <w:rPr>
          <w:rFonts w:ascii="Calibri" w:hAnsi="Calibri" w:cs="Calibri"/>
        </w:rPr>
        <w:t xml:space="preserve"> </w:t>
      </w:r>
    </w:p>
    <w:p w14:paraId="68E167D2" w14:textId="77777777" w:rsidR="00D94605" w:rsidRPr="00181298" w:rsidRDefault="00D94605" w:rsidP="002E554C">
      <w:pPr>
        <w:spacing w:line="360" w:lineRule="auto"/>
        <w:rPr>
          <w:rFonts w:ascii="Calibri" w:hAnsi="Calibri" w:cs="Calibri"/>
          <w:b/>
          <w:bCs/>
        </w:rPr>
      </w:pPr>
      <w:r w:rsidRPr="00181298">
        <w:rPr>
          <w:rFonts w:ascii="Calibri" w:hAnsi="Calibri" w:cs="Calibri"/>
          <w:b/>
          <w:bCs/>
        </w:rPr>
        <w:t>Political</w:t>
      </w:r>
    </w:p>
    <w:p w14:paraId="4BB8408A" w14:textId="4DDCBC8A" w:rsidR="00395162" w:rsidRPr="00181298" w:rsidRDefault="00395162" w:rsidP="002E554C">
      <w:pPr>
        <w:spacing w:line="360" w:lineRule="auto"/>
        <w:rPr>
          <w:rFonts w:ascii="Calibri" w:hAnsi="Calibri" w:cs="Calibri"/>
        </w:rPr>
      </w:pPr>
      <w:r w:rsidRPr="00181298">
        <w:rPr>
          <w:rFonts w:ascii="Calibri" w:hAnsi="Calibri" w:cs="Calibri"/>
        </w:rPr>
        <w:t>Restaurants in the UK must follow strict food hygiene and safety regulations set by local councils, including inspections, allergen labelling, and proper food handling procedures (Food Standards Agency, 2023). Changes in government policies, such as immigration rules, could also affect the ability to hire skilled chefs from the EU.</w:t>
      </w:r>
    </w:p>
    <w:p w14:paraId="2C088DE2" w14:textId="77777777" w:rsidR="00D94605" w:rsidRPr="00181298" w:rsidRDefault="00D94605" w:rsidP="002E554C">
      <w:pPr>
        <w:spacing w:line="360" w:lineRule="auto"/>
        <w:rPr>
          <w:rFonts w:ascii="Calibri" w:hAnsi="Calibri" w:cs="Calibri"/>
          <w:b/>
          <w:bCs/>
        </w:rPr>
      </w:pPr>
      <w:r w:rsidRPr="00181298">
        <w:rPr>
          <w:rFonts w:ascii="Calibri" w:hAnsi="Calibri" w:cs="Calibri"/>
          <w:b/>
          <w:bCs/>
        </w:rPr>
        <w:t>Economic</w:t>
      </w:r>
    </w:p>
    <w:p w14:paraId="13F5BFC3" w14:textId="656ABE44" w:rsidR="003931B3" w:rsidRPr="00181298" w:rsidRDefault="003931B3" w:rsidP="002E554C">
      <w:pPr>
        <w:spacing w:line="360" w:lineRule="auto"/>
        <w:rPr>
          <w:rFonts w:ascii="Calibri" w:hAnsi="Calibri" w:cs="Calibri"/>
        </w:rPr>
      </w:pPr>
      <w:r w:rsidRPr="00181298">
        <w:rPr>
          <w:rFonts w:ascii="Calibri" w:hAnsi="Calibri" w:cs="Calibri"/>
        </w:rPr>
        <w:t>The current economic climate influences how much people are willing to spend on eating out. Rising food prices and inflation can increase the cost of ingredients, especially imported items from Central Europe. However, niche restaurants often remain stable because they attract loyal customers who value authenticity (Department for Business and Trade, 2024).</w:t>
      </w:r>
    </w:p>
    <w:p w14:paraId="7CD04580" w14:textId="77777777" w:rsidR="00D94605" w:rsidRPr="00181298" w:rsidRDefault="00D94605" w:rsidP="002E554C">
      <w:pPr>
        <w:spacing w:line="360" w:lineRule="auto"/>
        <w:rPr>
          <w:rFonts w:ascii="Calibri" w:hAnsi="Calibri" w:cs="Calibri"/>
          <w:b/>
          <w:bCs/>
        </w:rPr>
      </w:pPr>
      <w:r w:rsidRPr="00181298">
        <w:rPr>
          <w:rFonts w:ascii="Calibri" w:hAnsi="Calibri" w:cs="Calibri"/>
          <w:b/>
          <w:bCs/>
        </w:rPr>
        <w:t>Sociocultural</w:t>
      </w:r>
    </w:p>
    <w:p w14:paraId="60380237" w14:textId="2ADBCD9F" w:rsidR="00FB579F" w:rsidRPr="00181298" w:rsidRDefault="003931B3" w:rsidP="002E554C">
      <w:pPr>
        <w:spacing w:line="360" w:lineRule="auto"/>
        <w:rPr>
          <w:rFonts w:ascii="Calibri" w:hAnsi="Calibri" w:cs="Calibri"/>
        </w:rPr>
      </w:pPr>
      <w:r w:rsidRPr="00181298">
        <w:rPr>
          <w:rFonts w:ascii="Calibri" w:hAnsi="Calibri" w:cs="Calibri"/>
        </w:rPr>
        <w:lastRenderedPageBreak/>
        <w:t>There is a growing interest in international cuisine across the UK (Statista, 2024). The West Midlands has a large Eastern European community, including Czech and Slovak residents, who may be looking for familiar food. At the same time, British customers enjoy trying new cultural dishes, especially comfort</w:t>
      </w:r>
      <w:r w:rsidRPr="00181298">
        <w:rPr>
          <w:rFonts w:ascii="Cambria Math" w:hAnsi="Cambria Math" w:cs="Cambria Math"/>
        </w:rPr>
        <w:t>‑</w:t>
      </w:r>
      <w:r w:rsidRPr="00181298">
        <w:rPr>
          <w:rFonts w:ascii="Calibri" w:hAnsi="Calibri" w:cs="Calibri"/>
        </w:rPr>
        <w:t>style meals.</w:t>
      </w:r>
    </w:p>
    <w:p w14:paraId="77936CDF" w14:textId="77777777" w:rsidR="00FB579F" w:rsidRPr="00181298" w:rsidRDefault="00FB579F" w:rsidP="002E554C">
      <w:pPr>
        <w:spacing w:line="360" w:lineRule="auto"/>
        <w:rPr>
          <w:rFonts w:ascii="Calibri" w:hAnsi="Calibri" w:cs="Calibri"/>
        </w:rPr>
      </w:pPr>
    </w:p>
    <w:p w14:paraId="031BDCC2" w14:textId="60C422FA" w:rsidR="00D94605" w:rsidRPr="00181298" w:rsidRDefault="00D94605" w:rsidP="002E554C">
      <w:pPr>
        <w:spacing w:line="360" w:lineRule="auto"/>
        <w:rPr>
          <w:rFonts w:ascii="Calibri" w:hAnsi="Calibri" w:cs="Calibri"/>
          <w:b/>
          <w:bCs/>
        </w:rPr>
      </w:pPr>
      <w:r w:rsidRPr="00181298">
        <w:rPr>
          <w:rFonts w:ascii="Calibri" w:hAnsi="Calibri" w:cs="Calibri"/>
          <w:b/>
          <w:bCs/>
        </w:rPr>
        <w:t>Technological</w:t>
      </w:r>
    </w:p>
    <w:p w14:paraId="1ADFE61A" w14:textId="658B2C61" w:rsidR="00D10096" w:rsidRPr="00181298" w:rsidRDefault="00D10096" w:rsidP="002E554C">
      <w:pPr>
        <w:spacing w:line="360" w:lineRule="auto"/>
        <w:rPr>
          <w:rFonts w:ascii="Calibri" w:hAnsi="Calibri" w:cs="Calibri"/>
        </w:rPr>
      </w:pPr>
      <w:r w:rsidRPr="00181298">
        <w:rPr>
          <w:rFonts w:ascii="Calibri" w:hAnsi="Calibri" w:cs="Calibri"/>
        </w:rPr>
        <w:t xml:space="preserve">Technology plays a big role in modern restaurants. Online ordering platforms such as Deliveroo and </w:t>
      </w:r>
      <w:proofErr w:type="spellStart"/>
      <w:r w:rsidRPr="00181298">
        <w:rPr>
          <w:rFonts w:ascii="Calibri" w:hAnsi="Calibri" w:cs="Calibri"/>
        </w:rPr>
        <w:t>UberEats</w:t>
      </w:r>
      <w:proofErr w:type="spellEnd"/>
      <w:r w:rsidRPr="00181298">
        <w:rPr>
          <w:rFonts w:ascii="Calibri" w:hAnsi="Calibri" w:cs="Calibri"/>
        </w:rPr>
        <w:t xml:space="preserve"> can help reach more customers. Social media marketing is essential for promoting the restaurant and building a brand. Modern POS systems also help with efficiency and stock management (Mariotti and Glackin, 2017)</w:t>
      </w:r>
      <w:r w:rsidR="00662B1B" w:rsidRPr="00181298">
        <w:rPr>
          <w:rFonts w:ascii="Calibri" w:hAnsi="Calibri" w:cs="Calibri"/>
        </w:rPr>
        <w:t>.</w:t>
      </w:r>
    </w:p>
    <w:p w14:paraId="51E4FAF4" w14:textId="17287AF0" w:rsidR="00D94605" w:rsidRPr="00181298" w:rsidRDefault="00D94605" w:rsidP="002E554C">
      <w:pPr>
        <w:spacing w:line="360" w:lineRule="auto"/>
        <w:rPr>
          <w:rFonts w:ascii="Calibri" w:hAnsi="Calibri" w:cs="Calibri"/>
          <w:b/>
          <w:bCs/>
        </w:rPr>
      </w:pPr>
      <w:r w:rsidRPr="00181298">
        <w:rPr>
          <w:rFonts w:ascii="Calibri" w:hAnsi="Calibri" w:cs="Calibri"/>
          <w:b/>
          <w:bCs/>
        </w:rPr>
        <w:t>Environmental</w:t>
      </w:r>
    </w:p>
    <w:p w14:paraId="5005E819" w14:textId="3AE20C2C" w:rsidR="00D10096" w:rsidRPr="00181298" w:rsidRDefault="00D10096" w:rsidP="002E554C">
      <w:pPr>
        <w:spacing w:line="360" w:lineRule="auto"/>
        <w:rPr>
          <w:rFonts w:ascii="Calibri" w:hAnsi="Calibri" w:cs="Calibri"/>
        </w:rPr>
      </w:pPr>
      <w:r w:rsidRPr="00181298">
        <w:rPr>
          <w:rFonts w:ascii="Calibri" w:hAnsi="Calibri" w:cs="Calibri"/>
        </w:rPr>
        <w:t>Customers are becoming more environmentally conscious. The restaurant will need to reduce food waste, use eco</w:t>
      </w:r>
      <w:r w:rsidRPr="00181298">
        <w:rPr>
          <w:rFonts w:ascii="Cambria Math" w:hAnsi="Cambria Math" w:cs="Cambria Math"/>
        </w:rPr>
        <w:t>‑</w:t>
      </w:r>
      <w:r w:rsidRPr="00181298">
        <w:rPr>
          <w:rFonts w:ascii="Calibri" w:hAnsi="Calibri" w:cs="Calibri"/>
        </w:rPr>
        <w:t>friendly packaging for takeaways, and consider energy</w:t>
      </w:r>
      <w:r w:rsidRPr="00181298">
        <w:rPr>
          <w:rFonts w:ascii="Cambria Math" w:hAnsi="Cambria Math" w:cs="Cambria Math"/>
        </w:rPr>
        <w:t>‑</w:t>
      </w:r>
      <w:r w:rsidRPr="00181298">
        <w:rPr>
          <w:rFonts w:ascii="Calibri" w:hAnsi="Calibri" w:cs="Calibri"/>
        </w:rPr>
        <w:t>efficient kitchen equipment. These practices also help reduce long</w:t>
      </w:r>
      <w:r w:rsidRPr="00181298">
        <w:rPr>
          <w:rFonts w:ascii="Cambria Math" w:hAnsi="Cambria Math" w:cs="Cambria Math"/>
        </w:rPr>
        <w:t>‑</w:t>
      </w:r>
      <w:r w:rsidRPr="00181298">
        <w:rPr>
          <w:rFonts w:ascii="Calibri" w:hAnsi="Calibri" w:cs="Calibri"/>
        </w:rPr>
        <w:t>term costs (Morrison, 2006).</w:t>
      </w:r>
    </w:p>
    <w:p w14:paraId="4F445751" w14:textId="77777777" w:rsidR="002E554C" w:rsidRDefault="002E554C" w:rsidP="002E554C">
      <w:pPr>
        <w:spacing w:line="360" w:lineRule="auto"/>
        <w:rPr>
          <w:rFonts w:ascii="Calibri" w:hAnsi="Calibri" w:cs="Calibri"/>
          <w:b/>
          <w:bCs/>
        </w:rPr>
      </w:pPr>
    </w:p>
    <w:p w14:paraId="32A19B6A" w14:textId="392EB0E0" w:rsidR="00D94605" w:rsidRPr="00181298" w:rsidRDefault="00D94605" w:rsidP="002E554C">
      <w:pPr>
        <w:spacing w:line="360" w:lineRule="auto"/>
        <w:rPr>
          <w:rFonts w:ascii="Calibri" w:hAnsi="Calibri" w:cs="Calibri"/>
          <w:b/>
          <w:bCs/>
        </w:rPr>
      </w:pPr>
      <w:r w:rsidRPr="00181298">
        <w:rPr>
          <w:rFonts w:ascii="Calibri" w:hAnsi="Calibri" w:cs="Calibri"/>
          <w:b/>
          <w:bCs/>
        </w:rPr>
        <w:t>Legal</w:t>
      </w:r>
    </w:p>
    <w:p w14:paraId="262DEFAB" w14:textId="465269BB" w:rsidR="009A3E52" w:rsidRPr="00181298" w:rsidRDefault="009A3E52" w:rsidP="002E554C">
      <w:pPr>
        <w:spacing w:line="360" w:lineRule="auto"/>
        <w:rPr>
          <w:rFonts w:ascii="Calibri" w:hAnsi="Calibri" w:cs="Calibri"/>
        </w:rPr>
      </w:pPr>
      <w:r w:rsidRPr="00181298">
        <w:rPr>
          <w:rFonts w:ascii="Calibri" w:hAnsi="Calibri" w:cs="Calibri"/>
        </w:rPr>
        <w:t>The business must comply with employment law, health and safety regulations, and GDPR rules for customer data. If the restaurant serves alcohol, it will need an alcohol licence. Allergen labelling is also a legal requirement for food businesses (Food Standards Agency, 2023).</w:t>
      </w:r>
    </w:p>
    <w:p w14:paraId="4C0FC286" w14:textId="5F0008FF" w:rsidR="00D94605" w:rsidRPr="00181298" w:rsidRDefault="00D94605" w:rsidP="002E554C">
      <w:pPr>
        <w:spacing w:line="360" w:lineRule="auto"/>
        <w:rPr>
          <w:rFonts w:ascii="Calibri" w:hAnsi="Calibri" w:cs="Calibri"/>
        </w:rPr>
      </w:pPr>
      <w:r w:rsidRPr="00181298">
        <w:rPr>
          <w:rFonts w:ascii="Calibri" w:hAnsi="Calibri" w:cs="Calibri"/>
          <w:b/>
          <w:bCs/>
        </w:rPr>
        <w:t>Competitor Analysis</w:t>
      </w:r>
      <w:r w:rsidRPr="00181298">
        <w:rPr>
          <w:rFonts w:ascii="Calibri" w:hAnsi="Calibri" w:cs="Calibri"/>
        </w:rPr>
        <w:t xml:space="preserve"> </w:t>
      </w:r>
    </w:p>
    <w:p w14:paraId="070F3D32" w14:textId="77777777" w:rsidR="009A3E52" w:rsidRPr="00181298" w:rsidRDefault="009A3E52" w:rsidP="002E554C">
      <w:pPr>
        <w:spacing w:line="360" w:lineRule="auto"/>
        <w:rPr>
          <w:rFonts w:ascii="Calibri" w:hAnsi="Calibri" w:cs="Calibri"/>
        </w:rPr>
      </w:pPr>
      <w:r w:rsidRPr="00181298">
        <w:rPr>
          <w:rFonts w:ascii="Calibri" w:hAnsi="Calibri" w:cs="Calibri"/>
        </w:rPr>
        <w:t>There are no direct Czech or Slovak restaurants in the Wolverhampton or Birmingham area, which gives this business a strong competitive advantage. The closest direct competitors are Polish or Balkan restaurants that offer some similar dishes but not the full Czech–Slovak experience (Altinay and Altinay, 2008). These restaurants may attract Eastern European customers, but they do not specialise in the same cuisine.</w:t>
      </w:r>
    </w:p>
    <w:p w14:paraId="1889712A" w14:textId="6EAB491B" w:rsidR="009A3E52" w:rsidRPr="00181298" w:rsidRDefault="009A3E52" w:rsidP="002E554C">
      <w:pPr>
        <w:spacing w:line="360" w:lineRule="auto"/>
        <w:rPr>
          <w:rFonts w:ascii="Calibri" w:hAnsi="Calibri" w:cs="Calibri"/>
        </w:rPr>
      </w:pPr>
      <w:r w:rsidRPr="00181298">
        <w:rPr>
          <w:rFonts w:ascii="Calibri" w:hAnsi="Calibri" w:cs="Calibri"/>
        </w:rPr>
        <w:t>Indirect competitors include British pubs, Italian restaurants, and fast</w:t>
      </w:r>
      <w:r w:rsidRPr="00181298">
        <w:rPr>
          <w:rFonts w:ascii="Cambria Math" w:hAnsi="Cambria Math" w:cs="Cambria Math"/>
        </w:rPr>
        <w:t>‑</w:t>
      </w:r>
      <w:r w:rsidRPr="00181298">
        <w:rPr>
          <w:rFonts w:ascii="Calibri" w:hAnsi="Calibri" w:cs="Calibri"/>
        </w:rPr>
        <w:t>casual chains such as Nando’s or Wagamama. These businesses compete for general dining customers but do not offer the same cultural or culinary uniqueness. The main advantage of my restaurant is that it fills a gap in the market. The combination of authentic recipes, imported drinks, and cultural events creates a unique experience that competitors cannot easily replicate (Morrison, 2006).</w:t>
      </w:r>
    </w:p>
    <w:p w14:paraId="135A25E1" w14:textId="77777777" w:rsidR="002D5F98" w:rsidRPr="00181298" w:rsidRDefault="002D5F98" w:rsidP="002E554C">
      <w:pPr>
        <w:spacing w:line="360" w:lineRule="auto"/>
        <w:rPr>
          <w:rFonts w:ascii="Calibri" w:hAnsi="Calibri" w:cs="Calibri"/>
        </w:rPr>
      </w:pPr>
    </w:p>
    <w:p w14:paraId="2CC17D9D" w14:textId="28B18CEB" w:rsidR="00D94605" w:rsidRPr="00181298" w:rsidRDefault="00D94605" w:rsidP="002E554C">
      <w:pPr>
        <w:spacing w:line="360" w:lineRule="auto"/>
        <w:rPr>
          <w:rFonts w:ascii="Calibri" w:hAnsi="Calibri" w:cs="Calibri"/>
          <w:b/>
          <w:bCs/>
        </w:rPr>
      </w:pPr>
      <w:r w:rsidRPr="00181298">
        <w:rPr>
          <w:rFonts w:ascii="Calibri" w:hAnsi="Calibri" w:cs="Calibri"/>
          <w:b/>
          <w:bCs/>
        </w:rPr>
        <w:t xml:space="preserve">Marketing Strategies </w:t>
      </w:r>
    </w:p>
    <w:p w14:paraId="1EAF838C" w14:textId="77777777" w:rsidR="009759A8" w:rsidRPr="00181298" w:rsidRDefault="009759A8" w:rsidP="002E554C">
      <w:pPr>
        <w:spacing w:line="360" w:lineRule="auto"/>
        <w:rPr>
          <w:rFonts w:ascii="Calibri" w:hAnsi="Calibri" w:cs="Calibri"/>
        </w:rPr>
      </w:pPr>
      <w:r w:rsidRPr="00181298">
        <w:rPr>
          <w:rFonts w:ascii="Calibri" w:hAnsi="Calibri" w:cs="Calibri"/>
        </w:rPr>
        <w:t>My marketing strategy will focus heavily on social media because it is cost</w:t>
      </w:r>
      <w:r w:rsidRPr="00181298">
        <w:rPr>
          <w:rFonts w:ascii="Cambria Math" w:hAnsi="Cambria Math" w:cs="Cambria Math"/>
        </w:rPr>
        <w:t>‑</w:t>
      </w:r>
      <w:r w:rsidRPr="00181298">
        <w:rPr>
          <w:rFonts w:ascii="Calibri" w:hAnsi="Calibri" w:cs="Calibri"/>
        </w:rPr>
        <w:t>effective and ideal for showcasing food. Instagram and TikTok will be the main platforms, as they allow me to share photos, short videos, and behind</w:t>
      </w:r>
      <w:r w:rsidRPr="00181298">
        <w:rPr>
          <w:rFonts w:ascii="Cambria Math" w:hAnsi="Cambria Math" w:cs="Cambria Math"/>
        </w:rPr>
        <w:t>‑</w:t>
      </w:r>
      <w:r w:rsidRPr="00181298">
        <w:rPr>
          <w:rFonts w:ascii="Calibri" w:hAnsi="Calibri" w:cs="Calibri"/>
        </w:rPr>
        <w:t>the</w:t>
      </w:r>
      <w:r w:rsidRPr="00181298">
        <w:rPr>
          <w:rFonts w:ascii="Cambria Math" w:hAnsi="Cambria Math" w:cs="Cambria Math"/>
        </w:rPr>
        <w:t>‑</w:t>
      </w:r>
      <w:r w:rsidRPr="00181298">
        <w:rPr>
          <w:rFonts w:ascii="Calibri" w:hAnsi="Calibri" w:cs="Calibri"/>
        </w:rPr>
        <w:t>scenes content. This helps attract both Eastern European customers and local UK audiences who enjoy discovering new restaurants (Statista, 2024).</w:t>
      </w:r>
    </w:p>
    <w:p w14:paraId="4E56543F" w14:textId="77777777" w:rsidR="009759A8" w:rsidRPr="00181298" w:rsidRDefault="009759A8" w:rsidP="002E554C">
      <w:pPr>
        <w:spacing w:line="360" w:lineRule="auto"/>
        <w:rPr>
          <w:rFonts w:ascii="Calibri" w:hAnsi="Calibri" w:cs="Calibri"/>
        </w:rPr>
      </w:pPr>
      <w:r w:rsidRPr="00181298">
        <w:rPr>
          <w:rFonts w:ascii="Calibri" w:hAnsi="Calibri" w:cs="Calibri"/>
        </w:rPr>
        <w:t>I will also use Facebook to promote events, share updates, and connect with local communities. Facebook is especially useful for reaching older customers and families. Content marketing will support the brand by sharing stories about Czech and Slovak culture, traditional recipes, and the background behind certain dishes. This builds trust and positions the restaurant as authentic (Altinay and Altinay, 2008).</w:t>
      </w:r>
    </w:p>
    <w:p w14:paraId="60E9B096" w14:textId="60EACC2D" w:rsidR="00D94605" w:rsidRPr="00181298" w:rsidRDefault="009759A8" w:rsidP="002E554C">
      <w:pPr>
        <w:spacing w:line="360" w:lineRule="auto"/>
        <w:rPr>
          <w:rFonts w:ascii="Calibri" w:hAnsi="Calibri" w:cs="Calibri"/>
        </w:rPr>
      </w:pPr>
      <w:r w:rsidRPr="00181298">
        <w:rPr>
          <w:rFonts w:ascii="Calibri" w:hAnsi="Calibri" w:cs="Calibri"/>
        </w:rPr>
        <w:t>To attract new customers, I will run a referral programme such as “Bring a friend and get 10% off.” Loyalty cards will encourage repeat visits. I may also use guerrilla marketing techniques, such as offering free samples in busy areas or setting up a pop</w:t>
      </w:r>
      <w:r w:rsidRPr="00181298">
        <w:rPr>
          <w:rFonts w:ascii="Cambria Math" w:hAnsi="Cambria Math" w:cs="Cambria Math"/>
        </w:rPr>
        <w:t>‑</w:t>
      </w:r>
      <w:r w:rsidRPr="00181298">
        <w:rPr>
          <w:rFonts w:ascii="Calibri" w:hAnsi="Calibri" w:cs="Calibri"/>
        </w:rPr>
        <w:t>up stall at local markets.</w:t>
      </w:r>
    </w:p>
    <w:p w14:paraId="28BD49E8" w14:textId="77777777" w:rsidR="00D94605" w:rsidRPr="00181298" w:rsidRDefault="00D94605" w:rsidP="002E554C">
      <w:pPr>
        <w:spacing w:line="360" w:lineRule="auto"/>
        <w:rPr>
          <w:rFonts w:ascii="Calibri" w:hAnsi="Calibri" w:cs="Calibri"/>
        </w:rPr>
      </w:pPr>
    </w:p>
    <w:p w14:paraId="554F4D75" w14:textId="1703776E" w:rsidR="00414ACA" w:rsidRPr="00181298" w:rsidRDefault="00D94605" w:rsidP="002E554C">
      <w:pPr>
        <w:spacing w:line="360" w:lineRule="auto"/>
        <w:rPr>
          <w:rFonts w:ascii="Calibri" w:hAnsi="Calibri" w:cs="Calibri"/>
          <w:b/>
          <w:bCs/>
        </w:rPr>
      </w:pPr>
      <w:r w:rsidRPr="00181298">
        <w:rPr>
          <w:rFonts w:ascii="Calibri" w:hAnsi="Calibri" w:cs="Calibri"/>
          <w:b/>
          <w:bCs/>
        </w:rPr>
        <w:t>Funding &amp; First</w:t>
      </w:r>
      <w:r w:rsidRPr="00181298">
        <w:rPr>
          <w:rFonts w:ascii="Cambria Math" w:hAnsi="Cambria Math" w:cs="Cambria Math"/>
          <w:b/>
          <w:bCs/>
        </w:rPr>
        <w:t>‑</w:t>
      </w:r>
      <w:r w:rsidRPr="00181298">
        <w:rPr>
          <w:rFonts w:ascii="Calibri" w:hAnsi="Calibri" w:cs="Calibri"/>
          <w:b/>
          <w:bCs/>
        </w:rPr>
        <w:t xml:space="preserve">Month Expenses </w:t>
      </w:r>
    </w:p>
    <w:p w14:paraId="5CAC1C1C" w14:textId="77777777" w:rsidR="002D5F98" w:rsidRPr="00181298" w:rsidRDefault="002D5F98" w:rsidP="002E554C">
      <w:pPr>
        <w:spacing w:line="360" w:lineRule="auto"/>
        <w:rPr>
          <w:rFonts w:ascii="Calibri" w:hAnsi="Calibri" w:cs="Calibri"/>
        </w:rPr>
      </w:pPr>
      <w:r w:rsidRPr="00181298">
        <w:rPr>
          <w:rFonts w:ascii="Calibri" w:hAnsi="Calibri" w:cs="Calibri"/>
        </w:rPr>
        <w:t>To launch the restaurant, I estimate that I will need between £35,000 and £50,000. This will cover the cost of renting a premises, buying kitchen equipment, decorating the interior, purchasing initial stock, and hiring staff. I will also need funds for licences, insurance, and marketing.</w:t>
      </w:r>
    </w:p>
    <w:p w14:paraId="51BF44BF" w14:textId="77777777" w:rsidR="002D5F98" w:rsidRPr="00181298" w:rsidRDefault="002D5F98" w:rsidP="002E554C">
      <w:pPr>
        <w:spacing w:line="360" w:lineRule="auto"/>
        <w:rPr>
          <w:rFonts w:ascii="Calibri" w:hAnsi="Calibri" w:cs="Calibri"/>
        </w:rPr>
      </w:pPr>
      <w:r w:rsidRPr="00181298">
        <w:rPr>
          <w:rFonts w:ascii="Calibri" w:hAnsi="Calibri" w:cs="Calibri"/>
        </w:rPr>
        <w:t>I plan to use a combination of personal savings and external funding. One option is the UK Start</w:t>
      </w:r>
      <w:r w:rsidRPr="00181298">
        <w:rPr>
          <w:rFonts w:ascii="Cambria Math" w:hAnsi="Cambria Math" w:cs="Cambria Math"/>
        </w:rPr>
        <w:t>‑</w:t>
      </w:r>
      <w:r w:rsidRPr="00181298">
        <w:rPr>
          <w:rFonts w:ascii="Calibri" w:hAnsi="Calibri" w:cs="Calibri"/>
        </w:rPr>
        <w:t>Up Loan scheme, which offers government</w:t>
      </w:r>
      <w:r w:rsidRPr="00181298">
        <w:rPr>
          <w:rFonts w:ascii="Cambria Math" w:hAnsi="Cambria Math" w:cs="Cambria Math"/>
        </w:rPr>
        <w:t>‑</w:t>
      </w:r>
      <w:r w:rsidRPr="00181298">
        <w:rPr>
          <w:rFonts w:ascii="Calibri" w:hAnsi="Calibri" w:cs="Calibri"/>
        </w:rPr>
        <w:t>backed loans for new businesses (UK Government, 2024). I may also approach business angels who are interested in hospitality ventures. Crowdfunding is another possibility, especially if I promote the restaurant as a cultural project for the local community.</w:t>
      </w:r>
    </w:p>
    <w:p w14:paraId="7604E003" w14:textId="73319F6F" w:rsidR="00414ACA" w:rsidRDefault="002D5F98" w:rsidP="00E043E4">
      <w:pPr>
        <w:spacing w:line="360" w:lineRule="auto"/>
        <w:rPr>
          <w:rFonts w:ascii="Calibri" w:hAnsi="Calibri" w:cs="Calibri"/>
        </w:rPr>
      </w:pPr>
      <w:r w:rsidRPr="00181298">
        <w:rPr>
          <w:rFonts w:ascii="Calibri" w:hAnsi="Calibri" w:cs="Calibri"/>
        </w:rPr>
        <w:t>The main expenses in the first month will include rent, staff wages, utilities, and food supplies. I will also invest in a strong marketing campaign to promote the opening. Using the cash</w:t>
      </w:r>
      <w:r w:rsidRPr="00181298">
        <w:rPr>
          <w:rFonts w:ascii="Cambria Math" w:hAnsi="Cambria Math" w:cs="Cambria Math"/>
        </w:rPr>
        <w:t>‑</w:t>
      </w:r>
      <w:r w:rsidRPr="00181298">
        <w:rPr>
          <w:rFonts w:ascii="Calibri" w:hAnsi="Calibri" w:cs="Calibri"/>
        </w:rPr>
        <w:t>flow template provided, I will calculate the exact figures and ensure the business remains financially sustainable (Barrow et al., 2012).</w:t>
      </w:r>
    </w:p>
    <w:p w14:paraId="0E2A7650" w14:textId="77777777" w:rsidR="00E043E4" w:rsidRDefault="00E043E4" w:rsidP="00E043E4">
      <w:pPr>
        <w:spacing w:line="360" w:lineRule="auto"/>
        <w:rPr>
          <w:rFonts w:ascii="Calibri" w:hAnsi="Calibri" w:cs="Calibri"/>
          <w:b/>
          <w:bCs/>
        </w:rPr>
      </w:pPr>
    </w:p>
    <w:p w14:paraId="767A93F4" w14:textId="77777777" w:rsidR="00A77BB3" w:rsidRPr="00A43FEF" w:rsidRDefault="00A77BB3" w:rsidP="00E043E4">
      <w:pPr>
        <w:spacing w:line="360" w:lineRule="auto"/>
        <w:rPr>
          <w:rFonts w:ascii="Calibri" w:hAnsi="Calibri" w:cs="Calibri"/>
          <w:b/>
          <w:bCs/>
        </w:rPr>
      </w:pPr>
    </w:p>
    <w:p w14:paraId="1DB14CB3" w14:textId="6CC1F228" w:rsidR="00E043E4" w:rsidRPr="00A43FEF" w:rsidRDefault="00E043E4" w:rsidP="008F332C">
      <w:pPr>
        <w:spacing w:line="360" w:lineRule="auto"/>
        <w:rPr>
          <w:rFonts w:ascii="Calibri" w:hAnsi="Calibri" w:cs="Calibri"/>
          <w:b/>
          <w:bCs/>
        </w:rPr>
      </w:pPr>
      <w:r w:rsidRPr="00A43FEF">
        <w:rPr>
          <w:rFonts w:ascii="Calibri" w:hAnsi="Calibri" w:cs="Calibri"/>
          <w:b/>
          <w:bCs/>
        </w:rPr>
        <w:lastRenderedPageBreak/>
        <w:t>Financial Forecast</w:t>
      </w:r>
    </w:p>
    <w:p w14:paraId="71AA23F4" w14:textId="77777777" w:rsidR="00A43FEF" w:rsidRPr="00A43FEF" w:rsidRDefault="00A43FEF" w:rsidP="008F332C">
      <w:pPr>
        <w:spacing w:line="360" w:lineRule="auto"/>
        <w:rPr>
          <w:rFonts w:ascii="Calibri" w:hAnsi="Calibri" w:cs="Calibri"/>
          <w:b/>
          <w:bCs/>
        </w:rPr>
      </w:pPr>
      <w:r w:rsidRPr="00A43FEF">
        <w:rPr>
          <w:rFonts w:ascii="Calibri" w:hAnsi="Calibri" w:cs="Calibri"/>
          <w:b/>
          <w:bCs/>
        </w:rPr>
        <w:t>Funding Overview</w:t>
      </w:r>
    </w:p>
    <w:p w14:paraId="4EF090A2" w14:textId="6B6C862D" w:rsidR="00414ACA" w:rsidRDefault="00A43FEF" w:rsidP="008F332C">
      <w:pPr>
        <w:spacing w:line="360" w:lineRule="auto"/>
        <w:rPr>
          <w:rFonts w:ascii="Calibri" w:hAnsi="Calibri" w:cs="Calibri"/>
        </w:rPr>
      </w:pPr>
      <w:r w:rsidRPr="00A43FEF">
        <w:rPr>
          <w:rFonts w:ascii="Calibri" w:hAnsi="Calibri" w:cs="Calibri"/>
        </w:rPr>
        <w:t>The business will be funded through a combination of a £20,000 Start</w:t>
      </w:r>
      <w:r w:rsidRPr="00A43FEF">
        <w:rPr>
          <w:rFonts w:ascii="Cambria Math" w:hAnsi="Cambria Math" w:cs="Cambria Math"/>
        </w:rPr>
        <w:t>‑</w:t>
      </w:r>
      <w:r w:rsidRPr="00A43FEF">
        <w:rPr>
          <w:rFonts w:ascii="Calibri" w:hAnsi="Calibri" w:cs="Calibri"/>
        </w:rPr>
        <w:t>Up Loan and £10,000 of personal savings. This initial capital will cover essential setup costs such as equipment, furniture, décor, and early operating expenses. No additional funding is expected during the first 12 months, and the business aims to become cash</w:t>
      </w:r>
      <w:r w:rsidRPr="00A43FEF">
        <w:rPr>
          <w:rFonts w:ascii="Cambria Math" w:hAnsi="Cambria Math" w:cs="Cambria Math"/>
        </w:rPr>
        <w:t>‑</w:t>
      </w:r>
      <w:r w:rsidRPr="00A43FEF">
        <w:rPr>
          <w:rFonts w:ascii="Calibri" w:hAnsi="Calibri" w:cs="Calibri"/>
        </w:rPr>
        <w:t>flow positive by Month 6.</w:t>
      </w:r>
    </w:p>
    <w:p w14:paraId="5DE0624C" w14:textId="77777777" w:rsidR="00414ACA" w:rsidRDefault="00414ACA" w:rsidP="00D94605">
      <w:pPr>
        <w:rPr>
          <w:rFonts w:ascii="Calibri" w:hAnsi="Calibri" w:cs="Calibri"/>
        </w:rPr>
      </w:pPr>
    </w:p>
    <w:p w14:paraId="0302E870" w14:textId="77777777" w:rsidR="006F293E" w:rsidRDefault="006F293E" w:rsidP="00D94605">
      <w:pPr>
        <w:rPr>
          <w:rFonts w:ascii="Calibri" w:hAnsi="Calibri" w:cs="Calibri"/>
        </w:rPr>
      </w:pPr>
    </w:p>
    <w:p w14:paraId="706DC92B" w14:textId="1D53C03D" w:rsidR="006F293E" w:rsidRDefault="006F293E" w:rsidP="00D94605">
      <w:pPr>
        <w:rPr>
          <w:rFonts w:ascii="Calibri" w:hAnsi="Calibri" w:cs="Calibri"/>
          <w:b/>
          <w:bCs/>
        </w:rPr>
      </w:pPr>
      <w:r w:rsidRPr="006F293E">
        <w:rPr>
          <w:rFonts w:ascii="Calibri" w:hAnsi="Calibri" w:cs="Calibri"/>
          <w:b/>
          <w:bCs/>
        </w:rPr>
        <w:lastRenderedPageBreak/>
        <w:t>12</w:t>
      </w:r>
      <w:r w:rsidRPr="006F293E">
        <w:rPr>
          <w:rFonts w:ascii="Cambria Math" w:hAnsi="Cambria Math" w:cs="Cambria Math"/>
          <w:b/>
          <w:bCs/>
        </w:rPr>
        <w:t>‑</w:t>
      </w:r>
      <w:r w:rsidRPr="006F293E">
        <w:rPr>
          <w:rFonts w:ascii="Calibri" w:hAnsi="Calibri" w:cs="Calibri"/>
          <w:b/>
          <w:bCs/>
        </w:rPr>
        <w:t>Month Cash</w:t>
      </w:r>
      <w:r w:rsidRPr="006F293E">
        <w:rPr>
          <w:rFonts w:ascii="Cambria Math" w:hAnsi="Cambria Math" w:cs="Cambria Math"/>
          <w:b/>
          <w:bCs/>
        </w:rPr>
        <w:t>‑</w:t>
      </w:r>
      <w:r w:rsidRPr="006F293E">
        <w:rPr>
          <w:rFonts w:ascii="Calibri" w:hAnsi="Calibri" w:cs="Calibri"/>
          <w:b/>
          <w:bCs/>
        </w:rPr>
        <w:t>Flow Forecast</w:t>
      </w:r>
      <w:r w:rsidR="00A77BB3">
        <w:rPr>
          <w:rFonts w:ascii="Calibri" w:hAnsi="Calibri" w:cs="Calibri"/>
          <w:b/>
          <w:bCs/>
          <w:noProof/>
        </w:rPr>
        <w:drawing>
          <wp:inline distT="0" distB="0" distL="0" distR="0" wp14:anchorId="19FAFF3F" wp14:editId="27C1F75D">
            <wp:extent cx="5054444" cy="6688667"/>
            <wp:effectExtent l="0" t="0" r="0" b="0"/>
            <wp:docPr id="158101333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1013336" name="Picture 1" descr="A screenshot of a computer screen&#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78208" cy="6720115"/>
                    </a:xfrm>
                    <a:prstGeom prst="rect">
                      <a:avLst/>
                    </a:prstGeom>
                    <a:noFill/>
                  </pic:spPr>
                </pic:pic>
              </a:graphicData>
            </a:graphic>
          </wp:inline>
        </w:drawing>
      </w:r>
      <w:r w:rsidRPr="006F293E">
        <w:rPr>
          <w:rFonts w:ascii="Calibri" w:hAnsi="Calibri" w:cs="Calibri"/>
          <w:b/>
          <w:bCs/>
        </w:rPr>
        <w:t xml:space="preserve"> </w:t>
      </w:r>
    </w:p>
    <w:p w14:paraId="192814FA" w14:textId="7CE561CA" w:rsidR="00B62EB4" w:rsidRDefault="00B62EB4" w:rsidP="00D94605">
      <w:pPr>
        <w:rPr>
          <w:rFonts w:ascii="Calibri" w:hAnsi="Calibri" w:cs="Calibri"/>
          <w:b/>
          <w:bCs/>
        </w:rPr>
      </w:pPr>
    </w:p>
    <w:p w14:paraId="074CB95B" w14:textId="71B72BE9" w:rsidR="00B62EB4" w:rsidRDefault="000E7B0B" w:rsidP="00D94605">
      <w:pPr>
        <w:rPr>
          <w:rFonts w:ascii="Calibri" w:hAnsi="Calibri" w:cs="Calibri"/>
          <w:b/>
          <w:bCs/>
        </w:rPr>
      </w:pPr>
      <w:r w:rsidRPr="000E7B0B">
        <w:rPr>
          <w:noProof/>
        </w:rPr>
        <w:drawing>
          <wp:inline distT="0" distB="0" distL="0" distR="0" wp14:anchorId="32860ABC" wp14:editId="1F9DB72B">
            <wp:extent cx="4886150" cy="653670"/>
            <wp:effectExtent l="0" t="0" r="0" b="0"/>
            <wp:docPr id="142947857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019271" cy="671479"/>
                    </a:xfrm>
                    <a:prstGeom prst="rect">
                      <a:avLst/>
                    </a:prstGeom>
                    <a:noFill/>
                    <a:ln>
                      <a:noFill/>
                    </a:ln>
                  </pic:spPr>
                </pic:pic>
              </a:graphicData>
            </a:graphic>
          </wp:inline>
        </w:drawing>
      </w:r>
    </w:p>
    <w:p w14:paraId="438255DB" w14:textId="77777777" w:rsidR="00B62EB4" w:rsidRDefault="00B62EB4" w:rsidP="00D94605">
      <w:pPr>
        <w:rPr>
          <w:rFonts w:ascii="Calibri" w:hAnsi="Calibri" w:cs="Calibri"/>
          <w:b/>
          <w:bCs/>
        </w:rPr>
      </w:pPr>
    </w:p>
    <w:p w14:paraId="663F4154" w14:textId="77777777" w:rsidR="00B62EB4" w:rsidRDefault="00B62EB4" w:rsidP="00D94605">
      <w:pPr>
        <w:rPr>
          <w:rFonts w:ascii="Calibri" w:hAnsi="Calibri" w:cs="Calibri"/>
          <w:b/>
          <w:bCs/>
        </w:rPr>
      </w:pPr>
    </w:p>
    <w:p w14:paraId="0B9E7D47" w14:textId="77777777" w:rsidR="00A77BB3" w:rsidRDefault="00A77BB3" w:rsidP="008F332C">
      <w:pPr>
        <w:spacing w:line="360" w:lineRule="auto"/>
        <w:rPr>
          <w:rFonts w:ascii="Calibri" w:hAnsi="Calibri" w:cs="Calibri"/>
          <w:b/>
          <w:bCs/>
        </w:rPr>
      </w:pPr>
    </w:p>
    <w:p w14:paraId="15F1F1B7" w14:textId="69EB86C7" w:rsidR="00B62EB4" w:rsidRPr="008F332C" w:rsidRDefault="00B62EB4" w:rsidP="008F332C">
      <w:pPr>
        <w:spacing w:line="360" w:lineRule="auto"/>
        <w:rPr>
          <w:rFonts w:ascii="Calibri" w:hAnsi="Calibri" w:cs="Calibri"/>
          <w:b/>
          <w:bCs/>
        </w:rPr>
      </w:pPr>
      <w:r w:rsidRPr="008F332C">
        <w:rPr>
          <w:rFonts w:ascii="Calibri" w:hAnsi="Calibri" w:cs="Calibri"/>
          <w:b/>
          <w:bCs/>
        </w:rPr>
        <w:lastRenderedPageBreak/>
        <w:t>Cash</w:t>
      </w:r>
      <w:r w:rsidRPr="008F332C">
        <w:rPr>
          <w:rFonts w:ascii="Cambria Math" w:hAnsi="Cambria Math" w:cs="Cambria Math"/>
          <w:b/>
          <w:bCs/>
        </w:rPr>
        <w:t>‑</w:t>
      </w:r>
      <w:r w:rsidRPr="008F332C">
        <w:rPr>
          <w:rFonts w:ascii="Calibri" w:hAnsi="Calibri" w:cs="Calibri"/>
          <w:b/>
          <w:bCs/>
        </w:rPr>
        <w:t>Flow Interpretation</w:t>
      </w:r>
    </w:p>
    <w:p w14:paraId="6ADF691B" w14:textId="251649A6" w:rsidR="00B62EB4" w:rsidRPr="008F332C" w:rsidRDefault="00B62EB4" w:rsidP="008F332C">
      <w:pPr>
        <w:spacing w:line="360" w:lineRule="auto"/>
        <w:rPr>
          <w:rFonts w:ascii="Calibri" w:hAnsi="Calibri" w:cs="Calibri"/>
        </w:rPr>
      </w:pPr>
      <w:r w:rsidRPr="008F332C">
        <w:rPr>
          <w:rFonts w:ascii="Calibri" w:hAnsi="Calibri" w:cs="Calibri"/>
        </w:rPr>
        <w:t>The forecast shows strong initial liquidity due to the Start</w:t>
      </w:r>
      <w:r w:rsidRPr="008F332C">
        <w:rPr>
          <w:rFonts w:ascii="Cambria Math" w:hAnsi="Cambria Math" w:cs="Cambria Math"/>
        </w:rPr>
        <w:t>‑</w:t>
      </w:r>
      <w:r w:rsidRPr="008F332C">
        <w:rPr>
          <w:rFonts w:ascii="Calibri" w:hAnsi="Calibri" w:cs="Calibri"/>
        </w:rPr>
        <w:t>Up Loan and personal savings. Months 2–5 show negative cash flow, which is normal for a new restaurant because of high setup costs and the time needed to build customer awareness. Sales increase steadily each month, while costs remain stable, allowing the business to reach break</w:t>
      </w:r>
      <w:r w:rsidRPr="008F332C">
        <w:rPr>
          <w:rFonts w:ascii="Cambria Math" w:hAnsi="Cambria Math" w:cs="Cambria Math"/>
        </w:rPr>
        <w:t>‑</w:t>
      </w:r>
      <w:r w:rsidRPr="008F332C">
        <w:rPr>
          <w:rFonts w:ascii="Calibri" w:hAnsi="Calibri" w:cs="Calibri"/>
        </w:rPr>
        <w:t>even in Month 6. From Month 7 onwards, the restaurant generates consistent and increasing positive cash flow.</w:t>
      </w:r>
    </w:p>
    <w:p w14:paraId="00582A97" w14:textId="77777777" w:rsidR="00B62EB4" w:rsidRPr="008F332C" w:rsidRDefault="00B62EB4" w:rsidP="008F332C">
      <w:pPr>
        <w:spacing w:line="360" w:lineRule="auto"/>
        <w:rPr>
          <w:rFonts w:ascii="Calibri" w:hAnsi="Calibri" w:cs="Calibri"/>
        </w:rPr>
      </w:pPr>
    </w:p>
    <w:p w14:paraId="6BC65AFF" w14:textId="77777777" w:rsidR="008F332C" w:rsidRPr="008F332C" w:rsidRDefault="008F332C" w:rsidP="008F332C">
      <w:pPr>
        <w:spacing w:line="360" w:lineRule="auto"/>
        <w:rPr>
          <w:rFonts w:ascii="Calibri" w:hAnsi="Calibri" w:cs="Calibri"/>
          <w:b/>
          <w:bCs/>
        </w:rPr>
      </w:pPr>
      <w:r w:rsidRPr="008F332C">
        <w:rPr>
          <w:rFonts w:ascii="Calibri" w:hAnsi="Calibri" w:cs="Calibri"/>
          <w:b/>
          <w:bCs/>
        </w:rPr>
        <w:t>Cash</w:t>
      </w:r>
      <w:r w:rsidRPr="008F332C">
        <w:rPr>
          <w:rFonts w:ascii="Cambria Math" w:hAnsi="Cambria Math" w:cs="Cambria Math"/>
          <w:b/>
          <w:bCs/>
        </w:rPr>
        <w:t>‑</w:t>
      </w:r>
      <w:r w:rsidRPr="008F332C">
        <w:rPr>
          <w:rFonts w:ascii="Calibri" w:hAnsi="Calibri" w:cs="Calibri"/>
          <w:b/>
          <w:bCs/>
        </w:rPr>
        <w:t>Flow Conclusion</w:t>
      </w:r>
    </w:p>
    <w:p w14:paraId="6634FCF9" w14:textId="743531DC" w:rsidR="00B62EB4" w:rsidRDefault="008F332C" w:rsidP="008F332C">
      <w:pPr>
        <w:spacing w:line="360" w:lineRule="auto"/>
        <w:rPr>
          <w:rFonts w:ascii="Calibri" w:hAnsi="Calibri" w:cs="Calibri"/>
        </w:rPr>
      </w:pPr>
      <w:r w:rsidRPr="008F332C">
        <w:rPr>
          <w:rFonts w:ascii="Calibri" w:hAnsi="Calibri" w:cs="Calibri"/>
        </w:rPr>
        <w:t>The 12</w:t>
      </w:r>
      <w:r w:rsidRPr="008F332C">
        <w:rPr>
          <w:rFonts w:ascii="Cambria Math" w:hAnsi="Cambria Math" w:cs="Cambria Math"/>
        </w:rPr>
        <w:t>‑</w:t>
      </w:r>
      <w:r w:rsidRPr="008F332C">
        <w:rPr>
          <w:rFonts w:ascii="Calibri" w:hAnsi="Calibri" w:cs="Calibri"/>
        </w:rPr>
        <w:t>month cash</w:t>
      </w:r>
      <w:r w:rsidRPr="008F332C">
        <w:rPr>
          <w:rFonts w:ascii="Cambria Math" w:hAnsi="Cambria Math" w:cs="Cambria Math"/>
        </w:rPr>
        <w:t>‑</w:t>
      </w:r>
      <w:r w:rsidRPr="008F332C">
        <w:rPr>
          <w:rFonts w:ascii="Calibri" w:hAnsi="Calibri" w:cs="Calibri"/>
        </w:rPr>
        <w:t>flow forecast demonstrates that the business is financially viable. After initial losses caused by setup costs, the restaurant reaches break</w:t>
      </w:r>
      <w:r w:rsidRPr="008F332C">
        <w:rPr>
          <w:rFonts w:ascii="Cambria Math" w:hAnsi="Cambria Math" w:cs="Cambria Math"/>
        </w:rPr>
        <w:t>‑</w:t>
      </w:r>
      <w:r w:rsidRPr="008F332C">
        <w:rPr>
          <w:rFonts w:ascii="Calibri" w:hAnsi="Calibri" w:cs="Calibri"/>
        </w:rPr>
        <w:t>even in Month 6 and becomes increasingly profitable from Month 7 onwards. By Month 12, the business generates a monthly surplus of £2,370, indicating strong long</w:t>
      </w:r>
      <w:r w:rsidRPr="008F332C">
        <w:rPr>
          <w:rFonts w:ascii="Cambria Math" w:hAnsi="Cambria Math" w:cs="Cambria Math"/>
        </w:rPr>
        <w:t>‑</w:t>
      </w:r>
      <w:r w:rsidRPr="008F332C">
        <w:rPr>
          <w:rFonts w:ascii="Calibri" w:hAnsi="Calibri" w:cs="Calibri"/>
        </w:rPr>
        <w:t>term sustainability and effective financial planning.</w:t>
      </w:r>
    </w:p>
    <w:p w14:paraId="2CCB35D3" w14:textId="77777777" w:rsidR="0041353C" w:rsidRDefault="0041353C" w:rsidP="008F332C">
      <w:pPr>
        <w:spacing w:line="360" w:lineRule="auto"/>
        <w:rPr>
          <w:rFonts w:ascii="Calibri" w:hAnsi="Calibri" w:cs="Calibri"/>
        </w:rPr>
      </w:pPr>
    </w:p>
    <w:p w14:paraId="4FBF5437" w14:textId="77777777" w:rsidR="0041353C" w:rsidRDefault="0041353C" w:rsidP="008F332C">
      <w:pPr>
        <w:spacing w:line="360" w:lineRule="auto"/>
        <w:rPr>
          <w:rFonts w:ascii="Calibri" w:hAnsi="Calibri" w:cs="Calibri"/>
        </w:rPr>
      </w:pPr>
    </w:p>
    <w:p w14:paraId="1C20C89D" w14:textId="77777777" w:rsidR="0041353C" w:rsidRDefault="0041353C" w:rsidP="008F332C">
      <w:pPr>
        <w:spacing w:line="360" w:lineRule="auto"/>
        <w:rPr>
          <w:rFonts w:ascii="Calibri" w:hAnsi="Calibri" w:cs="Calibri"/>
        </w:rPr>
      </w:pPr>
    </w:p>
    <w:p w14:paraId="59394E09" w14:textId="77777777" w:rsidR="0041353C" w:rsidRDefault="0041353C" w:rsidP="008F332C">
      <w:pPr>
        <w:spacing w:line="360" w:lineRule="auto"/>
        <w:rPr>
          <w:rFonts w:ascii="Calibri" w:hAnsi="Calibri" w:cs="Calibri"/>
        </w:rPr>
      </w:pPr>
    </w:p>
    <w:p w14:paraId="1CFBD032" w14:textId="77777777" w:rsidR="00050158" w:rsidRDefault="00050158" w:rsidP="008F332C">
      <w:pPr>
        <w:spacing w:line="360" w:lineRule="auto"/>
        <w:rPr>
          <w:rFonts w:ascii="Calibri" w:hAnsi="Calibri" w:cs="Calibri"/>
        </w:rPr>
      </w:pPr>
    </w:p>
    <w:p w14:paraId="4FE14A61" w14:textId="77777777" w:rsidR="00050158" w:rsidRDefault="00050158" w:rsidP="008F332C">
      <w:pPr>
        <w:spacing w:line="360" w:lineRule="auto"/>
        <w:rPr>
          <w:rFonts w:ascii="Calibri" w:hAnsi="Calibri" w:cs="Calibri"/>
        </w:rPr>
      </w:pPr>
    </w:p>
    <w:p w14:paraId="49927B66" w14:textId="77777777" w:rsidR="00050158" w:rsidRDefault="00050158" w:rsidP="008F332C">
      <w:pPr>
        <w:spacing w:line="360" w:lineRule="auto"/>
        <w:rPr>
          <w:rFonts w:ascii="Calibri" w:hAnsi="Calibri" w:cs="Calibri"/>
        </w:rPr>
      </w:pPr>
    </w:p>
    <w:p w14:paraId="4F22916A" w14:textId="77777777" w:rsidR="00050158" w:rsidRDefault="00050158" w:rsidP="008F332C">
      <w:pPr>
        <w:spacing w:line="360" w:lineRule="auto"/>
        <w:rPr>
          <w:rFonts w:ascii="Calibri" w:hAnsi="Calibri" w:cs="Calibri"/>
        </w:rPr>
      </w:pPr>
    </w:p>
    <w:p w14:paraId="103B7AA5" w14:textId="77777777" w:rsidR="00050158" w:rsidRDefault="00050158" w:rsidP="008F332C">
      <w:pPr>
        <w:spacing w:line="360" w:lineRule="auto"/>
        <w:rPr>
          <w:rFonts w:ascii="Calibri" w:hAnsi="Calibri" w:cs="Calibri"/>
        </w:rPr>
      </w:pPr>
    </w:p>
    <w:p w14:paraId="32214F22" w14:textId="77777777" w:rsidR="00050158" w:rsidRDefault="00050158" w:rsidP="008F332C">
      <w:pPr>
        <w:spacing w:line="360" w:lineRule="auto"/>
        <w:rPr>
          <w:rFonts w:ascii="Calibri" w:hAnsi="Calibri" w:cs="Calibri"/>
        </w:rPr>
      </w:pPr>
    </w:p>
    <w:p w14:paraId="1D031EF2" w14:textId="77777777" w:rsidR="0041353C" w:rsidRDefault="0041353C" w:rsidP="008F332C">
      <w:pPr>
        <w:spacing w:line="360" w:lineRule="auto"/>
        <w:rPr>
          <w:rFonts w:ascii="Calibri" w:hAnsi="Calibri" w:cs="Calibri"/>
        </w:rPr>
      </w:pPr>
    </w:p>
    <w:p w14:paraId="5DA02637" w14:textId="77777777" w:rsidR="00747034" w:rsidRDefault="00747034" w:rsidP="001A07CB">
      <w:pPr>
        <w:spacing w:line="360" w:lineRule="auto"/>
        <w:rPr>
          <w:rFonts w:ascii="Calibri" w:hAnsi="Calibri" w:cs="Calibri"/>
          <w:b/>
          <w:bCs/>
        </w:rPr>
      </w:pPr>
    </w:p>
    <w:p w14:paraId="1E67C1D0" w14:textId="77777777" w:rsidR="00A77BB3" w:rsidRDefault="00A77BB3" w:rsidP="001A07CB">
      <w:pPr>
        <w:spacing w:line="360" w:lineRule="auto"/>
        <w:rPr>
          <w:rFonts w:ascii="Calibri" w:hAnsi="Calibri" w:cs="Calibri"/>
          <w:b/>
          <w:bCs/>
        </w:rPr>
      </w:pPr>
    </w:p>
    <w:p w14:paraId="766D6D65" w14:textId="77777777" w:rsidR="00A77BB3" w:rsidRDefault="00A77BB3" w:rsidP="001A07CB">
      <w:pPr>
        <w:spacing w:line="360" w:lineRule="auto"/>
        <w:rPr>
          <w:rFonts w:ascii="Calibri" w:hAnsi="Calibri" w:cs="Calibri"/>
          <w:b/>
          <w:bCs/>
        </w:rPr>
      </w:pPr>
    </w:p>
    <w:p w14:paraId="21A5DC51" w14:textId="77777777" w:rsidR="00A77BB3" w:rsidRDefault="00A77BB3" w:rsidP="001A07CB">
      <w:pPr>
        <w:spacing w:line="360" w:lineRule="auto"/>
        <w:rPr>
          <w:rFonts w:ascii="Calibri" w:hAnsi="Calibri" w:cs="Calibri"/>
          <w:b/>
          <w:bCs/>
        </w:rPr>
      </w:pPr>
    </w:p>
    <w:p w14:paraId="2725D801" w14:textId="77777777" w:rsidR="00A77BB3" w:rsidRDefault="00A77BB3" w:rsidP="001A07CB">
      <w:pPr>
        <w:spacing w:line="360" w:lineRule="auto"/>
        <w:rPr>
          <w:rFonts w:ascii="Calibri" w:hAnsi="Calibri" w:cs="Calibri"/>
          <w:b/>
          <w:bCs/>
        </w:rPr>
      </w:pPr>
    </w:p>
    <w:p w14:paraId="093A1CCE" w14:textId="7301CD17" w:rsidR="0041353C" w:rsidRPr="001A07CB" w:rsidRDefault="0041353C" w:rsidP="001A07CB">
      <w:pPr>
        <w:spacing w:line="360" w:lineRule="auto"/>
        <w:rPr>
          <w:rFonts w:ascii="Calibri" w:hAnsi="Calibri" w:cs="Calibri"/>
          <w:b/>
          <w:bCs/>
        </w:rPr>
      </w:pPr>
      <w:r w:rsidRPr="001A07CB">
        <w:rPr>
          <w:rFonts w:ascii="Calibri" w:hAnsi="Calibri" w:cs="Calibri"/>
          <w:b/>
          <w:bCs/>
        </w:rPr>
        <w:t>Justification of Assumptions</w:t>
      </w:r>
    </w:p>
    <w:p w14:paraId="7A665A6C" w14:textId="7E515E05" w:rsidR="0041353C" w:rsidRPr="001A07CB" w:rsidRDefault="0041353C" w:rsidP="001A07CB">
      <w:pPr>
        <w:spacing w:line="360" w:lineRule="auto"/>
        <w:rPr>
          <w:rFonts w:ascii="Calibri" w:hAnsi="Calibri" w:cs="Calibri"/>
        </w:rPr>
      </w:pPr>
      <w:r w:rsidRPr="001A07CB">
        <w:rPr>
          <w:rFonts w:ascii="Calibri" w:hAnsi="Calibri" w:cs="Calibri"/>
        </w:rPr>
        <w:t>• Sales grow steadily due to increased awareness and marketing.</w:t>
      </w:r>
    </w:p>
    <w:p w14:paraId="43A7D67F" w14:textId="1290EBCB" w:rsidR="0041353C" w:rsidRPr="001A07CB" w:rsidRDefault="0041353C" w:rsidP="001A07CB">
      <w:pPr>
        <w:spacing w:line="360" w:lineRule="auto"/>
        <w:rPr>
          <w:rFonts w:ascii="Calibri" w:hAnsi="Calibri" w:cs="Calibri"/>
        </w:rPr>
      </w:pPr>
      <w:r w:rsidRPr="001A07CB">
        <w:rPr>
          <w:rFonts w:ascii="Calibri" w:hAnsi="Calibri" w:cs="Calibri"/>
        </w:rPr>
        <w:t>• Cost of sales rises proportionally with revenue.</w:t>
      </w:r>
    </w:p>
    <w:p w14:paraId="18DCAA52" w14:textId="5CB27587" w:rsidR="0041353C" w:rsidRPr="001A07CB" w:rsidRDefault="0041353C" w:rsidP="001A07CB">
      <w:pPr>
        <w:spacing w:line="360" w:lineRule="auto"/>
        <w:rPr>
          <w:rFonts w:ascii="Calibri" w:hAnsi="Calibri" w:cs="Calibri"/>
        </w:rPr>
      </w:pPr>
      <w:r w:rsidRPr="001A07CB">
        <w:rPr>
          <w:rFonts w:ascii="Calibri" w:hAnsi="Calibri" w:cs="Calibri"/>
        </w:rPr>
        <w:t>• Rent, utilities, insurance, and wages remain stable as fixed costs.</w:t>
      </w:r>
    </w:p>
    <w:p w14:paraId="647EB9A5" w14:textId="4553B161" w:rsidR="0041353C" w:rsidRPr="001A07CB" w:rsidRDefault="0041353C" w:rsidP="001A07CB">
      <w:pPr>
        <w:spacing w:line="360" w:lineRule="auto"/>
        <w:rPr>
          <w:rFonts w:ascii="Calibri" w:hAnsi="Calibri" w:cs="Calibri"/>
        </w:rPr>
      </w:pPr>
      <w:r w:rsidRPr="001A07CB">
        <w:rPr>
          <w:rFonts w:ascii="Calibri" w:hAnsi="Calibri" w:cs="Calibri"/>
        </w:rPr>
        <w:t>• Marketing costs reduce after launch but stay consistent.</w:t>
      </w:r>
    </w:p>
    <w:p w14:paraId="6CA4CF12" w14:textId="36C8C150" w:rsidR="0041353C" w:rsidRPr="001A07CB" w:rsidRDefault="0041353C" w:rsidP="001A07CB">
      <w:pPr>
        <w:spacing w:line="360" w:lineRule="auto"/>
        <w:rPr>
          <w:rFonts w:ascii="Calibri" w:hAnsi="Calibri" w:cs="Calibri"/>
        </w:rPr>
      </w:pPr>
      <w:r w:rsidRPr="001A07CB">
        <w:rPr>
          <w:rFonts w:ascii="Calibri" w:hAnsi="Calibri" w:cs="Calibri"/>
        </w:rPr>
        <w:t>• Equipment and décor are one</w:t>
      </w:r>
      <w:r w:rsidRPr="001A07CB">
        <w:rPr>
          <w:rFonts w:ascii="Cambria Math" w:hAnsi="Cambria Math" w:cs="Cambria Math"/>
        </w:rPr>
        <w:t>‑</w:t>
      </w:r>
      <w:r w:rsidRPr="001A07CB">
        <w:rPr>
          <w:rFonts w:ascii="Calibri" w:hAnsi="Calibri" w:cs="Calibri"/>
        </w:rPr>
        <w:t>off purchases in Month 1.</w:t>
      </w:r>
    </w:p>
    <w:p w14:paraId="6B9EC376" w14:textId="4EACE331" w:rsidR="0041353C" w:rsidRPr="001A07CB" w:rsidRDefault="0041353C" w:rsidP="001A07CB">
      <w:pPr>
        <w:spacing w:line="360" w:lineRule="auto"/>
        <w:rPr>
          <w:rFonts w:ascii="Calibri" w:hAnsi="Calibri" w:cs="Calibri"/>
        </w:rPr>
      </w:pPr>
      <w:r w:rsidRPr="001A07CB">
        <w:rPr>
          <w:rFonts w:ascii="Calibri" w:hAnsi="Calibri" w:cs="Calibri"/>
        </w:rPr>
        <w:t>• No additional funding is assumed after Month 1.</w:t>
      </w:r>
    </w:p>
    <w:p w14:paraId="38B45AA1" w14:textId="77777777" w:rsidR="0041353C" w:rsidRPr="001A07CB" w:rsidRDefault="0041353C" w:rsidP="0041353C">
      <w:pPr>
        <w:spacing w:line="360" w:lineRule="auto"/>
        <w:rPr>
          <w:rFonts w:ascii="Calibri" w:hAnsi="Calibri" w:cs="Calibri"/>
        </w:rPr>
      </w:pPr>
    </w:p>
    <w:p w14:paraId="23DF7C5C" w14:textId="2FEF4778" w:rsidR="001A07CB" w:rsidRPr="001A07CB" w:rsidRDefault="001A07CB" w:rsidP="001A07CB">
      <w:pPr>
        <w:spacing w:line="360" w:lineRule="auto"/>
        <w:rPr>
          <w:rFonts w:ascii="Calibri" w:hAnsi="Calibri" w:cs="Calibri"/>
          <w:b/>
          <w:bCs/>
        </w:rPr>
      </w:pPr>
      <w:r w:rsidRPr="001A07CB">
        <w:rPr>
          <w:rFonts w:ascii="Calibri" w:hAnsi="Calibri" w:cs="Calibri"/>
          <w:b/>
          <w:bCs/>
        </w:rPr>
        <w:t>Break</w:t>
      </w:r>
      <w:r w:rsidRPr="001A07CB">
        <w:rPr>
          <w:rFonts w:ascii="Cambria Math" w:hAnsi="Cambria Math" w:cs="Cambria Math"/>
          <w:b/>
          <w:bCs/>
        </w:rPr>
        <w:t>‑</w:t>
      </w:r>
      <w:r w:rsidRPr="001A07CB">
        <w:rPr>
          <w:rFonts w:ascii="Calibri" w:hAnsi="Calibri" w:cs="Calibri"/>
          <w:b/>
          <w:bCs/>
        </w:rPr>
        <w:t>Even Explanation</w:t>
      </w:r>
    </w:p>
    <w:p w14:paraId="0D3BB41D" w14:textId="48F430A2" w:rsidR="001A07CB" w:rsidRPr="001A07CB" w:rsidRDefault="001A07CB" w:rsidP="001A07CB">
      <w:pPr>
        <w:spacing w:line="360" w:lineRule="auto"/>
        <w:rPr>
          <w:rFonts w:ascii="Calibri" w:hAnsi="Calibri" w:cs="Calibri"/>
        </w:rPr>
      </w:pPr>
      <w:r w:rsidRPr="001A07CB">
        <w:rPr>
          <w:rFonts w:ascii="Calibri" w:hAnsi="Calibri" w:cs="Calibri"/>
        </w:rPr>
        <w:t>Break</w:t>
      </w:r>
      <w:r w:rsidRPr="001A07CB">
        <w:rPr>
          <w:rFonts w:ascii="Cambria Math" w:hAnsi="Cambria Math" w:cs="Cambria Math"/>
        </w:rPr>
        <w:t>‑</w:t>
      </w:r>
      <w:r w:rsidRPr="001A07CB">
        <w:rPr>
          <w:rFonts w:ascii="Calibri" w:hAnsi="Calibri" w:cs="Calibri"/>
        </w:rPr>
        <w:t>even occurs when total revenue equals total costs. Based on the forecast, the business breaks even in Month 6, when net cash flow becomes positive for the first time. This is realistic for a restaurant due to high initial investment and gradual customer growth. After Month 6, the business consistently generates profit, showing strong financial stability.</w:t>
      </w:r>
    </w:p>
    <w:p w14:paraId="7363ED36" w14:textId="77777777" w:rsidR="002E554C" w:rsidRDefault="002E554C" w:rsidP="00D94605">
      <w:pPr>
        <w:rPr>
          <w:rFonts w:ascii="Calibri" w:hAnsi="Calibri" w:cs="Calibri"/>
        </w:rPr>
      </w:pPr>
    </w:p>
    <w:p w14:paraId="1FB175DE" w14:textId="77777777" w:rsidR="002E554C" w:rsidRDefault="002E554C" w:rsidP="00D94605">
      <w:pPr>
        <w:rPr>
          <w:rFonts w:ascii="Calibri" w:hAnsi="Calibri" w:cs="Calibri"/>
        </w:rPr>
      </w:pPr>
    </w:p>
    <w:p w14:paraId="01752DD5" w14:textId="77777777" w:rsidR="002E554C" w:rsidRDefault="002E554C" w:rsidP="00D94605">
      <w:pPr>
        <w:rPr>
          <w:rFonts w:ascii="Calibri" w:hAnsi="Calibri" w:cs="Calibri"/>
        </w:rPr>
      </w:pPr>
    </w:p>
    <w:p w14:paraId="524FF268" w14:textId="77777777" w:rsidR="002E554C" w:rsidRDefault="002E554C" w:rsidP="00D94605">
      <w:pPr>
        <w:rPr>
          <w:rFonts w:ascii="Calibri" w:hAnsi="Calibri" w:cs="Calibri"/>
        </w:rPr>
      </w:pPr>
    </w:p>
    <w:p w14:paraId="61A5876E" w14:textId="77777777" w:rsidR="002E554C" w:rsidRDefault="002E554C" w:rsidP="00D94605">
      <w:pPr>
        <w:rPr>
          <w:rFonts w:ascii="Calibri" w:hAnsi="Calibri" w:cs="Calibri"/>
        </w:rPr>
      </w:pPr>
    </w:p>
    <w:p w14:paraId="6B43C56A" w14:textId="77777777" w:rsidR="002E554C" w:rsidRDefault="002E554C" w:rsidP="00D94605">
      <w:pPr>
        <w:rPr>
          <w:rFonts w:ascii="Calibri" w:hAnsi="Calibri" w:cs="Calibri"/>
        </w:rPr>
      </w:pPr>
    </w:p>
    <w:p w14:paraId="76DC4143" w14:textId="77777777" w:rsidR="002E554C" w:rsidRDefault="002E554C" w:rsidP="00D94605">
      <w:pPr>
        <w:rPr>
          <w:rFonts w:ascii="Calibri" w:hAnsi="Calibri" w:cs="Calibri"/>
        </w:rPr>
      </w:pPr>
    </w:p>
    <w:p w14:paraId="4A6FC21C" w14:textId="77777777" w:rsidR="002E554C" w:rsidRDefault="002E554C" w:rsidP="00D94605">
      <w:pPr>
        <w:rPr>
          <w:rFonts w:ascii="Calibri" w:hAnsi="Calibri" w:cs="Calibri"/>
        </w:rPr>
      </w:pPr>
    </w:p>
    <w:p w14:paraId="2A5BEEA0" w14:textId="77777777" w:rsidR="002E554C" w:rsidRDefault="002E554C" w:rsidP="00D94605">
      <w:pPr>
        <w:rPr>
          <w:rFonts w:ascii="Calibri" w:hAnsi="Calibri" w:cs="Calibri"/>
        </w:rPr>
      </w:pPr>
    </w:p>
    <w:p w14:paraId="0B02001A" w14:textId="77777777" w:rsidR="00414ACA" w:rsidRDefault="00414ACA" w:rsidP="00D94605">
      <w:pPr>
        <w:rPr>
          <w:rFonts w:ascii="Calibri" w:hAnsi="Calibri" w:cs="Calibri"/>
        </w:rPr>
      </w:pPr>
    </w:p>
    <w:p w14:paraId="31E7D2F8" w14:textId="77777777" w:rsidR="002D5F98" w:rsidRDefault="002D5F98" w:rsidP="00414ACA">
      <w:pPr>
        <w:rPr>
          <w:rFonts w:ascii="Calibri" w:hAnsi="Calibri" w:cs="Calibri"/>
        </w:rPr>
      </w:pPr>
    </w:p>
    <w:p w14:paraId="111EEFC3" w14:textId="77777777" w:rsidR="00050158" w:rsidRDefault="00050158" w:rsidP="00414ACA">
      <w:pPr>
        <w:rPr>
          <w:rFonts w:ascii="Calibri" w:hAnsi="Calibri" w:cs="Calibri"/>
        </w:rPr>
      </w:pPr>
    </w:p>
    <w:p w14:paraId="5DEE7E3E" w14:textId="77777777" w:rsidR="00050158" w:rsidRDefault="00050158" w:rsidP="00414ACA">
      <w:pPr>
        <w:rPr>
          <w:rFonts w:ascii="Calibri" w:hAnsi="Calibri" w:cs="Calibri"/>
        </w:rPr>
      </w:pPr>
    </w:p>
    <w:p w14:paraId="135FA575" w14:textId="77777777" w:rsidR="00050158" w:rsidRDefault="00050158" w:rsidP="00414ACA">
      <w:pPr>
        <w:rPr>
          <w:rFonts w:ascii="Calibri" w:hAnsi="Calibri" w:cs="Calibri"/>
        </w:rPr>
      </w:pPr>
    </w:p>
    <w:p w14:paraId="603B2675" w14:textId="77777777" w:rsidR="00050158" w:rsidRDefault="00050158" w:rsidP="00414ACA">
      <w:pPr>
        <w:rPr>
          <w:rFonts w:ascii="Calibri" w:hAnsi="Calibri" w:cs="Calibri"/>
        </w:rPr>
      </w:pPr>
    </w:p>
    <w:p w14:paraId="0D1CDB66" w14:textId="77777777" w:rsidR="00050158" w:rsidRDefault="00050158" w:rsidP="00414ACA">
      <w:pPr>
        <w:rPr>
          <w:rFonts w:ascii="Calibri" w:hAnsi="Calibri" w:cs="Calibri"/>
        </w:rPr>
      </w:pPr>
    </w:p>
    <w:p w14:paraId="52EBA73B" w14:textId="77777777" w:rsidR="001A07CB" w:rsidRDefault="001A07CB" w:rsidP="00414ACA">
      <w:pPr>
        <w:rPr>
          <w:rFonts w:ascii="Calibri" w:hAnsi="Calibri" w:cs="Calibri"/>
        </w:rPr>
      </w:pPr>
    </w:p>
    <w:p w14:paraId="57FA41D3" w14:textId="77777777" w:rsidR="001A07CB" w:rsidRDefault="001A07CB" w:rsidP="00414ACA">
      <w:pPr>
        <w:rPr>
          <w:rFonts w:ascii="Calibri" w:hAnsi="Calibri" w:cs="Calibri"/>
        </w:rPr>
      </w:pPr>
    </w:p>
    <w:p w14:paraId="5E4D4F05" w14:textId="11A2E996" w:rsidR="00414ACA" w:rsidRPr="00181298" w:rsidRDefault="00414ACA" w:rsidP="00414ACA">
      <w:pPr>
        <w:rPr>
          <w:rFonts w:ascii="Calibri" w:hAnsi="Calibri" w:cs="Calibri"/>
          <w:b/>
          <w:bCs/>
          <w:sz w:val="28"/>
          <w:szCs w:val="28"/>
        </w:rPr>
      </w:pPr>
      <w:r w:rsidRPr="00181298">
        <w:rPr>
          <w:rFonts w:ascii="Calibri" w:hAnsi="Calibri" w:cs="Calibri"/>
          <w:b/>
          <w:bCs/>
          <w:sz w:val="28"/>
          <w:szCs w:val="28"/>
        </w:rPr>
        <w:t xml:space="preserve">References </w:t>
      </w:r>
    </w:p>
    <w:p w14:paraId="15176830" w14:textId="5295F7B9" w:rsidR="00414ACA" w:rsidRPr="002814C1" w:rsidRDefault="00414ACA" w:rsidP="002E554C">
      <w:pPr>
        <w:spacing w:before="120" w:after="120" w:line="360" w:lineRule="auto"/>
        <w:rPr>
          <w:rFonts w:ascii="Calibri" w:hAnsi="Calibri" w:cs="Calibri"/>
        </w:rPr>
      </w:pPr>
      <w:r w:rsidRPr="002814C1">
        <w:rPr>
          <w:rFonts w:ascii="Calibri" w:hAnsi="Calibri" w:cs="Calibri"/>
        </w:rPr>
        <w:t>Barrow, C., Barrow, P. and Brown, R. (2012) The Business Plan Workbook: A Step</w:t>
      </w:r>
      <w:r w:rsidRPr="002814C1">
        <w:rPr>
          <w:rFonts w:ascii="Cambria Math" w:hAnsi="Cambria Math" w:cs="Cambria Math"/>
        </w:rPr>
        <w:t>‑</w:t>
      </w:r>
      <w:r w:rsidRPr="002814C1">
        <w:rPr>
          <w:rFonts w:ascii="Calibri" w:hAnsi="Calibri" w:cs="Calibri"/>
        </w:rPr>
        <w:t>By</w:t>
      </w:r>
      <w:r w:rsidRPr="002814C1">
        <w:rPr>
          <w:rFonts w:ascii="Cambria Math" w:hAnsi="Cambria Math" w:cs="Cambria Math"/>
        </w:rPr>
        <w:t>‑</w:t>
      </w:r>
      <w:r w:rsidRPr="002814C1">
        <w:rPr>
          <w:rFonts w:ascii="Calibri" w:hAnsi="Calibri" w:cs="Calibri"/>
        </w:rPr>
        <w:t xml:space="preserve">Step Guide to Creating and Developing a Successful Business. 7th </w:t>
      </w:r>
      <w:proofErr w:type="spellStart"/>
      <w:r w:rsidRPr="002814C1">
        <w:rPr>
          <w:rFonts w:ascii="Calibri" w:hAnsi="Calibri" w:cs="Calibri"/>
        </w:rPr>
        <w:t>edn</w:t>
      </w:r>
      <w:proofErr w:type="spellEnd"/>
      <w:r w:rsidRPr="002814C1">
        <w:rPr>
          <w:rFonts w:ascii="Calibri" w:hAnsi="Calibri" w:cs="Calibri"/>
        </w:rPr>
        <w:t>. London: Kogan Page.</w:t>
      </w:r>
    </w:p>
    <w:p w14:paraId="3E04B352"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 xml:space="preserve">Mariotti, S. and Glackin, C. (2017) Entrepreneurship: Starting and Operating a Small Business. 5th </w:t>
      </w:r>
      <w:proofErr w:type="spellStart"/>
      <w:r w:rsidRPr="002814C1">
        <w:rPr>
          <w:rFonts w:ascii="Calibri" w:hAnsi="Calibri" w:cs="Calibri"/>
        </w:rPr>
        <w:t>edn</w:t>
      </w:r>
      <w:proofErr w:type="spellEnd"/>
      <w:r w:rsidRPr="002814C1">
        <w:rPr>
          <w:rFonts w:ascii="Calibri" w:hAnsi="Calibri" w:cs="Calibri"/>
        </w:rPr>
        <w:t>. Harlow: Pearson.</w:t>
      </w:r>
    </w:p>
    <w:p w14:paraId="5560239F"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Altinay, L. and Altinay, E. (2008) ‘Factors influencing ethnic minority entrepreneurship’, International Journal of Hospitality Management, 27(2), pp. 314–323.</w:t>
      </w:r>
    </w:p>
    <w:p w14:paraId="64437036"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Morrison, A. (2006) ‘A contextualisation of entrepreneurship’, International Journal of Entrepreneurial Behaviour &amp; Research, 12(4), pp. 192–209.</w:t>
      </w:r>
    </w:p>
    <w:p w14:paraId="0A34C593"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Department for Business and Trade (2024) Business Population Estimates for the UK and Regions. Available at: https://www.gov.uk/</w:t>
      </w:r>
    </w:p>
    <w:p w14:paraId="258C58D8"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Food Standards Agency (2023) Food Hygiene Regulations and Guidance. Available at: https://www.food.gov.uk/</w:t>
      </w:r>
    </w:p>
    <w:p w14:paraId="1439120A" w14:textId="77777777" w:rsidR="00414ACA" w:rsidRPr="002814C1" w:rsidRDefault="00414ACA" w:rsidP="002E554C">
      <w:pPr>
        <w:spacing w:before="120" w:after="120" w:line="360" w:lineRule="auto"/>
        <w:rPr>
          <w:rFonts w:ascii="Calibri" w:hAnsi="Calibri" w:cs="Calibri"/>
        </w:rPr>
      </w:pPr>
      <w:r w:rsidRPr="002814C1">
        <w:rPr>
          <w:rFonts w:ascii="Calibri" w:hAnsi="Calibri" w:cs="Calibri"/>
        </w:rPr>
        <w:t>UK Government (2024) Start Up Loans: Government</w:t>
      </w:r>
      <w:r w:rsidRPr="002814C1">
        <w:rPr>
          <w:rFonts w:ascii="Cambria Math" w:hAnsi="Cambria Math" w:cs="Cambria Math"/>
        </w:rPr>
        <w:t>‑</w:t>
      </w:r>
      <w:r w:rsidRPr="002814C1">
        <w:rPr>
          <w:rFonts w:ascii="Calibri" w:hAnsi="Calibri" w:cs="Calibri"/>
        </w:rPr>
        <w:t>Backed Finance for New Businesses. Available at:  (gov.uk in Bing)</w:t>
      </w:r>
    </w:p>
    <w:p w14:paraId="6C75CC9E" w14:textId="08B4005E" w:rsidR="00414ACA" w:rsidRPr="002814C1" w:rsidRDefault="00414ACA" w:rsidP="002E554C">
      <w:pPr>
        <w:spacing w:before="120" w:after="120" w:line="360" w:lineRule="auto"/>
        <w:rPr>
          <w:rFonts w:ascii="Calibri" w:hAnsi="Calibri" w:cs="Calibri"/>
        </w:rPr>
      </w:pPr>
      <w:r w:rsidRPr="002814C1">
        <w:rPr>
          <w:rFonts w:ascii="Calibri" w:hAnsi="Calibri" w:cs="Calibri"/>
        </w:rPr>
        <w:t xml:space="preserve">Statista (2024) Consumer Trends in Eating Out in the United Kingdom. Available at: </w:t>
      </w:r>
      <w:hyperlink r:id="rId8" w:history="1">
        <w:r w:rsidRPr="002814C1">
          <w:rPr>
            <w:rStyle w:val="Hyperlink"/>
            <w:rFonts w:ascii="Calibri" w:hAnsi="Calibri" w:cs="Calibri"/>
          </w:rPr>
          <w:t>https://www.statista.com</w:t>
        </w:r>
      </w:hyperlink>
      <w:r w:rsidRPr="002814C1">
        <w:rPr>
          <w:rFonts w:ascii="Calibri" w:hAnsi="Calibri" w:cs="Calibri"/>
        </w:rPr>
        <w:t xml:space="preserve"> </w:t>
      </w:r>
    </w:p>
    <w:p w14:paraId="014CD431" w14:textId="49038711" w:rsidR="00414ACA" w:rsidRPr="00D94605" w:rsidRDefault="00414ACA" w:rsidP="00414ACA">
      <w:pPr>
        <w:rPr>
          <w:rFonts w:ascii="Calibri" w:hAnsi="Calibri" w:cs="Calibri"/>
        </w:rPr>
      </w:pPr>
    </w:p>
    <w:sectPr w:rsidR="00414ACA" w:rsidRPr="00D94605" w:rsidSect="00A77B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num w:numId="1" w16cid:durableId="562525053">
    <w:abstractNumId w:val="0"/>
  </w:num>
  <w:num w:numId="2" w16cid:durableId="916135289">
    <w:abstractNumId w:val="0"/>
  </w:num>
  <w:num w:numId="3" w16cid:durableId="1082751936">
    <w:abstractNumId w:val="0"/>
  </w:num>
  <w:num w:numId="4" w16cid:durableId="550268295">
    <w:abstractNumId w:val="0"/>
  </w:num>
  <w:num w:numId="5" w16cid:durableId="85349641">
    <w:abstractNumId w:val="0"/>
  </w:num>
  <w:num w:numId="6" w16cid:durableId="1086414759">
    <w:abstractNumId w:val="0"/>
  </w:num>
  <w:num w:numId="7" w16cid:durableId="310211929">
    <w:abstractNumId w:val="0"/>
  </w:num>
  <w:num w:numId="8" w16cid:durableId="482429647">
    <w:abstractNumId w:val="0"/>
  </w:num>
  <w:num w:numId="9" w16cid:durableId="906913059">
    <w:abstractNumId w:val="0"/>
  </w:num>
  <w:num w:numId="10" w16cid:durableId="10947456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5"/>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1CA"/>
    <w:rsid w:val="00050158"/>
    <w:rsid w:val="000E7B0B"/>
    <w:rsid w:val="00181298"/>
    <w:rsid w:val="00193FE9"/>
    <w:rsid w:val="001A07CB"/>
    <w:rsid w:val="001A35C4"/>
    <w:rsid w:val="0021287F"/>
    <w:rsid w:val="002814C1"/>
    <w:rsid w:val="002D249E"/>
    <w:rsid w:val="002D5F98"/>
    <w:rsid w:val="002E554C"/>
    <w:rsid w:val="003931B3"/>
    <w:rsid w:val="00395162"/>
    <w:rsid w:val="003D09A1"/>
    <w:rsid w:val="003E6BBC"/>
    <w:rsid w:val="0041353C"/>
    <w:rsid w:val="00414ACA"/>
    <w:rsid w:val="004302A7"/>
    <w:rsid w:val="00466F5F"/>
    <w:rsid w:val="00471467"/>
    <w:rsid w:val="004B7BBD"/>
    <w:rsid w:val="00662B1B"/>
    <w:rsid w:val="00673E2D"/>
    <w:rsid w:val="006F293E"/>
    <w:rsid w:val="00740EF2"/>
    <w:rsid w:val="00747034"/>
    <w:rsid w:val="007D7B4F"/>
    <w:rsid w:val="007E45DB"/>
    <w:rsid w:val="00864643"/>
    <w:rsid w:val="008F332C"/>
    <w:rsid w:val="009759A8"/>
    <w:rsid w:val="009A3E52"/>
    <w:rsid w:val="009D0142"/>
    <w:rsid w:val="00A43FEF"/>
    <w:rsid w:val="00A77BB3"/>
    <w:rsid w:val="00AC4714"/>
    <w:rsid w:val="00B27264"/>
    <w:rsid w:val="00B62EB4"/>
    <w:rsid w:val="00B911CA"/>
    <w:rsid w:val="00B95571"/>
    <w:rsid w:val="00BD19E8"/>
    <w:rsid w:val="00C4065C"/>
    <w:rsid w:val="00CC1399"/>
    <w:rsid w:val="00CF471A"/>
    <w:rsid w:val="00D10096"/>
    <w:rsid w:val="00D94605"/>
    <w:rsid w:val="00DD3766"/>
    <w:rsid w:val="00DF1380"/>
    <w:rsid w:val="00E043E4"/>
    <w:rsid w:val="00E04D78"/>
    <w:rsid w:val="00E366F2"/>
    <w:rsid w:val="00E53AA9"/>
    <w:rsid w:val="00F0364B"/>
    <w:rsid w:val="00F03B1C"/>
    <w:rsid w:val="00F93D5D"/>
    <w:rsid w:val="00FB579F"/>
    <w:rsid w:val="00FD1F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718CF0"/>
  <w15:chartTrackingRefBased/>
  <w15:docId w15:val="{BDD9516D-4653-44B3-A322-29CFBA4FF1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BB3"/>
  </w:style>
  <w:style w:type="paragraph" w:styleId="Heading1">
    <w:name w:val="heading 1"/>
    <w:basedOn w:val="Normal"/>
    <w:next w:val="Normal"/>
    <w:link w:val="Heading1Char"/>
    <w:uiPriority w:val="9"/>
    <w:qFormat/>
    <w:rsid w:val="00A77BB3"/>
    <w:pPr>
      <w:keepNext/>
      <w:keepLines/>
      <w:spacing w:before="240" w:after="0"/>
      <w:outlineLvl w:val="0"/>
    </w:pPr>
    <w:rPr>
      <w:rFonts w:asciiTheme="majorHAnsi" w:eastAsiaTheme="majorEastAsia" w:hAnsiTheme="majorHAnsi" w:cstheme="majorBidi"/>
      <w:color w:val="262626" w:themeColor="text1" w:themeTint="D9"/>
      <w:sz w:val="32"/>
      <w:szCs w:val="32"/>
    </w:rPr>
  </w:style>
  <w:style w:type="paragraph" w:styleId="Heading2">
    <w:name w:val="heading 2"/>
    <w:basedOn w:val="Normal"/>
    <w:next w:val="Normal"/>
    <w:link w:val="Heading2Char"/>
    <w:uiPriority w:val="9"/>
    <w:unhideWhenUsed/>
    <w:qFormat/>
    <w:rsid w:val="00A77BB3"/>
    <w:pPr>
      <w:keepNext/>
      <w:keepLines/>
      <w:spacing w:before="40" w:after="0"/>
      <w:outlineLvl w:val="1"/>
    </w:pPr>
    <w:rPr>
      <w:rFonts w:asciiTheme="majorHAnsi" w:eastAsiaTheme="majorEastAsia" w:hAnsiTheme="majorHAnsi" w:cstheme="majorBidi"/>
      <w:color w:val="262626" w:themeColor="text1" w:themeTint="D9"/>
      <w:sz w:val="28"/>
      <w:szCs w:val="28"/>
    </w:rPr>
  </w:style>
  <w:style w:type="paragraph" w:styleId="Heading3">
    <w:name w:val="heading 3"/>
    <w:basedOn w:val="Normal"/>
    <w:next w:val="Normal"/>
    <w:link w:val="Heading3Char"/>
    <w:uiPriority w:val="9"/>
    <w:semiHidden/>
    <w:unhideWhenUsed/>
    <w:qFormat/>
    <w:rsid w:val="00A77BB3"/>
    <w:pPr>
      <w:keepNext/>
      <w:keepLines/>
      <w:spacing w:before="40" w:after="0"/>
      <w:outlineLvl w:val="2"/>
    </w:pPr>
    <w:rPr>
      <w:rFonts w:asciiTheme="majorHAnsi" w:eastAsiaTheme="majorEastAsia" w:hAnsiTheme="majorHAnsi" w:cstheme="majorBidi"/>
      <w:color w:val="0D0D0D" w:themeColor="text1" w:themeTint="F2"/>
      <w:sz w:val="24"/>
      <w:szCs w:val="24"/>
    </w:rPr>
  </w:style>
  <w:style w:type="paragraph" w:styleId="Heading4">
    <w:name w:val="heading 4"/>
    <w:basedOn w:val="Normal"/>
    <w:next w:val="Normal"/>
    <w:link w:val="Heading4Char"/>
    <w:uiPriority w:val="9"/>
    <w:semiHidden/>
    <w:unhideWhenUsed/>
    <w:qFormat/>
    <w:rsid w:val="00A77BB3"/>
    <w:pPr>
      <w:keepNext/>
      <w:keepLines/>
      <w:spacing w:before="40" w:after="0"/>
      <w:outlineLvl w:val="3"/>
    </w:pPr>
    <w:rPr>
      <w:i/>
      <w:iCs/>
    </w:rPr>
  </w:style>
  <w:style w:type="paragraph" w:styleId="Heading5">
    <w:name w:val="heading 5"/>
    <w:basedOn w:val="Normal"/>
    <w:next w:val="Normal"/>
    <w:link w:val="Heading5Char"/>
    <w:uiPriority w:val="9"/>
    <w:semiHidden/>
    <w:unhideWhenUsed/>
    <w:qFormat/>
    <w:rsid w:val="00A77BB3"/>
    <w:pPr>
      <w:keepNext/>
      <w:keepLines/>
      <w:spacing w:before="40" w:after="0"/>
      <w:outlineLvl w:val="4"/>
    </w:pPr>
    <w:rPr>
      <w:color w:val="404040" w:themeColor="text1" w:themeTint="BF"/>
    </w:rPr>
  </w:style>
  <w:style w:type="paragraph" w:styleId="Heading6">
    <w:name w:val="heading 6"/>
    <w:basedOn w:val="Normal"/>
    <w:next w:val="Normal"/>
    <w:link w:val="Heading6Char"/>
    <w:uiPriority w:val="9"/>
    <w:semiHidden/>
    <w:unhideWhenUsed/>
    <w:qFormat/>
    <w:rsid w:val="00A77BB3"/>
    <w:pPr>
      <w:keepNext/>
      <w:keepLines/>
      <w:spacing w:before="40" w:after="0"/>
      <w:outlineLvl w:val="5"/>
    </w:pPr>
  </w:style>
  <w:style w:type="paragraph" w:styleId="Heading7">
    <w:name w:val="heading 7"/>
    <w:basedOn w:val="Normal"/>
    <w:next w:val="Normal"/>
    <w:link w:val="Heading7Char"/>
    <w:uiPriority w:val="9"/>
    <w:semiHidden/>
    <w:unhideWhenUsed/>
    <w:qFormat/>
    <w:rsid w:val="00A77BB3"/>
    <w:pPr>
      <w:keepNext/>
      <w:keepLines/>
      <w:spacing w:before="40" w:after="0"/>
      <w:outlineLvl w:val="6"/>
    </w:pPr>
    <w:rPr>
      <w:rFonts w:asciiTheme="majorHAnsi" w:eastAsiaTheme="majorEastAsia" w:hAnsiTheme="majorHAnsi" w:cstheme="majorBidi"/>
      <w:i/>
      <w:iCs/>
    </w:rPr>
  </w:style>
  <w:style w:type="paragraph" w:styleId="Heading8">
    <w:name w:val="heading 8"/>
    <w:basedOn w:val="Normal"/>
    <w:next w:val="Normal"/>
    <w:link w:val="Heading8Char"/>
    <w:uiPriority w:val="9"/>
    <w:semiHidden/>
    <w:unhideWhenUsed/>
    <w:qFormat/>
    <w:rsid w:val="00A77BB3"/>
    <w:pPr>
      <w:keepNext/>
      <w:keepLines/>
      <w:spacing w:before="40" w:after="0"/>
      <w:outlineLvl w:val="7"/>
    </w:pPr>
    <w:rPr>
      <w:color w:val="262626" w:themeColor="text1" w:themeTint="D9"/>
      <w:sz w:val="21"/>
      <w:szCs w:val="21"/>
    </w:rPr>
  </w:style>
  <w:style w:type="paragraph" w:styleId="Heading9">
    <w:name w:val="heading 9"/>
    <w:basedOn w:val="Normal"/>
    <w:next w:val="Normal"/>
    <w:link w:val="Heading9Char"/>
    <w:uiPriority w:val="9"/>
    <w:semiHidden/>
    <w:unhideWhenUsed/>
    <w:qFormat/>
    <w:rsid w:val="00A77BB3"/>
    <w:pPr>
      <w:keepNext/>
      <w:keepLines/>
      <w:spacing w:before="40" w:after="0"/>
      <w:outlineLvl w:val="8"/>
    </w:pPr>
    <w:rPr>
      <w:rFonts w:asciiTheme="majorHAnsi" w:eastAsiaTheme="majorEastAsia" w:hAnsiTheme="majorHAnsi" w:cstheme="majorBidi"/>
      <w:i/>
      <w:iCs/>
      <w:color w:val="262626" w:themeColor="text1" w:themeTint="D9"/>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7BB3"/>
    <w:rPr>
      <w:rFonts w:asciiTheme="majorHAnsi" w:eastAsiaTheme="majorEastAsia" w:hAnsiTheme="majorHAnsi" w:cstheme="majorBidi"/>
      <w:color w:val="262626" w:themeColor="text1" w:themeTint="D9"/>
      <w:sz w:val="32"/>
      <w:szCs w:val="32"/>
    </w:rPr>
  </w:style>
  <w:style w:type="character" w:customStyle="1" w:styleId="Heading2Char">
    <w:name w:val="Heading 2 Char"/>
    <w:basedOn w:val="DefaultParagraphFont"/>
    <w:link w:val="Heading2"/>
    <w:uiPriority w:val="9"/>
    <w:rsid w:val="00A77BB3"/>
    <w:rPr>
      <w:rFonts w:asciiTheme="majorHAnsi" w:eastAsiaTheme="majorEastAsia" w:hAnsiTheme="majorHAnsi" w:cstheme="majorBidi"/>
      <w:color w:val="262626" w:themeColor="text1" w:themeTint="D9"/>
      <w:sz w:val="28"/>
      <w:szCs w:val="28"/>
    </w:rPr>
  </w:style>
  <w:style w:type="character" w:customStyle="1" w:styleId="Heading3Char">
    <w:name w:val="Heading 3 Char"/>
    <w:basedOn w:val="DefaultParagraphFont"/>
    <w:link w:val="Heading3"/>
    <w:uiPriority w:val="9"/>
    <w:semiHidden/>
    <w:rsid w:val="00A77BB3"/>
    <w:rPr>
      <w:rFonts w:asciiTheme="majorHAnsi" w:eastAsiaTheme="majorEastAsia" w:hAnsiTheme="majorHAnsi" w:cstheme="majorBidi"/>
      <w:color w:val="0D0D0D" w:themeColor="text1" w:themeTint="F2"/>
      <w:sz w:val="24"/>
      <w:szCs w:val="24"/>
    </w:rPr>
  </w:style>
  <w:style w:type="character" w:customStyle="1" w:styleId="Heading4Char">
    <w:name w:val="Heading 4 Char"/>
    <w:basedOn w:val="DefaultParagraphFont"/>
    <w:link w:val="Heading4"/>
    <w:uiPriority w:val="9"/>
    <w:semiHidden/>
    <w:rsid w:val="00A77BB3"/>
    <w:rPr>
      <w:i/>
      <w:iCs/>
    </w:rPr>
  </w:style>
  <w:style w:type="character" w:customStyle="1" w:styleId="Heading5Char">
    <w:name w:val="Heading 5 Char"/>
    <w:basedOn w:val="DefaultParagraphFont"/>
    <w:link w:val="Heading5"/>
    <w:uiPriority w:val="9"/>
    <w:semiHidden/>
    <w:rsid w:val="00A77BB3"/>
    <w:rPr>
      <w:color w:val="404040" w:themeColor="text1" w:themeTint="BF"/>
    </w:rPr>
  </w:style>
  <w:style w:type="character" w:customStyle="1" w:styleId="Heading6Char">
    <w:name w:val="Heading 6 Char"/>
    <w:basedOn w:val="DefaultParagraphFont"/>
    <w:link w:val="Heading6"/>
    <w:uiPriority w:val="9"/>
    <w:semiHidden/>
    <w:rsid w:val="00A77BB3"/>
  </w:style>
  <w:style w:type="character" w:customStyle="1" w:styleId="Heading7Char">
    <w:name w:val="Heading 7 Char"/>
    <w:basedOn w:val="DefaultParagraphFont"/>
    <w:link w:val="Heading7"/>
    <w:uiPriority w:val="9"/>
    <w:semiHidden/>
    <w:rsid w:val="00A77BB3"/>
    <w:rPr>
      <w:rFonts w:asciiTheme="majorHAnsi" w:eastAsiaTheme="majorEastAsia" w:hAnsiTheme="majorHAnsi" w:cstheme="majorBidi"/>
      <w:i/>
      <w:iCs/>
    </w:rPr>
  </w:style>
  <w:style w:type="character" w:customStyle="1" w:styleId="Heading8Char">
    <w:name w:val="Heading 8 Char"/>
    <w:basedOn w:val="DefaultParagraphFont"/>
    <w:link w:val="Heading8"/>
    <w:uiPriority w:val="9"/>
    <w:semiHidden/>
    <w:rsid w:val="00A77BB3"/>
    <w:rPr>
      <w:color w:val="262626" w:themeColor="text1" w:themeTint="D9"/>
      <w:sz w:val="21"/>
      <w:szCs w:val="21"/>
    </w:rPr>
  </w:style>
  <w:style w:type="character" w:customStyle="1" w:styleId="Heading9Char">
    <w:name w:val="Heading 9 Char"/>
    <w:basedOn w:val="DefaultParagraphFont"/>
    <w:link w:val="Heading9"/>
    <w:uiPriority w:val="9"/>
    <w:semiHidden/>
    <w:rsid w:val="00A77BB3"/>
    <w:rPr>
      <w:rFonts w:asciiTheme="majorHAnsi" w:eastAsiaTheme="majorEastAsia" w:hAnsiTheme="majorHAnsi" w:cstheme="majorBidi"/>
      <w:i/>
      <w:iCs/>
      <w:color w:val="262626" w:themeColor="text1" w:themeTint="D9"/>
      <w:sz w:val="21"/>
      <w:szCs w:val="21"/>
    </w:rPr>
  </w:style>
  <w:style w:type="paragraph" w:styleId="Title">
    <w:name w:val="Title"/>
    <w:basedOn w:val="Normal"/>
    <w:next w:val="Normal"/>
    <w:link w:val="TitleChar"/>
    <w:uiPriority w:val="10"/>
    <w:qFormat/>
    <w:rsid w:val="00A77BB3"/>
    <w:pPr>
      <w:spacing w:after="0" w:line="240" w:lineRule="auto"/>
      <w:contextualSpacing/>
    </w:pPr>
    <w:rPr>
      <w:rFonts w:asciiTheme="majorHAnsi" w:eastAsiaTheme="majorEastAsia" w:hAnsiTheme="majorHAnsi" w:cstheme="majorBidi"/>
      <w:spacing w:val="-10"/>
      <w:sz w:val="56"/>
      <w:szCs w:val="56"/>
    </w:rPr>
  </w:style>
  <w:style w:type="character" w:customStyle="1" w:styleId="TitleChar">
    <w:name w:val="Title Char"/>
    <w:basedOn w:val="DefaultParagraphFont"/>
    <w:link w:val="Title"/>
    <w:uiPriority w:val="10"/>
    <w:rsid w:val="00A77BB3"/>
    <w:rPr>
      <w:rFonts w:asciiTheme="majorHAnsi" w:eastAsiaTheme="majorEastAsia" w:hAnsiTheme="majorHAnsi" w:cstheme="majorBidi"/>
      <w:spacing w:val="-10"/>
      <w:sz w:val="56"/>
      <w:szCs w:val="56"/>
    </w:rPr>
  </w:style>
  <w:style w:type="paragraph" w:styleId="Subtitle">
    <w:name w:val="Subtitle"/>
    <w:basedOn w:val="Normal"/>
    <w:next w:val="Normal"/>
    <w:link w:val="SubtitleChar"/>
    <w:uiPriority w:val="11"/>
    <w:qFormat/>
    <w:rsid w:val="00A77BB3"/>
    <w:pPr>
      <w:numPr>
        <w:ilvl w:val="1"/>
      </w:numPr>
    </w:pPr>
    <w:rPr>
      <w:color w:val="5A5A5A" w:themeColor="text1" w:themeTint="A5"/>
      <w:spacing w:val="15"/>
    </w:rPr>
  </w:style>
  <w:style w:type="character" w:customStyle="1" w:styleId="SubtitleChar">
    <w:name w:val="Subtitle Char"/>
    <w:basedOn w:val="DefaultParagraphFont"/>
    <w:link w:val="Subtitle"/>
    <w:uiPriority w:val="11"/>
    <w:rsid w:val="00A77BB3"/>
    <w:rPr>
      <w:color w:val="5A5A5A" w:themeColor="text1" w:themeTint="A5"/>
      <w:spacing w:val="15"/>
    </w:rPr>
  </w:style>
  <w:style w:type="paragraph" w:styleId="Quote">
    <w:name w:val="Quote"/>
    <w:basedOn w:val="Normal"/>
    <w:next w:val="Normal"/>
    <w:link w:val="QuoteChar"/>
    <w:uiPriority w:val="29"/>
    <w:qFormat/>
    <w:rsid w:val="00A77BB3"/>
    <w:pPr>
      <w:spacing w:before="200"/>
      <w:ind w:left="864" w:right="864"/>
    </w:pPr>
    <w:rPr>
      <w:i/>
      <w:iCs/>
      <w:color w:val="404040" w:themeColor="text1" w:themeTint="BF"/>
    </w:rPr>
  </w:style>
  <w:style w:type="character" w:customStyle="1" w:styleId="QuoteChar">
    <w:name w:val="Quote Char"/>
    <w:basedOn w:val="DefaultParagraphFont"/>
    <w:link w:val="Quote"/>
    <w:uiPriority w:val="29"/>
    <w:rsid w:val="00A77BB3"/>
    <w:rPr>
      <w:i/>
      <w:iCs/>
      <w:color w:val="404040" w:themeColor="text1" w:themeTint="BF"/>
    </w:rPr>
  </w:style>
  <w:style w:type="paragraph" w:styleId="ListParagraph">
    <w:name w:val="List Paragraph"/>
    <w:basedOn w:val="Normal"/>
    <w:uiPriority w:val="34"/>
    <w:qFormat/>
    <w:rsid w:val="00B911CA"/>
    <w:pPr>
      <w:ind w:left="720"/>
      <w:contextualSpacing/>
    </w:pPr>
  </w:style>
  <w:style w:type="character" w:styleId="IntenseEmphasis">
    <w:name w:val="Intense Emphasis"/>
    <w:basedOn w:val="DefaultParagraphFont"/>
    <w:uiPriority w:val="21"/>
    <w:qFormat/>
    <w:rsid w:val="00A77BB3"/>
    <w:rPr>
      <w:b/>
      <w:bCs/>
      <w:i/>
      <w:iCs/>
      <w:color w:val="auto"/>
    </w:rPr>
  </w:style>
  <w:style w:type="paragraph" w:styleId="IntenseQuote">
    <w:name w:val="Intense Quote"/>
    <w:basedOn w:val="Normal"/>
    <w:next w:val="Normal"/>
    <w:link w:val="IntenseQuoteChar"/>
    <w:uiPriority w:val="30"/>
    <w:qFormat/>
    <w:rsid w:val="00A77BB3"/>
    <w:pPr>
      <w:pBdr>
        <w:top w:val="single" w:sz="4" w:space="10" w:color="404040" w:themeColor="text1" w:themeTint="BF"/>
        <w:bottom w:val="single" w:sz="4" w:space="10" w:color="404040" w:themeColor="text1" w:themeTint="BF"/>
      </w:pBdr>
      <w:spacing w:before="360" w:after="360"/>
      <w:ind w:left="864" w:right="864"/>
      <w:jc w:val="center"/>
    </w:pPr>
    <w:rPr>
      <w:i/>
      <w:iCs/>
      <w:color w:val="404040" w:themeColor="text1" w:themeTint="BF"/>
    </w:rPr>
  </w:style>
  <w:style w:type="character" w:customStyle="1" w:styleId="IntenseQuoteChar">
    <w:name w:val="Intense Quote Char"/>
    <w:basedOn w:val="DefaultParagraphFont"/>
    <w:link w:val="IntenseQuote"/>
    <w:uiPriority w:val="30"/>
    <w:rsid w:val="00A77BB3"/>
    <w:rPr>
      <w:i/>
      <w:iCs/>
      <w:color w:val="404040" w:themeColor="text1" w:themeTint="BF"/>
    </w:rPr>
  </w:style>
  <w:style w:type="character" w:styleId="IntenseReference">
    <w:name w:val="Intense Reference"/>
    <w:basedOn w:val="DefaultParagraphFont"/>
    <w:uiPriority w:val="32"/>
    <w:qFormat/>
    <w:rsid w:val="00A77BB3"/>
    <w:rPr>
      <w:b/>
      <w:bCs/>
      <w:smallCaps/>
      <w:color w:val="404040" w:themeColor="text1" w:themeTint="BF"/>
      <w:spacing w:val="5"/>
    </w:rPr>
  </w:style>
  <w:style w:type="character" w:styleId="Hyperlink">
    <w:name w:val="Hyperlink"/>
    <w:basedOn w:val="DefaultParagraphFont"/>
    <w:uiPriority w:val="99"/>
    <w:unhideWhenUsed/>
    <w:rsid w:val="00414ACA"/>
    <w:rPr>
      <w:color w:val="467886" w:themeColor="hyperlink"/>
      <w:u w:val="single"/>
    </w:rPr>
  </w:style>
  <w:style w:type="character" w:styleId="UnresolvedMention">
    <w:name w:val="Unresolved Mention"/>
    <w:basedOn w:val="DefaultParagraphFont"/>
    <w:uiPriority w:val="99"/>
    <w:semiHidden/>
    <w:unhideWhenUsed/>
    <w:rsid w:val="00414ACA"/>
    <w:rPr>
      <w:color w:val="605E5C"/>
      <w:shd w:val="clear" w:color="auto" w:fill="E1DFDD"/>
    </w:rPr>
  </w:style>
  <w:style w:type="paragraph" w:styleId="Caption">
    <w:name w:val="caption"/>
    <w:basedOn w:val="Normal"/>
    <w:next w:val="Normal"/>
    <w:uiPriority w:val="35"/>
    <w:semiHidden/>
    <w:unhideWhenUsed/>
    <w:qFormat/>
    <w:rsid w:val="00A77BB3"/>
    <w:pPr>
      <w:spacing w:after="200" w:line="240" w:lineRule="auto"/>
    </w:pPr>
    <w:rPr>
      <w:i/>
      <w:iCs/>
      <w:color w:val="0E2841" w:themeColor="text2"/>
      <w:sz w:val="18"/>
      <w:szCs w:val="18"/>
    </w:rPr>
  </w:style>
  <w:style w:type="character" w:styleId="Strong">
    <w:name w:val="Strong"/>
    <w:basedOn w:val="DefaultParagraphFont"/>
    <w:uiPriority w:val="22"/>
    <w:qFormat/>
    <w:rsid w:val="00A77BB3"/>
    <w:rPr>
      <w:b/>
      <w:bCs/>
      <w:color w:val="auto"/>
    </w:rPr>
  </w:style>
  <w:style w:type="character" w:styleId="Emphasis">
    <w:name w:val="Emphasis"/>
    <w:basedOn w:val="DefaultParagraphFont"/>
    <w:uiPriority w:val="20"/>
    <w:qFormat/>
    <w:rsid w:val="00A77BB3"/>
    <w:rPr>
      <w:i/>
      <w:iCs/>
      <w:color w:val="auto"/>
    </w:rPr>
  </w:style>
  <w:style w:type="paragraph" w:styleId="NoSpacing">
    <w:name w:val="No Spacing"/>
    <w:uiPriority w:val="1"/>
    <w:qFormat/>
    <w:rsid w:val="00A77BB3"/>
    <w:pPr>
      <w:spacing w:after="0" w:line="240" w:lineRule="auto"/>
    </w:pPr>
  </w:style>
  <w:style w:type="character" w:styleId="SubtleEmphasis">
    <w:name w:val="Subtle Emphasis"/>
    <w:basedOn w:val="DefaultParagraphFont"/>
    <w:uiPriority w:val="19"/>
    <w:qFormat/>
    <w:rsid w:val="00A77BB3"/>
    <w:rPr>
      <w:i/>
      <w:iCs/>
      <w:color w:val="404040" w:themeColor="text1" w:themeTint="BF"/>
    </w:rPr>
  </w:style>
  <w:style w:type="character" w:styleId="SubtleReference">
    <w:name w:val="Subtle Reference"/>
    <w:basedOn w:val="DefaultParagraphFont"/>
    <w:uiPriority w:val="31"/>
    <w:qFormat/>
    <w:rsid w:val="00A77BB3"/>
    <w:rPr>
      <w:smallCaps/>
      <w:color w:val="404040" w:themeColor="text1" w:themeTint="BF"/>
    </w:rPr>
  </w:style>
  <w:style w:type="character" w:styleId="BookTitle">
    <w:name w:val="Book Title"/>
    <w:basedOn w:val="DefaultParagraphFont"/>
    <w:uiPriority w:val="33"/>
    <w:qFormat/>
    <w:rsid w:val="00A77BB3"/>
    <w:rPr>
      <w:b/>
      <w:bCs/>
      <w:i/>
      <w:iCs/>
      <w:spacing w:val="5"/>
    </w:rPr>
  </w:style>
  <w:style w:type="paragraph" w:styleId="TOCHeading">
    <w:name w:val="TOC Heading"/>
    <w:basedOn w:val="Heading1"/>
    <w:next w:val="Normal"/>
    <w:uiPriority w:val="39"/>
    <w:semiHidden/>
    <w:unhideWhenUsed/>
    <w:qFormat/>
    <w:rsid w:val="00A77BB3"/>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tatista.com" TargetMode="External"/><Relationship Id="rId3" Type="http://schemas.openxmlformats.org/officeDocument/2006/relationships/styles" Target="styles.xml"/><Relationship Id="rId7" Type="http://schemas.openxmlformats.org/officeDocument/2006/relationships/image" Target="media/image2.emf"/><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2045886-05F5-46FE-B131-1DC08E1DAC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TotalTime>
  <Pages>9</Pages>
  <Words>1818</Words>
  <Characters>10365</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 Conka</dc:creator>
  <cp:keywords/>
  <dc:description/>
  <cp:lastModifiedBy>Simon Conka</cp:lastModifiedBy>
  <cp:revision>43</cp:revision>
  <dcterms:created xsi:type="dcterms:W3CDTF">2026-02-21T00:58:00Z</dcterms:created>
  <dcterms:modified xsi:type="dcterms:W3CDTF">2026-02-21T04:31:00Z</dcterms:modified>
</cp:coreProperties>
</file>