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B3B04" w14:textId="13E99C67" w:rsidR="00340F21" w:rsidRPr="00EE49D2" w:rsidRDefault="005144F7" w:rsidP="00340F21">
      <w:pPr>
        <w:pStyle w:val="IntenseQuote"/>
        <w:jc w:val="center"/>
        <w:rPr>
          <w:rFonts w:ascii="Arial" w:hAnsi="Arial" w:cs="Arial"/>
          <w:color w:val="auto"/>
          <w:sz w:val="36"/>
          <w:szCs w:val="32"/>
        </w:rPr>
      </w:pPr>
      <w:r w:rsidRPr="00EE49D2">
        <w:rPr>
          <w:rFonts w:ascii="Arial" w:hAnsi="Arial" w:cs="Arial"/>
          <w:color w:val="auto"/>
          <w:sz w:val="36"/>
          <w:szCs w:val="32"/>
        </w:rPr>
        <w:t xml:space="preserve">Destination management: </w:t>
      </w:r>
      <w:r w:rsidR="006A3F25" w:rsidRPr="00EE49D2">
        <w:rPr>
          <w:rFonts w:ascii="Arial" w:hAnsi="Arial" w:cs="Arial"/>
          <w:color w:val="auto"/>
          <w:sz w:val="36"/>
          <w:szCs w:val="32"/>
        </w:rPr>
        <w:t xml:space="preserve">Chiang </w:t>
      </w:r>
      <w:r w:rsidR="00484281" w:rsidRPr="00EE49D2">
        <w:rPr>
          <w:rFonts w:ascii="Arial" w:hAnsi="Arial" w:cs="Arial"/>
          <w:color w:val="auto"/>
          <w:sz w:val="36"/>
          <w:szCs w:val="32"/>
        </w:rPr>
        <w:t>M</w:t>
      </w:r>
      <w:r w:rsidR="006A3F25" w:rsidRPr="00EE49D2">
        <w:rPr>
          <w:rFonts w:ascii="Arial" w:hAnsi="Arial" w:cs="Arial"/>
          <w:color w:val="auto"/>
          <w:sz w:val="36"/>
          <w:szCs w:val="32"/>
        </w:rPr>
        <w:t xml:space="preserve">ai, </w:t>
      </w:r>
      <w:r w:rsidRPr="00EE49D2">
        <w:rPr>
          <w:rFonts w:ascii="Arial" w:hAnsi="Arial" w:cs="Arial"/>
          <w:color w:val="auto"/>
          <w:sz w:val="36"/>
          <w:szCs w:val="32"/>
        </w:rPr>
        <w:t>Thailand</w:t>
      </w:r>
    </w:p>
    <w:p w14:paraId="5B0E333F" w14:textId="651F8C40" w:rsidR="00C87E64" w:rsidRDefault="00C87E64" w:rsidP="00142401">
      <w:pPr>
        <w:jc w:val="both"/>
        <w:rPr>
          <w:rFonts w:ascii="Arial" w:hAnsi="Arial" w:cs="Arial"/>
        </w:rPr>
      </w:pPr>
    </w:p>
    <w:p w14:paraId="06545616" w14:textId="6C772D81" w:rsidR="004C0C4B" w:rsidRDefault="004C0C4B" w:rsidP="00142401">
      <w:pPr>
        <w:jc w:val="both"/>
        <w:rPr>
          <w:rFonts w:ascii="Arial" w:hAnsi="Arial" w:cs="Arial"/>
        </w:rPr>
      </w:pPr>
    </w:p>
    <w:p w14:paraId="7F893DC7" w14:textId="77777777" w:rsidR="004C0C4B" w:rsidRDefault="004C0C4B" w:rsidP="004C0C4B">
      <w:pPr>
        <w:spacing w:line="256" w:lineRule="auto"/>
        <w:jc w:val="center"/>
        <w:rPr>
          <w:rStyle w:val="Strong"/>
          <w:rFonts w:ascii="Arial" w:hAnsi="Arial" w:cs="Arial"/>
          <w:sz w:val="46"/>
          <w:szCs w:val="44"/>
        </w:rPr>
      </w:pPr>
      <w:r>
        <w:rPr>
          <w:rStyle w:val="Strong"/>
          <w:rFonts w:ascii="Arial" w:hAnsi="Arial" w:cs="Arial"/>
          <w:sz w:val="46"/>
          <w:szCs w:val="44"/>
        </w:rPr>
        <w:t>Module: Sustainable Hospitality &amp; Tourism Management</w:t>
      </w:r>
    </w:p>
    <w:p w14:paraId="4F13EDB5" w14:textId="77777777" w:rsidR="004C0C4B" w:rsidRDefault="004C0C4B" w:rsidP="004C0C4B">
      <w:pPr>
        <w:spacing w:line="256" w:lineRule="auto"/>
        <w:jc w:val="center"/>
        <w:rPr>
          <w:rStyle w:val="Strong"/>
          <w:rFonts w:ascii="Arial" w:hAnsi="Arial" w:cs="Arial"/>
          <w:sz w:val="46"/>
          <w:szCs w:val="44"/>
        </w:rPr>
      </w:pPr>
    </w:p>
    <w:p w14:paraId="4A9320AE" w14:textId="77777777" w:rsidR="004C0C4B" w:rsidRDefault="004C0C4B" w:rsidP="004C0C4B">
      <w:pPr>
        <w:spacing w:line="256" w:lineRule="auto"/>
        <w:jc w:val="center"/>
        <w:rPr>
          <w:rStyle w:val="Strong"/>
          <w:rFonts w:ascii="Arial" w:hAnsi="Arial" w:cs="Arial"/>
          <w:sz w:val="46"/>
          <w:szCs w:val="44"/>
        </w:rPr>
      </w:pPr>
      <w:r>
        <w:rPr>
          <w:rStyle w:val="Strong"/>
          <w:rFonts w:ascii="Arial" w:hAnsi="Arial" w:cs="Arial"/>
          <w:sz w:val="46"/>
          <w:szCs w:val="44"/>
        </w:rPr>
        <w:t>Module Code: BMIH5006</w:t>
      </w:r>
    </w:p>
    <w:p w14:paraId="09598A95" w14:textId="77777777" w:rsidR="004C0C4B" w:rsidRDefault="004C0C4B" w:rsidP="004C0C4B">
      <w:pPr>
        <w:spacing w:line="256" w:lineRule="auto"/>
        <w:jc w:val="center"/>
        <w:rPr>
          <w:rStyle w:val="Strong"/>
          <w:rFonts w:ascii="Arial" w:hAnsi="Arial" w:cs="Arial"/>
          <w:sz w:val="46"/>
          <w:szCs w:val="44"/>
        </w:rPr>
      </w:pPr>
    </w:p>
    <w:p w14:paraId="4B2621A9" w14:textId="77777777" w:rsidR="004C0C4B" w:rsidRDefault="004C0C4B" w:rsidP="004C0C4B">
      <w:pPr>
        <w:spacing w:line="256" w:lineRule="auto"/>
        <w:jc w:val="center"/>
        <w:rPr>
          <w:rStyle w:val="Strong"/>
          <w:rFonts w:ascii="Arial" w:hAnsi="Arial" w:cs="Arial"/>
          <w:sz w:val="46"/>
          <w:szCs w:val="44"/>
        </w:rPr>
      </w:pPr>
      <w:r>
        <w:rPr>
          <w:rStyle w:val="Strong"/>
          <w:rFonts w:ascii="Arial" w:hAnsi="Arial" w:cs="Arial"/>
          <w:sz w:val="46"/>
          <w:szCs w:val="44"/>
        </w:rPr>
        <w:t>Lecturer Name: Ruth Tylor-Davies</w:t>
      </w:r>
    </w:p>
    <w:p w14:paraId="10E63EB1" w14:textId="77777777" w:rsidR="004C0C4B" w:rsidRDefault="004C0C4B" w:rsidP="004C0C4B">
      <w:pPr>
        <w:spacing w:line="256" w:lineRule="auto"/>
        <w:jc w:val="center"/>
        <w:rPr>
          <w:rStyle w:val="Strong"/>
          <w:rFonts w:ascii="Arial" w:hAnsi="Arial" w:cs="Arial"/>
          <w:sz w:val="46"/>
          <w:szCs w:val="44"/>
        </w:rPr>
      </w:pPr>
    </w:p>
    <w:p w14:paraId="6BFFCE29" w14:textId="3F3FA5B9" w:rsidR="004C0C4B" w:rsidRDefault="004C0C4B" w:rsidP="004C0C4B">
      <w:pPr>
        <w:spacing w:line="256" w:lineRule="auto"/>
        <w:jc w:val="center"/>
        <w:rPr>
          <w:rStyle w:val="Strong"/>
          <w:rFonts w:ascii="Arial" w:hAnsi="Arial" w:cs="Arial"/>
          <w:sz w:val="30"/>
          <w:szCs w:val="28"/>
        </w:rPr>
      </w:pPr>
      <w:r>
        <w:rPr>
          <w:rStyle w:val="Strong"/>
          <w:rFonts w:ascii="Arial" w:hAnsi="Arial" w:cs="Arial"/>
          <w:sz w:val="30"/>
          <w:szCs w:val="28"/>
        </w:rPr>
        <w:t xml:space="preserve">Student Name: </w:t>
      </w:r>
      <w:r w:rsidR="005252B8">
        <w:rPr>
          <w:rStyle w:val="Strong"/>
          <w:rFonts w:ascii="Arial" w:hAnsi="Arial" w:cs="Arial"/>
          <w:sz w:val="30"/>
          <w:szCs w:val="28"/>
        </w:rPr>
        <w:t>Shahin Reza</w:t>
      </w:r>
    </w:p>
    <w:p w14:paraId="4F94EE22" w14:textId="6161E6AC" w:rsidR="004C0C4B" w:rsidRDefault="004C0C4B" w:rsidP="004C0C4B">
      <w:pPr>
        <w:spacing w:line="256" w:lineRule="auto"/>
        <w:jc w:val="center"/>
        <w:rPr>
          <w:rStyle w:val="Strong"/>
          <w:rFonts w:ascii="Arial" w:hAnsi="Arial" w:cs="Arial"/>
          <w:sz w:val="30"/>
          <w:szCs w:val="28"/>
        </w:rPr>
      </w:pPr>
      <w:r>
        <w:rPr>
          <w:rStyle w:val="Strong"/>
          <w:rFonts w:ascii="Arial" w:hAnsi="Arial" w:cs="Arial"/>
          <w:sz w:val="30"/>
          <w:szCs w:val="28"/>
        </w:rPr>
        <w:t xml:space="preserve">Student ID: </w:t>
      </w:r>
      <w:r w:rsidR="005252B8">
        <w:rPr>
          <w:rStyle w:val="Strong"/>
          <w:rFonts w:ascii="Arial" w:hAnsi="Arial" w:cs="Arial"/>
          <w:sz w:val="30"/>
          <w:szCs w:val="28"/>
        </w:rPr>
        <w:t>2115814</w:t>
      </w:r>
    </w:p>
    <w:p w14:paraId="3319B1D0" w14:textId="77777777" w:rsidR="004C0C4B" w:rsidRPr="00F8137A" w:rsidRDefault="004C0C4B" w:rsidP="00142401">
      <w:pPr>
        <w:jc w:val="both"/>
        <w:rPr>
          <w:rFonts w:ascii="Arial" w:hAnsi="Arial" w:cs="Arial"/>
        </w:rPr>
      </w:pPr>
    </w:p>
    <w:p w14:paraId="494C8FC2" w14:textId="1933DDAB" w:rsidR="00C87E64" w:rsidRPr="00F8137A" w:rsidRDefault="00C87E64" w:rsidP="00142401">
      <w:pPr>
        <w:jc w:val="both"/>
        <w:rPr>
          <w:rFonts w:ascii="Arial" w:hAnsi="Arial" w:cs="Arial"/>
        </w:rPr>
      </w:pPr>
    </w:p>
    <w:p w14:paraId="75CBBAF1" w14:textId="23CF96E1" w:rsidR="00C87E64" w:rsidRPr="00F8137A" w:rsidRDefault="00C87E64" w:rsidP="00142401">
      <w:pPr>
        <w:jc w:val="both"/>
        <w:rPr>
          <w:rFonts w:ascii="Arial" w:hAnsi="Arial" w:cs="Arial"/>
        </w:rPr>
      </w:pPr>
    </w:p>
    <w:p w14:paraId="6DDBFBCB" w14:textId="2B579495" w:rsidR="00C87E64" w:rsidRPr="00F8137A" w:rsidRDefault="00C87E64" w:rsidP="00142401">
      <w:pPr>
        <w:jc w:val="both"/>
        <w:rPr>
          <w:rFonts w:ascii="Arial" w:hAnsi="Arial" w:cs="Arial"/>
        </w:rPr>
      </w:pPr>
    </w:p>
    <w:p w14:paraId="59EBD917" w14:textId="47F433B4" w:rsidR="00C87E64" w:rsidRPr="00F8137A" w:rsidRDefault="00C87E64" w:rsidP="00142401">
      <w:pPr>
        <w:jc w:val="both"/>
        <w:rPr>
          <w:rFonts w:ascii="Arial" w:hAnsi="Arial" w:cs="Arial"/>
        </w:rPr>
      </w:pPr>
    </w:p>
    <w:p w14:paraId="7E704CE4" w14:textId="3542B220" w:rsidR="00C87E64" w:rsidRPr="00F8137A" w:rsidRDefault="00C87E64" w:rsidP="00142401">
      <w:pPr>
        <w:jc w:val="both"/>
        <w:rPr>
          <w:rFonts w:ascii="Arial" w:hAnsi="Arial" w:cs="Arial"/>
        </w:rPr>
      </w:pPr>
    </w:p>
    <w:p w14:paraId="5AB853A9" w14:textId="6C6E52A8" w:rsidR="00C87E64" w:rsidRPr="00F8137A" w:rsidRDefault="00C87E64" w:rsidP="00142401">
      <w:pPr>
        <w:jc w:val="both"/>
        <w:rPr>
          <w:rFonts w:ascii="Arial" w:hAnsi="Arial" w:cs="Arial"/>
        </w:rPr>
      </w:pPr>
    </w:p>
    <w:p w14:paraId="5DFA4685" w14:textId="77777777" w:rsidR="00AA1C5A" w:rsidRPr="00F8137A" w:rsidRDefault="00AA1C5A" w:rsidP="00AA1C5A">
      <w:pPr>
        <w:rPr>
          <w:rFonts w:ascii="Arial" w:hAnsi="Arial" w:cs="Arial"/>
        </w:rPr>
      </w:pPr>
      <w:bookmarkStart w:id="0" w:name="_Toc72335187"/>
    </w:p>
    <w:sdt>
      <w:sdtPr>
        <w:rPr>
          <w:rFonts w:ascii="Arial" w:eastAsiaTheme="minorHAnsi" w:hAnsi="Arial" w:cs="Arial"/>
          <w:b w:val="0"/>
          <w:sz w:val="24"/>
          <w:szCs w:val="22"/>
        </w:rPr>
        <w:id w:val="339054657"/>
        <w:docPartObj>
          <w:docPartGallery w:val="Table of Contents"/>
          <w:docPartUnique/>
        </w:docPartObj>
      </w:sdtPr>
      <w:sdtEndPr>
        <w:rPr>
          <w:bCs/>
          <w:noProof/>
        </w:rPr>
      </w:sdtEndPr>
      <w:sdtContent>
        <w:p w14:paraId="21EC9CB0" w14:textId="5D5DEA7D" w:rsidR="00FA51F5" w:rsidRPr="00F8137A" w:rsidRDefault="00FA51F5" w:rsidP="00BB2539">
          <w:pPr>
            <w:pStyle w:val="TOCHeading"/>
            <w:jc w:val="center"/>
            <w:rPr>
              <w:rFonts w:ascii="Arial" w:hAnsi="Arial" w:cs="Arial"/>
            </w:rPr>
          </w:pPr>
          <w:r w:rsidRPr="00F8137A">
            <w:rPr>
              <w:rFonts w:ascii="Arial" w:hAnsi="Arial" w:cs="Arial"/>
            </w:rPr>
            <w:t>Table of Contents</w:t>
          </w:r>
        </w:p>
        <w:p w14:paraId="4AD2DF39" w14:textId="5BD1B5CC" w:rsidR="006C424E" w:rsidRDefault="00FA51F5">
          <w:pPr>
            <w:pStyle w:val="TOC1"/>
            <w:tabs>
              <w:tab w:val="right" w:leader="dot" w:pos="9350"/>
            </w:tabs>
            <w:rPr>
              <w:rFonts w:asciiTheme="minorHAnsi" w:eastAsiaTheme="minorEastAsia" w:hAnsiTheme="minorHAnsi"/>
              <w:noProof/>
              <w:kern w:val="2"/>
              <w:sz w:val="22"/>
              <w14:ligatures w14:val="standardContextual"/>
            </w:rPr>
          </w:pPr>
          <w:r w:rsidRPr="00F8137A">
            <w:rPr>
              <w:rFonts w:ascii="Arial" w:hAnsi="Arial" w:cs="Arial"/>
            </w:rPr>
            <w:fldChar w:fldCharType="begin"/>
          </w:r>
          <w:r w:rsidRPr="00F8137A">
            <w:rPr>
              <w:rFonts w:ascii="Arial" w:hAnsi="Arial" w:cs="Arial"/>
            </w:rPr>
            <w:instrText xml:space="preserve"> TOC \o "1-3" \h \z \u </w:instrText>
          </w:r>
          <w:r w:rsidRPr="00F8137A">
            <w:rPr>
              <w:rFonts w:ascii="Arial" w:hAnsi="Arial" w:cs="Arial"/>
            </w:rPr>
            <w:fldChar w:fldCharType="separate"/>
          </w:r>
          <w:hyperlink w:anchor="_Toc137168284" w:history="1">
            <w:r w:rsidR="006C424E" w:rsidRPr="00204424">
              <w:rPr>
                <w:rStyle w:val="Hyperlink"/>
                <w:rFonts w:ascii="Arial" w:hAnsi="Arial" w:cs="Arial"/>
                <w:noProof/>
              </w:rPr>
              <w:t>Introduction</w:t>
            </w:r>
            <w:r w:rsidR="006C424E">
              <w:rPr>
                <w:noProof/>
                <w:webHidden/>
              </w:rPr>
              <w:tab/>
            </w:r>
            <w:r w:rsidR="006C424E">
              <w:rPr>
                <w:noProof/>
                <w:webHidden/>
              </w:rPr>
              <w:fldChar w:fldCharType="begin"/>
            </w:r>
            <w:r w:rsidR="006C424E">
              <w:rPr>
                <w:noProof/>
                <w:webHidden/>
              </w:rPr>
              <w:instrText xml:space="preserve"> PAGEREF _Toc137168284 \h </w:instrText>
            </w:r>
            <w:r w:rsidR="006C424E">
              <w:rPr>
                <w:noProof/>
                <w:webHidden/>
              </w:rPr>
            </w:r>
            <w:r w:rsidR="006C424E">
              <w:rPr>
                <w:noProof/>
                <w:webHidden/>
              </w:rPr>
              <w:fldChar w:fldCharType="separate"/>
            </w:r>
            <w:r w:rsidR="00973766">
              <w:rPr>
                <w:noProof/>
                <w:webHidden/>
              </w:rPr>
              <w:t>3</w:t>
            </w:r>
            <w:r w:rsidR="006C424E">
              <w:rPr>
                <w:noProof/>
                <w:webHidden/>
              </w:rPr>
              <w:fldChar w:fldCharType="end"/>
            </w:r>
          </w:hyperlink>
        </w:p>
        <w:p w14:paraId="16CA6740" w14:textId="722E56A6"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85" w:history="1">
            <w:r w:rsidR="006C424E" w:rsidRPr="00204424">
              <w:rPr>
                <w:rStyle w:val="Hyperlink"/>
                <w:rFonts w:ascii="Arial" w:hAnsi="Arial" w:cs="Arial"/>
                <w:noProof/>
              </w:rPr>
              <w:t>Case Destination: Chiang Mai region</w:t>
            </w:r>
            <w:r w:rsidR="006C424E">
              <w:rPr>
                <w:noProof/>
                <w:webHidden/>
              </w:rPr>
              <w:tab/>
            </w:r>
            <w:r w:rsidR="006C424E">
              <w:rPr>
                <w:noProof/>
                <w:webHidden/>
              </w:rPr>
              <w:fldChar w:fldCharType="begin"/>
            </w:r>
            <w:r w:rsidR="006C424E">
              <w:rPr>
                <w:noProof/>
                <w:webHidden/>
              </w:rPr>
              <w:instrText xml:space="preserve"> PAGEREF _Toc137168285 \h </w:instrText>
            </w:r>
            <w:r w:rsidR="006C424E">
              <w:rPr>
                <w:noProof/>
                <w:webHidden/>
              </w:rPr>
            </w:r>
            <w:r w:rsidR="006C424E">
              <w:rPr>
                <w:noProof/>
                <w:webHidden/>
              </w:rPr>
              <w:fldChar w:fldCharType="separate"/>
            </w:r>
            <w:r w:rsidR="00973766">
              <w:rPr>
                <w:noProof/>
                <w:webHidden/>
              </w:rPr>
              <w:t>4</w:t>
            </w:r>
            <w:r w:rsidR="006C424E">
              <w:rPr>
                <w:noProof/>
                <w:webHidden/>
              </w:rPr>
              <w:fldChar w:fldCharType="end"/>
            </w:r>
          </w:hyperlink>
        </w:p>
        <w:p w14:paraId="6DE7B80C" w14:textId="19CC17F7"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86" w:history="1">
            <w:r w:rsidR="006C424E" w:rsidRPr="00204424">
              <w:rPr>
                <w:rStyle w:val="Hyperlink"/>
                <w:rFonts w:ascii="Arial" w:hAnsi="Arial" w:cs="Arial"/>
                <w:noProof/>
              </w:rPr>
              <w:t>Critical Evaluation of Chiang Mai as a Sustainable tourism destination</w:t>
            </w:r>
            <w:r w:rsidR="006C424E">
              <w:rPr>
                <w:noProof/>
                <w:webHidden/>
              </w:rPr>
              <w:tab/>
            </w:r>
            <w:r w:rsidR="006C424E">
              <w:rPr>
                <w:noProof/>
                <w:webHidden/>
              </w:rPr>
              <w:fldChar w:fldCharType="begin"/>
            </w:r>
            <w:r w:rsidR="006C424E">
              <w:rPr>
                <w:noProof/>
                <w:webHidden/>
              </w:rPr>
              <w:instrText xml:space="preserve"> PAGEREF _Toc137168286 \h </w:instrText>
            </w:r>
            <w:r w:rsidR="006C424E">
              <w:rPr>
                <w:noProof/>
                <w:webHidden/>
              </w:rPr>
            </w:r>
            <w:r w:rsidR="006C424E">
              <w:rPr>
                <w:noProof/>
                <w:webHidden/>
              </w:rPr>
              <w:fldChar w:fldCharType="separate"/>
            </w:r>
            <w:r w:rsidR="00973766">
              <w:rPr>
                <w:noProof/>
                <w:webHidden/>
              </w:rPr>
              <w:t>4</w:t>
            </w:r>
            <w:r w:rsidR="006C424E">
              <w:rPr>
                <w:noProof/>
                <w:webHidden/>
              </w:rPr>
              <w:fldChar w:fldCharType="end"/>
            </w:r>
          </w:hyperlink>
        </w:p>
        <w:p w14:paraId="6D8C8E3B" w14:textId="73EC13E8" w:rsidR="006C424E"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168287" w:history="1">
            <w:r w:rsidR="006C424E" w:rsidRPr="00204424">
              <w:rPr>
                <w:rStyle w:val="Hyperlink"/>
                <w:rFonts w:ascii="Arial" w:hAnsi="Arial" w:cs="Arial"/>
                <w:noProof/>
              </w:rPr>
              <w:t>Environmental</w:t>
            </w:r>
            <w:r w:rsidR="006C424E">
              <w:rPr>
                <w:noProof/>
                <w:webHidden/>
              </w:rPr>
              <w:tab/>
            </w:r>
            <w:r w:rsidR="006C424E">
              <w:rPr>
                <w:noProof/>
                <w:webHidden/>
              </w:rPr>
              <w:fldChar w:fldCharType="begin"/>
            </w:r>
            <w:r w:rsidR="006C424E">
              <w:rPr>
                <w:noProof/>
                <w:webHidden/>
              </w:rPr>
              <w:instrText xml:space="preserve"> PAGEREF _Toc137168287 \h </w:instrText>
            </w:r>
            <w:r w:rsidR="006C424E">
              <w:rPr>
                <w:noProof/>
                <w:webHidden/>
              </w:rPr>
            </w:r>
            <w:r w:rsidR="006C424E">
              <w:rPr>
                <w:noProof/>
                <w:webHidden/>
              </w:rPr>
              <w:fldChar w:fldCharType="separate"/>
            </w:r>
            <w:r w:rsidR="00973766">
              <w:rPr>
                <w:noProof/>
                <w:webHidden/>
              </w:rPr>
              <w:t>4</w:t>
            </w:r>
            <w:r w:rsidR="006C424E">
              <w:rPr>
                <w:noProof/>
                <w:webHidden/>
              </w:rPr>
              <w:fldChar w:fldCharType="end"/>
            </w:r>
          </w:hyperlink>
        </w:p>
        <w:p w14:paraId="44396099" w14:textId="0CBD13C4" w:rsidR="006C424E"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168288" w:history="1">
            <w:r w:rsidR="006C424E" w:rsidRPr="00204424">
              <w:rPr>
                <w:rStyle w:val="Hyperlink"/>
                <w:rFonts w:ascii="Arial" w:hAnsi="Arial" w:cs="Arial"/>
                <w:noProof/>
              </w:rPr>
              <w:t>Socio-cultural</w:t>
            </w:r>
            <w:r w:rsidR="006C424E">
              <w:rPr>
                <w:noProof/>
                <w:webHidden/>
              </w:rPr>
              <w:tab/>
            </w:r>
            <w:r w:rsidR="006C424E">
              <w:rPr>
                <w:noProof/>
                <w:webHidden/>
              </w:rPr>
              <w:fldChar w:fldCharType="begin"/>
            </w:r>
            <w:r w:rsidR="006C424E">
              <w:rPr>
                <w:noProof/>
                <w:webHidden/>
              </w:rPr>
              <w:instrText xml:space="preserve"> PAGEREF _Toc137168288 \h </w:instrText>
            </w:r>
            <w:r w:rsidR="006C424E">
              <w:rPr>
                <w:noProof/>
                <w:webHidden/>
              </w:rPr>
            </w:r>
            <w:r w:rsidR="006C424E">
              <w:rPr>
                <w:noProof/>
                <w:webHidden/>
              </w:rPr>
              <w:fldChar w:fldCharType="separate"/>
            </w:r>
            <w:r w:rsidR="00973766">
              <w:rPr>
                <w:noProof/>
                <w:webHidden/>
              </w:rPr>
              <w:t>5</w:t>
            </w:r>
            <w:r w:rsidR="006C424E">
              <w:rPr>
                <w:noProof/>
                <w:webHidden/>
              </w:rPr>
              <w:fldChar w:fldCharType="end"/>
            </w:r>
          </w:hyperlink>
        </w:p>
        <w:p w14:paraId="683BAE76" w14:textId="7B460903" w:rsidR="006C424E"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168289" w:history="1">
            <w:r w:rsidR="006C424E" w:rsidRPr="00204424">
              <w:rPr>
                <w:rStyle w:val="Hyperlink"/>
                <w:rFonts w:ascii="Arial" w:hAnsi="Arial" w:cs="Arial"/>
                <w:noProof/>
              </w:rPr>
              <w:t>Economical</w:t>
            </w:r>
            <w:r w:rsidR="006C424E">
              <w:rPr>
                <w:noProof/>
                <w:webHidden/>
              </w:rPr>
              <w:tab/>
            </w:r>
            <w:r w:rsidR="006C424E">
              <w:rPr>
                <w:noProof/>
                <w:webHidden/>
              </w:rPr>
              <w:fldChar w:fldCharType="begin"/>
            </w:r>
            <w:r w:rsidR="006C424E">
              <w:rPr>
                <w:noProof/>
                <w:webHidden/>
              </w:rPr>
              <w:instrText xml:space="preserve"> PAGEREF _Toc137168289 \h </w:instrText>
            </w:r>
            <w:r w:rsidR="006C424E">
              <w:rPr>
                <w:noProof/>
                <w:webHidden/>
              </w:rPr>
            </w:r>
            <w:r w:rsidR="006C424E">
              <w:rPr>
                <w:noProof/>
                <w:webHidden/>
              </w:rPr>
              <w:fldChar w:fldCharType="separate"/>
            </w:r>
            <w:r w:rsidR="00973766">
              <w:rPr>
                <w:noProof/>
                <w:webHidden/>
              </w:rPr>
              <w:t>6</w:t>
            </w:r>
            <w:r w:rsidR="006C424E">
              <w:rPr>
                <w:noProof/>
                <w:webHidden/>
              </w:rPr>
              <w:fldChar w:fldCharType="end"/>
            </w:r>
          </w:hyperlink>
        </w:p>
        <w:p w14:paraId="54A0DFC0" w14:textId="21226447"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90" w:history="1">
            <w:r w:rsidR="006C424E" w:rsidRPr="00204424">
              <w:rPr>
                <w:rStyle w:val="Hyperlink"/>
                <w:rFonts w:ascii="Arial" w:hAnsi="Arial" w:cs="Arial"/>
                <w:noProof/>
              </w:rPr>
              <w:t>Tourism Life Cycle Stage of Chiang Mai</w:t>
            </w:r>
            <w:r w:rsidR="006C424E">
              <w:rPr>
                <w:noProof/>
                <w:webHidden/>
              </w:rPr>
              <w:tab/>
            </w:r>
            <w:r w:rsidR="006C424E">
              <w:rPr>
                <w:noProof/>
                <w:webHidden/>
              </w:rPr>
              <w:fldChar w:fldCharType="begin"/>
            </w:r>
            <w:r w:rsidR="006C424E">
              <w:rPr>
                <w:noProof/>
                <w:webHidden/>
              </w:rPr>
              <w:instrText xml:space="preserve"> PAGEREF _Toc137168290 \h </w:instrText>
            </w:r>
            <w:r w:rsidR="006C424E">
              <w:rPr>
                <w:noProof/>
                <w:webHidden/>
              </w:rPr>
            </w:r>
            <w:r w:rsidR="006C424E">
              <w:rPr>
                <w:noProof/>
                <w:webHidden/>
              </w:rPr>
              <w:fldChar w:fldCharType="separate"/>
            </w:r>
            <w:r w:rsidR="00973766">
              <w:rPr>
                <w:noProof/>
                <w:webHidden/>
              </w:rPr>
              <w:t>7</w:t>
            </w:r>
            <w:r w:rsidR="006C424E">
              <w:rPr>
                <w:noProof/>
                <w:webHidden/>
              </w:rPr>
              <w:fldChar w:fldCharType="end"/>
            </w:r>
          </w:hyperlink>
        </w:p>
        <w:p w14:paraId="3AB49E65" w14:textId="6F754F09"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91" w:history="1">
            <w:r w:rsidR="006C424E" w:rsidRPr="00204424">
              <w:rPr>
                <w:rStyle w:val="Hyperlink"/>
                <w:rFonts w:ascii="Arial" w:hAnsi="Arial" w:cs="Arial"/>
                <w:noProof/>
              </w:rPr>
              <w:t>Recommendations</w:t>
            </w:r>
            <w:r w:rsidR="006C424E">
              <w:rPr>
                <w:noProof/>
                <w:webHidden/>
              </w:rPr>
              <w:tab/>
            </w:r>
            <w:r w:rsidR="006C424E">
              <w:rPr>
                <w:noProof/>
                <w:webHidden/>
              </w:rPr>
              <w:fldChar w:fldCharType="begin"/>
            </w:r>
            <w:r w:rsidR="006C424E">
              <w:rPr>
                <w:noProof/>
                <w:webHidden/>
              </w:rPr>
              <w:instrText xml:space="preserve"> PAGEREF _Toc137168291 \h </w:instrText>
            </w:r>
            <w:r w:rsidR="006C424E">
              <w:rPr>
                <w:noProof/>
                <w:webHidden/>
              </w:rPr>
            </w:r>
            <w:r w:rsidR="006C424E">
              <w:rPr>
                <w:noProof/>
                <w:webHidden/>
              </w:rPr>
              <w:fldChar w:fldCharType="separate"/>
            </w:r>
            <w:r w:rsidR="00973766">
              <w:rPr>
                <w:noProof/>
                <w:webHidden/>
              </w:rPr>
              <w:t>8</w:t>
            </w:r>
            <w:r w:rsidR="006C424E">
              <w:rPr>
                <w:noProof/>
                <w:webHidden/>
              </w:rPr>
              <w:fldChar w:fldCharType="end"/>
            </w:r>
          </w:hyperlink>
        </w:p>
        <w:p w14:paraId="3E2D53C5" w14:textId="1CEE52AE"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92" w:history="1">
            <w:r w:rsidR="006C424E" w:rsidRPr="00204424">
              <w:rPr>
                <w:rStyle w:val="Hyperlink"/>
                <w:rFonts w:ascii="Arial" w:hAnsi="Arial" w:cs="Arial"/>
                <w:noProof/>
              </w:rPr>
              <w:t>Conclusion</w:t>
            </w:r>
            <w:r w:rsidR="006C424E">
              <w:rPr>
                <w:noProof/>
                <w:webHidden/>
              </w:rPr>
              <w:tab/>
            </w:r>
            <w:r w:rsidR="006C424E">
              <w:rPr>
                <w:noProof/>
                <w:webHidden/>
              </w:rPr>
              <w:fldChar w:fldCharType="begin"/>
            </w:r>
            <w:r w:rsidR="006C424E">
              <w:rPr>
                <w:noProof/>
                <w:webHidden/>
              </w:rPr>
              <w:instrText xml:space="preserve"> PAGEREF _Toc137168292 \h </w:instrText>
            </w:r>
            <w:r w:rsidR="006C424E">
              <w:rPr>
                <w:noProof/>
                <w:webHidden/>
              </w:rPr>
            </w:r>
            <w:r w:rsidR="006C424E">
              <w:rPr>
                <w:noProof/>
                <w:webHidden/>
              </w:rPr>
              <w:fldChar w:fldCharType="separate"/>
            </w:r>
            <w:r w:rsidR="00973766">
              <w:rPr>
                <w:noProof/>
                <w:webHidden/>
              </w:rPr>
              <w:t>9</w:t>
            </w:r>
            <w:r w:rsidR="006C424E">
              <w:rPr>
                <w:noProof/>
                <w:webHidden/>
              </w:rPr>
              <w:fldChar w:fldCharType="end"/>
            </w:r>
          </w:hyperlink>
        </w:p>
        <w:p w14:paraId="6BF3868E" w14:textId="11DC3205" w:rsidR="006C424E"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168293" w:history="1">
            <w:r w:rsidR="006C424E" w:rsidRPr="00204424">
              <w:rPr>
                <w:rStyle w:val="Hyperlink"/>
                <w:rFonts w:ascii="Arial" w:hAnsi="Arial" w:cs="Arial"/>
                <w:noProof/>
              </w:rPr>
              <w:t>References</w:t>
            </w:r>
            <w:r w:rsidR="006C424E">
              <w:rPr>
                <w:noProof/>
                <w:webHidden/>
              </w:rPr>
              <w:tab/>
            </w:r>
            <w:r w:rsidR="006C424E">
              <w:rPr>
                <w:noProof/>
                <w:webHidden/>
              </w:rPr>
              <w:fldChar w:fldCharType="begin"/>
            </w:r>
            <w:r w:rsidR="006C424E">
              <w:rPr>
                <w:noProof/>
                <w:webHidden/>
              </w:rPr>
              <w:instrText xml:space="preserve"> PAGEREF _Toc137168293 \h </w:instrText>
            </w:r>
            <w:r w:rsidR="006C424E">
              <w:rPr>
                <w:noProof/>
                <w:webHidden/>
              </w:rPr>
            </w:r>
            <w:r w:rsidR="006C424E">
              <w:rPr>
                <w:noProof/>
                <w:webHidden/>
              </w:rPr>
              <w:fldChar w:fldCharType="separate"/>
            </w:r>
            <w:r w:rsidR="00973766">
              <w:rPr>
                <w:noProof/>
                <w:webHidden/>
              </w:rPr>
              <w:t>10</w:t>
            </w:r>
            <w:r w:rsidR="006C424E">
              <w:rPr>
                <w:noProof/>
                <w:webHidden/>
              </w:rPr>
              <w:fldChar w:fldCharType="end"/>
            </w:r>
          </w:hyperlink>
        </w:p>
        <w:p w14:paraId="0D43DF7C" w14:textId="787DD531" w:rsidR="00FA51F5" w:rsidRPr="00F8137A" w:rsidRDefault="00FA51F5">
          <w:pPr>
            <w:rPr>
              <w:rFonts w:ascii="Arial" w:hAnsi="Arial" w:cs="Arial"/>
            </w:rPr>
          </w:pPr>
          <w:r w:rsidRPr="00F8137A">
            <w:rPr>
              <w:rFonts w:ascii="Arial" w:hAnsi="Arial" w:cs="Arial"/>
              <w:b/>
              <w:bCs/>
              <w:noProof/>
            </w:rPr>
            <w:fldChar w:fldCharType="end"/>
          </w:r>
        </w:p>
      </w:sdtContent>
    </w:sdt>
    <w:p w14:paraId="261A72AA" w14:textId="77777777" w:rsidR="00340F21" w:rsidRPr="00F8137A" w:rsidRDefault="00340F21" w:rsidP="00AA1C5A">
      <w:pPr>
        <w:rPr>
          <w:rFonts w:ascii="Arial" w:hAnsi="Arial" w:cs="Arial"/>
        </w:rPr>
      </w:pPr>
    </w:p>
    <w:p w14:paraId="05ED21D3" w14:textId="77777777" w:rsidR="000F76EE" w:rsidRDefault="000F76EE">
      <w:pPr>
        <w:spacing w:line="259" w:lineRule="auto"/>
        <w:rPr>
          <w:rFonts w:ascii="Arial" w:eastAsiaTheme="majorEastAsia" w:hAnsi="Arial" w:cs="Arial"/>
          <w:b/>
          <w:sz w:val="28"/>
          <w:szCs w:val="32"/>
        </w:rPr>
      </w:pPr>
      <w:r>
        <w:rPr>
          <w:rFonts w:ascii="Arial" w:hAnsi="Arial" w:cs="Arial"/>
        </w:rPr>
        <w:br w:type="page"/>
      </w:r>
    </w:p>
    <w:p w14:paraId="3FE61216" w14:textId="2E4771FF" w:rsidR="007C0547" w:rsidRPr="00F8137A" w:rsidRDefault="00CD3EB9" w:rsidP="005144F7">
      <w:pPr>
        <w:pStyle w:val="Heading1"/>
        <w:rPr>
          <w:rFonts w:ascii="Arial" w:hAnsi="Arial" w:cs="Arial"/>
        </w:rPr>
      </w:pPr>
      <w:bookmarkStart w:id="1" w:name="_Toc137168284"/>
      <w:r w:rsidRPr="00F8137A">
        <w:rPr>
          <w:rFonts w:ascii="Arial" w:hAnsi="Arial" w:cs="Arial"/>
        </w:rPr>
        <w:lastRenderedPageBreak/>
        <w:t>Introduction</w:t>
      </w:r>
      <w:bookmarkStart w:id="2" w:name="_Toc72335188"/>
      <w:bookmarkEnd w:id="1"/>
    </w:p>
    <w:bookmarkEnd w:id="2"/>
    <w:p w14:paraId="7D0C96AC" w14:textId="4777A7C8" w:rsidR="00660721" w:rsidRDefault="00660721" w:rsidP="00660721">
      <w:pPr>
        <w:jc w:val="both"/>
        <w:rPr>
          <w:rFonts w:ascii="Arial" w:hAnsi="Arial" w:cs="Arial"/>
        </w:rPr>
      </w:pPr>
      <w:r w:rsidRPr="00F8137A">
        <w:rPr>
          <w:rFonts w:ascii="Arial" w:hAnsi="Arial" w:cs="Arial"/>
        </w:rPr>
        <w:t>Higgins-</w:t>
      </w:r>
      <w:proofErr w:type="spellStart"/>
      <w:r w:rsidRPr="00F8137A">
        <w:rPr>
          <w:rFonts w:ascii="Arial" w:hAnsi="Arial" w:cs="Arial"/>
        </w:rPr>
        <w:t>Desbiolles</w:t>
      </w:r>
      <w:proofErr w:type="spellEnd"/>
      <w:r w:rsidRPr="00F8137A">
        <w:rPr>
          <w:rFonts w:ascii="Arial" w:hAnsi="Arial" w:cs="Arial"/>
        </w:rPr>
        <w:t xml:space="preserve"> (2021) stated that, on the backdrop of the global demand for sustainable solutions, there is a growing demand for sustainable tourism in different parts of the world. According to the author, most people want to select a sustainable tourism solution instead of regular packages. As a result, there is a significant resurgence in developing and finding new sustainable tourism destinations worldwide. Grilli </w:t>
      </w:r>
      <w:r w:rsidRPr="00F8137A">
        <w:rPr>
          <w:rStyle w:val="Emphasis"/>
          <w:rFonts w:ascii="Arial" w:hAnsi="Arial" w:cs="Arial"/>
          <w:color w:val="0E101A"/>
        </w:rPr>
        <w:t>et al.</w:t>
      </w:r>
      <w:r w:rsidRPr="00F8137A">
        <w:rPr>
          <w:rFonts w:ascii="Arial" w:hAnsi="Arial" w:cs="Arial"/>
        </w:rPr>
        <w:t> (2021) stated that sustainable tourism means exerting the benefits of tourism while preserving the environmental, cultural, and socio-economic balance in the tourism destination. Scott (2021) stated that, in this context, the role of destination management has become quite crucial for the tourism destination as it directly relates to developing, promoting, and managing the tourism destination in the country. According to the authors, sustainable tourism can simultaneously bring economic prosperity, cultural branding, and preservation of natural resources. In this report, the author will discuss the topic of sustainable tourism in the case of the Chiang Mai region of Thailand. The author will discuss the principles of sustainable tourism in the case study and apply relevant theories and academic models in this assessment.   </w:t>
      </w:r>
    </w:p>
    <w:p w14:paraId="66FD33FA" w14:textId="50EF19E1" w:rsidR="00660721" w:rsidRPr="00F8137A" w:rsidRDefault="00660721" w:rsidP="00660721">
      <w:pPr>
        <w:pStyle w:val="Heading1"/>
        <w:rPr>
          <w:rFonts w:ascii="Arial" w:hAnsi="Arial" w:cs="Arial"/>
        </w:rPr>
      </w:pPr>
      <w:bookmarkStart w:id="3" w:name="_Toc137168285"/>
      <w:r w:rsidRPr="00F8137A">
        <w:rPr>
          <w:rFonts w:ascii="Arial" w:hAnsi="Arial" w:cs="Arial"/>
        </w:rPr>
        <w:t>Case Destination: Chiang Mai region</w:t>
      </w:r>
      <w:bookmarkEnd w:id="3"/>
    </w:p>
    <w:p w14:paraId="1ABFE274" w14:textId="77777777" w:rsidR="00660721" w:rsidRDefault="00660721" w:rsidP="00660721">
      <w:pPr>
        <w:jc w:val="both"/>
        <w:rPr>
          <w:rFonts w:ascii="Arial" w:hAnsi="Arial" w:cs="Arial"/>
        </w:rPr>
      </w:pPr>
      <w:proofErr w:type="spellStart"/>
      <w:r w:rsidRPr="00F8137A">
        <w:rPr>
          <w:rFonts w:ascii="Arial" w:hAnsi="Arial" w:cs="Arial"/>
        </w:rPr>
        <w:t>Jomsri</w:t>
      </w:r>
      <w:proofErr w:type="spellEnd"/>
      <w:r w:rsidRPr="00F8137A">
        <w:rPr>
          <w:rFonts w:ascii="Arial" w:hAnsi="Arial" w:cs="Arial"/>
        </w:rPr>
        <w:t xml:space="preserve"> (2019) stated that the Chiang Mai region of Thailand has become quite popular among tourists worldwide due to its scenic beauty and rich cultural heritage. The author stated that the area has vast jungles and multiple national forests. Hossain and Omar (2020) found it is also a habitat for famous Asian Elephants. The authors also found that the area has some of the most significant archaeological sites in Asia, which made the place fascinating to tourists. Sasong and Sasong (2021) stated that the area's primary attraction is the Doi Suthep-</w:t>
      </w:r>
      <w:proofErr w:type="spellStart"/>
      <w:r w:rsidRPr="00F8137A">
        <w:rPr>
          <w:rFonts w:ascii="Arial" w:hAnsi="Arial" w:cs="Arial"/>
        </w:rPr>
        <w:t>Pui</w:t>
      </w:r>
      <w:proofErr w:type="spellEnd"/>
      <w:r w:rsidRPr="00F8137A">
        <w:rPr>
          <w:rFonts w:ascii="Arial" w:hAnsi="Arial" w:cs="Arial"/>
        </w:rPr>
        <w:t xml:space="preserve"> National Park, where Doi Suthep Mountain is situated. According to the authors, each year, hundreds of tourists go there for hiking and trekking. Then there is Bua Tong Waterfall, also known as Sticky Waterfall to the locals. </w:t>
      </w:r>
      <w:proofErr w:type="spellStart"/>
      <w:r w:rsidRPr="00F8137A">
        <w:rPr>
          <w:rFonts w:ascii="Arial" w:hAnsi="Arial" w:cs="Arial"/>
        </w:rPr>
        <w:t>Leelawat</w:t>
      </w:r>
      <w:proofErr w:type="spellEnd"/>
      <w:r w:rsidRPr="00F8137A">
        <w:rPr>
          <w:rFonts w:ascii="Arial" w:hAnsi="Arial" w:cs="Arial"/>
        </w:rPr>
        <w:t> </w:t>
      </w:r>
      <w:r w:rsidRPr="00F8137A">
        <w:rPr>
          <w:rStyle w:val="Emphasis"/>
          <w:rFonts w:ascii="Arial" w:hAnsi="Arial" w:cs="Arial"/>
          <w:color w:val="0E101A"/>
        </w:rPr>
        <w:t>et al.</w:t>
      </w:r>
      <w:r w:rsidRPr="00F8137A">
        <w:rPr>
          <w:rFonts w:ascii="Arial" w:hAnsi="Arial" w:cs="Arial"/>
        </w:rPr>
        <w:t xml:space="preserve"> (2022) stated that Sticky Waterfall is a unique attraction known for its limestone formations. The authors also stated that Huay Tung Tao Lake is another tourist attraction which is a popular place for fishing and picnicking. Chiang Mai gained popularity </w:t>
      </w:r>
      <w:r w:rsidRPr="00F8137A">
        <w:rPr>
          <w:rFonts w:ascii="Arial" w:hAnsi="Arial" w:cs="Arial"/>
        </w:rPr>
        <w:lastRenderedPageBreak/>
        <w:t>in the early 2000s, and the subsequent planning of the Thai government and local authority helped the cause.</w:t>
      </w:r>
    </w:p>
    <w:p w14:paraId="1EFFF84C" w14:textId="77777777" w:rsidR="00EE49D2" w:rsidRPr="00F8137A" w:rsidRDefault="00EE49D2" w:rsidP="00660721">
      <w:pPr>
        <w:jc w:val="both"/>
        <w:rPr>
          <w:rFonts w:ascii="Arial" w:hAnsi="Arial" w:cs="Arial"/>
        </w:rPr>
      </w:pPr>
    </w:p>
    <w:p w14:paraId="4E5F2D71" w14:textId="77777777" w:rsidR="00660721" w:rsidRPr="00F8137A" w:rsidRDefault="00660721" w:rsidP="00660721">
      <w:pPr>
        <w:pStyle w:val="Heading1"/>
        <w:rPr>
          <w:rFonts w:ascii="Arial" w:hAnsi="Arial" w:cs="Arial"/>
        </w:rPr>
      </w:pPr>
      <w:bookmarkStart w:id="4" w:name="_Toc137168286"/>
      <w:r w:rsidRPr="00F8137A">
        <w:rPr>
          <w:rFonts w:ascii="Arial" w:hAnsi="Arial" w:cs="Arial"/>
        </w:rPr>
        <w:t>Critical Evaluation of Chiang Mai as a Sustainable tourism destination</w:t>
      </w:r>
      <w:bookmarkEnd w:id="4"/>
    </w:p>
    <w:p w14:paraId="345F35D2" w14:textId="77777777" w:rsidR="00660721" w:rsidRPr="00F8137A" w:rsidRDefault="00660721" w:rsidP="00660721">
      <w:pPr>
        <w:jc w:val="both"/>
        <w:rPr>
          <w:rFonts w:ascii="Arial" w:hAnsi="Arial" w:cs="Arial"/>
        </w:rPr>
      </w:pPr>
      <w:r w:rsidRPr="00F8137A">
        <w:rPr>
          <w:rFonts w:ascii="Arial" w:hAnsi="Arial" w:cs="Arial"/>
        </w:rPr>
        <w:t xml:space="preserve">The principles of sustainable tourism are based on three distinctive issues such as economic, </w:t>
      </w:r>
      <w:proofErr w:type="gramStart"/>
      <w:r w:rsidRPr="00F8137A">
        <w:rPr>
          <w:rFonts w:ascii="Arial" w:hAnsi="Arial" w:cs="Arial"/>
        </w:rPr>
        <w:t>socio-cultural</w:t>
      </w:r>
      <w:proofErr w:type="gramEnd"/>
      <w:r w:rsidRPr="00F8137A">
        <w:rPr>
          <w:rFonts w:ascii="Arial" w:hAnsi="Arial" w:cs="Arial"/>
        </w:rPr>
        <w:t xml:space="preserve"> and environmental protection. These issues need to be understood and adjusted while considering a place for a sustainable tourism destination. In Thailand’s Chiang Mai, these aspects are maintained by the local destination management authority, which has made the place one of the most significant natural tourism destinations in the world.</w:t>
      </w:r>
    </w:p>
    <w:p w14:paraId="43A09719" w14:textId="77777777" w:rsidR="00660721" w:rsidRPr="00F8137A" w:rsidRDefault="00660721" w:rsidP="00660721">
      <w:pPr>
        <w:pStyle w:val="Heading2"/>
        <w:rPr>
          <w:rFonts w:ascii="Arial" w:hAnsi="Arial" w:cs="Arial"/>
        </w:rPr>
      </w:pPr>
      <w:bookmarkStart w:id="5" w:name="_Toc137168287"/>
      <w:r w:rsidRPr="00F8137A">
        <w:rPr>
          <w:rFonts w:ascii="Arial" w:hAnsi="Arial" w:cs="Arial"/>
        </w:rPr>
        <w:t>Environmental</w:t>
      </w:r>
      <w:bookmarkEnd w:id="5"/>
    </w:p>
    <w:p w14:paraId="02D183CF" w14:textId="77777777" w:rsidR="00660721" w:rsidRPr="00F8137A" w:rsidRDefault="00660721" w:rsidP="00660721">
      <w:pPr>
        <w:jc w:val="both"/>
        <w:rPr>
          <w:rFonts w:ascii="Arial" w:hAnsi="Arial" w:cs="Arial"/>
        </w:rPr>
      </w:pPr>
      <w:proofErr w:type="spellStart"/>
      <w:r w:rsidRPr="00F8137A">
        <w:rPr>
          <w:rFonts w:ascii="Arial" w:hAnsi="Arial" w:cs="Arial"/>
        </w:rPr>
        <w:t>Nurjaya</w:t>
      </w:r>
      <w:proofErr w:type="spellEnd"/>
      <w:r w:rsidRPr="00F8137A">
        <w:rPr>
          <w:rFonts w:ascii="Arial" w:hAnsi="Arial" w:cs="Arial"/>
        </w:rPr>
        <w:t xml:space="preserve"> (2022) stated that the first major issue in the case of sustainable tourism is environmental preservation. The author also found that </w:t>
      </w:r>
      <w:proofErr w:type="gramStart"/>
      <w:r w:rsidRPr="00F8137A">
        <w:rPr>
          <w:rFonts w:ascii="Arial" w:hAnsi="Arial" w:cs="Arial"/>
        </w:rPr>
        <w:t>the majority of</w:t>
      </w:r>
      <w:proofErr w:type="gramEnd"/>
      <w:r w:rsidRPr="00F8137A">
        <w:rPr>
          <w:rFonts w:ascii="Arial" w:hAnsi="Arial" w:cs="Arial"/>
        </w:rPr>
        <w:t xml:space="preserve"> tourist spots around the world suffer from various kinds of pollution. Especially in the case of beaches and the ocean, a significant amount of waste is dumped in the sea by tourists. For example, in Thailand, the country </w:t>
      </w:r>
      <w:proofErr w:type="gramStart"/>
      <w:r w:rsidRPr="00F8137A">
        <w:rPr>
          <w:rFonts w:ascii="Arial" w:hAnsi="Arial" w:cs="Arial"/>
        </w:rPr>
        <w:t>has to</w:t>
      </w:r>
      <w:proofErr w:type="gramEnd"/>
      <w:r w:rsidRPr="00F8137A">
        <w:rPr>
          <w:rFonts w:ascii="Arial" w:hAnsi="Arial" w:cs="Arial"/>
        </w:rPr>
        <w:t xml:space="preserve"> face this particular issue in its beaches in Phuket. According to </w:t>
      </w:r>
      <w:proofErr w:type="spellStart"/>
      <w:r w:rsidRPr="00F8137A">
        <w:rPr>
          <w:rFonts w:ascii="Arial" w:hAnsi="Arial" w:cs="Arial"/>
        </w:rPr>
        <w:t>Sitikarn</w:t>
      </w:r>
      <w:proofErr w:type="spellEnd"/>
      <w:r w:rsidRPr="00F8137A">
        <w:rPr>
          <w:rFonts w:ascii="Arial" w:hAnsi="Arial" w:cs="Arial"/>
        </w:rPr>
        <w:t> </w:t>
      </w:r>
      <w:r w:rsidRPr="00F8137A">
        <w:rPr>
          <w:rStyle w:val="Emphasis"/>
          <w:rFonts w:ascii="Arial" w:hAnsi="Arial" w:cs="Arial"/>
          <w:color w:val="0E101A"/>
        </w:rPr>
        <w:t>et al.</w:t>
      </w:r>
      <w:r w:rsidRPr="00F8137A">
        <w:rPr>
          <w:rFonts w:ascii="Arial" w:hAnsi="Arial" w:cs="Arial"/>
        </w:rPr>
        <w:t> (2022), the Thai authority issued special regulations in 2009 to save the natural resources and locations of Chiang Mai. The Waterfalls in the Chiang Mai region are the home and primary source of water for the local tribes living there. According to the Thai government, Chiang Mai is visited by roughly 4 million tourists yearly (Sasong and Sasong, 2021).</w:t>
      </w:r>
    </w:p>
    <w:p w14:paraId="3ABA5AFD" w14:textId="77777777" w:rsidR="00660721" w:rsidRPr="00F8137A" w:rsidRDefault="00660721" w:rsidP="00660721">
      <w:pPr>
        <w:jc w:val="both"/>
        <w:rPr>
          <w:rFonts w:ascii="Arial" w:hAnsi="Arial" w:cs="Arial"/>
        </w:rPr>
      </w:pPr>
      <w:r w:rsidRPr="00F8137A">
        <w:rPr>
          <w:rFonts w:ascii="Arial" w:hAnsi="Arial" w:cs="Arial"/>
        </w:rPr>
        <w:t xml:space="preserve">For this reason, the Thai government made a team consisting of local tribes and law enforcement who monitor the preservation of water resources in the area. The government also follows a strict policy on waste management. </w:t>
      </w:r>
      <w:proofErr w:type="spellStart"/>
      <w:r w:rsidRPr="00F8137A">
        <w:rPr>
          <w:rFonts w:ascii="Arial" w:hAnsi="Arial" w:cs="Arial"/>
        </w:rPr>
        <w:t>Swangjang</w:t>
      </w:r>
      <w:proofErr w:type="spellEnd"/>
      <w:r w:rsidRPr="00F8137A">
        <w:rPr>
          <w:rFonts w:ascii="Arial" w:hAnsi="Arial" w:cs="Arial"/>
        </w:rPr>
        <w:t xml:space="preserve"> and </w:t>
      </w:r>
      <w:proofErr w:type="spellStart"/>
      <w:r w:rsidRPr="00F8137A">
        <w:rPr>
          <w:rFonts w:ascii="Arial" w:hAnsi="Arial" w:cs="Arial"/>
        </w:rPr>
        <w:t>Kornpiphat</w:t>
      </w:r>
      <w:proofErr w:type="spellEnd"/>
      <w:r w:rsidRPr="00F8137A">
        <w:rPr>
          <w:rFonts w:ascii="Arial" w:hAnsi="Arial" w:cs="Arial"/>
        </w:rPr>
        <w:t xml:space="preserve"> (2021) found that Thai government initiatives also include local people who brief tourists before going into the area. According to the authors, in the last few years, </w:t>
      </w:r>
      <w:proofErr w:type="gramStart"/>
      <w:r w:rsidRPr="00F8137A">
        <w:rPr>
          <w:rFonts w:ascii="Arial" w:hAnsi="Arial" w:cs="Arial"/>
        </w:rPr>
        <w:t>the extensive</w:t>
      </w:r>
      <w:proofErr w:type="gramEnd"/>
      <w:r w:rsidRPr="00F8137A">
        <w:rPr>
          <w:rFonts w:ascii="Arial" w:hAnsi="Arial" w:cs="Arial"/>
        </w:rPr>
        <w:t xml:space="preserve"> programs have helped to reduce waste by more than 50%, which shows the commitment of the local authority and successful destination management. However, despite the efforts, the over-tourism is still impacting the biodiversity and animal life of the local area. </w:t>
      </w:r>
      <w:r w:rsidRPr="00F8137A">
        <w:rPr>
          <w:rFonts w:ascii="Arial" w:hAnsi="Arial" w:cs="Arial"/>
        </w:rPr>
        <w:lastRenderedPageBreak/>
        <w:t xml:space="preserve">The high </w:t>
      </w:r>
      <w:proofErr w:type="gramStart"/>
      <w:r w:rsidRPr="00F8137A">
        <w:rPr>
          <w:rFonts w:ascii="Arial" w:hAnsi="Arial" w:cs="Arial"/>
        </w:rPr>
        <w:t>amount</w:t>
      </w:r>
      <w:proofErr w:type="gramEnd"/>
      <w:r w:rsidRPr="00F8137A">
        <w:rPr>
          <w:rFonts w:ascii="Arial" w:hAnsi="Arial" w:cs="Arial"/>
        </w:rPr>
        <w:t xml:space="preserve"> of tourists has forced the local elephant population to seek secure habitats in the last decade.</w:t>
      </w:r>
    </w:p>
    <w:p w14:paraId="1A417DFF" w14:textId="77777777" w:rsidR="00660721" w:rsidRPr="00F8137A" w:rsidRDefault="00660721" w:rsidP="00660721">
      <w:pPr>
        <w:pStyle w:val="Heading2"/>
        <w:rPr>
          <w:rFonts w:ascii="Arial" w:hAnsi="Arial" w:cs="Arial"/>
        </w:rPr>
      </w:pPr>
      <w:bookmarkStart w:id="6" w:name="_Toc137168288"/>
      <w:r w:rsidRPr="00F8137A">
        <w:rPr>
          <w:rFonts w:ascii="Arial" w:hAnsi="Arial" w:cs="Arial"/>
        </w:rPr>
        <w:t>Socio-cultural</w:t>
      </w:r>
      <w:bookmarkEnd w:id="6"/>
    </w:p>
    <w:p w14:paraId="5D8B6133" w14:textId="77777777" w:rsidR="00660721" w:rsidRPr="00F8137A" w:rsidRDefault="00660721" w:rsidP="00660721">
      <w:pPr>
        <w:jc w:val="both"/>
        <w:rPr>
          <w:rFonts w:ascii="Arial" w:hAnsi="Arial" w:cs="Arial"/>
        </w:rPr>
      </w:pPr>
      <w:r w:rsidRPr="00F8137A">
        <w:rPr>
          <w:rFonts w:ascii="Arial" w:hAnsi="Arial" w:cs="Arial"/>
        </w:rPr>
        <w:t>Tseng </w:t>
      </w:r>
      <w:r w:rsidRPr="00F8137A">
        <w:rPr>
          <w:rStyle w:val="Emphasis"/>
          <w:rFonts w:ascii="Arial" w:hAnsi="Arial" w:cs="Arial"/>
          <w:color w:val="0E101A"/>
        </w:rPr>
        <w:t>et al.</w:t>
      </w:r>
      <w:r w:rsidRPr="00F8137A">
        <w:rPr>
          <w:rFonts w:ascii="Arial" w:hAnsi="Arial" w:cs="Arial"/>
        </w:rPr>
        <w:t> (2019) stated that preserving the local culture is one of the key principles of sustainable tourism development in destination management. It is found by the authors that, in many cases that the high number of tourists creates issues for the local community who have lived in the area for thousands of years. It has happened in the case of some Latin American countries where the lack of protection of local culture has created issues for the local community. Fuchs (2022) found that Chiang Mai is the living place for the Karen, Lao, Lahu, Akha, and many other tribes. The author also found that the Karen tribes</w:t>
      </w:r>
      <w:proofErr w:type="gramStart"/>
      <w:r w:rsidRPr="00F8137A">
        <w:rPr>
          <w:rFonts w:ascii="Arial" w:hAnsi="Arial" w:cs="Arial"/>
        </w:rPr>
        <w:t>, in particular, has</w:t>
      </w:r>
      <w:proofErr w:type="gramEnd"/>
      <w:r w:rsidRPr="00F8137A">
        <w:rPr>
          <w:rFonts w:ascii="Arial" w:hAnsi="Arial" w:cs="Arial"/>
        </w:rPr>
        <w:t xml:space="preserve"> several temples in that region which are a popular tourist destination. </w:t>
      </w:r>
      <w:proofErr w:type="spellStart"/>
      <w:r w:rsidRPr="00F8137A">
        <w:rPr>
          <w:rFonts w:ascii="Arial" w:hAnsi="Arial" w:cs="Arial"/>
        </w:rPr>
        <w:t>Sitikarn</w:t>
      </w:r>
      <w:proofErr w:type="spellEnd"/>
      <w:r w:rsidRPr="00F8137A">
        <w:rPr>
          <w:rFonts w:ascii="Arial" w:hAnsi="Arial" w:cs="Arial"/>
        </w:rPr>
        <w:t> </w:t>
      </w:r>
      <w:r w:rsidRPr="00F8137A">
        <w:rPr>
          <w:rStyle w:val="Emphasis"/>
          <w:rFonts w:ascii="Arial" w:hAnsi="Arial" w:cs="Arial"/>
          <w:color w:val="0E101A"/>
        </w:rPr>
        <w:t>et al.</w:t>
      </w:r>
      <w:r w:rsidRPr="00F8137A">
        <w:rPr>
          <w:rFonts w:ascii="Arial" w:hAnsi="Arial" w:cs="Arial"/>
        </w:rPr>
        <w:t> (2022) stated that to preserve the rights of the locals and local temples, there is a mechanism established by the Thai authority with the coordination of local tribes which has helped to reduce tourist-related incidents in the country. The authors also found that local governments have a strong monitoring team who regularly watches over the temples and other sacred places in the region. However, despite the efforts of the tribes and the government, there are instances where the cultural value of the local archaeological sites is violated by tourists (</w:t>
      </w:r>
      <w:proofErr w:type="spellStart"/>
      <w:r w:rsidRPr="00F8137A">
        <w:rPr>
          <w:rFonts w:ascii="Arial" w:hAnsi="Arial" w:cs="Arial"/>
        </w:rPr>
        <w:t>Sangchumnong</w:t>
      </w:r>
      <w:proofErr w:type="spellEnd"/>
      <w:r w:rsidRPr="00F8137A">
        <w:rPr>
          <w:rFonts w:ascii="Arial" w:hAnsi="Arial" w:cs="Arial"/>
        </w:rPr>
        <w:t xml:space="preserve"> and Kozak, 2021). Often it becomes tough for pilgrims to come for prayer in these areas.</w:t>
      </w:r>
    </w:p>
    <w:p w14:paraId="471CB8E5" w14:textId="77777777" w:rsidR="00660721" w:rsidRPr="00F8137A" w:rsidRDefault="00660721" w:rsidP="00660721">
      <w:pPr>
        <w:pStyle w:val="Heading2"/>
        <w:rPr>
          <w:rFonts w:ascii="Arial" w:hAnsi="Arial" w:cs="Arial"/>
        </w:rPr>
      </w:pPr>
      <w:bookmarkStart w:id="7" w:name="_Toc137168289"/>
      <w:r w:rsidRPr="00F8137A">
        <w:rPr>
          <w:rFonts w:ascii="Arial" w:hAnsi="Arial" w:cs="Arial"/>
        </w:rPr>
        <w:t>Economical</w:t>
      </w:r>
      <w:bookmarkEnd w:id="7"/>
    </w:p>
    <w:p w14:paraId="33EDFB17" w14:textId="77777777" w:rsidR="00660721" w:rsidRPr="00F8137A" w:rsidRDefault="00660721" w:rsidP="00660721">
      <w:pPr>
        <w:jc w:val="both"/>
        <w:rPr>
          <w:rFonts w:ascii="Arial" w:hAnsi="Arial" w:cs="Arial"/>
        </w:rPr>
      </w:pPr>
      <w:proofErr w:type="spellStart"/>
      <w:r w:rsidRPr="00F8137A">
        <w:rPr>
          <w:rFonts w:ascii="Arial" w:hAnsi="Arial" w:cs="Arial"/>
        </w:rPr>
        <w:t>Chatkaewnapanon</w:t>
      </w:r>
      <w:proofErr w:type="spellEnd"/>
      <w:r w:rsidRPr="00F8137A">
        <w:rPr>
          <w:rFonts w:ascii="Arial" w:hAnsi="Arial" w:cs="Arial"/>
        </w:rPr>
        <w:t xml:space="preserve"> and Lee (2022) stated that the economic preservation of the sustainable tourism spot is one of the most important parts of the sustainable tourism scheme. It is found by the authors that sustainable tourism places are often the only means of livelihood for the people who live in those areas. As the </w:t>
      </w:r>
      <w:proofErr w:type="gramStart"/>
      <w:r w:rsidRPr="00F8137A">
        <w:rPr>
          <w:rFonts w:ascii="Arial" w:hAnsi="Arial" w:cs="Arial"/>
        </w:rPr>
        <w:t>tourist</w:t>
      </w:r>
      <w:proofErr w:type="gramEnd"/>
      <w:r w:rsidRPr="00F8137A">
        <w:rPr>
          <w:rFonts w:ascii="Arial" w:hAnsi="Arial" w:cs="Arial"/>
        </w:rPr>
        <w:t xml:space="preserve"> come to those areas, the negative impact of the tourists on the environment begins to take its toll on the local ecosystem. For the locals, this destroys their means of livelihood. Thailand has had a bitter experience with such incidents, as it lost a significant amount of its marine life in Phuket due to tourist-related waste issues in the sea (</w:t>
      </w:r>
      <w:proofErr w:type="spellStart"/>
      <w:r w:rsidRPr="00F8137A">
        <w:rPr>
          <w:rFonts w:ascii="Arial" w:hAnsi="Arial" w:cs="Arial"/>
        </w:rPr>
        <w:t>Swangjang</w:t>
      </w:r>
      <w:proofErr w:type="spellEnd"/>
      <w:r w:rsidRPr="00F8137A">
        <w:rPr>
          <w:rFonts w:ascii="Arial" w:hAnsi="Arial" w:cs="Arial"/>
        </w:rPr>
        <w:t xml:space="preserve"> and </w:t>
      </w:r>
      <w:proofErr w:type="spellStart"/>
      <w:r w:rsidRPr="00F8137A">
        <w:rPr>
          <w:rFonts w:ascii="Arial" w:hAnsi="Arial" w:cs="Arial"/>
        </w:rPr>
        <w:t>Kornpiphat</w:t>
      </w:r>
      <w:proofErr w:type="spellEnd"/>
      <w:r w:rsidRPr="00F8137A">
        <w:rPr>
          <w:rFonts w:ascii="Arial" w:hAnsi="Arial" w:cs="Arial"/>
        </w:rPr>
        <w:t xml:space="preserve">, 2021). From that experience, the Thai government introduced programs that financially assisted the locals in preserving the local environment. The Thai government awards special </w:t>
      </w:r>
      <w:r w:rsidRPr="00F8137A">
        <w:rPr>
          <w:rFonts w:ascii="Arial" w:hAnsi="Arial" w:cs="Arial"/>
        </w:rPr>
        <w:lastRenderedPageBreak/>
        <w:t>incentives to the local community in identifying areas of development and helping the local ecosystem. In Chiang Mai, the locals are having a positive effect on the tourism sector as the locals earn up to $10 per day working as guides (Fuchs, 2022). However, it has also impacted the local culture as many people are leaving their thousand-year-old professions and involving high-paying tourist-related jobs. It is impacting local culture negatively.</w:t>
      </w:r>
    </w:p>
    <w:p w14:paraId="5F82CE35" w14:textId="77777777" w:rsidR="00EE49D2" w:rsidRDefault="00EE49D2">
      <w:pPr>
        <w:spacing w:line="259" w:lineRule="auto"/>
        <w:rPr>
          <w:rFonts w:ascii="Arial" w:eastAsiaTheme="majorEastAsia" w:hAnsi="Arial" w:cs="Arial"/>
          <w:b/>
          <w:sz w:val="28"/>
          <w:szCs w:val="32"/>
        </w:rPr>
      </w:pPr>
      <w:r>
        <w:rPr>
          <w:rFonts w:ascii="Arial" w:hAnsi="Arial" w:cs="Arial"/>
        </w:rPr>
        <w:br w:type="page"/>
      </w:r>
    </w:p>
    <w:p w14:paraId="4BC66949" w14:textId="5CE53082" w:rsidR="00660721" w:rsidRPr="00F8137A" w:rsidRDefault="00660721" w:rsidP="00660721">
      <w:pPr>
        <w:pStyle w:val="Heading1"/>
        <w:rPr>
          <w:rFonts w:ascii="Arial" w:hAnsi="Arial" w:cs="Arial"/>
        </w:rPr>
      </w:pPr>
      <w:bookmarkStart w:id="8" w:name="_Toc137168290"/>
      <w:r w:rsidRPr="00F8137A">
        <w:rPr>
          <w:rFonts w:ascii="Arial" w:hAnsi="Arial" w:cs="Arial"/>
        </w:rPr>
        <w:lastRenderedPageBreak/>
        <w:t>Tourism Life Cycle Stage of Chiang Mai</w:t>
      </w:r>
      <w:bookmarkEnd w:id="8"/>
    </w:p>
    <w:p w14:paraId="15C1FDBF" w14:textId="77777777" w:rsidR="00660721" w:rsidRPr="00F8137A" w:rsidRDefault="00660721" w:rsidP="00660721">
      <w:pPr>
        <w:jc w:val="both"/>
        <w:rPr>
          <w:rFonts w:ascii="Arial" w:hAnsi="Arial" w:cs="Arial"/>
        </w:rPr>
      </w:pPr>
      <w:r w:rsidRPr="00F8137A">
        <w:rPr>
          <w:rFonts w:ascii="Arial" w:hAnsi="Arial" w:cs="Arial"/>
        </w:rPr>
        <w:t xml:space="preserve">Every tourist spot in the world </w:t>
      </w:r>
      <w:proofErr w:type="gramStart"/>
      <w:r w:rsidRPr="00F8137A">
        <w:rPr>
          <w:rFonts w:ascii="Arial" w:hAnsi="Arial" w:cs="Arial"/>
        </w:rPr>
        <w:t>has to</w:t>
      </w:r>
      <w:proofErr w:type="gramEnd"/>
      <w:r w:rsidRPr="00F8137A">
        <w:rPr>
          <w:rFonts w:ascii="Arial" w:hAnsi="Arial" w:cs="Arial"/>
        </w:rPr>
        <w:t xml:space="preserve"> go through multiple stages, which helps to determine the current nature of tourism in that area. In the sustainable tourism sector, it is often difficult to maintain tourist attractions while securing the environment and natural resources (Higgins-</w:t>
      </w:r>
      <w:proofErr w:type="spellStart"/>
      <w:r w:rsidRPr="00F8137A">
        <w:rPr>
          <w:rFonts w:ascii="Arial" w:hAnsi="Arial" w:cs="Arial"/>
        </w:rPr>
        <w:t>Desbiolles</w:t>
      </w:r>
      <w:proofErr w:type="spellEnd"/>
      <w:r w:rsidRPr="00F8137A">
        <w:rPr>
          <w:rFonts w:ascii="Arial" w:hAnsi="Arial" w:cs="Arial"/>
        </w:rPr>
        <w:t xml:space="preserve">, 2021). The attraction and lack of attraction of a tourist spot is a continuous cycle. Every </w:t>
      </w:r>
      <w:proofErr w:type="gramStart"/>
      <w:r w:rsidRPr="00F8137A">
        <w:rPr>
          <w:rFonts w:ascii="Arial" w:hAnsi="Arial" w:cs="Arial"/>
        </w:rPr>
        <w:t>tourism</w:t>
      </w:r>
      <w:proofErr w:type="gramEnd"/>
      <w:r w:rsidRPr="00F8137A">
        <w:rPr>
          <w:rFonts w:ascii="Arial" w:hAnsi="Arial" w:cs="Arial"/>
        </w:rPr>
        <w:t xml:space="preserve"> destination goes through this. Here, the case of Chiang Mai is explained with Butler’s life cycle model-</w:t>
      </w:r>
    </w:p>
    <w:p w14:paraId="4E305543" w14:textId="77777777" w:rsidR="00660721" w:rsidRPr="00F8137A" w:rsidRDefault="00660721" w:rsidP="00660721">
      <w:pPr>
        <w:jc w:val="both"/>
        <w:rPr>
          <w:rFonts w:ascii="Arial" w:hAnsi="Arial" w:cs="Arial"/>
        </w:rPr>
      </w:pPr>
      <w:r w:rsidRPr="00F8137A">
        <w:rPr>
          <w:rStyle w:val="Strong"/>
          <w:rFonts w:ascii="Arial" w:hAnsi="Arial" w:cs="Arial"/>
          <w:color w:val="0E101A"/>
        </w:rPr>
        <w:t>Exploration:</w:t>
      </w:r>
      <w:r w:rsidRPr="00F8137A">
        <w:rPr>
          <w:rFonts w:ascii="Arial" w:hAnsi="Arial" w:cs="Arial"/>
        </w:rPr>
        <w:t> in the initial stage, the place is unknown to people. Then the discovery of the place occurs (Shobha, 2019). In the case of Chiang Mai, it occurred in the early 2000s when the Thai authority took the initiative to introduce more places in the country to the world.</w:t>
      </w:r>
    </w:p>
    <w:p w14:paraId="2F43D31E" w14:textId="77777777" w:rsidR="00660721" w:rsidRPr="00F8137A" w:rsidRDefault="00660721" w:rsidP="00660721">
      <w:pPr>
        <w:jc w:val="both"/>
        <w:rPr>
          <w:rFonts w:ascii="Arial" w:hAnsi="Arial" w:cs="Arial"/>
        </w:rPr>
      </w:pPr>
      <w:r w:rsidRPr="00F8137A">
        <w:rPr>
          <w:rStyle w:val="Strong"/>
          <w:rFonts w:ascii="Arial" w:hAnsi="Arial" w:cs="Arial"/>
          <w:color w:val="0E101A"/>
        </w:rPr>
        <w:t>Involvement:</w:t>
      </w:r>
      <w:r w:rsidRPr="00F8137A">
        <w:rPr>
          <w:rFonts w:ascii="Arial" w:hAnsi="Arial" w:cs="Arial"/>
        </w:rPr>
        <w:t xml:space="preserve"> In this period, the destination </w:t>
      </w:r>
      <w:proofErr w:type="gramStart"/>
      <w:r w:rsidRPr="00F8137A">
        <w:rPr>
          <w:rFonts w:ascii="Arial" w:hAnsi="Arial" w:cs="Arial"/>
        </w:rPr>
        <w:t>receives</w:t>
      </w:r>
      <w:proofErr w:type="gramEnd"/>
      <w:r w:rsidRPr="00F8137A">
        <w:rPr>
          <w:rFonts w:ascii="Arial" w:hAnsi="Arial" w:cs="Arial"/>
        </w:rPr>
        <w:t xml:space="preserve"> high development and massive tourist growth. Moreover, this exactly happened in the case of Chiang Mai in the early 2000s (Hossain and Omar, 2020). The Thai government took initiatives to promote the area and developed infrastructure to support the enormous flow of tourists there. Soon, the area becomes one of the significant destination zones for tourists, and both local and foreign tourists begin to flood the area.</w:t>
      </w:r>
    </w:p>
    <w:p w14:paraId="5806EF54" w14:textId="77777777" w:rsidR="00660721" w:rsidRPr="00F8137A" w:rsidRDefault="00660721" w:rsidP="00660721">
      <w:pPr>
        <w:jc w:val="both"/>
        <w:rPr>
          <w:rFonts w:ascii="Arial" w:hAnsi="Arial" w:cs="Arial"/>
        </w:rPr>
      </w:pPr>
      <w:r w:rsidRPr="00F8137A">
        <w:rPr>
          <w:rStyle w:val="Strong"/>
          <w:rFonts w:ascii="Arial" w:hAnsi="Arial" w:cs="Arial"/>
          <w:color w:val="0E101A"/>
        </w:rPr>
        <w:t>Development:</w:t>
      </w:r>
      <w:r w:rsidRPr="00F8137A">
        <w:rPr>
          <w:rFonts w:ascii="Arial" w:hAnsi="Arial" w:cs="Arial"/>
        </w:rPr>
        <w:t xml:space="preserve"> In the development stage of this model, a tourism destination gets to its highest level of involvement. In this phase, the tourist spots get a high number of tourists, and the relevant industry supports the function of tourism in the destination (Scott, 2021). Chiang Mai has been going through this development since the 2010s, and apart from the pandemic-related issues, the area has received a substantial </w:t>
      </w:r>
      <w:proofErr w:type="gramStart"/>
      <w:r w:rsidRPr="00F8137A">
        <w:rPr>
          <w:rFonts w:ascii="Arial" w:hAnsi="Arial" w:cs="Arial"/>
        </w:rPr>
        <w:t>amount</w:t>
      </w:r>
      <w:proofErr w:type="gramEnd"/>
      <w:r w:rsidRPr="00F8137A">
        <w:rPr>
          <w:rFonts w:ascii="Arial" w:hAnsi="Arial" w:cs="Arial"/>
        </w:rPr>
        <w:t xml:space="preserve"> of tourists.</w:t>
      </w:r>
    </w:p>
    <w:p w14:paraId="1D1843A8" w14:textId="77777777" w:rsidR="00660721" w:rsidRPr="00F8137A" w:rsidRDefault="00660721" w:rsidP="00660721">
      <w:pPr>
        <w:jc w:val="both"/>
        <w:rPr>
          <w:rFonts w:ascii="Arial" w:hAnsi="Arial" w:cs="Arial"/>
        </w:rPr>
      </w:pPr>
      <w:r w:rsidRPr="00F8137A">
        <w:rPr>
          <w:rStyle w:val="Strong"/>
          <w:rFonts w:ascii="Arial" w:hAnsi="Arial" w:cs="Arial"/>
          <w:color w:val="0E101A"/>
        </w:rPr>
        <w:t>Consolidation:</w:t>
      </w:r>
      <w:r w:rsidRPr="00F8137A">
        <w:rPr>
          <w:rFonts w:ascii="Arial" w:hAnsi="Arial" w:cs="Arial"/>
        </w:rPr>
        <w:t> Currently, Chiang Mai is at the consolidation stage of the model. The future success of the destination as a sustainable tourism spot depends on the strategy and the technique followed by the local tourism body. The authority must maintain its strict control in preserving the local environment. Responsible tourism initiatives can help to create sustainability in the area.</w:t>
      </w:r>
    </w:p>
    <w:p w14:paraId="46E84B37" w14:textId="77777777" w:rsidR="00660721" w:rsidRPr="00F8137A" w:rsidRDefault="00660721" w:rsidP="00660721">
      <w:pPr>
        <w:jc w:val="both"/>
        <w:rPr>
          <w:rFonts w:ascii="Arial" w:hAnsi="Arial" w:cs="Arial"/>
        </w:rPr>
      </w:pPr>
      <w:r w:rsidRPr="00F8137A">
        <w:rPr>
          <w:rStyle w:val="Strong"/>
          <w:rFonts w:ascii="Arial" w:hAnsi="Arial" w:cs="Arial"/>
          <w:color w:val="0E101A"/>
        </w:rPr>
        <w:t>Stagnation:</w:t>
      </w:r>
      <w:r w:rsidRPr="00F8137A">
        <w:rPr>
          <w:rFonts w:ascii="Arial" w:hAnsi="Arial" w:cs="Arial"/>
        </w:rPr>
        <w:t xml:space="preserve"> this phase of the model can occur if the Thai authority fails to take proper measures to preserve the natural and cultural resources of the Chiang Mai region </w:t>
      </w:r>
      <w:r w:rsidRPr="00F8137A">
        <w:rPr>
          <w:rFonts w:ascii="Arial" w:hAnsi="Arial" w:cs="Arial"/>
        </w:rPr>
        <w:lastRenderedPageBreak/>
        <w:t>(</w:t>
      </w:r>
      <w:proofErr w:type="spellStart"/>
      <w:r w:rsidRPr="00F8137A">
        <w:rPr>
          <w:rFonts w:ascii="Arial" w:hAnsi="Arial" w:cs="Arial"/>
        </w:rPr>
        <w:t>Leelawat</w:t>
      </w:r>
      <w:proofErr w:type="spellEnd"/>
      <w:r w:rsidRPr="00F8137A">
        <w:rPr>
          <w:rFonts w:ascii="Arial" w:hAnsi="Arial" w:cs="Arial"/>
        </w:rPr>
        <w:t> </w:t>
      </w:r>
      <w:r w:rsidRPr="00F8137A">
        <w:rPr>
          <w:rStyle w:val="Emphasis"/>
          <w:rFonts w:ascii="Arial" w:hAnsi="Arial" w:cs="Arial"/>
          <w:color w:val="0E101A"/>
        </w:rPr>
        <w:t>et al.</w:t>
      </w:r>
      <w:r w:rsidRPr="00F8137A">
        <w:rPr>
          <w:rFonts w:ascii="Arial" w:hAnsi="Arial" w:cs="Arial"/>
        </w:rPr>
        <w:t>, 2022). There are significant risks to the local culture and ecosystem as tourism initiatives are changing people’s lifestyles there. If this continues, the place may first lose its ingenuity to the tourist, which will reduce the flow of tourists in the long run. Similar cases have happened in many parts of the world.</w:t>
      </w:r>
    </w:p>
    <w:p w14:paraId="589A45E2" w14:textId="77777777" w:rsidR="00660721" w:rsidRPr="00F8137A" w:rsidRDefault="00660721" w:rsidP="00660721">
      <w:pPr>
        <w:jc w:val="both"/>
        <w:rPr>
          <w:rFonts w:ascii="Arial" w:hAnsi="Arial" w:cs="Arial"/>
        </w:rPr>
      </w:pPr>
      <w:r w:rsidRPr="00F8137A">
        <w:rPr>
          <w:rStyle w:val="Strong"/>
          <w:rFonts w:ascii="Arial" w:hAnsi="Arial" w:cs="Arial"/>
          <w:color w:val="0E101A"/>
        </w:rPr>
        <w:t>Decline or Rejuvenation:</w:t>
      </w:r>
      <w:r w:rsidRPr="00F8137A">
        <w:rPr>
          <w:rFonts w:ascii="Arial" w:hAnsi="Arial" w:cs="Arial"/>
        </w:rPr>
        <w:t> In the final stage, if the authority fails to take necessary action, it will lead to the closure of the destination as people will lose interest (</w:t>
      </w:r>
      <w:proofErr w:type="spellStart"/>
      <w:r w:rsidRPr="00F8137A">
        <w:rPr>
          <w:rFonts w:ascii="Arial" w:hAnsi="Arial" w:cs="Arial"/>
        </w:rPr>
        <w:t>Nurjaya</w:t>
      </w:r>
      <w:proofErr w:type="spellEnd"/>
      <w:r w:rsidRPr="00F8137A">
        <w:rPr>
          <w:rFonts w:ascii="Arial" w:hAnsi="Arial" w:cs="Arial"/>
        </w:rPr>
        <w:t>, 2022). If the opposite happens, the place will flourish as a significant tourist destination.</w:t>
      </w:r>
    </w:p>
    <w:p w14:paraId="3177E531" w14:textId="77777777" w:rsidR="00660721" w:rsidRPr="00F8137A" w:rsidRDefault="00660721" w:rsidP="00660721">
      <w:pPr>
        <w:jc w:val="both"/>
        <w:rPr>
          <w:rFonts w:ascii="Arial" w:hAnsi="Arial" w:cs="Arial"/>
        </w:rPr>
      </w:pPr>
      <w:r w:rsidRPr="00F8137A">
        <w:rPr>
          <w:rFonts w:ascii="Arial" w:hAnsi="Arial" w:cs="Arial"/>
        </w:rPr>
        <w:t>Now </w:t>
      </w:r>
      <w:r w:rsidRPr="00F8137A">
        <w:rPr>
          <w:rStyle w:val="Strong"/>
          <w:rFonts w:ascii="Arial" w:hAnsi="Arial" w:cs="Arial"/>
          <w:color w:val="0E101A"/>
        </w:rPr>
        <w:t xml:space="preserve">Doxey’s </w:t>
      </w:r>
      <w:proofErr w:type="spellStart"/>
      <w:r w:rsidRPr="00F8137A">
        <w:rPr>
          <w:rStyle w:val="Strong"/>
          <w:rFonts w:ascii="Arial" w:hAnsi="Arial" w:cs="Arial"/>
          <w:color w:val="0E101A"/>
        </w:rPr>
        <w:t>Irridex</w:t>
      </w:r>
      <w:proofErr w:type="spellEnd"/>
      <w:r w:rsidRPr="00F8137A">
        <w:rPr>
          <w:rFonts w:ascii="Arial" w:hAnsi="Arial" w:cs="Arial"/>
        </w:rPr>
        <w:t> model can also help to understand the condition of Chiang Mai. It is also a four-stage model which can describe the life cycle of the destination-</w:t>
      </w:r>
    </w:p>
    <w:p w14:paraId="5FA04677" w14:textId="77777777" w:rsidR="00660721" w:rsidRPr="00F8137A" w:rsidRDefault="00660721" w:rsidP="00660721">
      <w:pPr>
        <w:jc w:val="both"/>
        <w:rPr>
          <w:rFonts w:ascii="Arial" w:hAnsi="Arial" w:cs="Arial"/>
        </w:rPr>
      </w:pPr>
      <w:r w:rsidRPr="00F8137A">
        <w:rPr>
          <w:rStyle w:val="Strong"/>
          <w:rFonts w:ascii="Arial" w:hAnsi="Arial" w:cs="Arial"/>
          <w:color w:val="0E101A"/>
        </w:rPr>
        <w:t>Euphoria:</w:t>
      </w:r>
      <w:r w:rsidRPr="00F8137A">
        <w:rPr>
          <w:rFonts w:ascii="Arial" w:hAnsi="Arial" w:cs="Arial"/>
        </w:rPr>
        <w:t> in this stage, the locals perceive the integration of tourism positively as it brings financial assistance to the local people (Shobha, 2019). In Chiang Mai and overall Thailand, the economy heavily relies on tourists and the tourists are seen positively.</w:t>
      </w:r>
    </w:p>
    <w:p w14:paraId="22BC2FE1" w14:textId="77777777" w:rsidR="00660721" w:rsidRPr="00F8137A" w:rsidRDefault="00660721" w:rsidP="00660721">
      <w:pPr>
        <w:jc w:val="both"/>
        <w:rPr>
          <w:rFonts w:ascii="Arial" w:hAnsi="Arial" w:cs="Arial"/>
        </w:rPr>
      </w:pPr>
      <w:r w:rsidRPr="00F8137A">
        <w:rPr>
          <w:rStyle w:val="Strong"/>
          <w:rFonts w:ascii="Arial" w:hAnsi="Arial" w:cs="Arial"/>
          <w:color w:val="0E101A"/>
        </w:rPr>
        <w:t>Apathy:</w:t>
      </w:r>
      <w:r w:rsidRPr="00F8137A">
        <w:rPr>
          <w:rFonts w:ascii="Arial" w:hAnsi="Arial" w:cs="Arial"/>
        </w:rPr>
        <w:t xml:space="preserve"> As the high influx of tourists begins to impact the lives and the culture of local communities, the early positivity withers away (Wang and </w:t>
      </w:r>
      <w:proofErr w:type="spellStart"/>
      <w:r w:rsidRPr="00F8137A">
        <w:rPr>
          <w:rFonts w:ascii="Arial" w:hAnsi="Arial" w:cs="Arial"/>
        </w:rPr>
        <w:t>Mirehie</w:t>
      </w:r>
      <w:proofErr w:type="spellEnd"/>
      <w:r w:rsidRPr="00F8137A">
        <w:rPr>
          <w:rFonts w:ascii="Arial" w:hAnsi="Arial" w:cs="Arial"/>
        </w:rPr>
        <w:t>, 2022). The tension between the local culture and the foreigners begins to grow.</w:t>
      </w:r>
    </w:p>
    <w:p w14:paraId="28858CC0" w14:textId="77777777" w:rsidR="00660721" w:rsidRPr="00F8137A" w:rsidRDefault="00660721" w:rsidP="00660721">
      <w:pPr>
        <w:jc w:val="both"/>
        <w:rPr>
          <w:rFonts w:ascii="Arial" w:hAnsi="Arial" w:cs="Arial"/>
        </w:rPr>
      </w:pPr>
      <w:r w:rsidRPr="00F8137A">
        <w:rPr>
          <w:rStyle w:val="Strong"/>
          <w:rFonts w:ascii="Arial" w:hAnsi="Arial" w:cs="Arial"/>
          <w:color w:val="0E101A"/>
        </w:rPr>
        <w:t>Annoyance:</w:t>
      </w:r>
      <w:r w:rsidRPr="00F8137A">
        <w:rPr>
          <w:rFonts w:ascii="Arial" w:hAnsi="Arial" w:cs="Arial"/>
        </w:rPr>
        <w:t xml:space="preserve"> in this phase, the tension between the tourists and </w:t>
      </w:r>
      <w:proofErr w:type="gramStart"/>
      <w:r w:rsidRPr="00F8137A">
        <w:rPr>
          <w:rFonts w:ascii="Arial" w:hAnsi="Arial" w:cs="Arial"/>
        </w:rPr>
        <w:t>local</w:t>
      </w:r>
      <w:proofErr w:type="gramEnd"/>
      <w:r w:rsidRPr="00F8137A">
        <w:rPr>
          <w:rFonts w:ascii="Arial" w:hAnsi="Arial" w:cs="Arial"/>
        </w:rPr>
        <w:t xml:space="preserve"> grows, and this </w:t>
      </w:r>
      <w:proofErr w:type="gramStart"/>
      <w:r w:rsidRPr="00F8137A">
        <w:rPr>
          <w:rFonts w:ascii="Arial" w:hAnsi="Arial" w:cs="Arial"/>
        </w:rPr>
        <w:t>lead</w:t>
      </w:r>
      <w:proofErr w:type="gramEnd"/>
      <w:r w:rsidRPr="00F8137A">
        <w:rPr>
          <w:rFonts w:ascii="Arial" w:hAnsi="Arial" w:cs="Arial"/>
        </w:rPr>
        <w:t xml:space="preserve"> to some crisis. Generally, when the locals feel that their way of life and culture is threatened, this type of problem occurs (Grilli </w:t>
      </w:r>
      <w:r w:rsidRPr="00F8137A">
        <w:rPr>
          <w:rStyle w:val="Emphasis"/>
          <w:rFonts w:ascii="Arial" w:hAnsi="Arial" w:cs="Arial"/>
          <w:color w:val="0E101A"/>
        </w:rPr>
        <w:t>et al.</w:t>
      </w:r>
      <w:r w:rsidRPr="00F8137A">
        <w:rPr>
          <w:rFonts w:ascii="Arial" w:hAnsi="Arial" w:cs="Arial"/>
        </w:rPr>
        <w:t>, 2021). Thailand occasionally faced these types of issues. However, the Chiang Mai destination authority managed it properly.</w:t>
      </w:r>
    </w:p>
    <w:p w14:paraId="26757C91" w14:textId="77777777" w:rsidR="00660721" w:rsidRPr="00F8137A" w:rsidRDefault="00660721" w:rsidP="00660721">
      <w:pPr>
        <w:jc w:val="both"/>
        <w:rPr>
          <w:rFonts w:ascii="Arial" w:hAnsi="Arial" w:cs="Arial"/>
        </w:rPr>
      </w:pPr>
      <w:r w:rsidRPr="00F8137A">
        <w:rPr>
          <w:rStyle w:val="Strong"/>
          <w:rFonts w:ascii="Arial" w:hAnsi="Arial" w:cs="Arial"/>
          <w:color w:val="0E101A"/>
        </w:rPr>
        <w:t>Antagonism:</w:t>
      </w:r>
      <w:r w:rsidRPr="00F8137A">
        <w:rPr>
          <w:rFonts w:ascii="Arial" w:hAnsi="Arial" w:cs="Arial"/>
        </w:rPr>
        <w:t xml:space="preserve"> Poor management of culturally sensitive issues can lead to such a crisis. The locals can grow resentment against tourists, which has happened in the case of Phuket (Wang and </w:t>
      </w:r>
      <w:proofErr w:type="spellStart"/>
      <w:r w:rsidRPr="00F8137A">
        <w:rPr>
          <w:rFonts w:ascii="Arial" w:hAnsi="Arial" w:cs="Arial"/>
        </w:rPr>
        <w:t>Mirehie</w:t>
      </w:r>
      <w:proofErr w:type="spellEnd"/>
      <w:r w:rsidRPr="00F8137A">
        <w:rPr>
          <w:rFonts w:ascii="Arial" w:hAnsi="Arial" w:cs="Arial"/>
        </w:rPr>
        <w:t>, 2022). The authority must develop a plan to counter such issues. In the next stage, the author will provide recommendations to reduce such tension.</w:t>
      </w:r>
    </w:p>
    <w:p w14:paraId="04387FDA" w14:textId="77777777" w:rsidR="00660721" w:rsidRPr="00F8137A" w:rsidRDefault="00660721" w:rsidP="00660721">
      <w:pPr>
        <w:pStyle w:val="Heading1"/>
        <w:rPr>
          <w:rFonts w:ascii="Arial" w:hAnsi="Arial" w:cs="Arial"/>
        </w:rPr>
      </w:pPr>
      <w:bookmarkStart w:id="9" w:name="_Toc137168291"/>
      <w:r w:rsidRPr="00F8137A">
        <w:rPr>
          <w:rFonts w:ascii="Arial" w:hAnsi="Arial" w:cs="Arial"/>
        </w:rPr>
        <w:t>Recommendations</w:t>
      </w:r>
      <w:bookmarkEnd w:id="9"/>
    </w:p>
    <w:p w14:paraId="068D7204" w14:textId="77777777" w:rsidR="00660721" w:rsidRPr="00F8137A" w:rsidRDefault="00660721" w:rsidP="00660721">
      <w:pPr>
        <w:jc w:val="both"/>
        <w:rPr>
          <w:rFonts w:ascii="Arial" w:hAnsi="Arial" w:cs="Arial"/>
        </w:rPr>
      </w:pPr>
      <w:r w:rsidRPr="00F8137A">
        <w:rPr>
          <w:rFonts w:ascii="Arial" w:hAnsi="Arial" w:cs="Arial"/>
        </w:rPr>
        <w:t>Here are some recommendations for preserving sustainable tourism in Chiang Mai-</w:t>
      </w:r>
    </w:p>
    <w:p w14:paraId="7B5BB02F" w14:textId="77777777" w:rsidR="00660721" w:rsidRPr="00F8137A" w:rsidRDefault="00660721" w:rsidP="00660721">
      <w:pPr>
        <w:pStyle w:val="ListParagraph"/>
        <w:numPr>
          <w:ilvl w:val="0"/>
          <w:numId w:val="4"/>
        </w:numPr>
        <w:spacing w:line="360" w:lineRule="auto"/>
        <w:jc w:val="both"/>
        <w:rPr>
          <w:rFonts w:ascii="Arial" w:hAnsi="Arial" w:cs="Arial"/>
          <w:sz w:val="24"/>
        </w:rPr>
      </w:pPr>
      <w:r w:rsidRPr="00F8137A">
        <w:rPr>
          <w:rFonts w:ascii="Arial" w:hAnsi="Arial" w:cs="Arial"/>
          <w:sz w:val="24"/>
        </w:rPr>
        <w:lastRenderedPageBreak/>
        <w:t>Increasing the engagement of the local people in destination tourism planning will help to reduce the tension with the tourist. The local people will work through guidelines, reducing tension between tourists and locals.</w:t>
      </w:r>
    </w:p>
    <w:p w14:paraId="0782E5C7" w14:textId="77777777" w:rsidR="00660721" w:rsidRPr="00F8137A" w:rsidRDefault="00660721" w:rsidP="00660721">
      <w:pPr>
        <w:pStyle w:val="ListParagraph"/>
        <w:numPr>
          <w:ilvl w:val="0"/>
          <w:numId w:val="4"/>
        </w:numPr>
        <w:spacing w:line="360" w:lineRule="auto"/>
        <w:jc w:val="both"/>
        <w:rPr>
          <w:rFonts w:ascii="Arial" w:hAnsi="Arial" w:cs="Arial"/>
          <w:sz w:val="24"/>
        </w:rPr>
      </w:pPr>
      <w:r w:rsidRPr="00F8137A">
        <w:rPr>
          <w:rFonts w:ascii="Arial" w:hAnsi="Arial" w:cs="Arial"/>
          <w:sz w:val="24"/>
        </w:rPr>
        <w:t>Imposing high regulations on saving local natural resources and heritage will reduce cultural incidents in the tourism destination. Local religious and social bodies can help in this initiative. Thailand already has strict laws about its elephant population, which helped to minimise elephant-related issues in the country.</w:t>
      </w:r>
    </w:p>
    <w:p w14:paraId="7BADADBD" w14:textId="6E481041" w:rsidR="00EE49D2" w:rsidRDefault="00660721" w:rsidP="00EE49D2">
      <w:pPr>
        <w:pStyle w:val="ListParagraph"/>
        <w:numPr>
          <w:ilvl w:val="0"/>
          <w:numId w:val="4"/>
        </w:numPr>
        <w:spacing w:line="360" w:lineRule="auto"/>
        <w:jc w:val="both"/>
        <w:rPr>
          <w:rFonts w:ascii="Arial" w:hAnsi="Arial" w:cs="Arial"/>
          <w:sz w:val="24"/>
        </w:rPr>
      </w:pPr>
      <w:r w:rsidRPr="00F8137A">
        <w:rPr>
          <w:rFonts w:ascii="Arial" w:hAnsi="Arial" w:cs="Arial"/>
          <w:sz w:val="24"/>
        </w:rPr>
        <w:t>Investing in the development of sustainable tourism infrastructure instead of regular tourist infrastructure will increase the longevity of the tourism sector in the country. Public transportation and residency can increase sustainability.</w:t>
      </w:r>
    </w:p>
    <w:p w14:paraId="794AB5BD" w14:textId="77777777" w:rsidR="00EE49D2" w:rsidRPr="00EE49D2" w:rsidRDefault="00EE49D2" w:rsidP="00EE49D2">
      <w:pPr>
        <w:jc w:val="both"/>
        <w:rPr>
          <w:rFonts w:ascii="Arial" w:hAnsi="Arial" w:cs="Arial"/>
        </w:rPr>
      </w:pPr>
    </w:p>
    <w:p w14:paraId="2B378C00" w14:textId="7569ECC8" w:rsidR="00660721" w:rsidRPr="00F8137A" w:rsidRDefault="00660721" w:rsidP="00660721">
      <w:pPr>
        <w:pStyle w:val="Heading1"/>
        <w:rPr>
          <w:rFonts w:ascii="Arial" w:hAnsi="Arial" w:cs="Arial"/>
        </w:rPr>
      </w:pPr>
      <w:bookmarkStart w:id="10" w:name="_Toc137168292"/>
      <w:r w:rsidRPr="00F8137A">
        <w:rPr>
          <w:rFonts w:ascii="Arial" w:hAnsi="Arial" w:cs="Arial"/>
        </w:rPr>
        <w:t>Conclusion</w:t>
      </w:r>
      <w:bookmarkEnd w:id="10"/>
    </w:p>
    <w:p w14:paraId="3E1BFBD3" w14:textId="556EA9C0" w:rsidR="00660721" w:rsidRPr="00F8137A" w:rsidRDefault="00660721" w:rsidP="00EE49D2">
      <w:pPr>
        <w:jc w:val="both"/>
        <w:rPr>
          <w:rFonts w:ascii="Arial" w:hAnsi="Arial" w:cs="Arial"/>
        </w:rPr>
      </w:pPr>
      <w:r w:rsidRPr="00F8137A">
        <w:rPr>
          <w:rFonts w:ascii="Arial" w:hAnsi="Arial" w:cs="Arial"/>
        </w:rPr>
        <w:t xml:space="preserve">In this report, the author has discussed the sustainable tourism case of Chiang Mai, Thailand. The author first applied the principles of sustainable tourism and found that the first major issue in the case of sustainable tourism is environmental preservation. </w:t>
      </w:r>
      <w:proofErr w:type="gramStart"/>
      <w:r w:rsidRPr="00F8137A">
        <w:rPr>
          <w:rFonts w:ascii="Arial" w:hAnsi="Arial" w:cs="Arial"/>
        </w:rPr>
        <w:t>The majority of</w:t>
      </w:r>
      <w:proofErr w:type="gramEnd"/>
      <w:r w:rsidRPr="00F8137A">
        <w:rPr>
          <w:rFonts w:ascii="Arial" w:hAnsi="Arial" w:cs="Arial"/>
        </w:rPr>
        <w:t xml:space="preserve"> the tourist spots around the world suffer from various kinds of pollution. Chiang Mai has many natural resources, and many local tribes live there. The Karen tribes</w:t>
      </w:r>
      <w:proofErr w:type="gramStart"/>
      <w:r w:rsidRPr="00F8137A">
        <w:rPr>
          <w:rFonts w:ascii="Arial" w:hAnsi="Arial" w:cs="Arial"/>
        </w:rPr>
        <w:t>, in particular, has</w:t>
      </w:r>
      <w:proofErr w:type="gramEnd"/>
      <w:r w:rsidRPr="00F8137A">
        <w:rPr>
          <w:rFonts w:ascii="Arial" w:hAnsi="Arial" w:cs="Arial"/>
        </w:rPr>
        <w:t xml:space="preserve"> several temples in that region which are a popular tourist destination. To preserve the rights of the locals and local temples, there is a mechanism established by the Thai authority with the coordination of local tribes which has helped to reduce tourist-related incidents in the country. It has helped the local economy. The author applied Doxey’s </w:t>
      </w:r>
      <w:proofErr w:type="spellStart"/>
      <w:r w:rsidRPr="00F8137A">
        <w:rPr>
          <w:rFonts w:ascii="Arial" w:hAnsi="Arial" w:cs="Arial"/>
        </w:rPr>
        <w:t>Irrideex</w:t>
      </w:r>
      <w:proofErr w:type="spellEnd"/>
      <w:r w:rsidRPr="00F8137A">
        <w:rPr>
          <w:rFonts w:ascii="Arial" w:hAnsi="Arial" w:cs="Arial"/>
        </w:rPr>
        <w:t xml:space="preserve"> model and Butler’s life cycle model to understand the area's challenges</w:t>
      </w:r>
      <w:r w:rsidR="00EE49D2">
        <w:rPr>
          <w:rFonts w:ascii="Arial" w:hAnsi="Arial" w:cs="Arial"/>
        </w:rPr>
        <w:t>.</w:t>
      </w:r>
    </w:p>
    <w:p w14:paraId="09830379" w14:textId="77777777" w:rsidR="00EE49D2" w:rsidRDefault="00EE49D2">
      <w:pPr>
        <w:spacing w:line="259" w:lineRule="auto"/>
        <w:rPr>
          <w:rFonts w:ascii="Arial" w:eastAsiaTheme="majorEastAsia" w:hAnsi="Arial" w:cs="Arial"/>
          <w:b/>
          <w:sz w:val="28"/>
          <w:szCs w:val="32"/>
        </w:rPr>
      </w:pPr>
      <w:bookmarkStart w:id="11" w:name="_Toc72335189"/>
      <w:bookmarkEnd w:id="0"/>
      <w:r>
        <w:rPr>
          <w:rFonts w:ascii="Arial" w:hAnsi="Arial" w:cs="Arial"/>
        </w:rPr>
        <w:br w:type="page"/>
      </w:r>
    </w:p>
    <w:p w14:paraId="74C1EB07" w14:textId="5DA47756" w:rsidR="00660721" w:rsidRPr="00F8137A" w:rsidRDefault="00320C14" w:rsidP="00660721">
      <w:pPr>
        <w:pStyle w:val="Heading1"/>
        <w:jc w:val="both"/>
        <w:rPr>
          <w:rFonts w:ascii="Arial" w:hAnsi="Arial" w:cs="Arial"/>
        </w:rPr>
      </w:pPr>
      <w:bookmarkStart w:id="12" w:name="_Toc137168293"/>
      <w:r w:rsidRPr="00F8137A">
        <w:rPr>
          <w:rFonts w:ascii="Arial" w:hAnsi="Arial" w:cs="Arial"/>
        </w:rPr>
        <w:lastRenderedPageBreak/>
        <w:t>Reference</w:t>
      </w:r>
      <w:bookmarkEnd w:id="11"/>
      <w:r w:rsidR="00330A47" w:rsidRPr="00F8137A">
        <w:rPr>
          <w:rFonts w:ascii="Arial" w:hAnsi="Arial" w:cs="Arial"/>
        </w:rPr>
        <w:t>s</w:t>
      </w:r>
      <w:bookmarkEnd w:id="12"/>
    </w:p>
    <w:p w14:paraId="4E626573"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Chatkaewnapanon</w:t>
      </w:r>
      <w:proofErr w:type="spellEnd"/>
      <w:r w:rsidRPr="00F8137A">
        <w:rPr>
          <w:rFonts w:ascii="Arial" w:hAnsi="Arial" w:cs="Arial"/>
        </w:rPr>
        <w:t>, Y. and Lee, T. J. (2022) “Planning sustainable community-Based Tourism in the context of Thailand: Community, development, and the foresight tools,” </w:t>
      </w:r>
      <w:r w:rsidRPr="00F8137A">
        <w:rPr>
          <w:rFonts w:ascii="Arial" w:hAnsi="Arial" w:cs="Arial"/>
          <w:i/>
          <w:iCs/>
        </w:rPr>
        <w:t>Sustainability</w:t>
      </w:r>
      <w:r w:rsidRPr="00F8137A">
        <w:rPr>
          <w:rFonts w:ascii="Arial" w:hAnsi="Arial" w:cs="Arial"/>
        </w:rPr>
        <w:t xml:space="preserve">, 14(12), p. 7413. </w:t>
      </w:r>
      <w:proofErr w:type="spellStart"/>
      <w:r w:rsidRPr="00F8137A">
        <w:rPr>
          <w:rFonts w:ascii="Arial" w:hAnsi="Arial" w:cs="Arial"/>
        </w:rPr>
        <w:t>doi</w:t>
      </w:r>
      <w:proofErr w:type="spellEnd"/>
      <w:r w:rsidRPr="00F8137A">
        <w:rPr>
          <w:rFonts w:ascii="Arial" w:hAnsi="Arial" w:cs="Arial"/>
        </w:rPr>
        <w:t>: 10.3390/su14127413.</w:t>
      </w:r>
    </w:p>
    <w:p w14:paraId="2FDADB00" w14:textId="77777777" w:rsidR="00660721" w:rsidRPr="00F8137A" w:rsidRDefault="00660721" w:rsidP="00660721">
      <w:pPr>
        <w:ind w:left="720" w:hanging="720"/>
        <w:jc w:val="both"/>
        <w:rPr>
          <w:rFonts w:ascii="Arial" w:hAnsi="Arial" w:cs="Arial"/>
        </w:rPr>
      </w:pPr>
      <w:r w:rsidRPr="00F8137A">
        <w:rPr>
          <w:rFonts w:ascii="Arial" w:hAnsi="Arial" w:cs="Arial"/>
        </w:rPr>
        <w:t>Fuchs, K. (2022) “Small tourism businesses adapting to the new normal: evidence from Thailand,” </w:t>
      </w:r>
      <w:r w:rsidRPr="00F8137A">
        <w:rPr>
          <w:rFonts w:ascii="Arial" w:hAnsi="Arial" w:cs="Arial"/>
          <w:i/>
          <w:iCs/>
        </w:rPr>
        <w:t>An International Interdisciplinary Journal</w:t>
      </w:r>
      <w:r w:rsidRPr="00F8137A">
        <w:rPr>
          <w:rFonts w:ascii="Arial" w:hAnsi="Arial" w:cs="Arial"/>
        </w:rPr>
        <w:t>, 70(2), pp. 258–269.</w:t>
      </w:r>
    </w:p>
    <w:p w14:paraId="7A1049E4" w14:textId="77777777" w:rsidR="00660721" w:rsidRPr="00F8137A" w:rsidRDefault="00660721" w:rsidP="00660721">
      <w:pPr>
        <w:ind w:left="720" w:hanging="720"/>
        <w:jc w:val="both"/>
        <w:rPr>
          <w:rFonts w:ascii="Arial" w:hAnsi="Arial" w:cs="Arial"/>
        </w:rPr>
      </w:pPr>
      <w:r w:rsidRPr="00F8137A">
        <w:rPr>
          <w:rFonts w:ascii="Arial" w:hAnsi="Arial" w:cs="Arial"/>
        </w:rPr>
        <w:t>Grilli, G. </w:t>
      </w:r>
      <w:r w:rsidRPr="00F8137A">
        <w:rPr>
          <w:rFonts w:ascii="Arial" w:hAnsi="Arial" w:cs="Arial"/>
          <w:i/>
          <w:iCs/>
        </w:rPr>
        <w:t>et al.</w:t>
      </w:r>
      <w:r w:rsidRPr="00F8137A">
        <w:rPr>
          <w:rFonts w:ascii="Arial" w:hAnsi="Arial" w:cs="Arial"/>
        </w:rPr>
        <w:t> (2021) “Prospective tourist preferences for sustainable tourism development in Small Island Developing States,” </w:t>
      </w:r>
      <w:r w:rsidRPr="00F8137A">
        <w:rPr>
          <w:rFonts w:ascii="Arial" w:hAnsi="Arial" w:cs="Arial"/>
          <w:i/>
          <w:iCs/>
        </w:rPr>
        <w:t>Tourism management</w:t>
      </w:r>
      <w:r w:rsidRPr="00F8137A">
        <w:rPr>
          <w:rFonts w:ascii="Arial" w:hAnsi="Arial" w:cs="Arial"/>
        </w:rPr>
        <w:t xml:space="preserve">, 82(104178), p. 104178. </w:t>
      </w:r>
      <w:proofErr w:type="spellStart"/>
      <w:r w:rsidRPr="00F8137A">
        <w:rPr>
          <w:rFonts w:ascii="Arial" w:hAnsi="Arial" w:cs="Arial"/>
        </w:rPr>
        <w:t>doi</w:t>
      </w:r>
      <w:proofErr w:type="spellEnd"/>
      <w:r w:rsidRPr="00F8137A">
        <w:rPr>
          <w:rFonts w:ascii="Arial" w:hAnsi="Arial" w:cs="Arial"/>
        </w:rPr>
        <w:t>: 10.1016/j.tourman.2020.104178.</w:t>
      </w:r>
    </w:p>
    <w:p w14:paraId="5DEFA730" w14:textId="77777777" w:rsidR="00660721" w:rsidRPr="00F8137A" w:rsidRDefault="00660721" w:rsidP="00660721">
      <w:pPr>
        <w:ind w:left="720" w:hanging="720"/>
        <w:jc w:val="both"/>
        <w:rPr>
          <w:rFonts w:ascii="Arial" w:hAnsi="Arial" w:cs="Arial"/>
        </w:rPr>
      </w:pPr>
      <w:r w:rsidRPr="00F8137A">
        <w:rPr>
          <w:rFonts w:ascii="Arial" w:hAnsi="Arial" w:cs="Arial"/>
        </w:rPr>
        <w:t>Higgins-</w:t>
      </w:r>
      <w:proofErr w:type="spellStart"/>
      <w:r w:rsidRPr="00F8137A">
        <w:rPr>
          <w:rFonts w:ascii="Arial" w:hAnsi="Arial" w:cs="Arial"/>
        </w:rPr>
        <w:t>Desbiolles</w:t>
      </w:r>
      <w:proofErr w:type="spellEnd"/>
      <w:r w:rsidRPr="00F8137A">
        <w:rPr>
          <w:rFonts w:ascii="Arial" w:hAnsi="Arial" w:cs="Arial"/>
        </w:rPr>
        <w:t>, F. (2021) “The ‘war over tourism’: challenges to sustainable tourism in the tourism academy after COVID-19,” </w:t>
      </w:r>
      <w:r w:rsidRPr="00F8137A">
        <w:rPr>
          <w:rFonts w:ascii="Arial" w:hAnsi="Arial" w:cs="Arial"/>
          <w:i/>
          <w:iCs/>
        </w:rPr>
        <w:t>Journal of sustainable tourism</w:t>
      </w:r>
      <w:r w:rsidRPr="00F8137A">
        <w:rPr>
          <w:rFonts w:ascii="Arial" w:hAnsi="Arial" w:cs="Arial"/>
        </w:rPr>
        <w:t xml:space="preserve">, 29(4), pp. 551–569. </w:t>
      </w:r>
      <w:proofErr w:type="spellStart"/>
      <w:r w:rsidRPr="00F8137A">
        <w:rPr>
          <w:rFonts w:ascii="Arial" w:hAnsi="Arial" w:cs="Arial"/>
        </w:rPr>
        <w:t>doi</w:t>
      </w:r>
      <w:proofErr w:type="spellEnd"/>
      <w:r w:rsidRPr="00F8137A">
        <w:rPr>
          <w:rFonts w:ascii="Arial" w:hAnsi="Arial" w:cs="Arial"/>
        </w:rPr>
        <w:t>: 10.1080/09669582.2020.1803334.</w:t>
      </w:r>
    </w:p>
    <w:p w14:paraId="4DEDC3EA" w14:textId="77777777" w:rsidR="00660721" w:rsidRPr="00F8137A" w:rsidRDefault="00660721" w:rsidP="00660721">
      <w:pPr>
        <w:ind w:left="720" w:hanging="720"/>
        <w:jc w:val="both"/>
        <w:rPr>
          <w:rFonts w:ascii="Arial" w:hAnsi="Arial" w:cs="Arial"/>
        </w:rPr>
      </w:pPr>
      <w:r w:rsidRPr="00F8137A">
        <w:rPr>
          <w:rFonts w:ascii="Arial" w:hAnsi="Arial" w:cs="Arial"/>
        </w:rPr>
        <w:t>Hossain, S. S. and Omar, C. M. C. (2020) “Symbolize ‘Halal’ Leads Sustainable Tourism Practice: Thailand Perspectives,” </w:t>
      </w:r>
      <w:r w:rsidRPr="00F8137A">
        <w:rPr>
          <w:rFonts w:ascii="Arial" w:hAnsi="Arial" w:cs="Arial"/>
          <w:i/>
          <w:iCs/>
        </w:rPr>
        <w:t xml:space="preserve">Australian Academy of </w:t>
      </w:r>
      <w:proofErr w:type="spellStart"/>
      <w:r w:rsidRPr="00F8137A">
        <w:rPr>
          <w:rFonts w:ascii="Arial" w:hAnsi="Arial" w:cs="Arial"/>
          <w:i/>
          <w:iCs/>
        </w:rPr>
        <w:t>BusinessEconomics</w:t>
      </w:r>
      <w:proofErr w:type="spellEnd"/>
      <w:r w:rsidRPr="00F8137A">
        <w:rPr>
          <w:rFonts w:ascii="Arial" w:hAnsi="Arial" w:cs="Arial"/>
          <w:i/>
          <w:iCs/>
        </w:rPr>
        <w:t xml:space="preserve"> Review</w:t>
      </w:r>
      <w:r w:rsidRPr="00F8137A">
        <w:rPr>
          <w:rFonts w:ascii="Arial" w:hAnsi="Arial" w:cs="Arial"/>
        </w:rPr>
        <w:t>, 5, pp. 22–34.</w:t>
      </w:r>
    </w:p>
    <w:p w14:paraId="3581BBEE"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Jomsri</w:t>
      </w:r>
      <w:proofErr w:type="spellEnd"/>
      <w:r w:rsidRPr="00F8137A">
        <w:rPr>
          <w:rFonts w:ascii="Arial" w:hAnsi="Arial" w:cs="Arial"/>
        </w:rPr>
        <w:t>, P. (2019) “Creative innovation of augmented reality for promote sustainable tourism of Chiang Mai moat,” </w:t>
      </w:r>
      <w:r w:rsidRPr="00F8137A">
        <w:rPr>
          <w:rFonts w:ascii="Arial" w:hAnsi="Arial" w:cs="Arial"/>
          <w:i/>
          <w:iCs/>
        </w:rPr>
        <w:t>Journal of physics. Conference series</w:t>
      </w:r>
      <w:r w:rsidRPr="00F8137A">
        <w:rPr>
          <w:rFonts w:ascii="Arial" w:hAnsi="Arial" w:cs="Arial"/>
        </w:rPr>
        <w:t xml:space="preserve">, 1335(1), p. 012010. </w:t>
      </w:r>
      <w:proofErr w:type="spellStart"/>
      <w:r w:rsidRPr="00F8137A">
        <w:rPr>
          <w:rFonts w:ascii="Arial" w:hAnsi="Arial" w:cs="Arial"/>
        </w:rPr>
        <w:t>doi</w:t>
      </w:r>
      <w:proofErr w:type="spellEnd"/>
      <w:r w:rsidRPr="00F8137A">
        <w:rPr>
          <w:rFonts w:ascii="Arial" w:hAnsi="Arial" w:cs="Arial"/>
        </w:rPr>
        <w:t>: 10.1088/1742-6596/1335/1/012010.</w:t>
      </w:r>
    </w:p>
    <w:p w14:paraId="4D135DB8"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Leelawat</w:t>
      </w:r>
      <w:proofErr w:type="spellEnd"/>
      <w:r w:rsidRPr="00F8137A">
        <w:rPr>
          <w:rFonts w:ascii="Arial" w:hAnsi="Arial" w:cs="Arial"/>
        </w:rPr>
        <w:t>, N. </w:t>
      </w:r>
      <w:r w:rsidRPr="00F8137A">
        <w:rPr>
          <w:rFonts w:ascii="Arial" w:hAnsi="Arial" w:cs="Arial"/>
          <w:i/>
          <w:iCs/>
        </w:rPr>
        <w:t>et al.</w:t>
      </w:r>
      <w:r w:rsidRPr="00F8137A">
        <w:rPr>
          <w:rFonts w:ascii="Arial" w:hAnsi="Arial" w:cs="Arial"/>
        </w:rPr>
        <w:t> (2022) “Twitter data sentiment analysis of tourism in Thailand during the COVID-19 pandemic using machine learning,” </w:t>
      </w:r>
      <w:proofErr w:type="spellStart"/>
      <w:r w:rsidRPr="00F8137A">
        <w:rPr>
          <w:rFonts w:ascii="Arial" w:hAnsi="Arial" w:cs="Arial"/>
          <w:i/>
          <w:iCs/>
        </w:rPr>
        <w:t>Heliyon</w:t>
      </w:r>
      <w:proofErr w:type="spellEnd"/>
      <w:r w:rsidRPr="00F8137A">
        <w:rPr>
          <w:rFonts w:ascii="Arial" w:hAnsi="Arial" w:cs="Arial"/>
        </w:rPr>
        <w:t xml:space="preserve">, 8(10), p. e10894. </w:t>
      </w:r>
      <w:proofErr w:type="spellStart"/>
      <w:r w:rsidRPr="00F8137A">
        <w:rPr>
          <w:rFonts w:ascii="Arial" w:hAnsi="Arial" w:cs="Arial"/>
        </w:rPr>
        <w:t>doi</w:t>
      </w:r>
      <w:proofErr w:type="spellEnd"/>
      <w:r w:rsidRPr="00F8137A">
        <w:rPr>
          <w:rFonts w:ascii="Arial" w:hAnsi="Arial" w:cs="Arial"/>
        </w:rPr>
        <w:t xml:space="preserve">: </w:t>
      </w:r>
      <w:proofErr w:type="gramStart"/>
      <w:r w:rsidRPr="00F8137A">
        <w:rPr>
          <w:rFonts w:ascii="Arial" w:hAnsi="Arial" w:cs="Arial"/>
        </w:rPr>
        <w:t>10.1016/j.heliyon.2022.e</w:t>
      </w:r>
      <w:proofErr w:type="gramEnd"/>
      <w:r w:rsidRPr="00F8137A">
        <w:rPr>
          <w:rFonts w:ascii="Arial" w:hAnsi="Arial" w:cs="Arial"/>
        </w:rPr>
        <w:t>10894.</w:t>
      </w:r>
    </w:p>
    <w:p w14:paraId="7AFF47E3"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Nurjaya</w:t>
      </w:r>
      <w:proofErr w:type="spellEnd"/>
      <w:r w:rsidRPr="00F8137A">
        <w:rPr>
          <w:rFonts w:ascii="Arial" w:hAnsi="Arial" w:cs="Arial"/>
        </w:rPr>
        <w:t>, I. N. (2022) “Global Principles of Sustainable Tourism Development Ecological, Economic and Cultural,” </w:t>
      </w:r>
      <w:r w:rsidRPr="00F8137A">
        <w:rPr>
          <w:rFonts w:ascii="Arial" w:hAnsi="Arial" w:cs="Arial"/>
          <w:i/>
          <w:iCs/>
        </w:rPr>
        <w:t>Sociological Jurisprudence Journal</w:t>
      </w:r>
      <w:r w:rsidRPr="00F8137A">
        <w:rPr>
          <w:rFonts w:ascii="Arial" w:hAnsi="Arial" w:cs="Arial"/>
        </w:rPr>
        <w:t>, 5(2), pp. 97–106.</w:t>
      </w:r>
    </w:p>
    <w:p w14:paraId="2E75CCD2"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Sangchumnong</w:t>
      </w:r>
      <w:proofErr w:type="spellEnd"/>
      <w:r w:rsidRPr="00F8137A">
        <w:rPr>
          <w:rFonts w:ascii="Arial" w:hAnsi="Arial" w:cs="Arial"/>
        </w:rPr>
        <w:t>, A. and Kozak, M. (2021) “Impacts of tourism on cultural infiltration at a spiritual destination: a study of Ban Wangka, Thailand,” </w:t>
      </w:r>
      <w:r w:rsidRPr="00F8137A">
        <w:rPr>
          <w:rFonts w:ascii="Arial" w:hAnsi="Arial" w:cs="Arial"/>
          <w:i/>
          <w:iCs/>
        </w:rPr>
        <w:t>International Journal of Culture Tourism and Hospitality Research</w:t>
      </w:r>
      <w:r w:rsidRPr="00F8137A">
        <w:rPr>
          <w:rFonts w:ascii="Arial" w:hAnsi="Arial" w:cs="Arial"/>
        </w:rPr>
        <w:t xml:space="preserve">, 15(4), pp. 477–493. </w:t>
      </w:r>
      <w:proofErr w:type="spellStart"/>
      <w:r w:rsidRPr="00F8137A">
        <w:rPr>
          <w:rFonts w:ascii="Arial" w:hAnsi="Arial" w:cs="Arial"/>
        </w:rPr>
        <w:t>doi</w:t>
      </w:r>
      <w:proofErr w:type="spellEnd"/>
      <w:r w:rsidRPr="00F8137A">
        <w:rPr>
          <w:rFonts w:ascii="Arial" w:hAnsi="Arial" w:cs="Arial"/>
        </w:rPr>
        <w:t>: 10.1108/ijcthr-09-2019-0163.</w:t>
      </w:r>
    </w:p>
    <w:p w14:paraId="783F69C7" w14:textId="77777777" w:rsidR="00660721" w:rsidRPr="00F8137A" w:rsidRDefault="00660721" w:rsidP="00660721">
      <w:pPr>
        <w:ind w:left="720" w:hanging="720"/>
        <w:jc w:val="both"/>
        <w:rPr>
          <w:rFonts w:ascii="Arial" w:hAnsi="Arial" w:cs="Arial"/>
        </w:rPr>
      </w:pPr>
      <w:r w:rsidRPr="00F8137A">
        <w:rPr>
          <w:rFonts w:ascii="Arial" w:hAnsi="Arial" w:cs="Arial"/>
        </w:rPr>
        <w:lastRenderedPageBreak/>
        <w:t>Sasong, S. and Sasong, C. (2021) “Model of Sustainable Tourism Management to Strengthen the Communities in Mae Hong Son Province, Thailand,” </w:t>
      </w:r>
      <w:r w:rsidRPr="00F8137A">
        <w:rPr>
          <w:rFonts w:ascii="Arial" w:hAnsi="Arial" w:cs="Arial"/>
          <w:i/>
          <w:iCs/>
        </w:rPr>
        <w:t>Thailand. PSYCHOLOGY AND EDUCATION</w:t>
      </w:r>
      <w:r w:rsidRPr="00F8137A">
        <w:rPr>
          <w:rFonts w:ascii="Arial" w:hAnsi="Arial" w:cs="Arial"/>
        </w:rPr>
        <w:t>, 58(4), pp. 1553–6939.</w:t>
      </w:r>
    </w:p>
    <w:p w14:paraId="33CA0129" w14:textId="77777777" w:rsidR="00660721" w:rsidRPr="00F8137A" w:rsidRDefault="00660721" w:rsidP="00DD2D24">
      <w:pPr>
        <w:ind w:left="720" w:hanging="720"/>
        <w:jc w:val="both"/>
        <w:rPr>
          <w:rFonts w:ascii="Arial" w:hAnsi="Arial" w:cs="Arial"/>
        </w:rPr>
      </w:pPr>
      <w:r w:rsidRPr="00F8137A">
        <w:rPr>
          <w:rFonts w:ascii="Arial" w:hAnsi="Arial" w:cs="Arial"/>
        </w:rPr>
        <w:t>Scott, D., (2021) “Sustainable tourism and the grand challenge of climate change. Sustainability,” 13(4), p.1966.</w:t>
      </w:r>
    </w:p>
    <w:p w14:paraId="679B6420" w14:textId="77777777" w:rsidR="00660721" w:rsidRPr="00F8137A" w:rsidRDefault="00660721" w:rsidP="00660721">
      <w:pPr>
        <w:ind w:left="720" w:hanging="720"/>
        <w:jc w:val="both"/>
        <w:rPr>
          <w:rFonts w:ascii="Arial" w:hAnsi="Arial" w:cs="Arial"/>
        </w:rPr>
      </w:pPr>
      <w:r w:rsidRPr="00F8137A">
        <w:rPr>
          <w:rFonts w:ascii="Arial" w:hAnsi="Arial" w:cs="Arial"/>
        </w:rPr>
        <w:t xml:space="preserve">Shobha, K. B. (2019) “A case study on irritation among local people towards the growth of tourism in Kodagu district: With the reference of Doxey’s </w:t>
      </w:r>
      <w:proofErr w:type="spellStart"/>
      <w:r w:rsidRPr="00F8137A">
        <w:rPr>
          <w:rFonts w:ascii="Arial" w:hAnsi="Arial" w:cs="Arial"/>
        </w:rPr>
        <w:t>irridex</w:t>
      </w:r>
      <w:proofErr w:type="spellEnd"/>
      <w:r w:rsidRPr="00F8137A">
        <w:rPr>
          <w:rFonts w:ascii="Arial" w:hAnsi="Arial" w:cs="Arial"/>
        </w:rPr>
        <w:t xml:space="preserve"> model,” </w:t>
      </w:r>
      <w:r w:rsidRPr="00F8137A">
        <w:rPr>
          <w:rFonts w:ascii="Arial" w:hAnsi="Arial" w:cs="Arial"/>
          <w:i/>
          <w:iCs/>
        </w:rPr>
        <w:t>International Journal of Innovative Research and Advanced Studies</w:t>
      </w:r>
      <w:r w:rsidRPr="00F8137A">
        <w:rPr>
          <w:rFonts w:ascii="Arial" w:hAnsi="Arial" w:cs="Arial"/>
        </w:rPr>
        <w:t>, 6(1), pp. 146–148.</w:t>
      </w:r>
    </w:p>
    <w:p w14:paraId="4F5CFE7C"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Sitikarn</w:t>
      </w:r>
      <w:proofErr w:type="spellEnd"/>
      <w:r w:rsidRPr="00F8137A">
        <w:rPr>
          <w:rFonts w:ascii="Arial" w:hAnsi="Arial" w:cs="Arial"/>
        </w:rPr>
        <w:t>, B. </w:t>
      </w:r>
      <w:r w:rsidRPr="00F8137A">
        <w:rPr>
          <w:rFonts w:ascii="Arial" w:hAnsi="Arial" w:cs="Arial"/>
          <w:i/>
          <w:iCs/>
        </w:rPr>
        <w:t>et al.</w:t>
      </w:r>
      <w:r w:rsidRPr="00F8137A">
        <w:rPr>
          <w:rFonts w:ascii="Arial" w:hAnsi="Arial" w:cs="Arial"/>
        </w:rPr>
        <w:t> (2022) “Coffee value symbiosis toward a mountain geographical community-based tourism in Thailand,” </w:t>
      </w:r>
      <w:proofErr w:type="spellStart"/>
      <w:r w:rsidRPr="00F8137A">
        <w:rPr>
          <w:rFonts w:ascii="Arial" w:hAnsi="Arial" w:cs="Arial"/>
          <w:i/>
          <w:iCs/>
        </w:rPr>
        <w:t>GeoJournal</w:t>
      </w:r>
      <w:proofErr w:type="spellEnd"/>
      <w:r w:rsidRPr="00F8137A">
        <w:rPr>
          <w:rFonts w:ascii="Arial" w:hAnsi="Arial" w:cs="Arial"/>
          <w:i/>
          <w:iCs/>
        </w:rPr>
        <w:t xml:space="preserve"> of Tourism and </w:t>
      </w:r>
      <w:proofErr w:type="spellStart"/>
      <w:r w:rsidRPr="00F8137A">
        <w:rPr>
          <w:rFonts w:ascii="Arial" w:hAnsi="Arial" w:cs="Arial"/>
          <w:i/>
          <w:iCs/>
        </w:rPr>
        <w:t>Geosites</w:t>
      </w:r>
      <w:proofErr w:type="spellEnd"/>
      <w:r w:rsidRPr="00F8137A">
        <w:rPr>
          <w:rFonts w:ascii="Arial" w:hAnsi="Arial" w:cs="Arial"/>
        </w:rPr>
        <w:t xml:space="preserve">, 42(2 supplement), pp. 657–663. </w:t>
      </w:r>
      <w:proofErr w:type="spellStart"/>
      <w:r w:rsidRPr="00F8137A">
        <w:rPr>
          <w:rFonts w:ascii="Arial" w:hAnsi="Arial" w:cs="Arial"/>
        </w:rPr>
        <w:t>doi</w:t>
      </w:r>
      <w:proofErr w:type="spellEnd"/>
      <w:r w:rsidRPr="00F8137A">
        <w:rPr>
          <w:rFonts w:ascii="Arial" w:hAnsi="Arial" w:cs="Arial"/>
        </w:rPr>
        <w:t>: 10.30892/gtg.422spl03-874.</w:t>
      </w:r>
    </w:p>
    <w:p w14:paraId="3D9BB33D" w14:textId="77777777" w:rsidR="00660721" w:rsidRPr="00F8137A" w:rsidRDefault="00660721" w:rsidP="00660721">
      <w:pPr>
        <w:ind w:left="720" w:hanging="720"/>
        <w:jc w:val="both"/>
        <w:rPr>
          <w:rFonts w:ascii="Arial" w:hAnsi="Arial" w:cs="Arial"/>
        </w:rPr>
      </w:pPr>
      <w:proofErr w:type="spellStart"/>
      <w:r w:rsidRPr="00F8137A">
        <w:rPr>
          <w:rFonts w:ascii="Arial" w:hAnsi="Arial" w:cs="Arial"/>
        </w:rPr>
        <w:t>Swangjang</w:t>
      </w:r>
      <w:proofErr w:type="spellEnd"/>
      <w:r w:rsidRPr="00F8137A">
        <w:rPr>
          <w:rFonts w:ascii="Arial" w:hAnsi="Arial" w:cs="Arial"/>
        </w:rPr>
        <w:t xml:space="preserve">, K. and </w:t>
      </w:r>
      <w:proofErr w:type="spellStart"/>
      <w:r w:rsidRPr="00F8137A">
        <w:rPr>
          <w:rFonts w:ascii="Arial" w:hAnsi="Arial" w:cs="Arial"/>
        </w:rPr>
        <w:t>Kornpiphat</w:t>
      </w:r>
      <w:proofErr w:type="spellEnd"/>
      <w:r w:rsidRPr="00F8137A">
        <w:rPr>
          <w:rFonts w:ascii="Arial" w:hAnsi="Arial" w:cs="Arial"/>
        </w:rPr>
        <w:t>, P. (2021) “Does ecotourism in a Mangrove area at Klong Kone, Thailand, conform to sustainable tourism? A case study using SWOT and DPSIR. Environment, Development and Sustainability,” pp. 1–26.</w:t>
      </w:r>
    </w:p>
    <w:p w14:paraId="1937FCFC" w14:textId="77777777" w:rsidR="00660721" w:rsidRPr="00F8137A" w:rsidRDefault="00660721" w:rsidP="00660721">
      <w:pPr>
        <w:ind w:left="720" w:hanging="720"/>
        <w:jc w:val="both"/>
        <w:rPr>
          <w:rFonts w:ascii="Arial" w:hAnsi="Arial" w:cs="Arial"/>
        </w:rPr>
      </w:pPr>
      <w:r w:rsidRPr="00F8137A">
        <w:rPr>
          <w:rFonts w:ascii="Arial" w:hAnsi="Arial" w:cs="Arial"/>
        </w:rPr>
        <w:t>Tseng </w:t>
      </w:r>
      <w:r w:rsidRPr="00F8137A">
        <w:rPr>
          <w:rFonts w:ascii="Arial" w:hAnsi="Arial" w:cs="Arial"/>
          <w:i/>
          <w:iCs/>
        </w:rPr>
        <w:t>et al.</w:t>
      </w:r>
      <w:r w:rsidRPr="00F8137A">
        <w:rPr>
          <w:rFonts w:ascii="Arial" w:hAnsi="Arial" w:cs="Arial"/>
        </w:rPr>
        <w:t> (2019) “Sustainable agritourism in Thailand: Modeling business performance and environmental sustainability under uncertainty,” </w:t>
      </w:r>
      <w:r w:rsidRPr="00F8137A">
        <w:rPr>
          <w:rFonts w:ascii="Arial" w:hAnsi="Arial" w:cs="Arial"/>
          <w:i/>
          <w:iCs/>
        </w:rPr>
        <w:t>Sustainability</w:t>
      </w:r>
      <w:r w:rsidRPr="00F8137A">
        <w:rPr>
          <w:rFonts w:ascii="Arial" w:hAnsi="Arial" w:cs="Arial"/>
        </w:rPr>
        <w:t xml:space="preserve">, 11(15), p. 4087. </w:t>
      </w:r>
      <w:proofErr w:type="spellStart"/>
      <w:r w:rsidRPr="00F8137A">
        <w:rPr>
          <w:rFonts w:ascii="Arial" w:hAnsi="Arial" w:cs="Arial"/>
        </w:rPr>
        <w:t>doi</w:t>
      </w:r>
      <w:proofErr w:type="spellEnd"/>
      <w:r w:rsidRPr="00F8137A">
        <w:rPr>
          <w:rFonts w:ascii="Arial" w:hAnsi="Arial" w:cs="Arial"/>
        </w:rPr>
        <w:t>: 10.3390/su11154087.</w:t>
      </w:r>
    </w:p>
    <w:p w14:paraId="13F11083" w14:textId="77777777" w:rsidR="00660721" w:rsidRPr="00F8137A" w:rsidRDefault="00660721" w:rsidP="00660721">
      <w:pPr>
        <w:ind w:left="720" w:hanging="720"/>
        <w:jc w:val="both"/>
        <w:rPr>
          <w:rFonts w:ascii="Arial" w:hAnsi="Arial" w:cs="Arial"/>
        </w:rPr>
      </w:pPr>
      <w:r w:rsidRPr="00F8137A">
        <w:rPr>
          <w:rFonts w:ascii="Arial" w:hAnsi="Arial" w:cs="Arial"/>
        </w:rPr>
        <w:t xml:space="preserve">Wang, S. and </w:t>
      </w:r>
      <w:proofErr w:type="spellStart"/>
      <w:r w:rsidRPr="00F8137A">
        <w:rPr>
          <w:rFonts w:ascii="Arial" w:hAnsi="Arial" w:cs="Arial"/>
        </w:rPr>
        <w:t>Mirehie</w:t>
      </w:r>
      <w:proofErr w:type="spellEnd"/>
      <w:r w:rsidRPr="00F8137A">
        <w:rPr>
          <w:rFonts w:ascii="Arial" w:hAnsi="Arial" w:cs="Arial"/>
        </w:rPr>
        <w:t>, M. (2022) “Community perceptions of tourism impacts,” in </w:t>
      </w:r>
      <w:r w:rsidRPr="00F8137A">
        <w:rPr>
          <w:rFonts w:ascii="Arial" w:hAnsi="Arial" w:cs="Arial"/>
          <w:i/>
          <w:iCs/>
        </w:rPr>
        <w:t>Handbook of Tourism Impacts</w:t>
      </w:r>
      <w:r w:rsidRPr="00F8137A">
        <w:rPr>
          <w:rFonts w:ascii="Arial" w:hAnsi="Arial" w:cs="Arial"/>
        </w:rPr>
        <w:t>. Edward Elgar Publishing, pp. 60–74.</w:t>
      </w:r>
    </w:p>
    <w:p w14:paraId="4677461B" w14:textId="77777777" w:rsidR="00660721" w:rsidRPr="00F8137A" w:rsidRDefault="00660721" w:rsidP="00DD2D24">
      <w:pPr>
        <w:ind w:left="720" w:hanging="720"/>
        <w:jc w:val="both"/>
        <w:rPr>
          <w:rFonts w:ascii="Arial" w:hAnsi="Arial" w:cs="Arial"/>
        </w:rPr>
      </w:pPr>
    </w:p>
    <w:p w14:paraId="1793C330" w14:textId="77777777" w:rsidR="00320C14" w:rsidRPr="00F8137A" w:rsidRDefault="00320C14" w:rsidP="00142401">
      <w:pPr>
        <w:jc w:val="both"/>
        <w:rPr>
          <w:rFonts w:ascii="Arial" w:hAnsi="Arial" w:cs="Arial"/>
        </w:rPr>
      </w:pPr>
    </w:p>
    <w:sectPr w:rsidR="00320C14" w:rsidRPr="00F8137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F855E" w14:textId="77777777" w:rsidR="00C2213F" w:rsidRDefault="00C2213F" w:rsidP="00BB0AFB">
      <w:pPr>
        <w:spacing w:after="0" w:line="240" w:lineRule="auto"/>
      </w:pPr>
      <w:r>
        <w:separator/>
      </w:r>
    </w:p>
  </w:endnote>
  <w:endnote w:type="continuationSeparator" w:id="0">
    <w:p w14:paraId="0AE33CD3" w14:textId="77777777" w:rsidR="00C2213F" w:rsidRDefault="00C2213F"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484281" w:rsidRDefault="00484281">
        <w:pPr>
          <w:pStyle w:val="Footer"/>
          <w:jc w:val="center"/>
        </w:pPr>
        <w:r>
          <w:fldChar w:fldCharType="begin"/>
        </w:r>
        <w:r>
          <w:instrText xml:space="preserve"> PAGE   \* MERGEFORMAT </w:instrText>
        </w:r>
        <w:r>
          <w:fldChar w:fldCharType="separate"/>
        </w:r>
        <w:r w:rsidR="00F8137A">
          <w:rPr>
            <w:noProof/>
          </w:rPr>
          <w:t>4</w:t>
        </w:r>
        <w:r>
          <w:rPr>
            <w:noProof/>
          </w:rPr>
          <w:fldChar w:fldCharType="end"/>
        </w:r>
      </w:p>
    </w:sdtContent>
  </w:sdt>
  <w:p w14:paraId="5619F7D3" w14:textId="77777777" w:rsidR="00484281" w:rsidRDefault="00484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1D88C" w14:textId="77777777" w:rsidR="00C2213F" w:rsidRDefault="00C2213F" w:rsidP="00BB0AFB">
      <w:pPr>
        <w:spacing w:after="0" w:line="240" w:lineRule="auto"/>
      </w:pPr>
      <w:r>
        <w:separator/>
      </w:r>
    </w:p>
  </w:footnote>
  <w:footnote w:type="continuationSeparator" w:id="0">
    <w:p w14:paraId="6EB15C93" w14:textId="77777777" w:rsidR="00C2213F" w:rsidRDefault="00C2213F"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3B6B28C3"/>
    <w:multiLevelType w:val="hybridMultilevel"/>
    <w:tmpl w:val="EECA7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5690788">
    <w:abstractNumId w:val="3"/>
  </w:num>
  <w:num w:numId="2" w16cid:durableId="356739947">
    <w:abstractNumId w:val="0"/>
  </w:num>
  <w:num w:numId="3" w16cid:durableId="1641114174">
    <w:abstractNumId w:val="1"/>
  </w:num>
  <w:num w:numId="4" w16cid:durableId="1120202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3Mje1NLMwtzAwMDNW0lEKTi0uzszPAykwrAUAF0Ip4ywAAAA="/>
  </w:docVars>
  <w:rsids>
    <w:rsidRoot w:val="00684BE8"/>
    <w:rsid w:val="000016CF"/>
    <w:rsid w:val="00034831"/>
    <w:rsid w:val="0007039E"/>
    <w:rsid w:val="000747D2"/>
    <w:rsid w:val="00084FC7"/>
    <w:rsid w:val="000F6347"/>
    <w:rsid w:val="000F76EE"/>
    <w:rsid w:val="00103C6B"/>
    <w:rsid w:val="001407BA"/>
    <w:rsid w:val="00142401"/>
    <w:rsid w:val="0016260B"/>
    <w:rsid w:val="001775E5"/>
    <w:rsid w:val="001B5D02"/>
    <w:rsid w:val="001C6897"/>
    <w:rsid w:val="001F7DB2"/>
    <w:rsid w:val="00206728"/>
    <w:rsid w:val="00222D30"/>
    <w:rsid w:val="00241624"/>
    <w:rsid w:val="0027125D"/>
    <w:rsid w:val="00276A70"/>
    <w:rsid w:val="002A3A41"/>
    <w:rsid w:val="002C68F8"/>
    <w:rsid w:val="003120F1"/>
    <w:rsid w:val="00320C14"/>
    <w:rsid w:val="00323D89"/>
    <w:rsid w:val="00330A47"/>
    <w:rsid w:val="00337BD8"/>
    <w:rsid w:val="00340F21"/>
    <w:rsid w:val="00345327"/>
    <w:rsid w:val="00362E0B"/>
    <w:rsid w:val="003C5CAC"/>
    <w:rsid w:val="003F3FB5"/>
    <w:rsid w:val="00407ED4"/>
    <w:rsid w:val="00411E3A"/>
    <w:rsid w:val="00474F79"/>
    <w:rsid w:val="004812E1"/>
    <w:rsid w:val="00484281"/>
    <w:rsid w:val="0048610B"/>
    <w:rsid w:val="004B3018"/>
    <w:rsid w:val="004B3154"/>
    <w:rsid w:val="004B37A9"/>
    <w:rsid w:val="004C0C4B"/>
    <w:rsid w:val="004F0CCB"/>
    <w:rsid w:val="005057DC"/>
    <w:rsid w:val="005126A2"/>
    <w:rsid w:val="005144F7"/>
    <w:rsid w:val="0051625D"/>
    <w:rsid w:val="005252B8"/>
    <w:rsid w:val="0053508A"/>
    <w:rsid w:val="00541FE1"/>
    <w:rsid w:val="005D3E7F"/>
    <w:rsid w:val="005E24CD"/>
    <w:rsid w:val="00610629"/>
    <w:rsid w:val="00617B96"/>
    <w:rsid w:val="00631871"/>
    <w:rsid w:val="00641F85"/>
    <w:rsid w:val="006508B1"/>
    <w:rsid w:val="0065214E"/>
    <w:rsid w:val="00652362"/>
    <w:rsid w:val="00660721"/>
    <w:rsid w:val="00684BE8"/>
    <w:rsid w:val="006A3BF4"/>
    <w:rsid w:val="006A3F25"/>
    <w:rsid w:val="006C424E"/>
    <w:rsid w:val="00724DB7"/>
    <w:rsid w:val="007640BE"/>
    <w:rsid w:val="00775460"/>
    <w:rsid w:val="007824C0"/>
    <w:rsid w:val="00795FAE"/>
    <w:rsid w:val="007B55C1"/>
    <w:rsid w:val="007C0547"/>
    <w:rsid w:val="00805410"/>
    <w:rsid w:val="008A29E0"/>
    <w:rsid w:val="009373AD"/>
    <w:rsid w:val="00940EFF"/>
    <w:rsid w:val="009723A6"/>
    <w:rsid w:val="00973766"/>
    <w:rsid w:val="00981AAF"/>
    <w:rsid w:val="009929F3"/>
    <w:rsid w:val="00997621"/>
    <w:rsid w:val="009D6FC8"/>
    <w:rsid w:val="009E5A7E"/>
    <w:rsid w:val="00A06368"/>
    <w:rsid w:val="00A10D14"/>
    <w:rsid w:val="00A22439"/>
    <w:rsid w:val="00A835D9"/>
    <w:rsid w:val="00AA1C5A"/>
    <w:rsid w:val="00AB1E2D"/>
    <w:rsid w:val="00AC0481"/>
    <w:rsid w:val="00AD56DD"/>
    <w:rsid w:val="00AE7C2E"/>
    <w:rsid w:val="00B00DCD"/>
    <w:rsid w:val="00B064B0"/>
    <w:rsid w:val="00B069FA"/>
    <w:rsid w:val="00B10884"/>
    <w:rsid w:val="00B126A3"/>
    <w:rsid w:val="00B92225"/>
    <w:rsid w:val="00BA13EC"/>
    <w:rsid w:val="00BB0AFB"/>
    <w:rsid w:val="00BB0BCD"/>
    <w:rsid w:val="00BB2539"/>
    <w:rsid w:val="00BC2403"/>
    <w:rsid w:val="00BD75D3"/>
    <w:rsid w:val="00BE7B45"/>
    <w:rsid w:val="00C2213F"/>
    <w:rsid w:val="00C335E7"/>
    <w:rsid w:val="00C87D6F"/>
    <w:rsid w:val="00C87E64"/>
    <w:rsid w:val="00C9464E"/>
    <w:rsid w:val="00CD3EB9"/>
    <w:rsid w:val="00CF13D8"/>
    <w:rsid w:val="00D05C11"/>
    <w:rsid w:val="00D1460E"/>
    <w:rsid w:val="00D41DCB"/>
    <w:rsid w:val="00D66852"/>
    <w:rsid w:val="00DB49E6"/>
    <w:rsid w:val="00DD2D24"/>
    <w:rsid w:val="00DE39AD"/>
    <w:rsid w:val="00DF0ECB"/>
    <w:rsid w:val="00E568D9"/>
    <w:rsid w:val="00E92A03"/>
    <w:rsid w:val="00EA49C6"/>
    <w:rsid w:val="00EE49D2"/>
    <w:rsid w:val="00EF1C86"/>
    <w:rsid w:val="00F02D6E"/>
    <w:rsid w:val="00F122BD"/>
    <w:rsid w:val="00F178EB"/>
    <w:rsid w:val="00F2249E"/>
    <w:rsid w:val="00F6087D"/>
    <w:rsid w:val="00F64C69"/>
    <w:rsid w:val="00F80CB4"/>
    <w:rsid w:val="00F8137A"/>
    <w:rsid w:val="00FA51F5"/>
    <w:rsid w:val="00FB2919"/>
    <w:rsid w:val="00FE7C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16D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styleId="Emphasis">
    <w:name w:val="Emphasis"/>
    <w:basedOn w:val="DefaultParagraphFont"/>
    <w:uiPriority w:val="20"/>
    <w:qFormat/>
    <w:rsid w:val="00660721"/>
    <w:rPr>
      <w:i/>
      <w:iCs/>
    </w:rPr>
  </w:style>
  <w:style w:type="character" w:styleId="Strong">
    <w:name w:val="Strong"/>
    <w:basedOn w:val="DefaultParagraphFont"/>
    <w:uiPriority w:val="22"/>
    <w:qFormat/>
    <w:rsid w:val="006607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266953">
      <w:bodyDiv w:val="1"/>
      <w:marLeft w:val="0"/>
      <w:marRight w:val="0"/>
      <w:marTop w:val="0"/>
      <w:marBottom w:val="0"/>
      <w:divBdr>
        <w:top w:val="none" w:sz="0" w:space="0" w:color="auto"/>
        <w:left w:val="none" w:sz="0" w:space="0" w:color="auto"/>
        <w:bottom w:val="none" w:sz="0" w:space="0" w:color="auto"/>
        <w:right w:val="none" w:sz="0" w:space="0" w:color="auto"/>
      </w:divBdr>
    </w:div>
    <w:div w:id="1123305864">
      <w:bodyDiv w:val="1"/>
      <w:marLeft w:val="0"/>
      <w:marRight w:val="0"/>
      <w:marTop w:val="0"/>
      <w:marBottom w:val="0"/>
      <w:divBdr>
        <w:top w:val="none" w:sz="0" w:space="0" w:color="auto"/>
        <w:left w:val="none" w:sz="0" w:space="0" w:color="auto"/>
        <w:bottom w:val="none" w:sz="0" w:space="0" w:color="auto"/>
        <w:right w:val="none" w:sz="0" w:space="0" w:color="auto"/>
      </w:divBdr>
      <w:divsChild>
        <w:div w:id="592326314">
          <w:marLeft w:val="0"/>
          <w:marRight w:val="0"/>
          <w:marTop w:val="0"/>
          <w:marBottom w:val="0"/>
          <w:divBdr>
            <w:top w:val="none" w:sz="0" w:space="0" w:color="auto"/>
            <w:left w:val="none" w:sz="0" w:space="0" w:color="auto"/>
            <w:bottom w:val="none" w:sz="0" w:space="0" w:color="auto"/>
            <w:right w:val="none" w:sz="0" w:space="0" w:color="auto"/>
          </w:divBdr>
          <w:divsChild>
            <w:div w:id="1209798858">
              <w:marLeft w:val="0"/>
              <w:marRight w:val="0"/>
              <w:marTop w:val="0"/>
              <w:marBottom w:val="0"/>
              <w:divBdr>
                <w:top w:val="none" w:sz="0" w:space="0" w:color="auto"/>
                <w:left w:val="none" w:sz="0" w:space="0" w:color="auto"/>
                <w:bottom w:val="none" w:sz="0" w:space="0" w:color="auto"/>
                <w:right w:val="none" w:sz="0" w:space="0" w:color="auto"/>
              </w:divBdr>
            </w:div>
            <w:div w:id="271325615">
              <w:marLeft w:val="0"/>
              <w:marRight w:val="0"/>
              <w:marTop w:val="0"/>
              <w:marBottom w:val="0"/>
              <w:divBdr>
                <w:top w:val="none" w:sz="0" w:space="0" w:color="auto"/>
                <w:left w:val="none" w:sz="0" w:space="0" w:color="auto"/>
                <w:bottom w:val="none" w:sz="0" w:space="0" w:color="auto"/>
                <w:right w:val="none" w:sz="0" w:space="0" w:color="auto"/>
              </w:divBdr>
            </w:div>
            <w:div w:id="1507675318">
              <w:marLeft w:val="0"/>
              <w:marRight w:val="0"/>
              <w:marTop w:val="0"/>
              <w:marBottom w:val="0"/>
              <w:divBdr>
                <w:top w:val="none" w:sz="0" w:space="0" w:color="auto"/>
                <w:left w:val="none" w:sz="0" w:space="0" w:color="auto"/>
                <w:bottom w:val="none" w:sz="0" w:space="0" w:color="auto"/>
                <w:right w:val="none" w:sz="0" w:space="0" w:color="auto"/>
              </w:divBdr>
            </w:div>
            <w:div w:id="2066251190">
              <w:marLeft w:val="0"/>
              <w:marRight w:val="0"/>
              <w:marTop w:val="0"/>
              <w:marBottom w:val="0"/>
              <w:divBdr>
                <w:top w:val="none" w:sz="0" w:space="0" w:color="auto"/>
                <w:left w:val="none" w:sz="0" w:space="0" w:color="auto"/>
                <w:bottom w:val="none" w:sz="0" w:space="0" w:color="auto"/>
                <w:right w:val="none" w:sz="0" w:space="0" w:color="auto"/>
              </w:divBdr>
            </w:div>
            <w:div w:id="1636911443">
              <w:marLeft w:val="0"/>
              <w:marRight w:val="0"/>
              <w:marTop w:val="0"/>
              <w:marBottom w:val="0"/>
              <w:divBdr>
                <w:top w:val="none" w:sz="0" w:space="0" w:color="auto"/>
                <w:left w:val="none" w:sz="0" w:space="0" w:color="auto"/>
                <w:bottom w:val="none" w:sz="0" w:space="0" w:color="auto"/>
                <w:right w:val="none" w:sz="0" w:space="0" w:color="auto"/>
              </w:divBdr>
            </w:div>
            <w:div w:id="558058732">
              <w:marLeft w:val="0"/>
              <w:marRight w:val="0"/>
              <w:marTop w:val="0"/>
              <w:marBottom w:val="0"/>
              <w:divBdr>
                <w:top w:val="none" w:sz="0" w:space="0" w:color="auto"/>
                <w:left w:val="none" w:sz="0" w:space="0" w:color="auto"/>
                <w:bottom w:val="none" w:sz="0" w:space="0" w:color="auto"/>
                <w:right w:val="none" w:sz="0" w:space="0" w:color="auto"/>
              </w:divBdr>
            </w:div>
            <w:div w:id="607928629">
              <w:marLeft w:val="0"/>
              <w:marRight w:val="0"/>
              <w:marTop w:val="0"/>
              <w:marBottom w:val="0"/>
              <w:divBdr>
                <w:top w:val="none" w:sz="0" w:space="0" w:color="auto"/>
                <w:left w:val="none" w:sz="0" w:space="0" w:color="auto"/>
                <w:bottom w:val="none" w:sz="0" w:space="0" w:color="auto"/>
                <w:right w:val="none" w:sz="0" w:space="0" w:color="auto"/>
              </w:divBdr>
            </w:div>
            <w:div w:id="860514785">
              <w:marLeft w:val="0"/>
              <w:marRight w:val="0"/>
              <w:marTop w:val="0"/>
              <w:marBottom w:val="0"/>
              <w:divBdr>
                <w:top w:val="none" w:sz="0" w:space="0" w:color="auto"/>
                <w:left w:val="none" w:sz="0" w:space="0" w:color="auto"/>
                <w:bottom w:val="none" w:sz="0" w:space="0" w:color="auto"/>
                <w:right w:val="none" w:sz="0" w:space="0" w:color="auto"/>
              </w:divBdr>
            </w:div>
            <w:div w:id="114301351">
              <w:marLeft w:val="0"/>
              <w:marRight w:val="0"/>
              <w:marTop w:val="0"/>
              <w:marBottom w:val="0"/>
              <w:divBdr>
                <w:top w:val="none" w:sz="0" w:space="0" w:color="auto"/>
                <w:left w:val="none" w:sz="0" w:space="0" w:color="auto"/>
                <w:bottom w:val="none" w:sz="0" w:space="0" w:color="auto"/>
                <w:right w:val="none" w:sz="0" w:space="0" w:color="auto"/>
              </w:divBdr>
            </w:div>
            <w:div w:id="1010331878">
              <w:marLeft w:val="0"/>
              <w:marRight w:val="0"/>
              <w:marTop w:val="0"/>
              <w:marBottom w:val="0"/>
              <w:divBdr>
                <w:top w:val="none" w:sz="0" w:space="0" w:color="auto"/>
                <w:left w:val="none" w:sz="0" w:space="0" w:color="auto"/>
                <w:bottom w:val="none" w:sz="0" w:space="0" w:color="auto"/>
                <w:right w:val="none" w:sz="0" w:space="0" w:color="auto"/>
              </w:divBdr>
            </w:div>
            <w:div w:id="1663849694">
              <w:marLeft w:val="0"/>
              <w:marRight w:val="0"/>
              <w:marTop w:val="0"/>
              <w:marBottom w:val="0"/>
              <w:divBdr>
                <w:top w:val="none" w:sz="0" w:space="0" w:color="auto"/>
                <w:left w:val="none" w:sz="0" w:space="0" w:color="auto"/>
                <w:bottom w:val="none" w:sz="0" w:space="0" w:color="auto"/>
                <w:right w:val="none" w:sz="0" w:space="0" w:color="auto"/>
              </w:divBdr>
            </w:div>
            <w:div w:id="1632633456">
              <w:marLeft w:val="0"/>
              <w:marRight w:val="0"/>
              <w:marTop w:val="0"/>
              <w:marBottom w:val="0"/>
              <w:divBdr>
                <w:top w:val="none" w:sz="0" w:space="0" w:color="auto"/>
                <w:left w:val="none" w:sz="0" w:space="0" w:color="auto"/>
                <w:bottom w:val="none" w:sz="0" w:space="0" w:color="auto"/>
                <w:right w:val="none" w:sz="0" w:space="0" w:color="auto"/>
              </w:divBdr>
            </w:div>
            <w:div w:id="358512938">
              <w:marLeft w:val="0"/>
              <w:marRight w:val="0"/>
              <w:marTop w:val="0"/>
              <w:marBottom w:val="0"/>
              <w:divBdr>
                <w:top w:val="none" w:sz="0" w:space="0" w:color="auto"/>
                <w:left w:val="none" w:sz="0" w:space="0" w:color="auto"/>
                <w:bottom w:val="none" w:sz="0" w:space="0" w:color="auto"/>
                <w:right w:val="none" w:sz="0" w:space="0" w:color="auto"/>
              </w:divBdr>
            </w:div>
            <w:div w:id="155939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338405">
      <w:bodyDiv w:val="1"/>
      <w:marLeft w:val="0"/>
      <w:marRight w:val="0"/>
      <w:marTop w:val="0"/>
      <w:marBottom w:val="0"/>
      <w:divBdr>
        <w:top w:val="none" w:sz="0" w:space="0" w:color="auto"/>
        <w:left w:val="none" w:sz="0" w:space="0" w:color="auto"/>
        <w:bottom w:val="none" w:sz="0" w:space="0" w:color="auto"/>
        <w:right w:val="none" w:sz="0" w:space="0" w:color="auto"/>
      </w:divBdr>
      <w:divsChild>
        <w:div w:id="315762759">
          <w:marLeft w:val="0"/>
          <w:marRight w:val="0"/>
          <w:marTop w:val="0"/>
          <w:marBottom w:val="0"/>
          <w:divBdr>
            <w:top w:val="none" w:sz="0" w:space="0" w:color="auto"/>
            <w:left w:val="none" w:sz="0" w:space="0" w:color="auto"/>
            <w:bottom w:val="none" w:sz="0" w:space="0" w:color="auto"/>
            <w:right w:val="none" w:sz="0" w:space="0" w:color="auto"/>
          </w:divBdr>
          <w:divsChild>
            <w:div w:id="1696884840">
              <w:marLeft w:val="0"/>
              <w:marRight w:val="0"/>
              <w:marTop w:val="0"/>
              <w:marBottom w:val="0"/>
              <w:divBdr>
                <w:top w:val="none" w:sz="0" w:space="0" w:color="auto"/>
                <w:left w:val="none" w:sz="0" w:space="0" w:color="auto"/>
                <w:bottom w:val="none" w:sz="0" w:space="0" w:color="auto"/>
                <w:right w:val="none" w:sz="0" w:space="0" w:color="auto"/>
              </w:divBdr>
            </w:div>
            <w:div w:id="295526373">
              <w:marLeft w:val="0"/>
              <w:marRight w:val="0"/>
              <w:marTop w:val="0"/>
              <w:marBottom w:val="0"/>
              <w:divBdr>
                <w:top w:val="none" w:sz="0" w:space="0" w:color="auto"/>
                <w:left w:val="none" w:sz="0" w:space="0" w:color="auto"/>
                <w:bottom w:val="none" w:sz="0" w:space="0" w:color="auto"/>
                <w:right w:val="none" w:sz="0" w:space="0" w:color="auto"/>
              </w:divBdr>
            </w:div>
            <w:div w:id="2038311221">
              <w:marLeft w:val="0"/>
              <w:marRight w:val="0"/>
              <w:marTop w:val="0"/>
              <w:marBottom w:val="0"/>
              <w:divBdr>
                <w:top w:val="none" w:sz="0" w:space="0" w:color="auto"/>
                <w:left w:val="none" w:sz="0" w:space="0" w:color="auto"/>
                <w:bottom w:val="none" w:sz="0" w:space="0" w:color="auto"/>
                <w:right w:val="none" w:sz="0" w:space="0" w:color="auto"/>
              </w:divBdr>
            </w:div>
            <w:div w:id="1890876712">
              <w:marLeft w:val="0"/>
              <w:marRight w:val="0"/>
              <w:marTop w:val="0"/>
              <w:marBottom w:val="0"/>
              <w:divBdr>
                <w:top w:val="none" w:sz="0" w:space="0" w:color="auto"/>
                <w:left w:val="none" w:sz="0" w:space="0" w:color="auto"/>
                <w:bottom w:val="none" w:sz="0" w:space="0" w:color="auto"/>
                <w:right w:val="none" w:sz="0" w:space="0" w:color="auto"/>
              </w:divBdr>
            </w:div>
            <w:div w:id="277876243">
              <w:marLeft w:val="0"/>
              <w:marRight w:val="0"/>
              <w:marTop w:val="0"/>
              <w:marBottom w:val="0"/>
              <w:divBdr>
                <w:top w:val="none" w:sz="0" w:space="0" w:color="auto"/>
                <w:left w:val="none" w:sz="0" w:space="0" w:color="auto"/>
                <w:bottom w:val="none" w:sz="0" w:space="0" w:color="auto"/>
                <w:right w:val="none" w:sz="0" w:space="0" w:color="auto"/>
              </w:divBdr>
            </w:div>
            <w:div w:id="2066028022">
              <w:marLeft w:val="0"/>
              <w:marRight w:val="0"/>
              <w:marTop w:val="0"/>
              <w:marBottom w:val="0"/>
              <w:divBdr>
                <w:top w:val="none" w:sz="0" w:space="0" w:color="auto"/>
                <w:left w:val="none" w:sz="0" w:space="0" w:color="auto"/>
                <w:bottom w:val="none" w:sz="0" w:space="0" w:color="auto"/>
                <w:right w:val="none" w:sz="0" w:space="0" w:color="auto"/>
              </w:divBdr>
            </w:div>
            <w:div w:id="481508396">
              <w:marLeft w:val="0"/>
              <w:marRight w:val="0"/>
              <w:marTop w:val="0"/>
              <w:marBottom w:val="0"/>
              <w:divBdr>
                <w:top w:val="none" w:sz="0" w:space="0" w:color="auto"/>
                <w:left w:val="none" w:sz="0" w:space="0" w:color="auto"/>
                <w:bottom w:val="none" w:sz="0" w:space="0" w:color="auto"/>
                <w:right w:val="none" w:sz="0" w:space="0" w:color="auto"/>
              </w:divBdr>
            </w:div>
            <w:div w:id="2126654866">
              <w:marLeft w:val="0"/>
              <w:marRight w:val="0"/>
              <w:marTop w:val="0"/>
              <w:marBottom w:val="0"/>
              <w:divBdr>
                <w:top w:val="none" w:sz="0" w:space="0" w:color="auto"/>
                <w:left w:val="none" w:sz="0" w:space="0" w:color="auto"/>
                <w:bottom w:val="none" w:sz="0" w:space="0" w:color="auto"/>
                <w:right w:val="none" w:sz="0" w:space="0" w:color="auto"/>
              </w:divBdr>
            </w:div>
            <w:div w:id="1457869865">
              <w:marLeft w:val="0"/>
              <w:marRight w:val="0"/>
              <w:marTop w:val="0"/>
              <w:marBottom w:val="0"/>
              <w:divBdr>
                <w:top w:val="none" w:sz="0" w:space="0" w:color="auto"/>
                <w:left w:val="none" w:sz="0" w:space="0" w:color="auto"/>
                <w:bottom w:val="none" w:sz="0" w:space="0" w:color="auto"/>
                <w:right w:val="none" w:sz="0" w:space="0" w:color="auto"/>
              </w:divBdr>
            </w:div>
            <w:div w:id="1343970959">
              <w:marLeft w:val="0"/>
              <w:marRight w:val="0"/>
              <w:marTop w:val="0"/>
              <w:marBottom w:val="0"/>
              <w:divBdr>
                <w:top w:val="none" w:sz="0" w:space="0" w:color="auto"/>
                <w:left w:val="none" w:sz="0" w:space="0" w:color="auto"/>
                <w:bottom w:val="none" w:sz="0" w:space="0" w:color="auto"/>
                <w:right w:val="none" w:sz="0" w:space="0" w:color="auto"/>
              </w:divBdr>
            </w:div>
            <w:div w:id="1144616510">
              <w:marLeft w:val="0"/>
              <w:marRight w:val="0"/>
              <w:marTop w:val="0"/>
              <w:marBottom w:val="0"/>
              <w:divBdr>
                <w:top w:val="none" w:sz="0" w:space="0" w:color="auto"/>
                <w:left w:val="none" w:sz="0" w:space="0" w:color="auto"/>
                <w:bottom w:val="none" w:sz="0" w:space="0" w:color="auto"/>
                <w:right w:val="none" w:sz="0" w:space="0" w:color="auto"/>
              </w:divBdr>
            </w:div>
            <w:div w:id="1454667189">
              <w:marLeft w:val="0"/>
              <w:marRight w:val="0"/>
              <w:marTop w:val="0"/>
              <w:marBottom w:val="0"/>
              <w:divBdr>
                <w:top w:val="none" w:sz="0" w:space="0" w:color="auto"/>
                <w:left w:val="none" w:sz="0" w:space="0" w:color="auto"/>
                <w:bottom w:val="none" w:sz="0" w:space="0" w:color="auto"/>
                <w:right w:val="none" w:sz="0" w:space="0" w:color="auto"/>
              </w:divBdr>
            </w:div>
            <w:div w:id="1053192492">
              <w:marLeft w:val="0"/>
              <w:marRight w:val="0"/>
              <w:marTop w:val="0"/>
              <w:marBottom w:val="0"/>
              <w:divBdr>
                <w:top w:val="none" w:sz="0" w:space="0" w:color="auto"/>
                <w:left w:val="none" w:sz="0" w:space="0" w:color="auto"/>
                <w:bottom w:val="none" w:sz="0" w:space="0" w:color="auto"/>
                <w:right w:val="none" w:sz="0" w:space="0" w:color="auto"/>
              </w:divBdr>
            </w:div>
            <w:div w:id="146245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39443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8C871-59F3-4A05-A593-1922D5AEC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2656</Words>
  <Characters>15145</Characters>
  <Application>Microsoft Office Word</Application>
  <DocSecurity>0</DocSecurity>
  <Lines>126</Lines>
  <Paragraphs>35</Paragraphs>
  <ScaleCrop>false</ScaleCrop>
  <Company/>
  <LinksUpToDate>false</LinksUpToDate>
  <CharactersWithSpaces>17766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2023-06-14T10:25:00Z</dcterms:created>
  <dcterms:modified xsi:type="dcterms:W3CDTF">2023-06-14T10:25:00Z</dcterms:modified>
</cp:coreProperties>
</file>