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08E88" w14:textId="6485358B" w:rsidR="00371996" w:rsidRDefault="00C46BB0" w:rsidP="00371996">
      <w:r>
        <w:t>Student name:</w:t>
      </w:r>
      <w:r w:rsidR="00E17C0C">
        <w:t xml:space="preserve"> Sarah Doody</w:t>
      </w:r>
    </w:p>
    <w:p w14:paraId="478DD4A5" w14:textId="49B17AF2" w:rsidR="00E17C0C" w:rsidRDefault="00E17C0C" w:rsidP="00371996">
      <w:r>
        <w:t>Student number: 2407283</w:t>
      </w:r>
    </w:p>
    <w:p w14:paraId="3188DBF7" w14:textId="0060F5DC" w:rsidR="00E17C0C" w:rsidRDefault="00523D12" w:rsidP="00371996">
      <w:r>
        <w:t>Programme: BSc Health and Social Care</w:t>
      </w:r>
    </w:p>
    <w:p w14:paraId="6B36B7D5" w14:textId="6B0CD7D1" w:rsidR="00523D12" w:rsidRDefault="00523D12" w:rsidP="00371996">
      <w:r>
        <w:t xml:space="preserve">Module: </w:t>
      </w:r>
      <w:r w:rsidR="00770A55">
        <w:t>BMHP5023</w:t>
      </w:r>
    </w:p>
    <w:p w14:paraId="7C391E69" w14:textId="4F76A467" w:rsidR="00770A55" w:rsidRDefault="00770A55" w:rsidP="00371996">
      <w:r>
        <w:t xml:space="preserve">Assignment title: </w:t>
      </w:r>
      <w:r w:rsidR="00D95926">
        <w:t xml:space="preserve">Component 1 Written assignment </w:t>
      </w:r>
    </w:p>
    <w:p w14:paraId="1357FFFA" w14:textId="1787B20D" w:rsidR="00A80CA9" w:rsidRDefault="00A80CA9" w:rsidP="00371996">
      <w:r>
        <w:t xml:space="preserve">Lecturer: </w:t>
      </w:r>
      <w:r w:rsidR="00710069">
        <w:t>Gillian Weaver</w:t>
      </w:r>
    </w:p>
    <w:p w14:paraId="72A8C135" w14:textId="0FE6E693" w:rsidR="00371996" w:rsidRDefault="00371996" w:rsidP="00371996"/>
    <w:p w14:paraId="4F090B3C" w14:textId="77777777" w:rsidR="00371996" w:rsidRDefault="00371996" w:rsidP="00371996">
      <w:r>
        <w:t>Introduction</w:t>
      </w:r>
    </w:p>
    <w:p w14:paraId="2BF9977D" w14:textId="77777777" w:rsidR="00914185" w:rsidRDefault="00914185" w:rsidP="00371996"/>
    <w:p w14:paraId="2900D5BD" w14:textId="77777777" w:rsidR="00371996" w:rsidRDefault="00371996" w:rsidP="00371996">
      <w:r>
        <w:t>Asthma is a chronic inflammatory condition of the airways that affects individuals of all ages, including a significant number of adolescents. It is characterised by recurrent episodes of wheezing, shortness of breath, chest tightness and coughing, which often worsen at night or during physical activity (NHS, 2023). These symptoms occur as a result of airway inflammation, bronchoconstriction and increased mucus production, all of which restrict airflow and impair normal respiratory function.</w:t>
      </w:r>
    </w:p>
    <w:p w14:paraId="20147E71" w14:textId="77777777" w:rsidR="00371996" w:rsidRDefault="00371996" w:rsidP="00371996">
      <w:r>
        <w:t>Asthma represents a considerable public health issue within the United Kingdom. Although some individuals experience an improvement in symptoms as they grow older, many adolescents present with worsening asthma control and more frequent exacerbations. This is often linked to behavioural and lifestyle changes that occur during adolescence. Common risk factors include genetic predisposition, exposure to allergens, air pollution, respiratory infections, smoking and vaping (World Health Organization, 2023).</w:t>
      </w:r>
    </w:p>
    <w:p w14:paraId="3AB4405E" w14:textId="0BA2CB0D" w:rsidR="00371996" w:rsidRDefault="00371996">
      <w:r>
        <w:t>Lifestyle choices such as smoking or vaping and increased exposure to crowded environments, including bars and clubs, can increase contact with respiratory irritants and infectious agents. These factors may trigger airway inflammation and exacerbate asthma symptoms. As a practice nurse delivering asthma clinics for adolescents, improving patients’ understanding of their condition is essential. Increased knowledge supports engagement with treatment plans, encourages adherence to medication and monitoring, and enables individuals to manage their respiratory health safely and effectively. This report examines the structure and function of the respiratory system, the processes of breathing and gas exchange, the impact of irritants on lung tissue, the importance of monitoring respiratory function, and evidence-based lifestyle recommendations for asthma management</w:t>
      </w:r>
    </w:p>
    <w:p w14:paraId="630EAEF5" w14:textId="77777777" w:rsidR="00914185" w:rsidRDefault="00914185"/>
    <w:p w14:paraId="7E9A0530" w14:textId="77777777" w:rsidR="00DD3DFB" w:rsidRDefault="00DD3DFB" w:rsidP="00DD3DFB">
      <w:r>
        <w:t>Structure of the Respiratory System and Mechanical Respiration</w:t>
      </w:r>
    </w:p>
    <w:p w14:paraId="1A56B678" w14:textId="77777777" w:rsidR="00914185" w:rsidRDefault="00914185" w:rsidP="00DD3DFB"/>
    <w:p w14:paraId="75C60B8E" w14:textId="77777777" w:rsidR="00DD3DFB" w:rsidRDefault="00DD3DFB" w:rsidP="00DD3DFB">
      <w:r>
        <w:t>The respiratory system enables the uptake of oxygen and the removal of carbon dioxide, supporting cellular metabolism and maintaining acid–base balance. It is divided into the upper and lower respiratory tracts. The upper respiratory tract includes the nose, nasal cavity, pharynx and larynx. These structures filter inhaled air, trap particles, and warm and moisten air before it reaches the lungs (Tortora and Derrickson, 2021).</w:t>
      </w:r>
    </w:p>
    <w:p w14:paraId="49B62FDC" w14:textId="77777777" w:rsidR="00DD3DFB" w:rsidRDefault="00DD3DFB" w:rsidP="00DD3DFB">
      <w:r>
        <w:t>The lower respiratory tract consists of the trachea, bronchi, bronchioles and lungs. The trachea divides into the left and right bronchi, which further branch into smaller bronchioles within the lungs. These airways terminate in alveolar sacs made up of alveoli, which are the primary sites of gas exchange (Marieb and Hoehn, 2019). The lungs are located within the thoracic cavity and are protected by the rib cage, while the pleural membranes reduce friction during breathing.</w:t>
      </w:r>
    </w:p>
    <w:p w14:paraId="6D56ECB3" w14:textId="77777777" w:rsidR="00DD3DFB" w:rsidRDefault="00DD3DFB" w:rsidP="00DD3DFB">
      <w:r>
        <w:t>Mechanical respiration, also known as ventilation, refers to the physical movement of air into and out of the lungs. This process occurs through the coordinated actions of the diaphragm and intercostal muscles. During inspiration, the diaphragm contracts and flattens, while the external intercostal muscles lift the ribs upwards and outwards. This increases thoracic volume and reduces pressure within the lungs, causing air to flow in (Guyton and Hall, 2021).</w:t>
      </w:r>
    </w:p>
    <w:p w14:paraId="0EB50659" w14:textId="3AC390CE" w:rsidR="00371996" w:rsidRDefault="00DD3DFB">
      <w:r>
        <w:t>Expiration at rest is usually passive. The diaphragm relaxes and domes upwards, and the ribs move downwards and inwards, reducing thoracic volume and increasing intrapulmonary pressure. Air is then forced out of the lungs. In individuals with asthma, airway narrowing increases resistance, making expiration more difficult and often prolonged. This leads to breathlessness, wheezing and fatigue during asthma exacerbations (NICE, 2022).</w:t>
      </w:r>
    </w:p>
    <w:p w14:paraId="4CF6BCF8" w14:textId="77777777" w:rsidR="00DD3DFB" w:rsidRDefault="00DD3DFB"/>
    <w:p w14:paraId="6E9D3896" w14:textId="77777777" w:rsidR="00750DBC" w:rsidRDefault="00750DBC" w:rsidP="00750DBC">
      <w:r>
        <w:t>Gas Exchange in the Lungs</w:t>
      </w:r>
    </w:p>
    <w:p w14:paraId="4909416E" w14:textId="77777777" w:rsidR="00914185" w:rsidRDefault="00914185" w:rsidP="00750DBC"/>
    <w:p w14:paraId="2090D1B9" w14:textId="77777777" w:rsidR="00750DBC" w:rsidRDefault="00750DBC" w:rsidP="00750DBC">
      <w:r>
        <w:t>Gas exchange occurs in the alveoli, where oxygen and carbon dioxide are exchanged between the air and the blood through diffusion. The alveoli are lined with a thin epithelium and surrounded by a dense network of capillaries, creating a large surface area and a short diffusion distance that allows gases to move efficiently (Tortora and Derrickson, 2021).</w:t>
      </w:r>
    </w:p>
    <w:p w14:paraId="6ECA6A04" w14:textId="77777777" w:rsidR="00750DBC" w:rsidRDefault="00750DBC" w:rsidP="00750DBC">
      <w:r>
        <w:t>Oxygen diffuses from the alveoli into the capillary blood due to a higher partial pressure in the alveoli. Once in the blood, oxygen binds to haemoglobin in red blood cells to form oxyhaemoglobin. This allows oxygen to be transported to body tissues, where it is used in cellular respiration to produce energy. Carbon dioxide, produced as a waste product of metabolism, diffuses from the blood into the alveoli and is removed from the body during expiration (Marieb and Hoehn, 2019).</w:t>
      </w:r>
    </w:p>
    <w:p w14:paraId="458F5BC3" w14:textId="6652040D" w:rsidR="00DD3DFB" w:rsidRDefault="00750DBC">
      <w:r>
        <w:t>In individuals with asthma, inflammation and narrowing of the airways reduce airflow to the alveoli. Although the alveoli themselves are usually unaffected structurally, reduced ventilation leads to less oxygen reaching the alveoli. This can cause ventilation–perfusion mismatch and reduced oxygen uptake, particularly during acute asthma attacks. As a result, individuals may experience hypoxaemia and increased respiratory effort (Global Initiative for Asthma, 2023).</w:t>
      </w:r>
    </w:p>
    <w:p w14:paraId="046B003A" w14:textId="77777777" w:rsidR="00750DBC" w:rsidRDefault="00750DBC"/>
    <w:p w14:paraId="609B2A70" w14:textId="77777777" w:rsidR="00640C22" w:rsidRDefault="00640C22" w:rsidP="00640C22">
      <w:r>
        <w:t>Impact of Irritants on the Respiratory System</w:t>
      </w:r>
    </w:p>
    <w:p w14:paraId="424743F8" w14:textId="77777777" w:rsidR="00E867C7" w:rsidRDefault="00E867C7" w:rsidP="00640C22"/>
    <w:p w14:paraId="3BB7F5FC" w14:textId="77777777" w:rsidR="00640C22" w:rsidRDefault="00640C22" w:rsidP="00640C22">
      <w:r>
        <w:t>Exposure to respiratory irritants plays a central role in asthma exacerbations. Common irritants include cigarette smoke, vaping aerosols, air pollution and respiratory infections. These irritants stimulate an inflammatory response within the bronchial walls, leading to swelling of the airway lining, increased mucus production and contraction of smooth muscle surrounding the airways (NICE, 2022).</w:t>
      </w:r>
    </w:p>
    <w:p w14:paraId="1B64A296" w14:textId="77777777" w:rsidR="00640C22" w:rsidRDefault="00640C22" w:rsidP="00640C22">
      <w:r>
        <w:t>Smoking introduces harmful chemicals that damage the respiratory epithelium and impair the function of cilia, which are responsible for clearing mucus and pathogens from the airways. Vaping is often viewed as less harmful; however, evidence suggests that e-cigarette aerosols can irritate the airways and increase inflammation, worsening asthma symptoms in adolescents (Chadi et al., 2020).</w:t>
      </w:r>
    </w:p>
    <w:p w14:paraId="139479A0" w14:textId="7EBE0664" w:rsidR="00750DBC" w:rsidRDefault="00640C22">
      <w:r>
        <w:t>As inflammation increases, the diameter of the airways decreases, significantly raising airway resistance. This makes breathing, particularly expiration, more difficult. Air trapping may occur, leading to hyperinflation of the lungs and reduced efficiency of ventilation. Repeated exposure to irritants over time can contribute to airway remodelling, causing long-term changes in airway structure and potentially reducing lung function (Global Initiative for Asthma, 2023).</w:t>
      </w:r>
    </w:p>
    <w:p w14:paraId="42F4EDCB" w14:textId="77777777" w:rsidR="009B24A0" w:rsidRDefault="009B24A0"/>
    <w:p w14:paraId="3CC46F9B" w14:textId="77777777" w:rsidR="009B24A0" w:rsidRDefault="009B24A0" w:rsidP="009B24A0">
      <w:r>
        <w:t>Monitoring and Recording Respiratory Function</w:t>
      </w:r>
    </w:p>
    <w:p w14:paraId="0A24A36E" w14:textId="77777777" w:rsidR="00E867C7" w:rsidRDefault="00E867C7" w:rsidP="009B24A0"/>
    <w:p w14:paraId="56FA71B6" w14:textId="77777777" w:rsidR="009B24A0" w:rsidRDefault="009B24A0" w:rsidP="009B24A0">
      <w:r>
        <w:t>Monitoring respiratory function is a key aspect of asthma management. Peak expiratory flow (PEF) measurement is commonly used to assess airway obstruction. Peak flow meters are simple, portable devices that measure how quickly air can be expelled from the lungs, providing an objective indication of lung function (NHS, 2023).</w:t>
      </w:r>
    </w:p>
    <w:p w14:paraId="60E93C3D" w14:textId="77777777" w:rsidR="009B24A0" w:rsidRDefault="009B24A0" w:rsidP="009B24A0">
      <w:r>
        <w:t>Regular recording of peak flow readings allows individuals to identify early signs of worsening asthma, often before noticeable symptoms develop. A decline in peak flow values may indicate increased airway narrowing and inflammation. Early identification enables prompt intervention, such as adjusting medication or seeking medical advice, which can prevent severe exacerbations and reduce hospital admissions (British Thoracic Society, 2022).</w:t>
      </w:r>
    </w:p>
    <w:p w14:paraId="1E8B903A" w14:textId="6EB8EA4A" w:rsidR="009B24A0" w:rsidRDefault="009B24A0">
      <w:r>
        <w:t>Tracking respiratory data over time also supports collaboration between patients and healthcare professionals. Patterns, triggers and responses to treatment can be identified, allowing asthma action plans to be personalised. For adolescents, monitoring encourages responsibility, increases awareness of their condition and promotes safer, more effective self-management.</w:t>
      </w:r>
    </w:p>
    <w:p w14:paraId="10996DD4" w14:textId="77777777" w:rsidR="009B24A0" w:rsidRDefault="009B24A0"/>
    <w:p w14:paraId="12B2DC8F" w14:textId="77777777" w:rsidR="00EC5301" w:rsidRDefault="00EC5301" w:rsidP="00EC5301">
      <w:r>
        <w:t>Lifestyle Changes and Evidence-Based Recommendations</w:t>
      </w:r>
    </w:p>
    <w:p w14:paraId="550FDD3F" w14:textId="77777777" w:rsidR="003A38A8" w:rsidRDefault="003A38A8" w:rsidP="00EC5301"/>
    <w:p w14:paraId="72C413DE" w14:textId="77777777" w:rsidR="00EC5301" w:rsidRDefault="00EC5301" w:rsidP="00EC5301">
      <w:r>
        <w:t>Lifestyle modification is essential in improving asthma control among adolescents. Smoking cessation is one of the most important interventions. Evidence shows that stopping smoking reduces airway inflammation, improves lung function and enhances the effectiveness of inhaled corticosteroids (World Health Organization, 2023).</w:t>
      </w:r>
    </w:p>
    <w:p w14:paraId="673B1525" w14:textId="77777777" w:rsidR="00EC5301" w:rsidRDefault="00EC5301" w:rsidP="00EC5301">
      <w:r>
        <w:t>Avoiding vaping is equally important. Emerging research links e-cigarette use with increased respiratory symptoms and asthma exacerbations in young people. Education about the risks associated with vaping should form part of asthma management in clinical settings (Chadi et al., 2020).</w:t>
      </w:r>
    </w:p>
    <w:p w14:paraId="60A7230D" w14:textId="77777777" w:rsidR="00EC5301" w:rsidRDefault="00EC5301" w:rsidP="00EC5301">
      <w:r>
        <w:t>Reducing exposure to respiratory infections is also vital. Adolescents should be encouraged to practise good hand hygiene, avoid close contact with individuals who are unwell and receive recommended vaccinations, such as the annual influenza vaccine. Regular physical activity is beneficial for overall health and lung capacity; however, exercise-induced asthma should be managed with appropriate warm-up strategies and prescribed medication (NICE, 2022).</w:t>
      </w:r>
    </w:p>
    <w:p w14:paraId="35883AA0" w14:textId="06F8982C" w:rsidR="009B24A0" w:rsidRDefault="00EC5301">
      <w:r>
        <w:t>Maintaining a healthy, balanced diet may help support immune function and reduce inflammation. Weight management is particularly important, as obesity is associated with poorer asthma control and increased symptom severity. Addressing lifestyle factors alongside medical treatment can significantly improve asthma outcomes (Global Initiative for Asthma, 2023).</w:t>
      </w:r>
    </w:p>
    <w:p w14:paraId="361443A0" w14:textId="77777777" w:rsidR="00C25831" w:rsidRDefault="00C25831" w:rsidP="00C25831">
      <w:r>
        <w:t>Conclusion</w:t>
      </w:r>
    </w:p>
    <w:p w14:paraId="26E05575" w14:textId="77777777" w:rsidR="003A38A8" w:rsidRDefault="003A38A8" w:rsidP="00C25831"/>
    <w:p w14:paraId="42730EF2" w14:textId="77777777" w:rsidR="00C25831" w:rsidRDefault="00C25831" w:rsidP="00C25831">
      <w:r>
        <w:t>Asthma is a chronic respiratory condition that can significantly affect adolescents, particularly when lifestyle factors contribute to poor disease control. Understanding the structure and function of the respiratory system, the mechanics of breathing and the process of gas exchange helps individuals appreciate how asthma affects their bodies.</w:t>
      </w:r>
    </w:p>
    <w:p w14:paraId="53111EC6" w14:textId="77777777" w:rsidR="00C25831" w:rsidRDefault="00C25831" w:rsidP="00C25831">
      <w:r>
        <w:t>Exposure to irritants such as smoking, vaping and infections leads to airway inflammation and narrowing, impairing respiration and increasing symptoms. Monitoring respiratory function through peak flow measurement enables early detection of deterioration and supports effective self-management. Evidence-based lifestyle changes, including avoiding smoking and vaping, preventing infections, maintaining physical activity and adopting healthy dietary habits, play a crucial role in improving asthma control.</w:t>
      </w:r>
    </w:p>
    <w:p w14:paraId="3628E8DF" w14:textId="52D668FF" w:rsidR="00EC5301" w:rsidRDefault="00C25831">
      <w:r>
        <w:t>By increasing adolescents’ understanding of asthma and empowering them to engage with monitoring and lifestyle modification, healthcare professionals can support safer management, reduce exacerbations and improve long-term respiratory health.</w:t>
      </w:r>
    </w:p>
    <w:p w14:paraId="7E8D4D97" w14:textId="77777777" w:rsidR="00C25831" w:rsidRDefault="00C25831"/>
    <w:p w14:paraId="117F6F67" w14:textId="3A8B8CBB" w:rsidR="00A57F81" w:rsidRDefault="00A57F81" w:rsidP="00A57F81">
      <w:r>
        <w:t>Reference List</w:t>
      </w:r>
    </w:p>
    <w:p w14:paraId="6FB1B4A2" w14:textId="1730A824" w:rsidR="00A57F81" w:rsidRDefault="00A57F81" w:rsidP="00A57F81">
      <w:r>
        <w:t>British Thoracic Society (2022) British guideline on the management of asthma. London: BTS.</w:t>
      </w:r>
    </w:p>
    <w:p w14:paraId="030C848B" w14:textId="0A03874F" w:rsidR="00A57F81" w:rsidRDefault="00A57F81" w:rsidP="00A57F81">
      <w:r>
        <w:t>Chadi, N., Hadland, S.E. and Harris, S.K. (2020) ‘Understanding the implications of vaping for adolescents’, JAMA Pediatrics, 174(2), pp. 119–120.</w:t>
      </w:r>
    </w:p>
    <w:p w14:paraId="12457515" w14:textId="77777777" w:rsidR="00A57F81" w:rsidRDefault="00A57F81" w:rsidP="00A57F81">
      <w:r>
        <w:t>Global Initiative for Asthma (2023) Global strategy for asthma management and prevention.</w:t>
      </w:r>
    </w:p>
    <w:p w14:paraId="0DA95D08" w14:textId="77777777" w:rsidR="00A57F81" w:rsidRDefault="00A57F81" w:rsidP="00A57F81"/>
    <w:p w14:paraId="3562C171" w14:textId="77777777" w:rsidR="00A57F81" w:rsidRDefault="00A57F81" w:rsidP="00A57F81">
      <w:r>
        <w:t>Guyton, A.C. and Hall, J.E. (2021) Textbook of medical physiology. 14th edn. Philadelphia: Elsevier.</w:t>
      </w:r>
    </w:p>
    <w:p w14:paraId="28A3D51C" w14:textId="77777777" w:rsidR="00A57F81" w:rsidRDefault="00A57F81" w:rsidP="00A57F81"/>
    <w:p w14:paraId="30334A78" w14:textId="77777777" w:rsidR="00A57F81" w:rsidRDefault="00A57F81" w:rsidP="00A57F81">
      <w:r>
        <w:t>Marieb, E.N. and Hoehn, K. (2019) Human anatomy and physiology. 11th edn. Harlow: Pearson Education.</w:t>
      </w:r>
    </w:p>
    <w:p w14:paraId="3ABCB962" w14:textId="77777777" w:rsidR="00A57F81" w:rsidRDefault="00A57F81" w:rsidP="00A57F81"/>
    <w:p w14:paraId="7520ABA1" w14:textId="77777777" w:rsidR="00A57F81" w:rsidRDefault="00A57F81" w:rsidP="00A57F81">
      <w:r>
        <w:t>NHS (2023) Asthma. Available at: https://www.nhs.uk/conditions/asthma</w:t>
      </w:r>
    </w:p>
    <w:p w14:paraId="01654730" w14:textId="77777777" w:rsidR="00A57F81" w:rsidRDefault="00A57F81" w:rsidP="00A57F81"/>
    <w:p w14:paraId="2568AE1E" w14:textId="77777777" w:rsidR="00A57F81" w:rsidRDefault="00A57F81" w:rsidP="00A57F81">
      <w:r>
        <w:t>NICE (2022) Asthma: diagnosis, monitoring and chronic asthma management (NG80). London: National Institute for Health and Care Excellence.</w:t>
      </w:r>
    </w:p>
    <w:p w14:paraId="3BEC78C9" w14:textId="77777777" w:rsidR="00A57F81" w:rsidRDefault="00A57F81" w:rsidP="00A57F81"/>
    <w:p w14:paraId="79E28BB9" w14:textId="77777777" w:rsidR="00A57F81" w:rsidRDefault="00A57F81" w:rsidP="00A57F81">
      <w:r>
        <w:t>Tortora, G.J. and Derrickson, B.H. (2021) Principles of anatomy and physiology. 16th edn. Hoboken: Wiley.</w:t>
      </w:r>
    </w:p>
    <w:p w14:paraId="0317327E" w14:textId="77777777" w:rsidR="00A57F81" w:rsidRDefault="00A57F81" w:rsidP="00A57F81"/>
    <w:p w14:paraId="141FBD92" w14:textId="2BF8D009" w:rsidR="00A57F81" w:rsidRDefault="00A57F81">
      <w:r>
        <w:t>World Health Organization (2023) Asthma.</w:t>
      </w:r>
    </w:p>
    <w:p w14:paraId="649F6CF3" w14:textId="77777777" w:rsidR="00C25831" w:rsidRDefault="00C25831"/>
    <w:sectPr w:rsidR="00C25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96"/>
    <w:rsid w:val="00371996"/>
    <w:rsid w:val="003A38A8"/>
    <w:rsid w:val="00523D12"/>
    <w:rsid w:val="00640C22"/>
    <w:rsid w:val="00710069"/>
    <w:rsid w:val="00750DBC"/>
    <w:rsid w:val="00770A55"/>
    <w:rsid w:val="00914185"/>
    <w:rsid w:val="009B24A0"/>
    <w:rsid w:val="00A32E95"/>
    <w:rsid w:val="00A57F81"/>
    <w:rsid w:val="00A73430"/>
    <w:rsid w:val="00A80CA9"/>
    <w:rsid w:val="00A92128"/>
    <w:rsid w:val="00B823EE"/>
    <w:rsid w:val="00C25831"/>
    <w:rsid w:val="00C46BB0"/>
    <w:rsid w:val="00D95926"/>
    <w:rsid w:val="00DD3DFB"/>
    <w:rsid w:val="00E17C0C"/>
    <w:rsid w:val="00E867C7"/>
    <w:rsid w:val="00EC5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692568"/>
  <w15:chartTrackingRefBased/>
  <w15:docId w15:val="{DA363BDB-1F6A-9442-8905-6B5320729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9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9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9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9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996"/>
    <w:rPr>
      <w:rFonts w:eastAsiaTheme="majorEastAsia" w:cstheme="majorBidi"/>
      <w:color w:val="272727" w:themeColor="text1" w:themeTint="D8"/>
    </w:rPr>
  </w:style>
  <w:style w:type="paragraph" w:styleId="Title">
    <w:name w:val="Title"/>
    <w:basedOn w:val="Normal"/>
    <w:next w:val="Normal"/>
    <w:link w:val="TitleChar"/>
    <w:uiPriority w:val="10"/>
    <w:qFormat/>
    <w:rsid w:val="00371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9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996"/>
    <w:pPr>
      <w:spacing w:before="160"/>
      <w:jc w:val="center"/>
    </w:pPr>
    <w:rPr>
      <w:i/>
      <w:iCs/>
      <w:color w:val="404040" w:themeColor="text1" w:themeTint="BF"/>
    </w:rPr>
  </w:style>
  <w:style w:type="character" w:customStyle="1" w:styleId="QuoteChar">
    <w:name w:val="Quote Char"/>
    <w:basedOn w:val="DefaultParagraphFont"/>
    <w:link w:val="Quote"/>
    <w:uiPriority w:val="29"/>
    <w:rsid w:val="00371996"/>
    <w:rPr>
      <w:i/>
      <w:iCs/>
      <w:color w:val="404040" w:themeColor="text1" w:themeTint="BF"/>
    </w:rPr>
  </w:style>
  <w:style w:type="paragraph" w:styleId="ListParagraph">
    <w:name w:val="List Paragraph"/>
    <w:basedOn w:val="Normal"/>
    <w:uiPriority w:val="34"/>
    <w:qFormat/>
    <w:rsid w:val="00371996"/>
    <w:pPr>
      <w:ind w:left="720"/>
      <w:contextualSpacing/>
    </w:pPr>
  </w:style>
  <w:style w:type="character" w:styleId="IntenseEmphasis">
    <w:name w:val="Intense Emphasis"/>
    <w:basedOn w:val="DefaultParagraphFont"/>
    <w:uiPriority w:val="21"/>
    <w:qFormat/>
    <w:rsid w:val="00371996"/>
    <w:rPr>
      <w:i/>
      <w:iCs/>
      <w:color w:val="0F4761" w:themeColor="accent1" w:themeShade="BF"/>
    </w:rPr>
  </w:style>
  <w:style w:type="paragraph" w:styleId="IntenseQuote">
    <w:name w:val="Intense Quote"/>
    <w:basedOn w:val="Normal"/>
    <w:next w:val="Normal"/>
    <w:link w:val="IntenseQuoteChar"/>
    <w:uiPriority w:val="30"/>
    <w:qFormat/>
    <w:rsid w:val="00371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996"/>
    <w:rPr>
      <w:i/>
      <w:iCs/>
      <w:color w:val="0F4761" w:themeColor="accent1" w:themeShade="BF"/>
    </w:rPr>
  </w:style>
  <w:style w:type="character" w:styleId="IntenseReference">
    <w:name w:val="Intense Reference"/>
    <w:basedOn w:val="DefaultParagraphFont"/>
    <w:uiPriority w:val="32"/>
    <w:qFormat/>
    <w:rsid w:val="003719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1685</Words>
  <Characters>9606</Characters>
  <Application>Microsoft Office Word</Application>
  <DocSecurity>0</DocSecurity>
  <Lines>80</Lines>
  <Paragraphs>22</Paragraphs>
  <ScaleCrop>false</ScaleCrop>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Doody (2407283)</dc:creator>
  <cp:keywords/>
  <dc:description/>
  <cp:lastModifiedBy>Sarah Doody (2407283)</cp:lastModifiedBy>
  <cp:revision>2</cp:revision>
  <dcterms:created xsi:type="dcterms:W3CDTF">2026-02-22T17:53:00Z</dcterms:created>
  <dcterms:modified xsi:type="dcterms:W3CDTF">2026-02-22T17:53:00Z</dcterms:modified>
</cp:coreProperties>
</file>