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rPr>
        <w:id w:val="-1800909781"/>
        <w:docPartObj>
          <w:docPartGallery w:val="Cover Pages"/>
          <w:docPartUnique/>
        </w:docPartObj>
      </w:sdtPr>
      <w:sdtEndPr>
        <w:rPr>
          <w:rFonts w:ascii="Arial" w:hAnsi="Arial" w:cs="Arial"/>
          <w:color w:val="auto"/>
          <w:sz w:val="24"/>
          <w:szCs w:val="24"/>
        </w:rPr>
      </w:sdtEndPr>
      <w:sdtContent>
        <w:p w14:paraId="328824F4" w14:textId="0FF1CD0F" w:rsidR="0038043F" w:rsidRDefault="0038043F">
          <w:pPr>
            <w:pStyle w:val="NoSpacing"/>
            <w:spacing w:before="1540" w:after="240"/>
            <w:jc w:val="center"/>
            <w:rPr>
              <w:color w:val="4472C4" w:themeColor="accent1"/>
            </w:rPr>
          </w:pPr>
          <w:r>
            <w:rPr>
              <w:noProof/>
              <w:color w:val="4472C4" w:themeColor="accent1"/>
            </w:rPr>
            <w:drawing>
              <wp:inline distT="0" distB="0" distL="0" distR="0" wp14:anchorId="2ED55749" wp14:editId="4982522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F641676C81F4DACB01DE9A38A5A86A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BFE6B00" w14:textId="502585E1" w:rsidR="0038043F" w:rsidRDefault="00B4111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Work based project</w:t>
              </w:r>
            </w:p>
          </w:sdtContent>
        </w:sdt>
        <w:sdt>
          <w:sdtPr>
            <w:rPr>
              <w:color w:val="4472C4" w:themeColor="accent1"/>
              <w:sz w:val="28"/>
              <w:szCs w:val="28"/>
            </w:rPr>
            <w:alias w:val="Subtitle"/>
            <w:tag w:val=""/>
            <w:id w:val="328029620"/>
            <w:placeholder>
              <w:docPart w:val="149D609E6B16460C9880D8DE8F4284E0"/>
            </w:placeholder>
            <w:dataBinding w:prefixMappings="xmlns:ns0='http://purl.org/dc/elements/1.1/' xmlns:ns1='http://schemas.openxmlformats.org/package/2006/metadata/core-properties' " w:xpath="/ns1:coreProperties[1]/ns0:subject[1]" w:storeItemID="{6C3C8BC8-F283-45AE-878A-BAB7291924A1}"/>
            <w:text/>
          </w:sdtPr>
          <w:sdtEndPr/>
          <w:sdtContent>
            <w:p w14:paraId="5A5BA7FB" w14:textId="3FBF990A" w:rsidR="0038043F" w:rsidRDefault="00086AE5">
              <w:pPr>
                <w:pStyle w:val="NoSpacing"/>
                <w:jc w:val="center"/>
                <w:rPr>
                  <w:color w:val="4472C4" w:themeColor="accent1"/>
                  <w:sz w:val="28"/>
                  <w:szCs w:val="28"/>
                </w:rPr>
              </w:pPr>
              <w:r>
                <w:rPr>
                  <w:color w:val="4472C4" w:themeColor="accent1"/>
                  <w:sz w:val="28"/>
                  <w:szCs w:val="28"/>
                </w:rPr>
                <w:t xml:space="preserve">Assignment </w:t>
              </w:r>
              <w:r w:rsidR="00CB662E">
                <w:rPr>
                  <w:color w:val="4472C4" w:themeColor="accent1"/>
                  <w:sz w:val="28"/>
                  <w:szCs w:val="28"/>
                </w:rPr>
                <w:t>1</w:t>
              </w:r>
            </w:p>
          </w:sdtContent>
        </w:sdt>
        <w:p w14:paraId="09481EE1" w14:textId="010FDFD0" w:rsidR="0038043F" w:rsidRDefault="002D6B1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70528" behindDoc="0" locked="0" layoutInCell="1" allowOverlap="1" wp14:anchorId="5909EBB4" wp14:editId="6CA43A9F">
                    <wp:simplePos x="0" y="0"/>
                    <wp:positionH relativeFrom="margin">
                      <wp:posOffset>0</wp:posOffset>
                    </wp:positionH>
                    <wp:positionV relativeFrom="page">
                      <wp:posOffset>8553450</wp:posOffset>
                    </wp:positionV>
                    <wp:extent cx="6553200" cy="557784"/>
                    <wp:effectExtent l="0" t="0" r="0" b="12700"/>
                    <wp:wrapNone/>
                    <wp:docPr id="1" name="Text Box 1"/>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822821193"/>
                                  <w:dataBinding w:prefixMappings="xmlns:ns0='http://schemas.microsoft.com/office/2006/coverPageProps' " w:xpath="/ns0:CoverPageProperties[1]/ns0:PublishDate[1]" w:storeItemID="{55AF091B-3C7A-41E3-B477-F2FDAA23CFDA}"/>
                                  <w:date w:fullDate="2022-10-22T00:00:00Z">
                                    <w:dateFormat w:val="MMMM d, yyyy"/>
                                    <w:lid w:val="en-US"/>
                                    <w:storeMappedDataAs w:val="dateTime"/>
                                    <w:calendar w:val="gregorian"/>
                                  </w:date>
                                </w:sdtPr>
                                <w:sdtEndPr/>
                                <w:sdtContent>
                                  <w:p w14:paraId="41C3AB27" w14:textId="42662948" w:rsidR="002D6B1D" w:rsidRDefault="00B4111C" w:rsidP="002D6B1D">
                                    <w:pPr>
                                      <w:pStyle w:val="NoSpacing"/>
                                      <w:spacing w:after="40"/>
                                      <w:jc w:val="center"/>
                                      <w:rPr>
                                        <w:caps/>
                                        <w:color w:val="4472C4" w:themeColor="accent1"/>
                                        <w:sz w:val="28"/>
                                        <w:szCs w:val="28"/>
                                      </w:rPr>
                                    </w:pPr>
                                    <w:r>
                                      <w:rPr>
                                        <w:caps/>
                                        <w:color w:val="4472C4" w:themeColor="accent1"/>
                                        <w:sz w:val="28"/>
                                        <w:szCs w:val="28"/>
                                      </w:rPr>
                                      <w:t xml:space="preserve">October </w:t>
                                    </w:r>
                                    <w:r w:rsidR="005D1C64">
                                      <w:rPr>
                                        <w:caps/>
                                        <w:color w:val="4472C4" w:themeColor="accent1"/>
                                        <w:sz w:val="28"/>
                                        <w:szCs w:val="28"/>
                                      </w:rPr>
                                      <w:t>22</w:t>
                                    </w:r>
                                    <w:r>
                                      <w:rPr>
                                        <w:caps/>
                                        <w:color w:val="4472C4" w:themeColor="accent1"/>
                                        <w:sz w:val="28"/>
                                        <w:szCs w:val="28"/>
                                      </w:rPr>
                                      <w:t>, 2022</w:t>
                                    </w:r>
                                  </w:p>
                                </w:sdtContent>
                              </w:sdt>
                              <w:p w14:paraId="0A89CACB" w14:textId="3171A84A" w:rsidR="002D6B1D" w:rsidRDefault="00961ED5" w:rsidP="002D6B1D">
                                <w:pPr>
                                  <w:pStyle w:val="NoSpacing"/>
                                  <w:jc w:val="center"/>
                                  <w:rPr>
                                    <w:color w:val="4472C4" w:themeColor="accent1"/>
                                  </w:rPr>
                                </w:pPr>
                                <w:sdt>
                                  <w:sdtPr>
                                    <w:rPr>
                                      <w:caps/>
                                      <w:color w:val="4472C4" w:themeColor="accent1"/>
                                    </w:rPr>
                                    <w:alias w:val="Company"/>
                                    <w:tag w:val=""/>
                                    <w:id w:val="-765082649"/>
                                    <w:dataBinding w:prefixMappings="xmlns:ns0='http://schemas.openxmlformats.org/officeDocument/2006/extended-properties' " w:xpath="/ns0:Properties[1]/ns0:Company[1]" w:storeItemID="{6668398D-A668-4E3E-A5EB-62B293D839F1}"/>
                                    <w:text/>
                                  </w:sdtPr>
                                  <w:sdtEndPr/>
                                  <w:sdtContent>
                                    <w:r w:rsidR="002D6B1D">
                                      <w:rPr>
                                        <w:caps/>
                                        <w:color w:val="4472C4" w:themeColor="accent1"/>
                                      </w:rPr>
                                      <w:t>Liam evans</w:t>
                                    </w:r>
                                  </w:sdtContent>
                                </w:sdt>
                              </w:p>
                              <w:p w14:paraId="63357621" w14:textId="0A054779" w:rsidR="002D6B1D" w:rsidRDefault="00961ED5" w:rsidP="002D6B1D">
                                <w:pPr>
                                  <w:pStyle w:val="NoSpacing"/>
                                  <w:jc w:val="center"/>
                                  <w:rPr>
                                    <w:color w:val="4472C4" w:themeColor="accent1"/>
                                  </w:rPr>
                                </w:pPr>
                                <w:sdt>
                                  <w:sdtPr>
                                    <w:rPr>
                                      <w:color w:val="4472C4" w:themeColor="accent1"/>
                                    </w:rPr>
                                    <w:alias w:val="Address"/>
                                    <w:tag w:val=""/>
                                    <w:id w:val="-504057227"/>
                                    <w:dataBinding w:prefixMappings="xmlns:ns0='http://schemas.microsoft.com/office/2006/coverPageProps' " w:xpath="/ns0:CoverPageProperties[1]/ns0:CompanyAddress[1]" w:storeItemID="{55AF091B-3C7A-41E3-B477-F2FDAA23CFDA}"/>
                                    <w:text/>
                                  </w:sdtPr>
                                  <w:sdtEndPr/>
                                  <w:sdtContent>
                                    <w:r w:rsidR="002D6B1D">
                                      <w:rPr>
                                        <w:color w:val="4472C4" w:themeColor="accent1"/>
                                      </w:rPr>
                                      <w:t>2110014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909EBB4" id="_x0000_t202" coordsize="21600,21600" o:spt="202" path="m,l,21600r21600,l21600,xe">
                    <v:stroke joinstyle="miter"/>
                    <v:path gradientshapeok="t" o:connecttype="rect"/>
                  </v:shapetype>
                  <v:shape id="Text Box 1" o:spid="_x0000_s1026" type="#_x0000_t202" style="position:absolute;left:0;text-align:left;margin-left:0;margin-top:673.5pt;width:516pt;height:43.9pt;z-index:251670528;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" filled="f" stroked="f" strokeweight=".5pt">
                    <v:textbox style="mso-fit-shape-to-text:t" inset="0,0,0,0">
                      <w:txbxContent>
                        <w:sdt>
                          <w:sdtPr>
                            <w:rPr>
                              <w:caps/>
                              <w:color w:val="4472C4" w:themeColor="accent1"/>
                              <w:sz w:val="28"/>
                              <w:szCs w:val="28"/>
                            </w:rPr>
                            <w:alias w:val="Date"/>
                            <w:tag w:val=""/>
                            <w:id w:val="-822821193"/>
                            <w:dataBinding w:prefixMappings="xmlns:ns0='http://schemas.microsoft.com/office/2006/coverPageProps' " w:xpath="/ns0:CoverPageProperties[1]/ns0:PublishDate[1]" w:storeItemID="{55AF091B-3C7A-41E3-B477-F2FDAA23CFDA}"/>
                            <w:date w:fullDate="2022-10-22T00:00:00Z">
                              <w:dateFormat w:val="MMMM d, yyyy"/>
                              <w:lid w:val="en-US"/>
                              <w:storeMappedDataAs w:val="dateTime"/>
                              <w:calendar w:val="gregorian"/>
                            </w:date>
                          </w:sdtPr>
                          <w:sdtEndPr/>
                          <w:sdtContent>
                            <w:p w14:paraId="41C3AB27" w14:textId="42662948" w:rsidR="002D6B1D" w:rsidRDefault="00B4111C" w:rsidP="002D6B1D">
                              <w:pPr>
                                <w:pStyle w:val="NoSpacing"/>
                                <w:spacing w:after="40"/>
                                <w:jc w:val="center"/>
                                <w:rPr>
                                  <w:caps/>
                                  <w:color w:val="4472C4" w:themeColor="accent1"/>
                                  <w:sz w:val="28"/>
                                  <w:szCs w:val="28"/>
                                </w:rPr>
                              </w:pPr>
                              <w:r>
                                <w:rPr>
                                  <w:caps/>
                                  <w:color w:val="4472C4" w:themeColor="accent1"/>
                                  <w:sz w:val="28"/>
                                  <w:szCs w:val="28"/>
                                </w:rPr>
                                <w:t xml:space="preserve">October </w:t>
                              </w:r>
                              <w:r w:rsidR="005D1C64">
                                <w:rPr>
                                  <w:caps/>
                                  <w:color w:val="4472C4" w:themeColor="accent1"/>
                                  <w:sz w:val="28"/>
                                  <w:szCs w:val="28"/>
                                </w:rPr>
                                <w:t>22</w:t>
                              </w:r>
                              <w:r>
                                <w:rPr>
                                  <w:caps/>
                                  <w:color w:val="4472C4" w:themeColor="accent1"/>
                                  <w:sz w:val="28"/>
                                  <w:szCs w:val="28"/>
                                </w:rPr>
                                <w:t>, 2022</w:t>
                              </w:r>
                            </w:p>
                          </w:sdtContent>
                        </w:sdt>
                        <w:p w14:paraId="0A89CACB" w14:textId="3171A84A" w:rsidR="002D6B1D" w:rsidRDefault="00961ED5" w:rsidP="002D6B1D">
                          <w:pPr>
                            <w:pStyle w:val="NoSpacing"/>
                            <w:jc w:val="center"/>
                            <w:rPr>
                              <w:color w:val="4472C4" w:themeColor="accent1"/>
                            </w:rPr>
                          </w:pPr>
                          <w:sdt>
                            <w:sdtPr>
                              <w:rPr>
                                <w:caps/>
                                <w:color w:val="4472C4" w:themeColor="accent1"/>
                              </w:rPr>
                              <w:alias w:val="Company"/>
                              <w:tag w:val=""/>
                              <w:id w:val="-765082649"/>
                              <w:dataBinding w:prefixMappings="xmlns:ns0='http://schemas.openxmlformats.org/officeDocument/2006/extended-properties' " w:xpath="/ns0:Properties[1]/ns0:Company[1]" w:storeItemID="{6668398D-A668-4E3E-A5EB-62B293D839F1}"/>
                              <w:text/>
                            </w:sdtPr>
                            <w:sdtEndPr/>
                            <w:sdtContent>
                              <w:r w:rsidR="002D6B1D">
                                <w:rPr>
                                  <w:caps/>
                                  <w:color w:val="4472C4" w:themeColor="accent1"/>
                                </w:rPr>
                                <w:t>Liam evans</w:t>
                              </w:r>
                            </w:sdtContent>
                          </w:sdt>
                        </w:p>
                        <w:p w14:paraId="63357621" w14:textId="0A054779" w:rsidR="002D6B1D" w:rsidRDefault="00961ED5" w:rsidP="002D6B1D">
                          <w:pPr>
                            <w:pStyle w:val="NoSpacing"/>
                            <w:jc w:val="center"/>
                            <w:rPr>
                              <w:color w:val="4472C4" w:themeColor="accent1"/>
                            </w:rPr>
                          </w:pPr>
                          <w:sdt>
                            <w:sdtPr>
                              <w:rPr>
                                <w:color w:val="4472C4" w:themeColor="accent1"/>
                              </w:rPr>
                              <w:alias w:val="Address"/>
                              <w:tag w:val=""/>
                              <w:id w:val="-504057227"/>
                              <w:dataBinding w:prefixMappings="xmlns:ns0='http://schemas.microsoft.com/office/2006/coverPageProps' " w:xpath="/ns0:CoverPageProperties[1]/ns0:CompanyAddress[1]" w:storeItemID="{55AF091B-3C7A-41E3-B477-F2FDAA23CFDA}"/>
                              <w:text/>
                            </w:sdtPr>
                            <w:sdtEndPr/>
                            <w:sdtContent>
                              <w:r w:rsidR="002D6B1D">
                                <w:rPr>
                                  <w:color w:val="4472C4" w:themeColor="accent1"/>
                                </w:rPr>
                                <w:t>2110014</w:t>
                              </w:r>
                            </w:sdtContent>
                          </w:sdt>
                        </w:p>
                      </w:txbxContent>
                    </v:textbox>
                    <w10:wrap anchorx="margin" anchory="page"/>
                  </v:shape>
                </w:pict>
              </mc:Fallback>
            </mc:AlternateContent>
          </w:r>
          <w:r w:rsidR="0038043F">
            <w:rPr>
              <w:noProof/>
              <w:color w:val="4472C4" w:themeColor="accent1"/>
            </w:rPr>
            <mc:AlternateContent>
              <mc:Choice Requires="wps">
                <w:drawing>
                  <wp:anchor distT="0" distB="0" distL="114300" distR="114300" simplePos="0" relativeHeight="251668480" behindDoc="0" locked="0" layoutInCell="1" allowOverlap="1" wp14:anchorId="27976D34" wp14:editId="77452A18">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0-22T00:00:00Z">
                                    <w:dateFormat w:val="MMMM d, yyyy"/>
                                    <w:lid w:val="en-US"/>
                                    <w:storeMappedDataAs w:val="dateTime"/>
                                    <w:calendar w:val="gregorian"/>
                                  </w:date>
                                </w:sdtPr>
                                <w:sdtEndPr/>
                                <w:sdtContent>
                                  <w:p w14:paraId="5CD3970C" w14:textId="18BEA419" w:rsidR="0038043F" w:rsidRDefault="005D1C64">
                                    <w:pPr>
                                      <w:pStyle w:val="NoSpacing"/>
                                      <w:spacing w:after="40"/>
                                      <w:jc w:val="center"/>
                                      <w:rPr>
                                        <w:caps/>
                                        <w:color w:val="4472C4" w:themeColor="accent1"/>
                                        <w:sz w:val="28"/>
                                        <w:szCs w:val="28"/>
                                      </w:rPr>
                                    </w:pPr>
                                    <w:r>
                                      <w:rPr>
                                        <w:caps/>
                                        <w:color w:val="4472C4" w:themeColor="accent1"/>
                                        <w:sz w:val="28"/>
                                        <w:szCs w:val="28"/>
                                      </w:rPr>
                                      <w:t>October 22, 2022</w:t>
                                    </w:r>
                                  </w:p>
                                </w:sdtContent>
                              </w:sdt>
                              <w:p w14:paraId="3C568565" w14:textId="5D45A0F1" w:rsidR="0038043F" w:rsidRDefault="00961ED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23F58">
                                      <w:rPr>
                                        <w:caps/>
                                        <w:color w:val="4472C4" w:themeColor="accent1"/>
                                      </w:rPr>
                                      <w:t>Liam evans</w:t>
                                    </w:r>
                                  </w:sdtContent>
                                </w:sdt>
                              </w:p>
                              <w:p w14:paraId="5E484BF5" w14:textId="21512014" w:rsidR="0038043F" w:rsidRDefault="00961ED5">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23F58">
                                      <w:rPr>
                                        <w:color w:val="4472C4" w:themeColor="accent1"/>
                                      </w:rPr>
                                      <w:t>2110014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27976D34" id="Text Box 142" o:spid="_x0000_s1027" type="#_x0000_t202" style="position:absolute;left:0;text-align:left;margin-left:0;margin-top:0;width:516pt;height:43.9pt;z-index:25166848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0-22T00:00:00Z">
                              <w:dateFormat w:val="MMMM d, yyyy"/>
                              <w:lid w:val="en-US"/>
                              <w:storeMappedDataAs w:val="dateTime"/>
                              <w:calendar w:val="gregorian"/>
                            </w:date>
                          </w:sdtPr>
                          <w:sdtEndPr/>
                          <w:sdtContent>
                            <w:p w14:paraId="5CD3970C" w14:textId="18BEA419" w:rsidR="0038043F" w:rsidRDefault="005D1C64">
                              <w:pPr>
                                <w:pStyle w:val="NoSpacing"/>
                                <w:spacing w:after="40"/>
                                <w:jc w:val="center"/>
                                <w:rPr>
                                  <w:caps/>
                                  <w:color w:val="4472C4" w:themeColor="accent1"/>
                                  <w:sz w:val="28"/>
                                  <w:szCs w:val="28"/>
                                </w:rPr>
                              </w:pPr>
                              <w:r>
                                <w:rPr>
                                  <w:caps/>
                                  <w:color w:val="4472C4" w:themeColor="accent1"/>
                                  <w:sz w:val="28"/>
                                  <w:szCs w:val="28"/>
                                </w:rPr>
                                <w:t>October 22, 2022</w:t>
                              </w:r>
                            </w:p>
                          </w:sdtContent>
                        </w:sdt>
                        <w:p w14:paraId="3C568565" w14:textId="5D45A0F1" w:rsidR="0038043F" w:rsidRDefault="00961ED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23F58">
                                <w:rPr>
                                  <w:caps/>
                                  <w:color w:val="4472C4" w:themeColor="accent1"/>
                                </w:rPr>
                                <w:t>Liam evans</w:t>
                              </w:r>
                            </w:sdtContent>
                          </w:sdt>
                        </w:p>
                        <w:p w14:paraId="5E484BF5" w14:textId="21512014" w:rsidR="0038043F" w:rsidRDefault="00961ED5">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23F58">
                                <w:rPr>
                                  <w:color w:val="4472C4" w:themeColor="accent1"/>
                                </w:rPr>
                                <w:t>2110014</w:t>
                              </w:r>
                            </w:sdtContent>
                          </w:sdt>
                        </w:p>
                      </w:txbxContent>
                    </v:textbox>
                    <w10:wrap anchorx="margin" anchory="page"/>
                  </v:shape>
                </w:pict>
              </mc:Fallback>
            </mc:AlternateContent>
          </w:r>
          <w:r w:rsidR="0038043F">
            <w:rPr>
              <w:noProof/>
              <w:color w:val="4472C4" w:themeColor="accent1"/>
            </w:rPr>
            <w:drawing>
              <wp:inline distT="0" distB="0" distL="0" distR="0" wp14:anchorId="336CE27D" wp14:editId="7339B45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A6DF3D8" w14:textId="77777777" w:rsidR="005868A9" w:rsidRDefault="005868A9" w:rsidP="005868A9">
          <w:pPr>
            <w:rPr>
              <w:rFonts w:ascii="Arial" w:hAnsi="Arial" w:cs="Arial"/>
              <w:sz w:val="24"/>
              <w:szCs w:val="24"/>
            </w:rPr>
          </w:pPr>
        </w:p>
        <w:p w14:paraId="2C87D4BE" w14:textId="77777777" w:rsidR="005868A9" w:rsidRDefault="005868A9" w:rsidP="005868A9">
          <w:pPr>
            <w:rPr>
              <w:rFonts w:ascii="Arial" w:hAnsi="Arial" w:cs="Arial"/>
              <w:sz w:val="24"/>
              <w:szCs w:val="24"/>
            </w:rPr>
          </w:pPr>
        </w:p>
        <w:p w14:paraId="00DD43A2" w14:textId="77777777" w:rsidR="005868A9" w:rsidRDefault="005868A9" w:rsidP="005868A9">
          <w:pPr>
            <w:rPr>
              <w:rFonts w:ascii="Arial" w:hAnsi="Arial" w:cs="Arial"/>
              <w:sz w:val="24"/>
              <w:szCs w:val="24"/>
            </w:rPr>
          </w:pPr>
        </w:p>
        <w:p w14:paraId="775C71A3" w14:textId="77777777" w:rsidR="005868A9" w:rsidRDefault="005868A9" w:rsidP="005868A9">
          <w:pPr>
            <w:rPr>
              <w:rFonts w:ascii="Arial" w:hAnsi="Arial" w:cs="Arial"/>
              <w:sz w:val="24"/>
              <w:szCs w:val="24"/>
            </w:rPr>
          </w:pPr>
        </w:p>
        <w:p w14:paraId="4B6F51FF" w14:textId="77777777" w:rsidR="005868A9" w:rsidRDefault="005868A9" w:rsidP="005868A9">
          <w:pPr>
            <w:rPr>
              <w:rFonts w:ascii="Arial" w:hAnsi="Arial" w:cs="Arial"/>
              <w:sz w:val="24"/>
              <w:szCs w:val="24"/>
            </w:rPr>
          </w:pPr>
        </w:p>
        <w:p w14:paraId="67D83328" w14:textId="77777777" w:rsidR="005868A9" w:rsidRDefault="005868A9" w:rsidP="005868A9">
          <w:pPr>
            <w:rPr>
              <w:rFonts w:ascii="Arial" w:hAnsi="Arial" w:cs="Arial"/>
              <w:sz w:val="24"/>
              <w:szCs w:val="24"/>
            </w:rPr>
          </w:pPr>
        </w:p>
        <w:p w14:paraId="72CED5A2" w14:textId="77777777" w:rsidR="005868A9" w:rsidRDefault="005868A9" w:rsidP="005868A9">
          <w:pPr>
            <w:rPr>
              <w:rFonts w:ascii="Arial" w:hAnsi="Arial" w:cs="Arial"/>
              <w:sz w:val="24"/>
              <w:szCs w:val="24"/>
            </w:rPr>
          </w:pPr>
        </w:p>
        <w:p w14:paraId="436AEB97" w14:textId="77777777" w:rsidR="005868A9" w:rsidRDefault="005868A9" w:rsidP="005868A9">
          <w:pPr>
            <w:rPr>
              <w:rFonts w:ascii="Arial" w:hAnsi="Arial" w:cs="Arial"/>
              <w:sz w:val="24"/>
              <w:szCs w:val="24"/>
            </w:rPr>
          </w:pPr>
        </w:p>
        <w:p w14:paraId="6F7B691E" w14:textId="77777777" w:rsidR="005868A9" w:rsidRDefault="005868A9" w:rsidP="005868A9">
          <w:pPr>
            <w:rPr>
              <w:rFonts w:ascii="Arial" w:hAnsi="Arial" w:cs="Arial"/>
              <w:sz w:val="24"/>
              <w:szCs w:val="24"/>
            </w:rPr>
          </w:pPr>
        </w:p>
        <w:p w14:paraId="01D62C0C" w14:textId="77777777" w:rsidR="005868A9" w:rsidRDefault="005868A9" w:rsidP="005868A9">
          <w:pPr>
            <w:rPr>
              <w:rFonts w:ascii="Arial" w:hAnsi="Arial" w:cs="Arial"/>
              <w:sz w:val="24"/>
              <w:szCs w:val="24"/>
            </w:rPr>
          </w:pPr>
        </w:p>
        <w:p w14:paraId="76D0765E" w14:textId="77777777" w:rsidR="005868A9" w:rsidRDefault="005868A9" w:rsidP="005868A9">
          <w:pPr>
            <w:rPr>
              <w:rFonts w:ascii="Arial" w:hAnsi="Arial" w:cs="Arial"/>
              <w:sz w:val="24"/>
              <w:szCs w:val="24"/>
            </w:rPr>
          </w:pPr>
        </w:p>
        <w:p w14:paraId="30D836DC" w14:textId="77777777" w:rsidR="005868A9" w:rsidRDefault="005868A9" w:rsidP="005868A9">
          <w:pPr>
            <w:rPr>
              <w:rFonts w:ascii="Arial" w:hAnsi="Arial" w:cs="Arial"/>
              <w:sz w:val="24"/>
              <w:szCs w:val="24"/>
            </w:rPr>
          </w:pPr>
        </w:p>
        <w:p w14:paraId="62671695" w14:textId="3659DF4C" w:rsidR="00481AF7" w:rsidRPr="005868A9" w:rsidRDefault="00961ED5" w:rsidP="005868A9">
          <w:pPr>
            <w:rPr>
              <w:rFonts w:ascii="Arial" w:hAnsi="Arial" w:cs="Arial"/>
              <w:sz w:val="24"/>
              <w:szCs w:val="24"/>
            </w:rPr>
          </w:pPr>
        </w:p>
      </w:sdtContent>
    </w:sdt>
    <w:sdt>
      <w:sdtPr>
        <w:rPr>
          <w:rFonts w:asciiTheme="minorHAnsi" w:eastAsiaTheme="minorHAnsi" w:hAnsiTheme="minorHAnsi" w:cstheme="minorBidi"/>
          <w:color w:val="auto"/>
          <w:sz w:val="24"/>
          <w:szCs w:val="24"/>
        </w:rPr>
        <w:id w:val="165685701"/>
        <w:docPartObj>
          <w:docPartGallery w:val="Table of Contents"/>
          <w:docPartUnique/>
        </w:docPartObj>
      </w:sdtPr>
      <w:sdtEndPr>
        <w:rPr>
          <w:b/>
          <w:bCs/>
          <w:noProof/>
        </w:rPr>
      </w:sdtEndPr>
      <w:sdtContent>
        <w:p w14:paraId="7B370EA7" w14:textId="77777777" w:rsidR="005868A9" w:rsidRPr="00A50851" w:rsidRDefault="005868A9" w:rsidP="005868A9">
          <w:pPr>
            <w:pStyle w:val="TOCHeading"/>
            <w:jc w:val="both"/>
            <w:rPr>
              <w:sz w:val="24"/>
              <w:szCs w:val="24"/>
            </w:rPr>
          </w:pPr>
          <w:r w:rsidRPr="00A50851">
            <w:rPr>
              <w:sz w:val="24"/>
              <w:szCs w:val="24"/>
            </w:rPr>
            <w:t>Table of Contents</w:t>
          </w:r>
        </w:p>
        <w:p w14:paraId="689083B0" w14:textId="3C3EACE4" w:rsidR="00FF091E" w:rsidRDefault="005868A9">
          <w:pPr>
            <w:pStyle w:val="TOC1"/>
            <w:tabs>
              <w:tab w:val="right" w:leader="dot" w:pos="9350"/>
            </w:tabs>
            <w:rPr>
              <w:rFonts w:eastAsiaTheme="minorEastAsia"/>
              <w:noProof/>
            </w:rPr>
          </w:pPr>
          <w:r w:rsidRPr="00A50851">
            <w:rPr>
              <w:sz w:val="24"/>
              <w:szCs w:val="24"/>
            </w:rPr>
            <w:fldChar w:fldCharType="begin"/>
          </w:r>
          <w:r w:rsidRPr="00A50851">
            <w:rPr>
              <w:sz w:val="24"/>
              <w:szCs w:val="24"/>
            </w:rPr>
            <w:instrText xml:space="preserve"> TOC \o "1-3" \h \z \u </w:instrText>
          </w:r>
          <w:r w:rsidRPr="00A50851">
            <w:rPr>
              <w:sz w:val="24"/>
              <w:szCs w:val="24"/>
            </w:rPr>
            <w:fldChar w:fldCharType="separate"/>
          </w:r>
          <w:hyperlink w:anchor="_Toc129029840" w:history="1">
            <w:r w:rsidR="00FF091E" w:rsidRPr="0064012A">
              <w:rPr>
                <w:rStyle w:val="Hyperlink"/>
                <w:noProof/>
              </w:rPr>
              <w:t>Chapter 1</w:t>
            </w:r>
            <w:r w:rsidR="00FF091E">
              <w:rPr>
                <w:noProof/>
                <w:webHidden/>
              </w:rPr>
              <w:tab/>
            </w:r>
            <w:r w:rsidR="00FF091E">
              <w:rPr>
                <w:noProof/>
                <w:webHidden/>
              </w:rPr>
              <w:fldChar w:fldCharType="begin"/>
            </w:r>
            <w:r w:rsidR="00FF091E">
              <w:rPr>
                <w:noProof/>
                <w:webHidden/>
              </w:rPr>
              <w:instrText xml:space="preserve"> PAGEREF _Toc129029840 \h </w:instrText>
            </w:r>
            <w:r w:rsidR="00FF091E">
              <w:rPr>
                <w:noProof/>
                <w:webHidden/>
              </w:rPr>
            </w:r>
            <w:r w:rsidR="00FF091E">
              <w:rPr>
                <w:noProof/>
                <w:webHidden/>
              </w:rPr>
              <w:fldChar w:fldCharType="separate"/>
            </w:r>
            <w:r w:rsidR="00FF091E">
              <w:rPr>
                <w:noProof/>
                <w:webHidden/>
              </w:rPr>
              <w:t>2</w:t>
            </w:r>
            <w:r w:rsidR="00FF091E">
              <w:rPr>
                <w:noProof/>
                <w:webHidden/>
              </w:rPr>
              <w:fldChar w:fldCharType="end"/>
            </w:r>
          </w:hyperlink>
        </w:p>
        <w:p w14:paraId="0B18E0AA" w14:textId="7E9B50EF" w:rsidR="00FF091E" w:rsidRDefault="00FF091E">
          <w:pPr>
            <w:pStyle w:val="TOC2"/>
            <w:tabs>
              <w:tab w:val="left" w:pos="880"/>
              <w:tab w:val="right" w:leader="dot" w:pos="9350"/>
            </w:tabs>
            <w:rPr>
              <w:rFonts w:eastAsiaTheme="minorEastAsia"/>
              <w:noProof/>
            </w:rPr>
          </w:pPr>
          <w:hyperlink w:anchor="_Toc129029841" w:history="1">
            <w:r w:rsidRPr="0064012A">
              <w:rPr>
                <w:rStyle w:val="Hyperlink"/>
                <w:b/>
                <w:bCs/>
                <w:noProof/>
              </w:rPr>
              <w:t>1.1</w:t>
            </w:r>
            <w:r>
              <w:rPr>
                <w:rFonts w:eastAsiaTheme="minorEastAsia"/>
                <w:noProof/>
              </w:rPr>
              <w:tab/>
            </w:r>
            <w:r w:rsidRPr="0064012A">
              <w:rPr>
                <w:rStyle w:val="Hyperlink"/>
                <w:b/>
                <w:bCs/>
                <w:noProof/>
              </w:rPr>
              <w:t>Proposed research title</w:t>
            </w:r>
            <w:r>
              <w:rPr>
                <w:noProof/>
                <w:webHidden/>
              </w:rPr>
              <w:tab/>
            </w:r>
            <w:r>
              <w:rPr>
                <w:noProof/>
                <w:webHidden/>
              </w:rPr>
              <w:fldChar w:fldCharType="begin"/>
            </w:r>
            <w:r>
              <w:rPr>
                <w:noProof/>
                <w:webHidden/>
              </w:rPr>
              <w:instrText xml:space="preserve"> PAGEREF _Toc129029841 \h </w:instrText>
            </w:r>
            <w:r>
              <w:rPr>
                <w:noProof/>
                <w:webHidden/>
              </w:rPr>
            </w:r>
            <w:r>
              <w:rPr>
                <w:noProof/>
                <w:webHidden/>
              </w:rPr>
              <w:fldChar w:fldCharType="separate"/>
            </w:r>
            <w:r>
              <w:rPr>
                <w:noProof/>
                <w:webHidden/>
              </w:rPr>
              <w:t>2</w:t>
            </w:r>
            <w:r>
              <w:rPr>
                <w:noProof/>
                <w:webHidden/>
              </w:rPr>
              <w:fldChar w:fldCharType="end"/>
            </w:r>
          </w:hyperlink>
        </w:p>
        <w:p w14:paraId="546F988C" w14:textId="1FF2DB2E" w:rsidR="00FF091E" w:rsidRDefault="00FF091E">
          <w:pPr>
            <w:pStyle w:val="TOC2"/>
            <w:tabs>
              <w:tab w:val="left" w:pos="880"/>
              <w:tab w:val="right" w:leader="dot" w:pos="9350"/>
            </w:tabs>
            <w:rPr>
              <w:rFonts w:eastAsiaTheme="minorEastAsia"/>
              <w:noProof/>
            </w:rPr>
          </w:pPr>
          <w:hyperlink w:anchor="_Toc129029842" w:history="1">
            <w:r w:rsidRPr="0064012A">
              <w:rPr>
                <w:rStyle w:val="Hyperlink"/>
                <w:b/>
                <w:bCs/>
                <w:noProof/>
              </w:rPr>
              <w:t>1.2</w:t>
            </w:r>
            <w:r>
              <w:rPr>
                <w:rFonts w:eastAsiaTheme="minorEastAsia"/>
                <w:noProof/>
              </w:rPr>
              <w:tab/>
            </w:r>
            <w:r w:rsidRPr="0064012A">
              <w:rPr>
                <w:rStyle w:val="Hyperlink"/>
                <w:b/>
                <w:bCs/>
                <w:noProof/>
              </w:rPr>
              <w:t>Abstract</w:t>
            </w:r>
            <w:r>
              <w:rPr>
                <w:noProof/>
                <w:webHidden/>
              </w:rPr>
              <w:tab/>
            </w:r>
            <w:r>
              <w:rPr>
                <w:noProof/>
                <w:webHidden/>
              </w:rPr>
              <w:fldChar w:fldCharType="begin"/>
            </w:r>
            <w:r>
              <w:rPr>
                <w:noProof/>
                <w:webHidden/>
              </w:rPr>
              <w:instrText xml:space="preserve"> PAGEREF _Toc129029842 \h </w:instrText>
            </w:r>
            <w:r>
              <w:rPr>
                <w:noProof/>
                <w:webHidden/>
              </w:rPr>
            </w:r>
            <w:r>
              <w:rPr>
                <w:noProof/>
                <w:webHidden/>
              </w:rPr>
              <w:fldChar w:fldCharType="separate"/>
            </w:r>
            <w:r>
              <w:rPr>
                <w:noProof/>
                <w:webHidden/>
              </w:rPr>
              <w:t>2</w:t>
            </w:r>
            <w:r>
              <w:rPr>
                <w:noProof/>
                <w:webHidden/>
              </w:rPr>
              <w:fldChar w:fldCharType="end"/>
            </w:r>
          </w:hyperlink>
        </w:p>
        <w:p w14:paraId="583C14F0" w14:textId="29586904" w:rsidR="00FF091E" w:rsidRDefault="00FF091E">
          <w:pPr>
            <w:pStyle w:val="TOC2"/>
            <w:tabs>
              <w:tab w:val="left" w:pos="880"/>
              <w:tab w:val="right" w:leader="dot" w:pos="9350"/>
            </w:tabs>
            <w:rPr>
              <w:rFonts w:eastAsiaTheme="minorEastAsia"/>
              <w:noProof/>
            </w:rPr>
          </w:pPr>
          <w:hyperlink w:anchor="_Toc129029843" w:history="1">
            <w:r w:rsidRPr="0064012A">
              <w:rPr>
                <w:rStyle w:val="Hyperlink"/>
                <w:b/>
                <w:bCs/>
                <w:noProof/>
              </w:rPr>
              <w:t>1.3</w:t>
            </w:r>
            <w:r>
              <w:rPr>
                <w:rFonts w:eastAsiaTheme="minorEastAsia"/>
                <w:noProof/>
              </w:rPr>
              <w:tab/>
            </w:r>
            <w:r w:rsidRPr="0064012A">
              <w:rPr>
                <w:rStyle w:val="Hyperlink"/>
                <w:b/>
                <w:bCs/>
                <w:noProof/>
              </w:rPr>
              <w:t>Introduction and background</w:t>
            </w:r>
            <w:r>
              <w:rPr>
                <w:noProof/>
                <w:webHidden/>
              </w:rPr>
              <w:tab/>
            </w:r>
            <w:r>
              <w:rPr>
                <w:noProof/>
                <w:webHidden/>
              </w:rPr>
              <w:fldChar w:fldCharType="begin"/>
            </w:r>
            <w:r>
              <w:rPr>
                <w:noProof/>
                <w:webHidden/>
              </w:rPr>
              <w:instrText xml:space="preserve"> PAGEREF _Toc129029843 \h </w:instrText>
            </w:r>
            <w:r>
              <w:rPr>
                <w:noProof/>
                <w:webHidden/>
              </w:rPr>
            </w:r>
            <w:r>
              <w:rPr>
                <w:noProof/>
                <w:webHidden/>
              </w:rPr>
              <w:fldChar w:fldCharType="separate"/>
            </w:r>
            <w:r>
              <w:rPr>
                <w:noProof/>
                <w:webHidden/>
              </w:rPr>
              <w:t>3</w:t>
            </w:r>
            <w:r>
              <w:rPr>
                <w:noProof/>
                <w:webHidden/>
              </w:rPr>
              <w:fldChar w:fldCharType="end"/>
            </w:r>
          </w:hyperlink>
        </w:p>
        <w:p w14:paraId="13FC327A" w14:textId="3BE686E7" w:rsidR="00FF091E" w:rsidRDefault="00FF091E">
          <w:pPr>
            <w:pStyle w:val="TOC2"/>
            <w:tabs>
              <w:tab w:val="left" w:pos="880"/>
              <w:tab w:val="right" w:leader="dot" w:pos="9350"/>
            </w:tabs>
            <w:rPr>
              <w:rFonts w:eastAsiaTheme="minorEastAsia"/>
              <w:noProof/>
            </w:rPr>
          </w:pPr>
          <w:hyperlink w:anchor="_Toc129029844" w:history="1">
            <w:r w:rsidRPr="0064012A">
              <w:rPr>
                <w:rStyle w:val="Hyperlink"/>
                <w:b/>
                <w:bCs/>
                <w:noProof/>
              </w:rPr>
              <w:t>1.4</w:t>
            </w:r>
            <w:r>
              <w:rPr>
                <w:rFonts w:eastAsiaTheme="minorEastAsia"/>
                <w:noProof/>
              </w:rPr>
              <w:tab/>
            </w:r>
            <w:r w:rsidRPr="0064012A">
              <w:rPr>
                <w:rStyle w:val="Hyperlink"/>
                <w:b/>
                <w:bCs/>
                <w:noProof/>
              </w:rPr>
              <w:t>Aims and objectives.</w:t>
            </w:r>
            <w:r>
              <w:rPr>
                <w:noProof/>
                <w:webHidden/>
              </w:rPr>
              <w:tab/>
            </w:r>
            <w:r>
              <w:rPr>
                <w:noProof/>
                <w:webHidden/>
              </w:rPr>
              <w:fldChar w:fldCharType="begin"/>
            </w:r>
            <w:r>
              <w:rPr>
                <w:noProof/>
                <w:webHidden/>
              </w:rPr>
              <w:instrText xml:space="preserve"> PAGEREF _Toc129029844 \h </w:instrText>
            </w:r>
            <w:r>
              <w:rPr>
                <w:noProof/>
                <w:webHidden/>
              </w:rPr>
            </w:r>
            <w:r>
              <w:rPr>
                <w:noProof/>
                <w:webHidden/>
              </w:rPr>
              <w:fldChar w:fldCharType="separate"/>
            </w:r>
            <w:r>
              <w:rPr>
                <w:noProof/>
                <w:webHidden/>
              </w:rPr>
              <w:t>3</w:t>
            </w:r>
            <w:r>
              <w:rPr>
                <w:noProof/>
                <w:webHidden/>
              </w:rPr>
              <w:fldChar w:fldCharType="end"/>
            </w:r>
          </w:hyperlink>
        </w:p>
        <w:p w14:paraId="4D292C64" w14:textId="6DE9440F" w:rsidR="00FF091E" w:rsidRDefault="00FF091E">
          <w:pPr>
            <w:pStyle w:val="TOC2"/>
            <w:tabs>
              <w:tab w:val="left" w:pos="880"/>
              <w:tab w:val="right" w:leader="dot" w:pos="9350"/>
            </w:tabs>
            <w:rPr>
              <w:rFonts w:eastAsiaTheme="minorEastAsia"/>
              <w:noProof/>
            </w:rPr>
          </w:pPr>
          <w:hyperlink w:anchor="_Toc129029845" w:history="1">
            <w:r w:rsidRPr="0064012A">
              <w:rPr>
                <w:rStyle w:val="Hyperlink"/>
                <w:b/>
                <w:bCs/>
                <w:noProof/>
              </w:rPr>
              <w:t>1.5</w:t>
            </w:r>
            <w:r>
              <w:rPr>
                <w:rFonts w:eastAsiaTheme="minorEastAsia"/>
                <w:noProof/>
              </w:rPr>
              <w:tab/>
            </w:r>
            <w:r w:rsidRPr="0064012A">
              <w:rPr>
                <w:rStyle w:val="Hyperlink"/>
                <w:b/>
                <w:bCs/>
                <w:noProof/>
              </w:rPr>
              <w:t>Current knowledge on the subject.</w:t>
            </w:r>
            <w:r>
              <w:rPr>
                <w:noProof/>
                <w:webHidden/>
              </w:rPr>
              <w:tab/>
            </w:r>
            <w:r>
              <w:rPr>
                <w:noProof/>
                <w:webHidden/>
              </w:rPr>
              <w:fldChar w:fldCharType="begin"/>
            </w:r>
            <w:r>
              <w:rPr>
                <w:noProof/>
                <w:webHidden/>
              </w:rPr>
              <w:instrText xml:space="preserve"> PAGEREF _Toc129029845 \h </w:instrText>
            </w:r>
            <w:r>
              <w:rPr>
                <w:noProof/>
                <w:webHidden/>
              </w:rPr>
            </w:r>
            <w:r>
              <w:rPr>
                <w:noProof/>
                <w:webHidden/>
              </w:rPr>
              <w:fldChar w:fldCharType="separate"/>
            </w:r>
            <w:r>
              <w:rPr>
                <w:noProof/>
                <w:webHidden/>
              </w:rPr>
              <w:t>4</w:t>
            </w:r>
            <w:r>
              <w:rPr>
                <w:noProof/>
                <w:webHidden/>
              </w:rPr>
              <w:fldChar w:fldCharType="end"/>
            </w:r>
          </w:hyperlink>
        </w:p>
        <w:p w14:paraId="3F98C967" w14:textId="7AACAD7B" w:rsidR="00FF091E" w:rsidRDefault="00FF091E">
          <w:pPr>
            <w:pStyle w:val="TOC2"/>
            <w:tabs>
              <w:tab w:val="left" w:pos="880"/>
              <w:tab w:val="right" w:leader="dot" w:pos="9350"/>
            </w:tabs>
            <w:rPr>
              <w:rFonts w:eastAsiaTheme="minorEastAsia"/>
              <w:noProof/>
            </w:rPr>
          </w:pPr>
          <w:hyperlink w:anchor="_Toc129029846" w:history="1">
            <w:r w:rsidRPr="0064012A">
              <w:rPr>
                <w:rStyle w:val="Hyperlink"/>
                <w:b/>
                <w:bCs/>
                <w:noProof/>
              </w:rPr>
              <w:t>1.6</w:t>
            </w:r>
            <w:r>
              <w:rPr>
                <w:rFonts w:eastAsiaTheme="minorEastAsia"/>
                <w:noProof/>
              </w:rPr>
              <w:tab/>
            </w:r>
            <w:r w:rsidRPr="0064012A">
              <w:rPr>
                <w:rStyle w:val="Hyperlink"/>
                <w:b/>
                <w:bCs/>
                <w:noProof/>
              </w:rPr>
              <w:t>Research Methods</w:t>
            </w:r>
            <w:r>
              <w:rPr>
                <w:noProof/>
                <w:webHidden/>
              </w:rPr>
              <w:tab/>
            </w:r>
            <w:r>
              <w:rPr>
                <w:noProof/>
                <w:webHidden/>
              </w:rPr>
              <w:fldChar w:fldCharType="begin"/>
            </w:r>
            <w:r>
              <w:rPr>
                <w:noProof/>
                <w:webHidden/>
              </w:rPr>
              <w:instrText xml:space="preserve"> PAGEREF _Toc129029846 \h </w:instrText>
            </w:r>
            <w:r>
              <w:rPr>
                <w:noProof/>
                <w:webHidden/>
              </w:rPr>
            </w:r>
            <w:r>
              <w:rPr>
                <w:noProof/>
                <w:webHidden/>
              </w:rPr>
              <w:fldChar w:fldCharType="separate"/>
            </w:r>
            <w:r>
              <w:rPr>
                <w:noProof/>
                <w:webHidden/>
              </w:rPr>
              <w:t>4</w:t>
            </w:r>
            <w:r>
              <w:rPr>
                <w:noProof/>
                <w:webHidden/>
              </w:rPr>
              <w:fldChar w:fldCharType="end"/>
            </w:r>
          </w:hyperlink>
        </w:p>
        <w:p w14:paraId="63733C6C" w14:textId="2BAA41D7" w:rsidR="00FF091E" w:rsidRDefault="00FF091E">
          <w:pPr>
            <w:pStyle w:val="TOC2"/>
            <w:tabs>
              <w:tab w:val="left" w:pos="880"/>
              <w:tab w:val="right" w:leader="dot" w:pos="9350"/>
            </w:tabs>
            <w:rPr>
              <w:rFonts w:eastAsiaTheme="minorEastAsia"/>
              <w:noProof/>
            </w:rPr>
          </w:pPr>
          <w:hyperlink w:anchor="_Toc129029847" w:history="1">
            <w:r w:rsidRPr="0064012A">
              <w:rPr>
                <w:rStyle w:val="Hyperlink"/>
                <w:b/>
                <w:bCs/>
                <w:noProof/>
              </w:rPr>
              <w:t>1.7</w:t>
            </w:r>
            <w:r>
              <w:rPr>
                <w:rFonts w:eastAsiaTheme="minorEastAsia"/>
                <w:noProof/>
              </w:rPr>
              <w:tab/>
            </w:r>
            <w:r w:rsidRPr="0064012A">
              <w:rPr>
                <w:rStyle w:val="Hyperlink"/>
                <w:b/>
                <w:bCs/>
                <w:noProof/>
              </w:rPr>
              <w:t>Significance of research.</w:t>
            </w:r>
            <w:r>
              <w:rPr>
                <w:noProof/>
                <w:webHidden/>
              </w:rPr>
              <w:tab/>
            </w:r>
            <w:r>
              <w:rPr>
                <w:noProof/>
                <w:webHidden/>
              </w:rPr>
              <w:fldChar w:fldCharType="begin"/>
            </w:r>
            <w:r>
              <w:rPr>
                <w:noProof/>
                <w:webHidden/>
              </w:rPr>
              <w:instrText xml:space="preserve"> PAGEREF _Toc129029847 \h </w:instrText>
            </w:r>
            <w:r>
              <w:rPr>
                <w:noProof/>
                <w:webHidden/>
              </w:rPr>
            </w:r>
            <w:r>
              <w:rPr>
                <w:noProof/>
                <w:webHidden/>
              </w:rPr>
              <w:fldChar w:fldCharType="separate"/>
            </w:r>
            <w:r>
              <w:rPr>
                <w:noProof/>
                <w:webHidden/>
              </w:rPr>
              <w:t>5</w:t>
            </w:r>
            <w:r>
              <w:rPr>
                <w:noProof/>
                <w:webHidden/>
              </w:rPr>
              <w:fldChar w:fldCharType="end"/>
            </w:r>
          </w:hyperlink>
        </w:p>
        <w:p w14:paraId="56E1EA6D" w14:textId="7253E201" w:rsidR="00FF091E" w:rsidRDefault="00FF091E">
          <w:pPr>
            <w:pStyle w:val="TOC1"/>
            <w:tabs>
              <w:tab w:val="right" w:leader="dot" w:pos="9350"/>
            </w:tabs>
            <w:rPr>
              <w:rFonts w:eastAsiaTheme="minorEastAsia"/>
              <w:noProof/>
            </w:rPr>
          </w:pPr>
          <w:hyperlink w:anchor="_Toc129029848" w:history="1">
            <w:r w:rsidRPr="0064012A">
              <w:rPr>
                <w:rStyle w:val="Hyperlink"/>
                <w:b/>
                <w:bCs/>
                <w:noProof/>
              </w:rPr>
              <w:t>Chapter 2</w:t>
            </w:r>
            <w:r>
              <w:rPr>
                <w:noProof/>
                <w:webHidden/>
              </w:rPr>
              <w:tab/>
            </w:r>
            <w:r>
              <w:rPr>
                <w:noProof/>
                <w:webHidden/>
              </w:rPr>
              <w:fldChar w:fldCharType="begin"/>
            </w:r>
            <w:r>
              <w:rPr>
                <w:noProof/>
                <w:webHidden/>
              </w:rPr>
              <w:instrText xml:space="preserve"> PAGEREF _Toc129029848 \h </w:instrText>
            </w:r>
            <w:r>
              <w:rPr>
                <w:noProof/>
                <w:webHidden/>
              </w:rPr>
            </w:r>
            <w:r>
              <w:rPr>
                <w:noProof/>
                <w:webHidden/>
              </w:rPr>
              <w:fldChar w:fldCharType="separate"/>
            </w:r>
            <w:r>
              <w:rPr>
                <w:noProof/>
                <w:webHidden/>
              </w:rPr>
              <w:t>5</w:t>
            </w:r>
            <w:r>
              <w:rPr>
                <w:noProof/>
                <w:webHidden/>
              </w:rPr>
              <w:fldChar w:fldCharType="end"/>
            </w:r>
          </w:hyperlink>
        </w:p>
        <w:p w14:paraId="33EB46B8" w14:textId="6461BA4B" w:rsidR="00FF091E" w:rsidRDefault="00FF091E">
          <w:pPr>
            <w:pStyle w:val="TOC2"/>
            <w:tabs>
              <w:tab w:val="left" w:pos="880"/>
              <w:tab w:val="right" w:leader="dot" w:pos="9350"/>
            </w:tabs>
            <w:rPr>
              <w:rFonts w:eastAsiaTheme="minorEastAsia"/>
              <w:noProof/>
            </w:rPr>
          </w:pPr>
          <w:hyperlink w:anchor="_Toc129029849" w:history="1">
            <w:r w:rsidRPr="0064012A">
              <w:rPr>
                <w:rStyle w:val="Hyperlink"/>
                <w:b/>
                <w:bCs/>
                <w:noProof/>
              </w:rPr>
              <w:t>2.1</w:t>
            </w:r>
            <w:r>
              <w:rPr>
                <w:rFonts w:eastAsiaTheme="minorEastAsia"/>
                <w:noProof/>
              </w:rPr>
              <w:tab/>
            </w:r>
            <w:r w:rsidRPr="0064012A">
              <w:rPr>
                <w:rStyle w:val="Hyperlink"/>
                <w:b/>
                <w:bCs/>
                <w:noProof/>
              </w:rPr>
              <w:t>Introduction</w:t>
            </w:r>
            <w:r>
              <w:rPr>
                <w:noProof/>
                <w:webHidden/>
              </w:rPr>
              <w:tab/>
            </w:r>
            <w:r>
              <w:rPr>
                <w:noProof/>
                <w:webHidden/>
              </w:rPr>
              <w:fldChar w:fldCharType="begin"/>
            </w:r>
            <w:r>
              <w:rPr>
                <w:noProof/>
                <w:webHidden/>
              </w:rPr>
              <w:instrText xml:space="preserve"> PAGEREF _Toc129029849 \h </w:instrText>
            </w:r>
            <w:r>
              <w:rPr>
                <w:noProof/>
                <w:webHidden/>
              </w:rPr>
            </w:r>
            <w:r>
              <w:rPr>
                <w:noProof/>
                <w:webHidden/>
              </w:rPr>
              <w:fldChar w:fldCharType="separate"/>
            </w:r>
            <w:r>
              <w:rPr>
                <w:noProof/>
                <w:webHidden/>
              </w:rPr>
              <w:t>5</w:t>
            </w:r>
            <w:r>
              <w:rPr>
                <w:noProof/>
                <w:webHidden/>
              </w:rPr>
              <w:fldChar w:fldCharType="end"/>
            </w:r>
          </w:hyperlink>
        </w:p>
        <w:p w14:paraId="6404C2A1" w14:textId="4E4A2900" w:rsidR="00FF091E" w:rsidRDefault="00FF091E">
          <w:pPr>
            <w:pStyle w:val="TOC2"/>
            <w:tabs>
              <w:tab w:val="left" w:pos="880"/>
              <w:tab w:val="right" w:leader="dot" w:pos="9350"/>
            </w:tabs>
            <w:rPr>
              <w:rFonts w:eastAsiaTheme="minorEastAsia"/>
              <w:noProof/>
            </w:rPr>
          </w:pPr>
          <w:hyperlink w:anchor="_Toc129029850" w:history="1">
            <w:r w:rsidRPr="0064012A">
              <w:rPr>
                <w:rStyle w:val="Hyperlink"/>
                <w:b/>
                <w:bCs/>
                <w:noProof/>
              </w:rPr>
              <w:t>2.2</w:t>
            </w:r>
            <w:r>
              <w:rPr>
                <w:rFonts w:eastAsiaTheme="minorEastAsia"/>
                <w:noProof/>
              </w:rPr>
              <w:tab/>
            </w:r>
            <w:r w:rsidRPr="0064012A">
              <w:rPr>
                <w:rStyle w:val="Hyperlink"/>
                <w:b/>
                <w:bCs/>
                <w:noProof/>
              </w:rPr>
              <w:t>Recession</w:t>
            </w:r>
            <w:r>
              <w:rPr>
                <w:noProof/>
                <w:webHidden/>
              </w:rPr>
              <w:tab/>
            </w:r>
            <w:r>
              <w:rPr>
                <w:noProof/>
                <w:webHidden/>
              </w:rPr>
              <w:fldChar w:fldCharType="begin"/>
            </w:r>
            <w:r>
              <w:rPr>
                <w:noProof/>
                <w:webHidden/>
              </w:rPr>
              <w:instrText xml:space="preserve"> PAGEREF _Toc129029850 \h </w:instrText>
            </w:r>
            <w:r>
              <w:rPr>
                <w:noProof/>
                <w:webHidden/>
              </w:rPr>
            </w:r>
            <w:r>
              <w:rPr>
                <w:noProof/>
                <w:webHidden/>
              </w:rPr>
              <w:fldChar w:fldCharType="separate"/>
            </w:r>
            <w:r>
              <w:rPr>
                <w:noProof/>
                <w:webHidden/>
              </w:rPr>
              <w:t>5</w:t>
            </w:r>
            <w:r>
              <w:rPr>
                <w:noProof/>
                <w:webHidden/>
              </w:rPr>
              <w:fldChar w:fldCharType="end"/>
            </w:r>
          </w:hyperlink>
        </w:p>
        <w:p w14:paraId="25AB86C3" w14:textId="66AD7CDD" w:rsidR="00FF091E" w:rsidRDefault="00FF091E">
          <w:pPr>
            <w:pStyle w:val="TOC2"/>
            <w:tabs>
              <w:tab w:val="left" w:pos="880"/>
              <w:tab w:val="right" w:leader="dot" w:pos="9350"/>
            </w:tabs>
            <w:rPr>
              <w:rFonts w:eastAsiaTheme="minorEastAsia"/>
              <w:noProof/>
            </w:rPr>
          </w:pPr>
          <w:hyperlink w:anchor="_Toc129029851" w:history="1">
            <w:r w:rsidRPr="0064012A">
              <w:rPr>
                <w:rStyle w:val="Hyperlink"/>
                <w:b/>
                <w:bCs/>
                <w:noProof/>
              </w:rPr>
              <w:t>2.3</w:t>
            </w:r>
            <w:r>
              <w:rPr>
                <w:rFonts w:eastAsiaTheme="minorEastAsia"/>
                <w:noProof/>
              </w:rPr>
              <w:tab/>
            </w:r>
            <w:r w:rsidRPr="0064012A">
              <w:rPr>
                <w:rStyle w:val="Hyperlink"/>
                <w:b/>
                <w:bCs/>
                <w:noProof/>
              </w:rPr>
              <w:t>2008 Recession</w:t>
            </w:r>
            <w:r>
              <w:rPr>
                <w:noProof/>
                <w:webHidden/>
              </w:rPr>
              <w:tab/>
            </w:r>
            <w:r>
              <w:rPr>
                <w:noProof/>
                <w:webHidden/>
              </w:rPr>
              <w:fldChar w:fldCharType="begin"/>
            </w:r>
            <w:r>
              <w:rPr>
                <w:noProof/>
                <w:webHidden/>
              </w:rPr>
              <w:instrText xml:space="preserve"> PAGEREF _Toc129029851 \h </w:instrText>
            </w:r>
            <w:r>
              <w:rPr>
                <w:noProof/>
                <w:webHidden/>
              </w:rPr>
            </w:r>
            <w:r>
              <w:rPr>
                <w:noProof/>
                <w:webHidden/>
              </w:rPr>
              <w:fldChar w:fldCharType="separate"/>
            </w:r>
            <w:r>
              <w:rPr>
                <w:noProof/>
                <w:webHidden/>
              </w:rPr>
              <w:t>6</w:t>
            </w:r>
            <w:r>
              <w:rPr>
                <w:noProof/>
                <w:webHidden/>
              </w:rPr>
              <w:fldChar w:fldCharType="end"/>
            </w:r>
          </w:hyperlink>
        </w:p>
        <w:p w14:paraId="405DAC60" w14:textId="7F2993D1" w:rsidR="00FF091E" w:rsidRDefault="00FF091E">
          <w:pPr>
            <w:pStyle w:val="TOC2"/>
            <w:tabs>
              <w:tab w:val="left" w:pos="880"/>
              <w:tab w:val="right" w:leader="dot" w:pos="9350"/>
            </w:tabs>
            <w:rPr>
              <w:rFonts w:eastAsiaTheme="minorEastAsia"/>
              <w:noProof/>
            </w:rPr>
          </w:pPr>
          <w:hyperlink w:anchor="_Toc129029852" w:history="1">
            <w:r w:rsidRPr="0064012A">
              <w:rPr>
                <w:rStyle w:val="Hyperlink"/>
                <w:b/>
                <w:bCs/>
                <w:noProof/>
              </w:rPr>
              <w:t>2.4</w:t>
            </w:r>
            <w:r>
              <w:rPr>
                <w:rFonts w:eastAsiaTheme="minorEastAsia"/>
                <w:noProof/>
              </w:rPr>
              <w:tab/>
            </w:r>
            <w:r w:rsidRPr="0064012A">
              <w:rPr>
                <w:rStyle w:val="Hyperlink"/>
                <w:b/>
                <w:bCs/>
                <w:noProof/>
              </w:rPr>
              <w:t>UK construction industry through the 2008 recession</w:t>
            </w:r>
            <w:r>
              <w:rPr>
                <w:noProof/>
                <w:webHidden/>
              </w:rPr>
              <w:tab/>
            </w:r>
            <w:r>
              <w:rPr>
                <w:noProof/>
                <w:webHidden/>
              </w:rPr>
              <w:fldChar w:fldCharType="begin"/>
            </w:r>
            <w:r>
              <w:rPr>
                <w:noProof/>
                <w:webHidden/>
              </w:rPr>
              <w:instrText xml:space="preserve"> PAGEREF _Toc129029852 \h </w:instrText>
            </w:r>
            <w:r>
              <w:rPr>
                <w:noProof/>
                <w:webHidden/>
              </w:rPr>
            </w:r>
            <w:r>
              <w:rPr>
                <w:noProof/>
                <w:webHidden/>
              </w:rPr>
              <w:fldChar w:fldCharType="separate"/>
            </w:r>
            <w:r>
              <w:rPr>
                <w:noProof/>
                <w:webHidden/>
              </w:rPr>
              <w:t>6</w:t>
            </w:r>
            <w:r>
              <w:rPr>
                <w:noProof/>
                <w:webHidden/>
              </w:rPr>
              <w:fldChar w:fldCharType="end"/>
            </w:r>
          </w:hyperlink>
        </w:p>
        <w:p w14:paraId="64AAA7EE" w14:textId="04D368E3" w:rsidR="00FF091E" w:rsidRDefault="00FF091E">
          <w:pPr>
            <w:pStyle w:val="TOC2"/>
            <w:tabs>
              <w:tab w:val="left" w:pos="880"/>
              <w:tab w:val="right" w:leader="dot" w:pos="9350"/>
            </w:tabs>
            <w:rPr>
              <w:rFonts w:eastAsiaTheme="minorEastAsia"/>
              <w:noProof/>
            </w:rPr>
          </w:pPr>
          <w:hyperlink w:anchor="_Toc129029853" w:history="1">
            <w:r w:rsidRPr="0064012A">
              <w:rPr>
                <w:rStyle w:val="Hyperlink"/>
                <w:b/>
                <w:bCs/>
                <w:noProof/>
              </w:rPr>
              <w:t>2.5</w:t>
            </w:r>
            <w:r>
              <w:rPr>
                <w:rFonts w:eastAsiaTheme="minorEastAsia"/>
                <w:noProof/>
              </w:rPr>
              <w:tab/>
            </w:r>
            <w:r w:rsidRPr="0064012A">
              <w:rPr>
                <w:rStyle w:val="Hyperlink"/>
                <w:b/>
                <w:bCs/>
                <w:noProof/>
              </w:rPr>
              <w:t>Why the construction industry is affected by a recession</w:t>
            </w:r>
            <w:r>
              <w:rPr>
                <w:noProof/>
                <w:webHidden/>
              </w:rPr>
              <w:tab/>
            </w:r>
            <w:r>
              <w:rPr>
                <w:noProof/>
                <w:webHidden/>
              </w:rPr>
              <w:fldChar w:fldCharType="begin"/>
            </w:r>
            <w:r>
              <w:rPr>
                <w:noProof/>
                <w:webHidden/>
              </w:rPr>
              <w:instrText xml:space="preserve"> PAGEREF _Toc129029853 \h </w:instrText>
            </w:r>
            <w:r>
              <w:rPr>
                <w:noProof/>
                <w:webHidden/>
              </w:rPr>
            </w:r>
            <w:r>
              <w:rPr>
                <w:noProof/>
                <w:webHidden/>
              </w:rPr>
              <w:fldChar w:fldCharType="separate"/>
            </w:r>
            <w:r>
              <w:rPr>
                <w:noProof/>
                <w:webHidden/>
              </w:rPr>
              <w:t>7</w:t>
            </w:r>
            <w:r>
              <w:rPr>
                <w:noProof/>
                <w:webHidden/>
              </w:rPr>
              <w:fldChar w:fldCharType="end"/>
            </w:r>
          </w:hyperlink>
        </w:p>
        <w:p w14:paraId="01F93320" w14:textId="32386CF4" w:rsidR="00FF091E" w:rsidRDefault="00FF091E">
          <w:pPr>
            <w:pStyle w:val="TOC2"/>
            <w:tabs>
              <w:tab w:val="left" w:pos="880"/>
              <w:tab w:val="right" w:leader="dot" w:pos="9350"/>
            </w:tabs>
            <w:rPr>
              <w:rFonts w:eastAsiaTheme="minorEastAsia"/>
              <w:noProof/>
            </w:rPr>
          </w:pPr>
          <w:hyperlink w:anchor="_Toc129029854" w:history="1">
            <w:r w:rsidRPr="0064012A">
              <w:rPr>
                <w:rStyle w:val="Hyperlink"/>
                <w:b/>
                <w:bCs/>
                <w:noProof/>
              </w:rPr>
              <w:t>2.6</w:t>
            </w:r>
            <w:r>
              <w:rPr>
                <w:rFonts w:eastAsiaTheme="minorEastAsia"/>
                <w:noProof/>
              </w:rPr>
              <w:tab/>
            </w:r>
            <w:r w:rsidRPr="0064012A">
              <w:rPr>
                <w:rStyle w:val="Hyperlink"/>
                <w:b/>
                <w:bCs/>
                <w:noProof/>
              </w:rPr>
              <w:t>Similarities between previous recessions and current times</w:t>
            </w:r>
            <w:r>
              <w:rPr>
                <w:noProof/>
                <w:webHidden/>
              </w:rPr>
              <w:tab/>
            </w:r>
            <w:r>
              <w:rPr>
                <w:noProof/>
                <w:webHidden/>
              </w:rPr>
              <w:fldChar w:fldCharType="begin"/>
            </w:r>
            <w:r>
              <w:rPr>
                <w:noProof/>
                <w:webHidden/>
              </w:rPr>
              <w:instrText xml:space="preserve"> PAGEREF _Toc129029854 \h </w:instrText>
            </w:r>
            <w:r>
              <w:rPr>
                <w:noProof/>
                <w:webHidden/>
              </w:rPr>
            </w:r>
            <w:r>
              <w:rPr>
                <w:noProof/>
                <w:webHidden/>
              </w:rPr>
              <w:fldChar w:fldCharType="separate"/>
            </w:r>
            <w:r>
              <w:rPr>
                <w:noProof/>
                <w:webHidden/>
              </w:rPr>
              <w:t>8</w:t>
            </w:r>
            <w:r>
              <w:rPr>
                <w:noProof/>
                <w:webHidden/>
              </w:rPr>
              <w:fldChar w:fldCharType="end"/>
            </w:r>
          </w:hyperlink>
        </w:p>
        <w:p w14:paraId="76A54888" w14:textId="502B080C" w:rsidR="005868A9" w:rsidRPr="00A50851" w:rsidRDefault="005868A9" w:rsidP="005868A9">
          <w:pPr>
            <w:jc w:val="both"/>
            <w:rPr>
              <w:sz w:val="24"/>
              <w:szCs w:val="24"/>
            </w:rPr>
          </w:pPr>
          <w:r w:rsidRPr="00A50851">
            <w:rPr>
              <w:b/>
              <w:bCs/>
              <w:noProof/>
              <w:sz w:val="24"/>
              <w:szCs w:val="24"/>
            </w:rPr>
            <w:fldChar w:fldCharType="end"/>
          </w:r>
        </w:p>
      </w:sdtContent>
    </w:sdt>
    <w:p w14:paraId="6700E7A5" w14:textId="77777777" w:rsidR="00496C9D" w:rsidRDefault="00496C9D" w:rsidP="005868A9">
      <w:pPr>
        <w:pStyle w:val="Heading1"/>
        <w:jc w:val="both"/>
        <w:rPr>
          <w:sz w:val="28"/>
          <w:szCs w:val="28"/>
          <w:u w:val="single"/>
        </w:rPr>
      </w:pPr>
    </w:p>
    <w:p w14:paraId="72F70161" w14:textId="77777777" w:rsidR="00496C9D" w:rsidRDefault="00496C9D" w:rsidP="005868A9">
      <w:pPr>
        <w:pStyle w:val="Heading1"/>
        <w:jc w:val="both"/>
        <w:rPr>
          <w:sz w:val="28"/>
          <w:szCs w:val="28"/>
          <w:u w:val="single"/>
        </w:rPr>
      </w:pPr>
    </w:p>
    <w:p w14:paraId="6918AF1C" w14:textId="77777777" w:rsidR="00496C9D" w:rsidRDefault="00496C9D" w:rsidP="005868A9">
      <w:pPr>
        <w:pStyle w:val="Heading1"/>
        <w:jc w:val="both"/>
        <w:rPr>
          <w:sz w:val="28"/>
          <w:szCs w:val="28"/>
          <w:u w:val="single"/>
        </w:rPr>
      </w:pPr>
    </w:p>
    <w:p w14:paraId="48641333" w14:textId="77777777" w:rsidR="00496C9D" w:rsidRDefault="00496C9D" w:rsidP="005868A9">
      <w:pPr>
        <w:pStyle w:val="Heading1"/>
        <w:jc w:val="both"/>
        <w:rPr>
          <w:sz w:val="28"/>
          <w:szCs w:val="28"/>
          <w:u w:val="single"/>
        </w:rPr>
      </w:pPr>
    </w:p>
    <w:p w14:paraId="61565EC4" w14:textId="77777777" w:rsidR="00496C9D" w:rsidRDefault="00496C9D" w:rsidP="005868A9">
      <w:pPr>
        <w:pStyle w:val="Heading1"/>
        <w:jc w:val="both"/>
        <w:rPr>
          <w:sz w:val="28"/>
          <w:szCs w:val="28"/>
          <w:u w:val="single"/>
        </w:rPr>
      </w:pPr>
    </w:p>
    <w:p w14:paraId="15693D1D" w14:textId="77777777" w:rsidR="00496C9D" w:rsidRDefault="00496C9D" w:rsidP="005868A9">
      <w:pPr>
        <w:pStyle w:val="Heading1"/>
        <w:jc w:val="both"/>
        <w:rPr>
          <w:sz w:val="28"/>
          <w:szCs w:val="28"/>
          <w:u w:val="single"/>
        </w:rPr>
      </w:pPr>
    </w:p>
    <w:p w14:paraId="7BDBCF54" w14:textId="77777777" w:rsidR="00496C9D" w:rsidRDefault="00496C9D" w:rsidP="005868A9">
      <w:pPr>
        <w:pStyle w:val="Heading1"/>
        <w:jc w:val="both"/>
        <w:rPr>
          <w:sz w:val="28"/>
          <w:szCs w:val="28"/>
          <w:u w:val="single"/>
        </w:rPr>
      </w:pPr>
    </w:p>
    <w:p w14:paraId="37C47945" w14:textId="77777777" w:rsidR="00496C9D" w:rsidRDefault="00496C9D" w:rsidP="005868A9">
      <w:pPr>
        <w:pStyle w:val="Heading1"/>
        <w:jc w:val="both"/>
        <w:rPr>
          <w:sz w:val="28"/>
          <w:szCs w:val="28"/>
          <w:u w:val="single"/>
        </w:rPr>
      </w:pPr>
    </w:p>
    <w:p w14:paraId="7EEA02C1" w14:textId="77777777" w:rsidR="00496C9D" w:rsidRDefault="00496C9D" w:rsidP="005868A9">
      <w:pPr>
        <w:pStyle w:val="Heading1"/>
        <w:jc w:val="both"/>
        <w:rPr>
          <w:sz w:val="28"/>
          <w:szCs w:val="28"/>
          <w:u w:val="single"/>
        </w:rPr>
      </w:pPr>
    </w:p>
    <w:p w14:paraId="1A0CDDB0" w14:textId="77777777" w:rsidR="00496C9D" w:rsidRDefault="00496C9D" w:rsidP="005868A9">
      <w:pPr>
        <w:pStyle w:val="Heading1"/>
        <w:jc w:val="both"/>
        <w:rPr>
          <w:sz w:val="28"/>
          <w:szCs w:val="28"/>
          <w:u w:val="single"/>
        </w:rPr>
      </w:pPr>
    </w:p>
    <w:p w14:paraId="1F9BEF8E" w14:textId="77777777" w:rsidR="00496C9D" w:rsidRDefault="00496C9D" w:rsidP="005868A9">
      <w:pPr>
        <w:pStyle w:val="Heading1"/>
        <w:jc w:val="both"/>
        <w:rPr>
          <w:sz w:val="28"/>
          <w:szCs w:val="28"/>
          <w:u w:val="single"/>
        </w:rPr>
      </w:pPr>
    </w:p>
    <w:p w14:paraId="470065A7" w14:textId="77777777" w:rsidR="00496C9D" w:rsidRDefault="00496C9D" w:rsidP="005868A9">
      <w:pPr>
        <w:pStyle w:val="Heading1"/>
        <w:jc w:val="both"/>
        <w:rPr>
          <w:sz w:val="28"/>
          <w:szCs w:val="28"/>
          <w:u w:val="single"/>
        </w:rPr>
      </w:pPr>
    </w:p>
    <w:p w14:paraId="7B73405D" w14:textId="77777777" w:rsidR="00496C9D" w:rsidRDefault="00496C9D" w:rsidP="005868A9">
      <w:pPr>
        <w:pStyle w:val="Heading1"/>
        <w:jc w:val="both"/>
        <w:rPr>
          <w:sz w:val="28"/>
          <w:szCs w:val="28"/>
          <w:u w:val="single"/>
        </w:rPr>
      </w:pPr>
    </w:p>
    <w:p w14:paraId="4E5C4C48" w14:textId="45E75832" w:rsidR="00496C9D" w:rsidRDefault="00496C9D" w:rsidP="005868A9">
      <w:pPr>
        <w:pStyle w:val="Heading1"/>
        <w:jc w:val="both"/>
        <w:rPr>
          <w:sz w:val="28"/>
          <w:szCs w:val="28"/>
          <w:u w:val="single"/>
        </w:rPr>
      </w:pPr>
    </w:p>
    <w:p w14:paraId="572F6189" w14:textId="77777777" w:rsidR="00496C9D" w:rsidRPr="00496C9D" w:rsidRDefault="00496C9D" w:rsidP="00496C9D"/>
    <w:p w14:paraId="4D0F9F9F" w14:textId="697C2928" w:rsidR="001E12C7" w:rsidRPr="00E67A10" w:rsidRDefault="001E12C7" w:rsidP="00E67A10">
      <w:pPr>
        <w:pStyle w:val="Heading1"/>
        <w:rPr>
          <w:color w:val="auto"/>
          <w:sz w:val="28"/>
          <w:szCs w:val="28"/>
          <w:u w:val="single"/>
        </w:rPr>
      </w:pPr>
      <w:bookmarkStart w:id="0" w:name="_Toc129029840"/>
      <w:r w:rsidRPr="00E67A10">
        <w:rPr>
          <w:color w:val="auto"/>
          <w:sz w:val="28"/>
          <w:szCs w:val="28"/>
          <w:u w:val="single"/>
        </w:rPr>
        <w:t>Chapter 1</w:t>
      </w:r>
      <w:bookmarkEnd w:id="0"/>
    </w:p>
    <w:p w14:paraId="15A5E048" w14:textId="77777777" w:rsidR="001E12C7" w:rsidRPr="001E12C7" w:rsidRDefault="001E12C7" w:rsidP="001E12C7">
      <w:pPr>
        <w:pStyle w:val="Heading2"/>
      </w:pPr>
    </w:p>
    <w:p w14:paraId="3DDC924D" w14:textId="4E511C31" w:rsidR="005868A9" w:rsidRPr="00E67A10" w:rsidRDefault="00E67A10" w:rsidP="00E67A10">
      <w:pPr>
        <w:pStyle w:val="Heading2"/>
        <w:rPr>
          <w:color w:val="auto"/>
          <w:sz w:val="28"/>
          <w:szCs w:val="28"/>
        </w:rPr>
      </w:pPr>
      <w:bookmarkStart w:id="1" w:name="_Toc129029841"/>
      <w:r w:rsidRPr="00E67A10">
        <w:rPr>
          <w:b/>
          <w:bCs/>
          <w:color w:val="auto"/>
        </w:rPr>
        <w:t>1.1</w:t>
      </w:r>
      <w:r w:rsidRPr="00E67A10">
        <w:rPr>
          <w:color w:val="auto"/>
          <w:sz w:val="28"/>
          <w:szCs w:val="28"/>
        </w:rPr>
        <w:tab/>
      </w:r>
      <w:r w:rsidR="005868A9" w:rsidRPr="00E67A10">
        <w:rPr>
          <w:b/>
          <w:bCs/>
          <w:color w:val="auto"/>
          <w:u w:val="single"/>
        </w:rPr>
        <w:t>Proposed research title</w:t>
      </w:r>
      <w:bookmarkEnd w:id="1"/>
    </w:p>
    <w:p w14:paraId="65A03C29" w14:textId="77777777" w:rsidR="00E67A10" w:rsidRDefault="00E67A10" w:rsidP="005868A9">
      <w:pPr>
        <w:jc w:val="both"/>
        <w:rPr>
          <w:sz w:val="24"/>
          <w:szCs w:val="24"/>
          <w:u w:val="single"/>
        </w:rPr>
      </w:pPr>
    </w:p>
    <w:p w14:paraId="51E5686B" w14:textId="72A83574" w:rsidR="005868A9" w:rsidRPr="00A50851" w:rsidRDefault="005868A9" w:rsidP="005868A9">
      <w:pPr>
        <w:jc w:val="both"/>
        <w:rPr>
          <w:sz w:val="24"/>
          <w:szCs w:val="24"/>
          <w:u w:val="single"/>
        </w:rPr>
      </w:pPr>
      <w:r w:rsidRPr="00A50851">
        <w:rPr>
          <w:sz w:val="24"/>
          <w:szCs w:val="24"/>
          <w:u w:val="single"/>
        </w:rPr>
        <w:t>Does a recession impact</w:t>
      </w:r>
      <w:r>
        <w:rPr>
          <w:sz w:val="24"/>
          <w:szCs w:val="24"/>
          <w:u w:val="single"/>
        </w:rPr>
        <w:t xml:space="preserve"> the UK </w:t>
      </w:r>
      <w:r w:rsidRPr="00A50851">
        <w:rPr>
          <w:sz w:val="24"/>
          <w:szCs w:val="24"/>
          <w:u w:val="single"/>
        </w:rPr>
        <w:t>construction industry in a negative way?</w:t>
      </w:r>
    </w:p>
    <w:p w14:paraId="68FD8951" w14:textId="77777777" w:rsidR="006E3B66" w:rsidRDefault="006E3B66" w:rsidP="005868A9">
      <w:pPr>
        <w:pStyle w:val="Heading1"/>
        <w:jc w:val="both"/>
        <w:rPr>
          <w:sz w:val="28"/>
          <w:szCs w:val="28"/>
          <w:u w:val="single"/>
        </w:rPr>
      </w:pPr>
    </w:p>
    <w:p w14:paraId="68E39F8B" w14:textId="33C85D39" w:rsidR="005868A9" w:rsidRPr="00E67A10" w:rsidRDefault="00E67A10" w:rsidP="001E12C7">
      <w:pPr>
        <w:pStyle w:val="Heading2"/>
        <w:rPr>
          <w:b/>
          <w:bCs/>
          <w:color w:val="auto"/>
        </w:rPr>
      </w:pPr>
      <w:bookmarkStart w:id="2" w:name="_Toc129029842"/>
      <w:r w:rsidRPr="00E67A10">
        <w:rPr>
          <w:b/>
          <w:bCs/>
          <w:color w:val="auto"/>
        </w:rPr>
        <w:t>1.2</w:t>
      </w:r>
      <w:r w:rsidRPr="00E67A10">
        <w:rPr>
          <w:b/>
          <w:bCs/>
          <w:color w:val="auto"/>
        </w:rPr>
        <w:tab/>
      </w:r>
      <w:r w:rsidR="005868A9" w:rsidRPr="00E67A10">
        <w:rPr>
          <w:b/>
          <w:bCs/>
          <w:color w:val="auto"/>
          <w:u w:val="single"/>
        </w:rPr>
        <w:t>Abstract</w:t>
      </w:r>
      <w:bookmarkEnd w:id="2"/>
    </w:p>
    <w:p w14:paraId="2542964B" w14:textId="77777777" w:rsidR="009B7E8B" w:rsidRDefault="009B7E8B" w:rsidP="005868A9">
      <w:pPr>
        <w:jc w:val="both"/>
        <w:rPr>
          <w:sz w:val="24"/>
          <w:szCs w:val="24"/>
        </w:rPr>
      </w:pPr>
    </w:p>
    <w:p w14:paraId="7F6C8D0E" w14:textId="35CD6FB0" w:rsidR="005868A9" w:rsidRPr="00A50851" w:rsidRDefault="005B284C" w:rsidP="005868A9">
      <w:pPr>
        <w:jc w:val="both"/>
        <w:rPr>
          <w:sz w:val="24"/>
          <w:szCs w:val="24"/>
        </w:rPr>
      </w:pPr>
      <w:r>
        <w:rPr>
          <w:sz w:val="24"/>
          <w:szCs w:val="24"/>
        </w:rPr>
        <w:t>The</w:t>
      </w:r>
      <w:r w:rsidR="005868A9" w:rsidRPr="00A50851">
        <w:rPr>
          <w:sz w:val="24"/>
          <w:szCs w:val="24"/>
        </w:rPr>
        <w:t xml:space="preserve"> research</w:t>
      </w:r>
      <w:r>
        <w:rPr>
          <w:sz w:val="24"/>
          <w:szCs w:val="24"/>
        </w:rPr>
        <w:t xml:space="preserve"> carried out</w:t>
      </w:r>
      <w:r w:rsidR="005868A9" w:rsidRPr="00A50851">
        <w:rPr>
          <w:sz w:val="24"/>
          <w:szCs w:val="24"/>
        </w:rPr>
        <w:t xml:space="preserve"> will gain further understanding on how a UK recession </w:t>
      </w:r>
      <w:r>
        <w:rPr>
          <w:sz w:val="24"/>
          <w:szCs w:val="24"/>
        </w:rPr>
        <w:t>a</w:t>
      </w:r>
      <w:r w:rsidR="005868A9" w:rsidRPr="00A50851">
        <w:rPr>
          <w:sz w:val="24"/>
          <w:szCs w:val="24"/>
        </w:rPr>
        <w:t xml:space="preserve">ffects the construction industry, </w:t>
      </w:r>
      <w:r>
        <w:rPr>
          <w:sz w:val="24"/>
          <w:szCs w:val="24"/>
        </w:rPr>
        <w:t>the</w:t>
      </w:r>
      <w:r w:rsidR="005868A9" w:rsidRPr="00A50851">
        <w:rPr>
          <w:sz w:val="24"/>
          <w:szCs w:val="24"/>
        </w:rPr>
        <w:t xml:space="preserve"> aim</w:t>
      </w:r>
      <w:r>
        <w:rPr>
          <w:sz w:val="24"/>
          <w:szCs w:val="24"/>
        </w:rPr>
        <w:t xml:space="preserve"> is</w:t>
      </w:r>
      <w:r w:rsidR="005868A9" w:rsidRPr="00A50851">
        <w:rPr>
          <w:sz w:val="24"/>
          <w:szCs w:val="24"/>
        </w:rPr>
        <w:t xml:space="preserve"> to focus on how the housing construction industry </w:t>
      </w:r>
      <w:r w:rsidR="005868A9" w:rsidRPr="00A50851">
        <w:rPr>
          <w:sz w:val="24"/>
          <w:szCs w:val="24"/>
        </w:rPr>
        <w:lastRenderedPageBreak/>
        <w:t>reacts to a recession.</w:t>
      </w:r>
      <w:r w:rsidR="005868A9">
        <w:rPr>
          <w:sz w:val="24"/>
          <w:szCs w:val="24"/>
        </w:rPr>
        <w:t xml:space="preserve"> This is a very relevant topic to current times and one that will benefit</w:t>
      </w:r>
      <w:r>
        <w:rPr>
          <w:sz w:val="24"/>
          <w:szCs w:val="24"/>
        </w:rPr>
        <w:t xml:space="preserve"> </w:t>
      </w:r>
      <w:r w:rsidR="005868A9">
        <w:rPr>
          <w:sz w:val="24"/>
          <w:szCs w:val="24"/>
        </w:rPr>
        <w:t xml:space="preserve">the construction industry. </w:t>
      </w:r>
      <w:r w:rsidR="00620E5B">
        <w:rPr>
          <w:sz w:val="24"/>
          <w:szCs w:val="24"/>
        </w:rPr>
        <w:t>The intent of this research was to better equip construction companies for the forthcoming years during the recession and future recessions.</w:t>
      </w:r>
    </w:p>
    <w:p w14:paraId="282A4D1B" w14:textId="77777777" w:rsidR="006E3B66" w:rsidRDefault="006E3B66" w:rsidP="005868A9">
      <w:pPr>
        <w:pStyle w:val="Heading1"/>
        <w:jc w:val="both"/>
        <w:rPr>
          <w:sz w:val="28"/>
          <w:szCs w:val="28"/>
          <w:u w:val="single"/>
        </w:rPr>
      </w:pPr>
    </w:p>
    <w:p w14:paraId="026C5211" w14:textId="201DBC3E" w:rsidR="005868A9" w:rsidRPr="00E67A10" w:rsidRDefault="00E67A10" w:rsidP="001E12C7">
      <w:pPr>
        <w:pStyle w:val="Heading2"/>
        <w:rPr>
          <w:b/>
          <w:bCs/>
          <w:color w:val="auto"/>
        </w:rPr>
      </w:pPr>
      <w:bookmarkStart w:id="3" w:name="_Toc129029843"/>
      <w:r w:rsidRPr="00E67A10">
        <w:rPr>
          <w:b/>
          <w:bCs/>
          <w:color w:val="auto"/>
        </w:rPr>
        <w:t>1.3</w:t>
      </w:r>
      <w:r w:rsidRPr="00E67A10">
        <w:rPr>
          <w:b/>
          <w:bCs/>
          <w:color w:val="auto"/>
        </w:rPr>
        <w:tab/>
      </w:r>
      <w:r w:rsidR="005868A9" w:rsidRPr="00E67A10">
        <w:rPr>
          <w:b/>
          <w:bCs/>
          <w:color w:val="auto"/>
          <w:u w:val="single"/>
        </w:rPr>
        <w:t>Introduction and background</w:t>
      </w:r>
      <w:bookmarkEnd w:id="3"/>
    </w:p>
    <w:p w14:paraId="550ED9FC" w14:textId="77777777" w:rsidR="009B7E8B" w:rsidRDefault="009B7E8B" w:rsidP="005868A9">
      <w:pPr>
        <w:jc w:val="both"/>
        <w:rPr>
          <w:sz w:val="24"/>
          <w:szCs w:val="24"/>
        </w:rPr>
      </w:pPr>
    </w:p>
    <w:p w14:paraId="70AAB026" w14:textId="3A179568" w:rsidR="005465FA" w:rsidRDefault="008A1456" w:rsidP="005868A9">
      <w:pPr>
        <w:jc w:val="both"/>
        <w:rPr>
          <w:sz w:val="24"/>
          <w:szCs w:val="24"/>
        </w:rPr>
      </w:pPr>
      <w:r>
        <w:rPr>
          <w:sz w:val="24"/>
          <w:szCs w:val="24"/>
        </w:rPr>
        <w:t xml:space="preserve">According to Yael </w:t>
      </w:r>
      <w:proofErr w:type="spellStart"/>
      <w:r>
        <w:rPr>
          <w:sz w:val="24"/>
          <w:szCs w:val="24"/>
        </w:rPr>
        <w:t>Selfin</w:t>
      </w:r>
      <w:proofErr w:type="spellEnd"/>
      <w:r>
        <w:rPr>
          <w:sz w:val="24"/>
          <w:szCs w:val="24"/>
        </w:rPr>
        <w:t xml:space="preserve"> ‘</w:t>
      </w:r>
      <w:r w:rsidRPr="008A1456">
        <w:rPr>
          <w:sz w:val="24"/>
          <w:szCs w:val="24"/>
        </w:rPr>
        <w:t>The UK is estimated to have entered a recession in the third quarter of 2022</w:t>
      </w:r>
      <w:r>
        <w:rPr>
          <w:sz w:val="24"/>
          <w:szCs w:val="24"/>
        </w:rPr>
        <w:t xml:space="preserve">’ (KPMG, 2022). A recession in </w:t>
      </w:r>
      <w:proofErr w:type="gramStart"/>
      <w:r>
        <w:rPr>
          <w:sz w:val="24"/>
          <w:szCs w:val="24"/>
        </w:rPr>
        <w:t>it’s</w:t>
      </w:r>
      <w:proofErr w:type="gramEnd"/>
      <w:r>
        <w:rPr>
          <w:sz w:val="24"/>
          <w:szCs w:val="24"/>
        </w:rPr>
        <w:t xml:space="preserve"> simplest terms is when the economy is slowed down in order to slow down growth in the economy. One of the methods used to do this is by increasing interest rates making it harder to borrow money. By doing this it stops people and business from being able to borrow money with low borrowing fees.</w:t>
      </w:r>
      <w:r w:rsidR="005465FA">
        <w:rPr>
          <w:sz w:val="24"/>
          <w:szCs w:val="24"/>
        </w:rPr>
        <w:t xml:space="preserve"> This has a big affect on industry in </w:t>
      </w:r>
      <w:proofErr w:type="gramStart"/>
      <w:r w:rsidR="005465FA">
        <w:rPr>
          <w:sz w:val="24"/>
          <w:szCs w:val="24"/>
        </w:rPr>
        <w:t>general</w:t>
      </w:r>
      <w:proofErr w:type="gramEnd"/>
      <w:r w:rsidR="005465FA">
        <w:rPr>
          <w:sz w:val="24"/>
          <w:szCs w:val="24"/>
        </w:rPr>
        <w:t xml:space="preserve"> but the intention of this project is to find out whether it has an impact on UK construction.</w:t>
      </w:r>
    </w:p>
    <w:p w14:paraId="0CBA8278" w14:textId="185CEB6A" w:rsidR="005465FA" w:rsidRDefault="000315A6" w:rsidP="005868A9">
      <w:pPr>
        <w:jc w:val="both"/>
        <w:rPr>
          <w:sz w:val="24"/>
          <w:szCs w:val="24"/>
        </w:rPr>
      </w:pPr>
      <w:r>
        <w:rPr>
          <w:sz w:val="24"/>
          <w:szCs w:val="24"/>
        </w:rPr>
        <w:t xml:space="preserve">With the industry employing 2.2 million people in the United Kingdom (Statista 2022). </w:t>
      </w:r>
      <w:r w:rsidR="005465FA">
        <w:rPr>
          <w:sz w:val="24"/>
          <w:szCs w:val="24"/>
        </w:rPr>
        <w:t>The construction industry is such a big part in the UK economy.</w:t>
      </w:r>
      <w:r>
        <w:rPr>
          <w:sz w:val="24"/>
          <w:szCs w:val="24"/>
        </w:rPr>
        <w:t xml:space="preserve"> Even the smallest amount of job cuts due to less work can have a big knock on effect on the country as a whole. This project will inspect whether the UK industry will feel the pressure of this recession or will it continue to develop and thrive in the conditions.</w:t>
      </w:r>
    </w:p>
    <w:p w14:paraId="53B03A08" w14:textId="77777777" w:rsidR="005465FA" w:rsidRDefault="005465FA" w:rsidP="005868A9">
      <w:pPr>
        <w:jc w:val="both"/>
        <w:rPr>
          <w:sz w:val="24"/>
          <w:szCs w:val="24"/>
        </w:rPr>
      </w:pPr>
    </w:p>
    <w:p w14:paraId="3F5A9D28" w14:textId="77777777" w:rsidR="00B52EE2" w:rsidRDefault="00B52EE2" w:rsidP="00B52EE2"/>
    <w:p w14:paraId="5608DA87" w14:textId="77777777" w:rsidR="001E12C7" w:rsidRDefault="001E12C7" w:rsidP="009B7E8B">
      <w:pPr>
        <w:pStyle w:val="Heading1"/>
        <w:jc w:val="both"/>
        <w:rPr>
          <w:sz w:val="28"/>
          <w:szCs w:val="28"/>
          <w:u w:val="single"/>
        </w:rPr>
      </w:pPr>
    </w:p>
    <w:p w14:paraId="1E8E158E" w14:textId="77777777" w:rsidR="001E12C7" w:rsidRDefault="001E12C7" w:rsidP="009B7E8B">
      <w:pPr>
        <w:pStyle w:val="Heading1"/>
        <w:jc w:val="both"/>
        <w:rPr>
          <w:sz w:val="28"/>
          <w:szCs w:val="28"/>
          <w:u w:val="single"/>
        </w:rPr>
      </w:pPr>
    </w:p>
    <w:p w14:paraId="130E9D14" w14:textId="77777777" w:rsidR="001E12C7" w:rsidRDefault="001E12C7" w:rsidP="009B7E8B">
      <w:pPr>
        <w:pStyle w:val="Heading1"/>
        <w:jc w:val="both"/>
        <w:rPr>
          <w:sz w:val="28"/>
          <w:szCs w:val="28"/>
          <w:u w:val="single"/>
        </w:rPr>
      </w:pPr>
    </w:p>
    <w:p w14:paraId="55571473" w14:textId="21BCD3B9" w:rsidR="009B7E8B" w:rsidRPr="00E67A10" w:rsidRDefault="00E67A10" w:rsidP="001E12C7">
      <w:pPr>
        <w:pStyle w:val="Heading2"/>
        <w:rPr>
          <w:b/>
          <w:bCs/>
          <w:color w:val="auto"/>
          <w:u w:val="single"/>
        </w:rPr>
      </w:pPr>
      <w:bookmarkStart w:id="4" w:name="_Toc129029844"/>
      <w:r w:rsidRPr="00E67A10">
        <w:rPr>
          <w:b/>
          <w:bCs/>
          <w:color w:val="auto"/>
        </w:rPr>
        <w:t>1.4</w:t>
      </w:r>
      <w:r w:rsidRPr="00E67A10">
        <w:rPr>
          <w:b/>
          <w:bCs/>
          <w:color w:val="auto"/>
        </w:rPr>
        <w:tab/>
      </w:r>
      <w:r w:rsidR="005868A9" w:rsidRPr="00E67A10">
        <w:rPr>
          <w:b/>
          <w:bCs/>
          <w:color w:val="auto"/>
          <w:u w:val="single"/>
        </w:rPr>
        <w:t xml:space="preserve">Aims and </w:t>
      </w:r>
      <w:r w:rsidR="001E12C7" w:rsidRPr="00E67A10">
        <w:rPr>
          <w:b/>
          <w:bCs/>
          <w:color w:val="auto"/>
          <w:u w:val="single"/>
        </w:rPr>
        <w:t>objectives.</w:t>
      </w:r>
      <w:bookmarkEnd w:id="4"/>
    </w:p>
    <w:p w14:paraId="50C30432" w14:textId="77777777" w:rsidR="009B7E8B" w:rsidRPr="009B7E8B" w:rsidRDefault="009B7E8B" w:rsidP="009B7E8B"/>
    <w:p w14:paraId="459CAF3A" w14:textId="35CB90C5" w:rsidR="005868A9" w:rsidRDefault="005868A9" w:rsidP="005868A9">
      <w:pPr>
        <w:pStyle w:val="ListParagraph"/>
        <w:numPr>
          <w:ilvl w:val="0"/>
          <w:numId w:val="1"/>
        </w:numPr>
        <w:jc w:val="both"/>
        <w:rPr>
          <w:sz w:val="24"/>
          <w:szCs w:val="24"/>
        </w:rPr>
      </w:pPr>
      <w:r>
        <w:rPr>
          <w:sz w:val="24"/>
          <w:szCs w:val="24"/>
        </w:rPr>
        <w:t>Further understand whether a recession will negatively impact the construction industry and to what extent. I will do this by researching previous times of recession and un</w:t>
      </w:r>
      <w:r w:rsidRPr="00E26CBC">
        <w:rPr>
          <w:sz w:val="24"/>
          <w:szCs w:val="24"/>
        </w:rPr>
        <w:t>derstand what actions were taken.</w:t>
      </w:r>
    </w:p>
    <w:p w14:paraId="46776097" w14:textId="77777777" w:rsidR="00D875DD" w:rsidRPr="00E26CBC" w:rsidRDefault="00D875DD" w:rsidP="00D875DD">
      <w:pPr>
        <w:pStyle w:val="ListParagraph"/>
        <w:jc w:val="both"/>
        <w:rPr>
          <w:sz w:val="24"/>
          <w:szCs w:val="24"/>
        </w:rPr>
      </w:pPr>
    </w:p>
    <w:p w14:paraId="4E7F6A54" w14:textId="5D7DB52C" w:rsidR="00D875DD" w:rsidRDefault="005868A9" w:rsidP="00D875DD">
      <w:pPr>
        <w:pStyle w:val="ListParagraph"/>
        <w:numPr>
          <w:ilvl w:val="0"/>
          <w:numId w:val="1"/>
        </w:numPr>
        <w:jc w:val="both"/>
        <w:rPr>
          <w:sz w:val="24"/>
          <w:szCs w:val="24"/>
        </w:rPr>
      </w:pPr>
      <w:r w:rsidRPr="00FF5412">
        <w:rPr>
          <w:sz w:val="24"/>
          <w:szCs w:val="24"/>
        </w:rPr>
        <w:t xml:space="preserve">To identify why the </w:t>
      </w:r>
      <w:r w:rsidR="00E86077" w:rsidRPr="00FF5412">
        <w:rPr>
          <w:sz w:val="24"/>
          <w:szCs w:val="24"/>
        </w:rPr>
        <w:t>construction</w:t>
      </w:r>
      <w:r w:rsidRPr="00FF5412">
        <w:rPr>
          <w:sz w:val="24"/>
          <w:szCs w:val="24"/>
        </w:rPr>
        <w:t xml:space="preserve"> industry is </w:t>
      </w:r>
      <w:r w:rsidR="00FF5412" w:rsidRPr="00FF5412">
        <w:rPr>
          <w:sz w:val="24"/>
          <w:szCs w:val="24"/>
        </w:rPr>
        <w:t>affected</w:t>
      </w:r>
      <w:r w:rsidRPr="00FF5412">
        <w:rPr>
          <w:sz w:val="24"/>
          <w:szCs w:val="24"/>
        </w:rPr>
        <w:t xml:space="preserve"> by a recession</w:t>
      </w:r>
      <w:r w:rsidR="00E86077" w:rsidRPr="00FF5412">
        <w:rPr>
          <w:sz w:val="24"/>
          <w:szCs w:val="24"/>
        </w:rPr>
        <w:t xml:space="preserve">. </w:t>
      </w:r>
      <w:r w:rsidR="00FF5412">
        <w:rPr>
          <w:sz w:val="24"/>
          <w:szCs w:val="24"/>
        </w:rPr>
        <w:t>Why is the industry not able to carry on with little to no impact? By these questions being answered it will offer a lot of information on the relationship between the industry and the event, whether a hypothesis will be identified or not.</w:t>
      </w:r>
    </w:p>
    <w:p w14:paraId="372C022A" w14:textId="77777777" w:rsidR="00D875DD" w:rsidRPr="00D875DD" w:rsidRDefault="00D875DD" w:rsidP="00D875DD">
      <w:pPr>
        <w:jc w:val="both"/>
        <w:rPr>
          <w:sz w:val="24"/>
          <w:szCs w:val="24"/>
        </w:rPr>
      </w:pPr>
    </w:p>
    <w:p w14:paraId="0AF0C2BC" w14:textId="37D55A40" w:rsidR="005868A9" w:rsidRPr="00D875DD" w:rsidRDefault="005868A9" w:rsidP="00D875DD">
      <w:pPr>
        <w:pStyle w:val="ListParagraph"/>
        <w:numPr>
          <w:ilvl w:val="0"/>
          <w:numId w:val="1"/>
        </w:numPr>
        <w:jc w:val="both"/>
        <w:rPr>
          <w:sz w:val="24"/>
          <w:szCs w:val="24"/>
        </w:rPr>
      </w:pPr>
      <w:r w:rsidRPr="00D875DD">
        <w:rPr>
          <w:sz w:val="24"/>
          <w:szCs w:val="24"/>
        </w:rPr>
        <w:t xml:space="preserve">Identify how different parts of the construction supply chain react to a recession in the UK, this includes suppliers, </w:t>
      </w:r>
      <w:proofErr w:type="gramStart"/>
      <w:r w:rsidRPr="00D875DD">
        <w:rPr>
          <w:sz w:val="24"/>
          <w:szCs w:val="24"/>
        </w:rPr>
        <w:t>contractors</w:t>
      </w:r>
      <w:proofErr w:type="gramEnd"/>
      <w:r w:rsidRPr="00D875DD">
        <w:rPr>
          <w:sz w:val="24"/>
          <w:szCs w:val="24"/>
        </w:rPr>
        <w:t xml:space="preserve"> and smaller sub- contractors. I will do this by researching current actions taken by these parties and look back to the last recession and what actions were taken then.</w:t>
      </w:r>
    </w:p>
    <w:p w14:paraId="2619E652" w14:textId="77777777" w:rsidR="006E3B66" w:rsidRDefault="006E3B66" w:rsidP="005868A9">
      <w:pPr>
        <w:pStyle w:val="Heading1"/>
        <w:jc w:val="both"/>
        <w:rPr>
          <w:sz w:val="28"/>
          <w:szCs w:val="28"/>
          <w:u w:val="single"/>
        </w:rPr>
      </w:pPr>
    </w:p>
    <w:p w14:paraId="516B53A1" w14:textId="7B2F751C" w:rsidR="005868A9" w:rsidRPr="00E67A10" w:rsidRDefault="00E67A10" w:rsidP="001E12C7">
      <w:pPr>
        <w:pStyle w:val="Heading2"/>
        <w:rPr>
          <w:b/>
          <w:bCs/>
          <w:color w:val="auto"/>
        </w:rPr>
      </w:pPr>
      <w:bookmarkStart w:id="5" w:name="_Toc129029845"/>
      <w:r w:rsidRPr="00E67A10">
        <w:rPr>
          <w:b/>
          <w:bCs/>
          <w:color w:val="auto"/>
        </w:rPr>
        <w:t>1.5</w:t>
      </w:r>
      <w:r w:rsidRPr="00E67A10">
        <w:rPr>
          <w:b/>
          <w:bCs/>
          <w:color w:val="auto"/>
        </w:rPr>
        <w:tab/>
      </w:r>
      <w:r w:rsidR="005868A9" w:rsidRPr="00E67A10">
        <w:rPr>
          <w:b/>
          <w:bCs/>
          <w:color w:val="auto"/>
          <w:u w:val="single"/>
        </w:rPr>
        <w:t>Current knowledge on the subject</w:t>
      </w:r>
      <w:r w:rsidRPr="00E67A10">
        <w:rPr>
          <w:b/>
          <w:bCs/>
          <w:color w:val="auto"/>
          <w:u w:val="single"/>
        </w:rPr>
        <w:t>.</w:t>
      </w:r>
      <w:bookmarkEnd w:id="5"/>
    </w:p>
    <w:p w14:paraId="596B883C" w14:textId="77777777" w:rsidR="009B7E8B" w:rsidRDefault="009B7E8B" w:rsidP="005868A9">
      <w:pPr>
        <w:jc w:val="both"/>
        <w:rPr>
          <w:sz w:val="24"/>
          <w:szCs w:val="24"/>
        </w:rPr>
      </w:pPr>
    </w:p>
    <w:p w14:paraId="1D741D35" w14:textId="5DF78B1A" w:rsidR="005868A9" w:rsidRDefault="005868A9" w:rsidP="005868A9">
      <w:pPr>
        <w:jc w:val="both"/>
        <w:rPr>
          <w:sz w:val="24"/>
          <w:szCs w:val="24"/>
        </w:rPr>
      </w:pPr>
      <w:r>
        <w:rPr>
          <w:sz w:val="24"/>
          <w:szCs w:val="24"/>
        </w:rPr>
        <w:t xml:space="preserve">My current knowledge on recession is quite limited. I have got a brief understanding on what a recession is, but not on how the UK construction industry is affected. The main information I know is that interest rates are increased which in turn makes borrowing money more costly. The aim of this is to slow down growth in wealth generally which slows down inflation. The last recession of note in the UK was around 2008 which had a huge impact on the British economy. The economic climate we are currently experiencing is very similar to the beginning of the 2008 recession. With the bank of England base interest rate at 2.25%, it seems as though it is heading in a similar direction. This has spiked from the 0.1% we had just 12 months ago. </w:t>
      </w:r>
    </w:p>
    <w:p w14:paraId="4C1BBE88" w14:textId="03B74E35" w:rsidR="006E3B66" w:rsidRDefault="006E3B66" w:rsidP="005868A9">
      <w:pPr>
        <w:pStyle w:val="Heading1"/>
        <w:jc w:val="both"/>
        <w:rPr>
          <w:sz w:val="28"/>
          <w:szCs w:val="28"/>
          <w:u w:val="single"/>
        </w:rPr>
      </w:pPr>
    </w:p>
    <w:p w14:paraId="2A3FFBC8" w14:textId="73AAE7CB" w:rsidR="001E12C7" w:rsidRDefault="001E12C7" w:rsidP="001E12C7"/>
    <w:p w14:paraId="7E8B432A" w14:textId="77777777" w:rsidR="001E12C7" w:rsidRPr="001E12C7" w:rsidRDefault="001E12C7" w:rsidP="001E12C7"/>
    <w:p w14:paraId="0A0D8006" w14:textId="77777777" w:rsidR="00E67A10" w:rsidRDefault="00E67A10" w:rsidP="001E12C7">
      <w:pPr>
        <w:pStyle w:val="Heading2"/>
        <w:rPr>
          <w:b/>
          <w:bCs/>
          <w:color w:val="auto"/>
        </w:rPr>
      </w:pPr>
    </w:p>
    <w:p w14:paraId="0A914C4E" w14:textId="06C33679" w:rsidR="005868A9" w:rsidRPr="00E67A10" w:rsidRDefault="00E67A10" w:rsidP="001E12C7">
      <w:pPr>
        <w:pStyle w:val="Heading2"/>
        <w:rPr>
          <w:b/>
          <w:bCs/>
          <w:color w:val="auto"/>
        </w:rPr>
      </w:pPr>
      <w:bookmarkStart w:id="6" w:name="_Toc129029846"/>
      <w:r w:rsidRPr="00E67A10">
        <w:rPr>
          <w:b/>
          <w:bCs/>
          <w:color w:val="auto"/>
        </w:rPr>
        <w:t>1.6</w:t>
      </w:r>
      <w:r w:rsidRPr="00E67A10">
        <w:rPr>
          <w:b/>
          <w:bCs/>
          <w:color w:val="auto"/>
        </w:rPr>
        <w:tab/>
      </w:r>
      <w:r w:rsidR="005868A9" w:rsidRPr="00E67A10">
        <w:rPr>
          <w:b/>
          <w:bCs/>
          <w:color w:val="auto"/>
          <w:u w:val="single"/>
        </w:rPr>
        <w:t>Research Methods</w:t>
      </w:r>
      <w:bookmarkEnd w:id="6"/>
    </w:p>
    <w:p w14:paraId="7FBAC4F3" w14:textId="77777777" w:rsidR="0084714F" w:rsidRDefault="0084714F" w:rsidP="007916A8">
      <w:pPr>
        <w:jc w:val="both"/>
        <w:rPr>
          <w:sz w:val="24"/>
          <w:szCs w:val="24"/>
        </w:rPr>
      </w:pPr>
    </w:p>
    <w:p w14:paraId="61D0F863" w14:textId="75E9376A" w:rsidR="006E3B66" w:rsidRDefault="00FF5412" w:rsidP="007916A8">
      <w:pPr>
        <w:jc w:val="both"/>
        <w:rPr>
          <w:sz w:val="24"/>
          <w:szCs w:val="24"/>
        </w:rPr>
      </w:pPr>
      <w:r>
        <w:rPr>
          <w:sz w:val="24"/>
          <w:szCs w:val="24"/>
        </w:rPr>
        <w:t>The</w:t>
      </w:r>
      <w:r w:rsidR="005868A9">
        <w:rPr>
          <w:sz w:val="24"/>
          <w:szCs w:val="24"/>
        </w:rPr>
        <w:t xml:space="preserve"> </w:t>
      </w:r>
      <w:r>
        <w:rPr>
          <w:sz w:val="24"/>
          <w:szCs w:val="24"/>
        </w:rPr>
        <w:t xml:space="preserve">research will begin </w:t>
      </w:r>
      <w:r w:rsidR="005868A9">
        <w:rPr>
          <w:sz w:val="24"/>
          <w:szCs w:val="24"/>
        </w:rPr>
        <w:t xml:space="preserve">by investigating online to get a better understanding in what a recession is. By gathering this information, </w:t>
      </w:r>
      <w:r w:rsidR="00BD1D6C">
        <w:rPr>
          <w:sz w:val="24"/>
          <w:szCs w:val="24"/>
        </w:rPr>
        <w:t xml:space="preserve">it </w:t>
      </w:r>
      <w:r>
        <w:rPr>
          <w:sz w:val="24"/>
          <w:szCs w:val="24"/>
        </w:rPr>
        <w:t>will offer</w:t>
      </w:r>
      <w:r w:rsidR="005868A9">
        <w:rPr>
          <w:sz w:val="24"/>
          <w:szCs w:val="24"/>
        </w:rPr>
        <w:t xml:space="preserve"> what information will be relevant towards </w:t>
      </w:r>
      <w:r w:rsidR="00BD1D6C">
        <w:rPr>
          <w:sz w:val="24"/>
          <w:szCs w:val="24"/>
        </w:rPr>
        <w:t>a</w:t>
      </w:r>
      <w:r w:rsidR="005868A9">
        <w:rPr>
          <w:sz w:val="24"/>
          <w:szCs w:val="24"/>
        </w:rPr>
        <w:t xml:space="preserve"> UK construction. UWTSD library is a great way to access factual </w:t>
      </w:r>
      <w:proofErr w:type="gramStart"/>
      <w:r w:rsidR="005868A9">
        <w:rPr>
          <w:sz w:val="24"/>
          <w:szCs w:val="24"/>
        </w:rPr>
        <w:t>information</w:t>
      </w:r>
      <w:proofErr w:type="gramEnd"/>
      <w:r w:rsidR="005868A9">
        <w:rPr>
          <w:sz w:val="24"/>
          <w:szCs w:val="24"/>
        </w:rPr>
        <w:t xml:space="preserve"> </w:t>
      </w:r>
      <w:r w:rsidR="0084714F">
        <w:rPr>
          <w:sz w:val="24"/>
          <w:szCs w:val="24"/>
        </w:rPr>
        <w:t>and</w:t>
      </w:r>
      <w:r w:rsidR="005868A9">
        <w:rPr>
          <w:sz w:val="24"/>
          <w:szCs w:val="24"/>
        </w:rPr>
        <w:t xml:space="preserve"> this </w:t>
      </w:r>
      <w:r w:rsidR="0084714F">
        <w:rPr>
          <w:sz w:val="24"/>
          <w:szCs w:val="24"/>
        </w:rPr>
        <w:t xml:space="preserve">will be utilized </w:t>
      </w:r>
      <w:r w:rsidR="005868A9">
        <w:rPr>
          <w:sz w:val="24"/>
          <w:szCs w:val="24"/>
        </w:rPr>
        <w:t xml:space="preserve">throughout the project. Another </w:t>
      </w:r>
      <w:r w:rsidR="0084714F">
        <w:rPr>
          <w:sz w:val="24"/>
          <w:szCs w:val="24"/>
        </w:rPr>
        <w:t>form of</w:t>
      </w:r>
      <w:r w:rsidR="005868A9">
        <w:rPr>
          <w:sz w:val="24"/>
          <w:szCs w:val="24"/>
        </w:rPr>
        <w:t xml:space="preserve"> gaining the information </w:t>
      </w:r>
      <w:r w:rsidR="0084714F">
        <w:rPr>
          <w:sz w:val="24"/>
          <w:szCs w:val="24"/>
        </w:rPr>
        <w:t>required</w:t>
      </w:r>
      <w:r w:rsidR="005868A9">
        <w:rPr>
          <w:sz w:val="24"/>
          <w:szCs w:val="24"/>
        </w:rPr>
        <w:t xml:space="preserve"> is carrying out interviews to experienced people in the construction industry. </w:t>
      </w:r>
      <w:r w:rsidR="0084714F">
        <w:rPr>
          <w:sz w:val="24"/>
          <w:szCs w:val="24"/>
        </w:rPr>
        <w:t>There are many experienced people throughout the construction industry that hold a wealth of knowledge. Personnel which have been in the industry since at least 2008 will offer brilliant insight to the topic of the project.</w:t>
      </w:r>
      <w:r w:rsidR="005868A9">
        <w:rPr>
          <w:sz w:val="24"/>
          <w:szCs w:val="24"/>
        </w:rPr>
        <w:t xml:space="preserve"> </w:t>
      </w:r>
      <w:r w:rsidR="0084714F">
        <w:rPr>
          <w:sz w:val="24"/>
          <w:szCs w:val="24"/>
        </w:rPr>
        <w:t>This information will be taken on board and matched against the already researched knowledge to possible form a relationship between the data.</w:t>
      </w:r>
    </w:p>
    <w:p w14:paraId="1424CEA6" w14:textId="77777777" w:rsidR="007916A8" w:rsidRPr="007916A8" w:rsidRDefault="007916A8" w:rsidP="007916A8">
      <w:pPr>
        <w:jc w:val="both"/>
        <w:rPr>
          <w:sz w:val="24"/>
          <w:szCs w:val="24"/>
        </w:rPr>
      </w:pPr>
    </w:p>
    <w:p w14:paraId="56524716" w14:textId="0A5C2CB3" w:rsidR="005868A9" w:rsidRPr="00E67A10" w:rsidRDefault="00E67A10" w:rsidP="001E12C7">
      <w:pPr>
        <w:pStyle w:val="Heading2"/>
        <w:rPr>
          <w:b/>
          <w:bCs/>
          <w:color w:val="auto"/>
        </w:rPr>
      </w:pPr>
      <w:bookmarkStart w:id="7" w:name="_Toc129029847"/>
      <w:r w:rsidRPr="00E67A10">
        <w:rPr>
          <w:b/>
          <w:bCs/>
          <w:color w:val="auto"/>
        </w:rPr>
        <w:lastRenderedPageBreak/>
        <w:t>1.7</w:t>
      </w:r>
      <w:r w:rsidRPr="00E67A10">
        <w:rPr>
          <w:b/>
          <w:bCs/>
          <w:color w:val="auto"/>
        </w:rPr>
        <w:tab/>
      </w:r>
      <w:r w:rsidR="005868A9" w:rsidRPr="00E67A10">
        <w:rPr>
          <w:b/>
          <w:bCs/>
          <w:color w:val="auto"/>
          <w:u w:val="single"/>
        </w:rPr>
        <w:t>Significance of research</w:t>
      </w:r>
      <w:r w:rsidRPr="00E67A10">
        <w:rPr>
          <w:b/>
          <w:bCs/>
          <w:color w:val="auto"/>
          <w:u w:val="single"/>
        </w:rPr>
        <w:t>.</w:t>
      </w:r>
      <w:bookmarkEnd w:id="7"/>
    </w:p>
    <w:p w14:paraId="47369809" w14:textId="77777777" w:rsidR="00E67A10" w:rsidRPr="00E67A10" w:rsidRDefault="00E67A10" w:rsidP="00E67A10"/>
    <w:p w14:paraId="4197C1CD" w14:textId="0EFFD0C0" w:rsidR="00BC111C" w:rsidRDefault="005868A9" w:rsidP="00BC111C">
      <w:pPr>
        <w:jc w:val="both"/>
        <w:rPr>
          <w:sz w:val="24"/>
          <w:szCs w:val="24"/>
        </w:rPr>
      </w:pPr>
      <w:r w:rsidRPr="00FA3DA4">
        <w:rPr>
          <w:sz w:val="24"/>
          <w:szCs w:val="24"/>
        </w:rPr>
        <w:t xml:space="preserve">The research </w:t>
      </w:r>
      <w:r w:rsidR="00E67A10">
        <w:rPr>
          <w:sz w:val="24"/>
          <w:szCs w:val="24"/>
        </w:rPr>
        <w:t>carried</w:t>
      </w:r>
      <w:r w:rsidRPr="00FA3DA4">
        <w:rPr>
          <w:sz w:val="24"/>
          <w:szCs w:val="24"/>
        </w:rPr>
        <w:t xml:space="preserve"> out is very important </w:t>
      </w:r>
      <w:r>
        <w:rPr>
          <w:sz w:val="24"/>
          <w:szCs w:val="24"/>
        </w:rPr>
        <w:t>and relevant to events that are happening now. 14 years has elapsed since the UK economy has been in its current state. Circumstances have changed a lot since the last recession, but I intend on finding similarities with regards to time frames and differing correlations between recessions and construction in the UK. Throughout my research I hope to see consistent results from different timings in UK history. Reliability of my research is key for me to be able to be able to make a judgement on whether my hypothesis is correct, incorrect or null. What I currently understand of a recession is that there is a lot of uncertainty across all industries. Very little industries thrive through a recession as previously stated it becomes harder and more costly to borrow money. The knock-on effect that this gives my chosen industry will give me a good understanding on how it is affected. As a trainee quantity surveyor pricing work is something I am heavily involved in. The outcome of this research will prepare me for the upcoming period and maybe differ how I price things. This may be by looking for long term contracts which will secure work through unprecedented times, or look for shorter term work due to supplier prices being uncertain. These are answers I hope to get throughout this project</w:t>
      </w:r>
      <w:r w:rsidR="00BC111C">
        <w:rPr>
          <w:sz w:val="24"/>
          <w:szCs w:val="24"/>
        </w:rPr>
        <w:t>.</w:t>
      </w:r>
    </w:p>
    <w:p w14:paraId="37798FCE" w14:textId="77777777" w:rsidR="008257C4" w:rsidRDefault="008257C4" w:rsidP="00BC111C">
      <w:pPr>
        <w:jc w:val="both"/>
        <w:rPr>
          <w:sz w:val="24"/>
          <w:szCs w:val="24"/>
        </w:rPr>
      </w:pPr>
    </w:p>
    <w:p w14:paraId="79172EEC" w14:textId="097011D8" w:rsidR="00BC111C" w:rsidRDefault="00BC111C" w:rsidP="00BC111C">
      <w:pPr>
        <w:jc w:val="both"/>
        <w:rPr>
          <w:sz w:val="24"/>
          <w:szCs w:val="24"/>
        </w:rPr>
      </w:pPr>
    </w:p>
    <w:p w14:paraId="2B69338F" w14:textId="7DEBAF3D" w:rsidR="00BC111C" w:rsidRDefault="00BC111C" w:rsidP="00BC111C">
      <w:pPr>
        <w:jc w:val="both"/>
        <w:rPr>
          <w:sz w:val="24"/>
          <w:szCs w:val="24"/>
        </w:rPr>
      </w:pPr>
    </w:p>
    <w:p w14:paraId="040FA329" w14:textId="77777777" w:rsidR="00BC111C" w:rsidRDefault="00BC111C" w:rsidP="00BC111C">
      <w:pPr>
        <w:pStyle w:val="Heading1"/>
        <w:rPr>
          <w:b/>
          <w:bCs/>
          <w:sz w:val="28"/>
          <w:szCs w:val="28"/>
          <w:u w:val="single"/>
        </w:rPr>
      </w:pPr>
      <w:bookmarkStart w:id="8" w:name="_Toc129029848"/>
      <w:r w:rsidRPr="001E12C7">
        <w:rPr>
          <w:b/>
          <w:bCs/>
          <w:sz w:val="28"/>
          <w:szCs w:val="28"/>
          <w:u w:val="single"/>
        </w:rPr>
        <w:t>Chapter 2</w:t>
      </w:r>
      <w:bookmarkEnd w:id="8"/>
    </w:p>
    <w:p w14:paraId="66F3069A" w14:textId="77777777" w:rsidR="00BC111C" w:rsidRDefault="00BC111C" w:rsidP="00BC111C"/>
    <w:p w14:paraId="14513BD1" w14:textId="19324046" w:rsidR="00BC111C" w:rsidRPr="00E67A10" w:rsidRDefault="00BC111C" w:rsidP="00BC111C">
      <w:pPr>
        <w:rPr>
          <w:b/>
          <w:bCs/>
          <w:sz w:val="26"/>
          <w:szCs w:val="26"/>
          <w:u w:val="single"/>
        </w:rPr>
      </w:pPr>
      <w:r w:rsidRPr="00E67A10">
        <w:rPr>
          <w:b/>
          <w:bCs/>
          <w:sz w:val="26"/>
          <w:szCs w:val="26"/>
          <w:u w:val="single"/>
        </w:rPr>
        <w:t xml:space="preserve">Defining a recession and </w:t>
      </w:r>
      <w:r w:rsidR="00A96EE0" w:rsidRPr="00E67A10">
        <w:rPr>
          <w:b/>
          <w:bCs/>
          <w:sz w:val="26"/>
          <w:szCs w:val="26"/>
          <w:u w:val="single"/>
        </w:rPr>
        <w:t>its</w:t>
      </w:r>
      <w:r w:rsidRPr="00E67A10">
        <w:rPr>
          <w:b/>
          <w:bCs/>
          <w:sz w:val="26"/>
          <w:szCs w:val="26"/>
          <w:u w:val="single"/>
        </w:rPr>
        <w:t xml:space="preserve"> </w:t>
      </w:r>
      <w:r w:rsidR="00E67A10" w:rsidRPr="00E67A10">
        <w:rPr>
          <w:b/>
          <w:bCs/>
          <w:sz w:val="26"/>
          <w:szCs w:val="26"/>
          <w:u w:val="single"/>
        </w:rPr>
        <w:t>effects</w:t>
      </w:r>
      <w:r w:rsidRPr="00E67A10">
        <w:rPr>
          <w:b/>
          <w:bCs/>
          <w:sz w:val="26"/>
          <w:szCs w:val="26"/>
          <w:u w:val="single"/>
        </w:rPr>
        <w:t xml:space="preserve"> on the general population.</w:t>
      </w:r>
    </w:p>
    <w:p w14:paraId="0B706A71" w14:textId="72B0164A" w:rsidR="00BC111C" w:rsidRPr="00E67A10" w:rsidRDefault="00BC111C" w:rsidP="00E67A10">
      <w:pPr>
        <w:pStyle w:val="Heading2"/>
        <w:rPr>
          <w:b/>
          <w:bCs/>
          <w:color w:val="auto"/>
          <w:u w:val="single"/>
        </w:rPr>
      </w:pPr>
      <w:bookmarkStart w:id="9" w:name="_Toc129029849"/>
      <w:r w:rsidRPr="00E67A10">
        <w:rPr>
          <w:b/>
          <w:bCs/>
          <w:color w:val="auto"/>
        </w:rPr>
        <w:t>2.1</w:t>
      </w:r>
      <w:r w:rsidRPr="00E67A10">
        <w:rPr>
          <w:b/>
          <w:bCs/>
          <w:color w:val="auto"/>
        </w:rPr>
        <w:tab/>
      </w:r>
      <w:r w:rsidRPr="00E67A10">
        <w:rPr>
          <w:b/>
          <w:bCs/>
          <w:color w:val="auto"/>
          <w:u w:val="single"/>
        </w:rPr>
        <w:t>Introduction</w:t>
      </w:r>
      <w:bookmarkEnd w:id="9"/>
    </w:p>
    <w:p w14:paraId="37A6C0B6" w14:textId="77777777" w:rsidR="00E67A10" w:rsidRDefault="00E67A10" w:rsidP="00BC111C"/>
    <w:p w14:paraId="6853F949" w14:textId="2578C098" w:rsidR="00BC111C" w:rsidRDefault="00BC111C" w:rsidP="005D06F6">
      <w:pPr>
        <w:jc w:val="both"/>
      </w:pPr>
      <w:r>
        <w:t xml:space="preserve">The focus of the research is </w:t>
      </w:r>
      <w:r w:rsidR="001B1624">
        <w:t>on</w:t>
      </w:r>
      <w:r>
        <w:t xml:space="preserve"> construction and the link that it has with a recession. Secondary knowledge gained from sources will give the adequate information to answer the project’s aims. Having this knowledge alongside the information provided by the primary sources will mean that any information not gathered from a secondary source can be picked up from a primary source. On the converse hand, both sources may conflict which will then indicate that there is no coloration between a recession and a negative impact on construction in the UK, thus giving null hypothesis. </w:t>
      </w:r>
    </w:p>
    <w:p w14:paraId="78CCA58A" w14:textId="3DC4A6AC" w:rsidR="00E67A10" w:rsidRPr="005C24EC" w:rsidRDefault="00151B53" w:rsidP="005D06F6">
      <w:pPr>
        <w:pStyle w:val="Heading2"/>
        <w:jc w:val="both"/>
        <w:rPr>
          <w:b/>
          <w:bCs/>
          <w:color w:val="auto"/>
          <w:u w:val="single"/>
        </w:rPr>
      </w:pPr>
      <w:bookmarkStart w:id="10" w:name="_Toc129029850"/>
      <w:r w:rsidRPr="00E67A10">
        <w:rPr>
          <w:b/>
          <w:bCs/>
          <w:color w:val="auto"/>
        </w:rPr>
        <w:t>2.2</w:t>
      </w:r>
      <w:r w:rsidRPr="00E67A10">
        <w:rPr>
          <w:b/>
          <w:bCs/>
          <w:color w:val="auto"/>
        </w:rPr>
        <w:tab/>
      </w:r>
      <w:r w:rsidRPr="00E67A10">
        <w:rPr>
          <w:b/>
          <w:bCs/>
          <w:color w:val="auto"/>
          <w:u w:val="single"/>
        </w:rPr>
        <w:t>Recession</w:t>
      </w:r>
      <w:bookmarkEnd w:id="10"/>
    </w:p>
    <w:p w14:paraId="7720F1C6" w14:textId="37D87780" w:rsidR="00151B53" w:rsidRDefault="00151B53" w:rsidP="005D06F6">
      <w:pPr>
        <w:jc w:val="both"/>
      </w:pPr>
      <w:r w:rsidRPr="00151B53">
        <w:t xml:space="preserve">Throughout history, the UK has </w:t>
      </w:r>
      <w:r>
        <w:t>gone through 8 recession</w:t>
      </w:r>
      <w:r w:rsidR="008257C4">
        <w:t>s</w:t>
      </w:r>
      <w:r>
        <w:t xml:space="preserve">. With the first falling between ‘1430 – 1430’ (history, 2022). With this one being years and years ago, the underlying concept remained </w:t>
      </w:r>
      <w:r>
        <w:lastRenderedPageBreak/>
        <w:t>the same. With this driven by ‘shortages of sliver which led to deteriorating coinage’ (history, 2022).</w:t>
      </w:r>
      <w:r w:rsidR="007529E4">
        <w:t xml:space="preserve"> A recession is</w:t>
      </w:r>
      <w:r w:rsidR="00E67A10">
        <w:t xml:space="preserve"> defined</w:t>
      </w:r>
      <w:r w:rsidR="000B4E50">
        <w:t xml:space="preserve"> as ‘</w:t>
      </w:r>
      <w:r w:rsidR="000B4E50" w:rsidRPr="000B4E50">
        <w:t>two quarters in a row when gross domestic product (GDP) falls</w:t>
      </w:r>
      <w:r w:rsidR="000B4E50">
        <w:t xml:space="preserve">’ (RTE, 2023). When economies tend to shrink and for all businesses and the public it usually has a negative impact. There is never a guarantee to how long it will last or how bad the circumstances can be. </w:t>
      </w:r>
      <w:r w:rsidR="008257C4">
        <w:t>Throughout the last recession in 2008, unemployment reached ‘2.7 million people’ (ons.gov, 2018)</w:t>
      </w:r>
      <w:r w:rsidR="00C214BF">
        <w:t>. With an unemployment rate this high it then makes it harder for the economy to grow and results in a longer period of recession and low economic growth.</w:t>
      </w:r>
      <w:r w:rsidR="00361E6F">
        <w:t xml:space="preserve"> Low employment does have a knock on effect to other industries across the country. With higher unemployment comes lower incomes, with lower incomes resulting in lower spending. These sequence of events can circle as with less money being spent resulting in businesses performing worse which can then result in more unemployment. This cycle can be very hard to break and it is possible to go round and round for years on end.</w:t>
      </w:r>
      <w:r w:rsidR="003120E1">
        <w:t xml:space="preserve"> </w:t>
      </w:r>
    </w:p>
    <w:p w14:paraId="19C11707" w14:textId="5B4DDCF2" w:rsidR="00A96EE0" w:rsidRPr="00A96EE0" w:rsidRDefault="00A96EE0" w:rsidP="005D06F6">
      <w:pPr>
        <w:pStyle w:val="Heading2"/>
        <w:jc w:val="both"/>
        <w:rPr>
          <w:b/>
          <w:bCs/>
          <w:color w:val="auto"/>
          <w:u w:val="single"/>
        </w:rPr>
      </w:pPr>
      <w:bookmarkStart w:id="11" w:name="_Toc129029851"/>
      <w:r w:rsidRPr="00A96EE0">
        <w:rPr>
          <w:b/>
          <w:bCs/>
          <w:color w:val="auto"/>
        </w:rPr>
        <w:t>2.3</w:t>
      </w:r>
      <w:r w:rsidRPr="00A96EE0">
        <w:rPr>
          <w:b/>
          <w:bCs/>
          <w:color w:val="auto"/>
        </w:rPr>
        <w:tab/>
      </w:r>
      <w:r w:rsidRPr="00A96EE0">
        <w:rPr>
          <w:b/>
          <w:bCs/>
          <w:color w:val="auto"/>
          <w:u w:val="single"/>
        </w:rPr>
        <w:t>2008 Recession</w:t>
      </w:r>
      <w:bookmarkEnd w:id="11"/>
    </w:p>
    <w:p w14:paraId="552217FD" w14:textId="17FF2A37" w:rsidR="00A96EE0" w:rsidRDefault="00A96EE0" w:rsidP="005D06F6">
      <w:pPr>
        <w:jc w:val="both"/>
        <w:rPr>
          <w:b/>
          <w:bCs/>
          <w:u w:val="single"/>
        </w:rPr>
      </w:pPr>
    </w:p>
    <w:p w14:paraId="030FD020" w14:textId="6B61C4B7" w:rsidR="00910635" w:rsidRDefault="00A96EE0" w:rsidP="005D06F6">
      <w:pPr>
        <w:jc w:val="both"/>
      </w:pPr>
      <w:r>
        <w:t>2008</w:t>
      </w:r>
      <w:r w:rsidR="005C24EC">
        <w:t xml:space="preserve"> was the last recession that the UK went through. According to the office of national statistics, the UK economy ‘took 5 years to recover’ (ons.gov, 2018). </w:t>
      </w:r>
      <w:r w:rsidR="00E37947">
        <w:t xml:space="preserve">Recession </w:t>
      </w:r>
      <w:r w:rsidR="001B1624">
        <w:t>is</w:t>
      </w:r>
      <w:r w:rsidR="00FD7ACA">
        <w:t xml:space="preserve"> </w:t>
      </w:r>
      <w:r w:rsidR="00E37947">
        <w:t xml:space="preserve">measured by how the countries GDP performed over </w:t>
      </w:r>
      <w:proofErr w:type="gramStart"/>
      <w:r w:rsidR="00E37947">
        <w:t>a period of time</w:t>
      </w:r>
      <w:proofErr w:type="gramEnd"/>
      <w:r w:rsidR="00E37947">
        <w:t xml:space="preserve">. Judging these figures does not give a true reading to how people or industries were </w:t>
      </w:r>
      <w:r w:rsidR="001B1624">
        <w:t>affected</w:t>
      </w:r>
      <w:r w:rsidR="00E37947">
        <w:t xml:space="preserve"> by</w:t>
      </w:r>
      <w:r w:rsidR="00FD7ACA">
        <w:t xml:space="preserve"> </w:t>
      </w:r>
      <w:r w:rsidR="00E37947">
        <w:t xml:space="preserve">it. </w:t>
      </w:r>
      <w:r w:rsidR="001B1624">
        <w:t>To</w:t>
      </w:r>
      <w:r w:rsidR="00E37947">
        <w:t xml:space="preserve"> get a true idea of the effect felt by industry metrics such as unemployment, redundancies and </w:t>
      </w:r>
      <w:r w:rsidR="005B2A69">
        <w:t xml:space="preserve">economic growth will all </w:t>
      </w:r>
      <w:r w:rsidR="005B2A69">
        <w:rPr>
          <w:noProof/>
        </w:rPr>
        <w:drawing>
          <wp:anchor distT="0" distB="0" distL="114300" distR="114300" simplePos="0" relativeHeight="251671552" behindDoc="0" locked="0" layoutInCell="1" allowOverlap="1" wp14:anchorId="23BADEE5" wp14:editId="260F8F68">
            <wp:simplePos x="0" y="0"/>
            <wp:positionH relativeFrom="column">
              <wp:posOffset>2420620</wp:posOffset>
            </wp:positionH>
            <wp:positionV relativeFrom="paragraph">
              <wp:posOffset>342900</wp:posOffset>
            </wp:positionV>
            <wp:extent cx="3560445" cy="2278380"/>
            <wp:effectExtent l="0" t="0" r="1905" b="7620"/>
            <wp:wrapSquare wrapText="bothSides"/>
            <wp:docPr id="2" name="Picture 2"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chart&#10;&#10;Description automatically generated"/>
                    <pic:cNvPicPr/>
                  </pic:nvPicPr>
                  <pic:blipFill rotWithShape="1">
                    <a:blip r:embed="rId11" cstate="print">
                      <a:extLst>
                        <a:ext uri="{28A0092B-C50C-407E-A947-70E740481C1C}">
                          <a14:useLocalDpi xmlns:a14="http://schemas.microsoft.com/office/drawing/2010/main" val="0"/>
                        </a:ext>
                      </a:extLst>
                    </a:blip>
                    <a:srcRect l="7949" t="18462" r="31539" b="12706"/>
                    <a:stretch/>
                  </pic:blipFill>
                  <pic:spPr bwMode="auto">
                    <a:xfrm>
                      <a:off x="0" y="0"/>
                      <a:ext cx="3560445" cy="22783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B2A69">
        <w:t xml:space="preserve">need to be factored in. </w:t>
      </w:r>
      <w:r w:rsidR="000424B0">
        <w:t>As seen in Fig.1, the UK GDP was running at around level between the years of 1997 to 2007. The GDP of a country ‘measures the size of a country’s economy’ (</w:t>
      </w:r>
      <w:proofErr w:type="spellStart"/>
      <w:r w:rsidR="000424B0">
        <w:t>bankofenglad</w:t>
      </w:r>
      <w:proofErr w:type="spellEnd"/>
      <w:r w:rsidR="000424B0">
        <w:t>, 2019). Seeing a stable graph for this metric indicates that growth in the economy is constant and stable. Stable growth in an economy is seen to be ‘between 2% and 3%’ (</w:t>
      </w:r>
      <w:proofErr w:type="spellStart"/>
      <w:r w:rsidR="000424B0">
        <w:t>thebalance</w:t>
      </w:r>
      <w:proofErr w:type="spellEnd"/>
      <w:r w:rsidR="000424B0">
        <w:t xml:space="preserve">, 2023). This aligns with how the UK </w:t>
      </w:r>
      <w:r w:rsidR="000424B0" w:rsidRPr="005B2A69">
        <w:rPr>
          <w:noProof/>
          <w:sz w:val="24"/>
          <w:szCs w:val="24"/>
        </w:rPr>
        <mc:AlternateContent>
          <mc:Choice Requires="wps">
            <w:drawing>
              <wp:anchor distT="45720" distB="45720" distL="114300" distR="114300" simplePos="0" relativeHeight="251673600" behindDoc="0" locked="0" layoutInCell="1" allowOverlap="1" wp14:anchorId="3EF138F3" wp14:editId="25A13E09">
                <wp:simplePos x="0" y="0"/>
                <wp:positionH relativeFrom="margin">
                  <wp:align>right</wp:align>
                </wp:positionH>
                <wp:positionV relativeFrom="paragraph">
                  <wp:posOffset>2822575</wp:posOffset>
                </wp:positionV>
                <wp:extent cx="3314700" cy="1404620"/>
                <wp:effectExtent l="0" t="0" r="1905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14700" cy="1404620"/>
                        </a:xfrm>
                        <a:prstGeom prst="rect">
                          <a:avLst/>
                        </a:prstGeom>
                        <a:solidFill>
                          <a:srgbClr val="FFFFFF"/>
                        </a:solidFill>
                        <a:ln w="9525">
                          <a:solidFill>
                            <a:srgbClr val="000000"/>
                          </a:solidFill>
                          <a:miter lim="800000"/>
                          <a:headEnd/>
                          <a:tailEnd/>
                        </a:ln>
                      </wps:spPr>
                      <wps:txbx>
                        <w:txbxContent>
                          <w:p w14:paraId="372D8D2F" w14:textId="47535548" w:rsidR="005B2A69" w:rsidRDefault="000424B0">
                            <w:r>
                              <w:t xml:space="preserve">Fig.1 Graph Showing UK GDP between 1997 to 2012. (Macrotrends, 2023)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EF138F3" id="Text Box 2" o:spid="_x0000_s1028" type="#_x0000_t202" style="position:absolute;left:0;text-align:left;margin-left:209.8pt;margin-top:222.25pt;width:261pt;height:110.6pt;z-index:251673600;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">
                <v:textbox style="mso-fit-shape-to-text:t">
                  <w:txbxContent>
                    <w:p w14:paraId="372D8D2F" w14:textId="47535548" w:rsidR="005B2A69" w:rsidRDefault="000424B0">
                      <w:r>
                        <w:t xml:space="preserve">Fig.1 Graph Showing UK GDP between 1997 to 2012. (Macrotrends, 2023) </w:t>
                      </w:r>
                    </w:p>
                  </w:txbxContent>
                </v:textbox>
                <w10:wrap type="square" anchorx="margin"/>
              </v:shape>
            </w:pict>
          </mc:Fallback>
        </mc:AlternateContent>
      </w:r>
      <w:r w:rsidR="000424B0">
        <w:t xml:space="preserve">performed between the highlighted years leading up to the recession. </w:t>
      </w:r>
      <w:r w:rsidR="00FD7ACA">
        <w:t>Next is to identify what were the root causes to this recession and whether it has any similarities to what the UK is experiencing in the present day. As said by Paul Kosakowski, the financial crises of 2008 was causes by ‘</w:t>
      </w:r>
      <w:r w:rsidR="00FF091E">
        <w:t>t</w:t>
      </w:r>
      <w:r w:rsidR="00FD7ACA" w:rsidRPr="00FD7ACA">
        <w:t>he growth of predatory mortgage lending, unregulated markets, a massive amount consumer debt, the creation of "toxic" assets, the collapse of home prices, and more contributed to the financial crisis of 2008.</w:t>
      </w:r>
      <w:r w:rsidR="00FD7ACA">
        <w:t xml:space="preserve">’ (Investopedia, 2023). </w:t>
      </w:r>
    </w:p>
    <w:p w14:paraId="2372A919" w14:textId="76A32F6D" w:rsidR="00910635" w:rsidRDefault="00910635" w:rsidP="005D06F6">
      <w:pPr>
        <w:pStyle w:val="Heading2"/>
        <w:jc w:val="both"/>
        <w:rPr>
          <w:b/>
          <w:bCs/>
          <w:color w:val="auto"/>
          <w:sz w:val="24"/>
          <w:szCs w:val="24"/>
          <w:u w:val="single"/>
        </w:rPr>
      </w:pPr>
      <w:bookmarkStart w:id="12" w:name="_Toc129029852"/>
      <w:r w:rsidRPr="00310629">
        <w:rPr>
          <w:b/>
          <w:bCs/>
          <w:color w:val="auto"/>
          <w:sz w:val="24"/>
          <w:szCs w:val="24"/>
        </w:rPr>
        <w:t>2.4</w:t>
      </w:r>
      <w:r w:rsidRPr="00310629">
        <w:rPr>
          <w:b/>
          <w:bCs/>
          <w:color w:val="auto"/>
          <w:sz w:val="24"/>
          <w:szCs w:val="24"/>
        </w:rPr>
        <w:tab/>
      </w:r>
      <w:r w:rsidRPr="00910635">
        <w:rPr>
          <w:b/>
          <w:bCs/>
          <w:color w:val="auto"/>
          <w:sz w:val="24"/>
          <w:szCs w:val="24"/>
          <w:u w:val="single"/>
        </w:rPr>
        <w:t xml:space="preserve">UK </w:t>
      </w:r>
      <w:r w:rsidR="007D146A">
        <w:rPr>
          <w:b/>
          <w:bCs/>
          <w:color w:val="auto"/>
          <w:sz w:val="24"/>
          <w:szCs w:val="24"/>
          <w:u w:val="single"/>
        </w:rPr>
        <w:t>c</w:t>
      </w:r>
      <w:r w:rsidRPr="00910635">
        <w:rPr>
          <w:b/>
          <w:bCs/>
          <w:color w:val="auto"/>
          <w:sz w:val="24"/>
          <w:szCs w:val="24"/>
          <w:u w:val="single"/>
        </w:rPr>
        <w:t>onstruction industry through the 2008 recession</w:t>
      </w:r>
      <w:bookmarkEnd w:id="12"/>
    </w:p>
    <w:p w14:paraId="5AC7770F" w14:textId="682A2520" w:rsidR="007D146A" w:rsidRDefault="007D146A" w:rsidP="005D06F6">
      <w:pPr>
        <w:jc w:val="both"/>
      </w:pPr>
    </w:p>
    <w:p w14:paraId="23CE33CE" w14:textId="7EC7AE0C" w:rsidR="00310629" w:rsidRDefault="00310629" w:rsidP="005D06F6">
      <w:pPr>
        <w:jc w:val="both"/>
      </w:pPr>
      <w:r>
        <w:lastRenderedPageBreak/>
        <w:t xml:space="preserve">Through the 2008 recession the construction industry did suffer, an article in the guardian stated that ‘the number of new houses </w:t>
      </w:r>
      <w:r w:rsidRPr="00310629">
        <w:t>being built in Britain has plummeted by nearly 60% from a year ago</w:t>
      </w:r>
      <w:r>
        <w:t>’ (Guardian, 2008). This occurred on 20</w:t>
      </w:r>
      <w:r w:rsidRPr="00310629">
        <w:rPr>
          <w:vertAlign w:val="superscript"/>
        </w:rPr>
        <w:t>th</w:t>
      </w:r>
      <w:r>
        <w:t xml:space="preserve"> June 2008. Contrary to this, less than 24 months ago in August 2006</w:t>
      </w:r>
      <w:r w:rsidR="005A6C1C">
        <w:t xml:space="preserve"> ‘</w:t>
      </w:r>
      <w:r w:rsidR="005A6C1C" w:rsidRPr="005A6C1C">
        <w:t>George Wimpey boasts of its record land bank as its profits jump 25%</w:t>
      </w:r>
      <w:r w:rsidR="005A6C1C">
        <w:t>’ (Guardian 2008). With these two completely opposite statements falling just 2 years apart it is clear how fast the tide can turn. With the recession</w:t>
      </w:r>
      <w:r w:rsidR="00FF091E">
        <w:t xml:space="preserve"> seeming to</w:t>
      </w:r>
      <w:r w:rsidR="005A6C1C">
        <w:t xml:space="preserve"> be the driving force to these events.</w:t>
      </w:r>
      <w:r w:rsidR="007D146A">
        <w:t xml:space="preserve"> George Wimpey is what Taylor Wimpey were previously called. </w:t>
      </w:r>
      <w:r w:rsidR="00CC010F">
        <w:t xml:space="preserve">By looking at Taylor Wimpey’s 2008 earnings sheet, there is a clear difference from that year and the year prior. In 2007 their turnover was </w:t>
      </w:r>
      <w:r w:rsidR="00BE6CF2">
        <w:t>‘</w:t>
      </w:r>
      <w:r w:rsidR="00CC010F">
        <w:t>4.142 billion</w:t>
      </w:r>
      <w:r w:rsidR="00BE6CF2">
        <w:t>’</w:t>
      </w:r>
      <w:r w:rsidR="00CC010F">
        <w:t xml:space="preserve"> </w:t>
      </w:r>
      <w:r w:rsidR="00BE6CF2">
        <w:t>(</w:t>
      </w:r>
      <w:proofErr w:type="spellStart"/>
      <w:r w:rsidR="00BE6CF2">
        <w:t>annualreports</w:t>
      </w:r>
      <w:proofErr w:type="spellEnd"/>
      <w:r w:rsidR="00BE6CF2">
        <w:t xml:space="preserve">, 2008) </w:t>
      </w:r>
      <w:r w:rsidR="00CC010F">
        <w:t xml:space="preserve">pounds. The following year they saw an annual turnover of </w:t>
      </w:r>
      <w:r w:rsidR="00BE6CF2">
        <w:t>‘</w:t>
      </w:r>
      <w:r w:rsidR="00CC010F">
        <w:t>3.467 billion</w:t>
      </w:r>
      <w:proofErr w:type="gramStart"/>
      <w:r w:rsidR="00BE6CF2">
        <w:t>’(</w:t>
      </w:r>
      <w:proofErr w:type="spellStart"/>
      <w:proofErr w:type="gramEnd"/>
      <w:r w:rsidR="00BE6CF2">
        <w:t>annualreports</w:t>
      </w:r>
      <w:proofErr w:type="spellEnd"/>
      <w:r w:rsidR="00BE6CF2">
        <w:t xml:space="preserve">, 2008) </w:t>
      </w:r>
      <w:r w:rsidR="00CC010F">
        <w:t xml:space="preserve"> pounds. Though these are both massive numbers, there is a clear decline in their yearly revenue. </w:t>
      </w:r>
      <w:r w:rsidR="00BE6CF2">
        <w:t>Though, turnover is not the driving force in whether a business is successful this is more often the profit for the year. In 2007 they made a loss of ‘196 million’ (</w:t>
      </w:r>
      <w:proofErr w:type="spellStart"/>
      <w:r w:rsidR="00BE6CF2">
        <w:t>annualreports</w:t>
      </w:r>
      <w:proofErr w:type="spellEnd"/>
      <w:r w:rsidR="00BE6CF2">
        <w:t>, 2008) pounds. Whereas the following year they made a loss of ‘1.84 billion’ (</w:t>
      </w:r>
      <w:proofErr w:type="spellStart"/>
      <w:r w:rsidR="00BE6CF2">
        <w:t>annualreports</w:t>
      </w:r>
      <w:proofErr w:type="spellEnd"/>
      <w:r w:rsidR="00BE6CF2">
        <w:t xml:space="preserve">, 2008) pounds. </w:t>
      </w:r>
    </w:p>
    <w:p w14:paraId="5D8EFE86" w14:textId="23E319E8" w:rsidR="00D875DD" w:rsidRDefault="00E964EB" w:rsidP="005D06F6">
      <w:pPr>
        <w:jc w:val="both"/>
      </w:pPr>
      <w:r w:rsidRPr="005B2A69">
        <w:rPr>
          <w:noProof/>
          <w:sz w:val="24"/>
          <w:szCs w:val="24"/>
        </w:rPr>
        <mc:AlternateContent>
          <mc:Choice Requires="wps">
            <w:drawing>
              <wp:anchor distT="45720" distB="45720" distL="114300" distR="114300" simplePos="0" relativeHeight="251676672" behindDoc="0" locked="0" layoutInCell="1" allowOverlap="1" wp14:anchorId="552566D4" wp14:editId="09F33708">
                <wp:simplePos x="0" y="0"/>
                <wp:positionH relativeFrom="margin">
                  <wp:posOffset>205740</wp:posOffset>
                </wp:positionH>
                <wp:positionV relativeFrom="paragraph">
                  <wp:posOffset>1842135</wp:posOffset>
                </wp:positionV>
                <wp:extent cx="3314700" cy="1404620"/>
                <wp:effectExtent l="0" t="0" r="19050" b="1270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14700" cy="1404620"/>
                        </a:xfrm>
                        <a:prstGeom prst="rect">
                          <a:avLst/>
                        </a:prstGeom>
                        <a:solidFill>
                          <a:srgbClr val="FFFFFF"/>
                        </a:solidFill>
                        <a:ln w="9525">
                          <a:solidFill>
                            <a:srgbClr val="000000"/>
                          </a:solidFill>
                          <a:miter lim="800000"/>
                          <a:headEnd/>
                          <a:tailEnd/>
                        </a:ln>
                      </wps:spPr>
                      <wps:txbx>
                        <w:txbxContent>
                          <w:p w14:paraId="4B3FD152" w14:textId="004F9C92" w:rsidR="00BE6CF2" w:rsidRDefault="00BE6CF2" w:rsidP="00BE6CF2">
                            <w:r>
                              <w:t xml:space="preserve">Fig.2 Graph Showing number of domestic </w:t>
                            </w:r>
                            <w:r w:rsidR="00E964EB">
                              <w:t>houses</w:t>
                            </w:r>
                            <w:r>
                              <w:t xml:space="preserve"> </w:t>
                            </w:r>
                            <w:r w:rsidR="00E964EB">
                              <w:t>starts and completions between 2002 – 2010. (gov.uk, 2010)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52566D4" id="_x0000_s1029" type="#_x0000_t202" style="position:absolute;left:0;text-align:left;margin-left:16.2pt;margin-top:145.05pt;width:261pt;height:110.6pt;z-index:25167667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">
                <v:textbox style="mso-fit-shape-to-text:t">
                  <w:txbxContent>
                    <w:p w14:paraId="4B3FD152" w14:textId="004F9C92" w:rsidR="00BE6CF2" w:rsidRDefault="00BE6CF2" w:rsidP="00BE6CF2">
                      <w:r>
                        <w:t xml:space="preserve">Fig.2 Graph Showing number of domestic </w:t>
                      </w:r>
                      <w:r w:rsidR="00E964EB">
                        <w:t>houses</w:t>
                      </w:r>
                      <w:r>
                        <w:t xml:space="preserve"> </w:t>
                      </w:r>
                      <w:r w:rsidR="00E964EB">
                        <w:t>starts and completions between 2002 – 2010. (gov.uk, 2010)</w:t>
                      </w:r>
                    </w:p>
                  </w:txbxContent>
                </v:textbox>
                <w10:wrap type="square" anchorx="margin"/>
              </v:shape>
            </w:pict>
          </mc:Fallback>
        </mc:AlternateContent>
      </w:r>
      <w:r w:rsidR="00BE6CF2">
        <w:rPr>
          <w:noProof/>
        </w:rPr>
        <w:drawing>
          <wp:anchor distT="0" distB="0" distL="114300" distR="114300" simplePos="0" relativeHeight="251674624" behindDoc="0" locked="0" layoutInCell="1" allowOverlap="1" wp14:anchorId="235EB90F" wp14:editId="29F0FE48">
            <wp:simplePos x="0" y="0"/>
            <wp:positionH relativeFrom="margin">
              <wp:align>left</wp:align>
            </wp:positionH>
            <wp:positionV relativeFrom="paragraph">
              <wp:posOffset>0</wp:posOffset>
            </wp:positionV>
            <wp:extent cx="3581400" cy="1866265"/>
            <wp:effectExtent l="0" t="0" r="0" b="635"/>
            <wp:wrapSquare wrapText="bothSides"/>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rotWithShape="1">
                    <a:blip r:embed="rId12">
                      <a:extLst>
                        <a:ext uri="{28A0092B-C50C-407E-A947-70E740481C1C}">
                          <a14:useLocalDpi xmlns:a14="http://schemas.microsoft.com/office/drawing/2010/main" val="0"/>
                        </a:ext>
                      </a:extLst>
                    </a:blip>
                    <a:srcRect l="41923" t="35555" r="27329" b="35954"/>
                    <a:stretch/>
                  </pic:blipFill>
                  <pic:spPr bwMode="auto">
                    <a:xfrm>
                      <a:off x="0" y="0"/>
                      <a:ext cx="3585252" cy="186862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Fig.2 demonstrates that it is not only the financial element of the industry that suffered but the volume of properties being built massively decreased. Through 2002 to start of 2008 the distance between starts and completion was similar. Indicating that </w:t>
      </w:r>
      <w:r w:rsidR="00FF091E">
        <w:t>t</w:t>
      </w:r>
      <w:r>
        <w:t xml:space="preserve">here is a constant turnover of properties being developed to then being completed in a relatively short </w:t>
      </w:r>
      <w:proofErr w:type="gramStart"/>
      <w:r>
        <w:t>time period</w:t>
      </w:r>
      <w:proofErr w:type="gramEnd"/>
      <w:r>
        <w:t xml:space="preserve">. As seen in the graph, once in the </w:t>
      </w:r>
      <w:r w:rsidR="005D06F6">
        <w:t>year 2008 the</w:t>
      </w:r>
      <w:r>
        <w:t xml:space="preserve"> starts of new domestic projects decreases to almost half previous years. A lot of domestic property construction is funded by clients purchasing early on in the build. This way, the client can have a large input, and also the contractor is able to fund the build using this money. Due to banks not offering loans to people, be that for mortgages or general loans this process is slowed down massively.</w:t>
      </w:r>
      <w:r w:rsidR="00F80B31">
        <w:t xml:space="preserve"> </w:t>
      </w:r>
      <w:r w:rsidR="00A079E8">
        <w:t>With a decrease in the volume of houses being built, in turn will result in a lower turnover</w:t>
      </w:r>
      <w:r w:rsidR="005D06F6">
        <w:t>.</w:t>
      </w:r>
    </w:p>
    <w:p w14:paraId="79F147E6" w14:textId="6D5F60DB" w:rsidR="005D06F6" w:rsidRDefault="005D06F6" w:rsidP="005D06F6">
      <w:pPr>
        <w:pStyle w:val="Heading2"/>
        <w:rPr>
          <w:b/>
          <w:bCs/>
          <w:color w:val="auto"/>
          <w:u w:val="single"/>
        </w:rPr>
      </w:pPr>
      <w:bookmarkStart w:id="13" w:name="_Toc129029853"/>
      <w:r w:rsidRPr="005D06F6">
        <w:rPr>
          <w:b/>
          <w:bCs/>
          <w:color w:val="auto"/>
        </w:rPr>
        <w:t>2.</w:t>
      </w:r>
      <w:r w:rsidR="007216C0">
        <w:rPr>
          <w:b/>
          <w:bCs/>
          <w:color w:val="auto"/>
        </w:rPr>
        <w:t>5</w:t>
      </w:r>
      <w:r w:rsidRPr="005D06F6">
        <w:rPr>
          <w:b/>
          <w:bCs/>
          <w:color w:val="auto"/>
        </w:rPr>
        <w:tab/>
      </w:r>
      <w:r w:rsidRPr="00757987">
        <w:rPr>
          <w:b/>
          <w:bCs/>
          <w:color w:val="auto"/>
          <w:sz w:val="24"/>
          <w:szCs w:val="24"/>
          <w:u w:val="single"/>
        </w:rPr>
        <w:t xml:space="preserve">Why the construction industry is affected by a </w:t>
      </w:r>
      <w:proofErr w:type="gramStart"/>
      <w:r w:rsidRPr="00757987">
        <w:rPr>
          <w:b/>
          <w:bCs/>
          <w:color w:val="auto"/>
          <w:sz w:val="24"/>
          <w:szCs w:val="24"/>
          <w:u w:val="single"/>
        </w:rPr>
        <w:t>recession</w:t>
      </w:r>
      <w:bookmarkEnd w:id="13"/>
      <w:proofErr w:type="gramEnd"/>
    </w:p>
    <w:p w14:paraId="109183F3" w14:textId="77777777" w:rsidR="00BD1D6C" w:rsidRDefault="00BD1D6C" w:rsidP="00FC1941">
      <w:pPr>
        <w:jc w:val="both"/>
      </w:pPr>
    </w:p>
    <w:p w14:paraId="22793D31" w14:textId="75D8642B" w:rsidR="00595D77" w:rsidRDefault="00BD1D6C" w:rsidP="00FC1941">
      <w:pPr>
        <w:jc w:val="both"/>
      </w:pPr>
      <w:r>
        <w:t>C</w:t>
      </w:r>
      <w:r w:rsidR="00595D77">
        <w:t>onstruction is a huge part of the UK economy. With the industry having ‘44,166 businesses operating across the UK’s residential construction industry’</w:t>
      </w:r>
      <w:r w:rsidR="00FC1941">
        <w:t xml:space="preserve"> (</w:t>
      </w:r>
      <w:proofErr w:type="spellStart"/>
      <w:r w:rsidR="00FC1941">
        <w:t>propertyreporter</w:t>
      </w:r>
      <w:proofErr w:type="spellEnd"/>
      <w:r w:rsidR="00FC1941">
        <w:t xml:space="preserve">, 2022). The industry generates a revenue </w:t>
      </w:r>
      <w:proofErr w:type="gramStart"/>
      <w:r w:rsidR="00FC1941">
        <w:t>of ’</w:t>
      </w:r>
      <w:proofErr w:type="gramEnd"/>
      <w:r w:rsidR="00FC1941">
        <w:t>£78.9 billion’ (</w:t>
      </w:r>
      <w:proofErr w:type="spellStart"/>
      <w:r w:rsidR="00FC1941">
        <w:t>propertyreporter</w:t>
      </w:r>
      <w:proofErr w:type="spellEnd"/>
      <w:r w:rsidR="00FC1941">
        <w:t xml:space="preserve">, 2022). The industry provides great value to the country, both financially and by supplying jobs to people. </w:t>
      </w:r>
      <w:r w:rsidR="002C1694">
        <w:t xml:space="preserve">Main contractors turning over millions </w:t>
      </w:r>
      <w:r w:rsidR="007216C0">
        <w:t>are</w:t>
      </w:r>
      <w:r w:rsidR="002C1694">
        <w:t xml:space="preserve"> just as affected by a recession as a small contractor turning over £500,000 a year. What tends to happen during a recession is that contractors will aim to reduce their costs across </w:t>
      </w:r>
      <w:r w:rsidR="002C1694">
        <w:lastRenderedPageBreak/>
        <w:t xml:space="preserve">the company. This can be via redundancies or reducing overheads such as making staff work from home where possible to reduce the need of offices. </w:t>
      </w:r>
      <w:r w:rsidR="00982171">
        <w:t xml:space="preserve">With unprecedented times looming for </w:t>
      </w:r>
      <w:proofErr w:type="gramStart"/>
      <w:r w:rsidR="00982171">
        <w:t>contractors</w:t>
      </w:r>
      <w:proofErr w:type="gramEnd"/>
      <w:r w:rsidR="00982171">
        <w:t xml:space="preserve"> they do this in order to survive.</w:t>
      </w:r>
      <w:r w:rsidR="007216C0">
        <w:t xml:space="preserve"> Anirban </w:t>
      </w:r>
      <w:proofErr w:type="spellStart"/>
      <w:r w:rsidR="007216C0">
        <w:t>Basu</w:t>
      </w:r>
      <w:proofErr w:type="spellEnd"/>
      <w:r w:rsidR="007216C0">
        <w:t xml:space="preserve"> offers a good perspective into what effects a recession will have by stating that ‘</w:t>
      </w:r>
      <w:r w:rsidR="007216C0" w:rsidRPr="007216C0">
        <w:t>the challenge for contractors has been that demand for their services has often exceeded their capacity to supply them</w:t>
      </w:r>
      <w:r w:rsidR="007216C0">
        <w:t>’ (</w:t>
      </w:r>
      <w:proofErr w:type="spellStart"/>
      <w:r w:rsidR="007216C0">
        <w:t>constructionexec</w:t>
      </w:r>
      <w:proofErr w:type="spellEnd"/>
      <w:r w:rsidR="007216C0">
        <w:t>, 2022) this is very often the case where contractors end up having to turn down work or give long lead times on completion of new projects.</w:t>
      </w:r>
      <w:r w:rsidR="008777D4">
        <w:t xml:space="preserve"> </w:t>
      </w:r>
      <w:proofErr w:type="spellStart"/>
      <w:r w:rsidR="008777D4">
        <w:t>Basu</w:t>
      </w:r>
      <w:proofErr w:type="spellEnd"/>
      <w:r w:rsidR="008777D4">
        <w:t xml:space="preserve"> then went on to </w:t>
      </w:r>
      <w:proofErr w:type="gramStart"/>
      <w:r w:rsidR="008777D4">
        <w:t>say</w:t>
      </w:r>
      <w:proofErr w:type="gramEnd"/>
      <w:r w:rsidR="008777D4">
        <w:t xml:space="preserve"> ‘</w:t>
      </w:r>
      <w:r w:rsidR="008777D4" w:rsidRPr="008777D4">
        <w:t>Contractors would find themselves having to compete more aggressively for work</w:t>
      </w:r>
      <w:r w:rsidR="008777D4">
        <w:t>’ (</w:t>
      </w:r>
      <w:proofErr w:type="spellStart"/>
      <w:r w:rsidR="008777D4">
        <w:t>constructionexec</w:t>
      </w:r>
      <w:proofErr w:type="spellEnd"/>
      <w:r w:rsidR="008777D4">
        <w:t>, 2022)</w:t>
      </w:r>
      <w:r w:rsidR="008777D4">
        <w:t>. This scenario drives the price down for works. A recession can cause a vicious circle with regards to tender price. Tender price is ‘</w:t>
      </w:r>
      <w:r w:rsidR="008777D4" w:rsidRPr="008777D4">
        <w:t>the amount indicated by a Bidder as the lowest amount for which that Bidder is prepared to perform the Contract</w:t>
      </w:r>
      <w:r w:rsidR="008777D4">
        <w:t>’ (</w:t>
      </w:r>
      <w:proofErr w:type="spellStart"/>
      <w:r w:rsidR="008777D4">
        <w:t>lawinsider</w:t>
      </w:r>
      <w:proofErr w:type="spellEnd"/>
      <w:r w:rsidR="008777D4">
        <w:t xml:space="preserve">, 2023). This can be both for a multi-million pound project right the way down to a £5,000 patio job. With lenders being less willing to offer money to both private owners as well </w:t>
      </w:r>
      <w:r w:rsidR="00AE30A0">
        <w:t xml:space="preserve">as larger clients looking to start new projects. With clients having less capital to spend on their desired projects, there is obviously going to be less work available to win. With contractors having costs hanging over their heads this can often lead to them underpricing works in order to win the work. Once one contractor begins to underprice work, others soon follow. This is a trend that happens in the industry and is essential for the survival of contractors. Underpricing works can often lead to poor workmanship and a generally lower standard of work being produced. </w:t>
      </w:r>
      <w:r w:rsidR="00A433DA">
        <w:t xml:space="preserve">A devastating example of this was the </w:t>
      </w:r>
      <w:proofErr w:type="spellStart"/>
      <w:r w:rsidR="00A433DA">
        <w:t>the</w:t>
      </w:r>
      <w:proofErr w:type="spellEnd"/>
      <w:r w:rsidR="00A433DA">
        <w:t xml:space="preserve"> Grenfell tower fire. With budgets being set so low at the beginning of a project, along with projects running over budget, contractors then cut corners to cover their costs. </w:t>
      </w:r>
      <w:r w:rsidR="00AE30A0">
        <w:t xml:space="preserve">This is in effort of the contractors doing the job for less cost to them. There are many contractors big and small that end up going into administration during this process as the continual pressure of winning work to stay afloat eventually becomes their downfall. </w:t>
      </w:r>
      <w:r w:rsidR="00A433DA">
        <w:t>‘</w:t>
      </w:r>
      <w:r w:rsidR="00A433DA" w:rsidRPr="00A433DA">
        <w:t xml:space="preserve">Lowest cost tendering is cited as one of main factors that lead to </w:t>
      </w:r>
      <w:proofErr w:type="spellStart"/>
      <w:r w:rsidR="00A433DA" w:rsidRPr="00A433DA">
        <w:t>Carrilion’s</w:t>
      </w:r>
      <w:proofErr w:type="spellEnd"/>
      <w:r w:rsidR="00A433DA" w:rsidRPr="00A433DA">
        <w:t xml:space="preserve"> collapse, and that their strategy of undercutting to win the tenders, in the end was their undoing</w:t>
      </w:r>
      <w:r w:rsidR="00A433DA">
        <w:t xml:space="preserve"> (</w:t>
      </w:r>
      <w:proofErr w:type="spellStart"/>
      <w:r w:rsidR="00A433DA">
        <w:t>ellisfox</w:t>
      </w:r>
      <w:proofErr w:type="spellEnd"/>
      <w:r w:rsidR="00A433DA">
        <w:t xml:space="preserve">, 2022). With </w:t>
      </w:r>
      <w:proofErr w:type="spellStart"/>
      <w:r w:rsidR="00A433DA">
        <w:t>Carrilion</w:t>
      </w:r>
      <w:proofErr w:type="spellEnd"/>
      <w:r w:rsidR="00A433DA">
        <w:t xml:space="preserve"> being a flagship to this method of tendering not working, there will be hundreds of stories of smaller contractors suffering from the same as they did.</w:t>
      </w:r>
    </w:p>
    <w:p w14:paraId="577139D7" w14:textId="72FCE088" w:rsidR="00757987" w:rsidRDefault="00757987" w:rsidP="00757987">
      <w:pPr>
        <w:pStyle w:val="Heading2"/>
        <w:rPr>
          <w:b/>
          <w:bCs/>
          <w:color w:val="auto"/>
          <w:sz w:val="24"/>
          <w:szCs w:val="24"/>
          <w:u w:val="single"/>
        </w:rPr>
      </w:pPr>
      <w:bookmarkStart w:id="14" w:name="_Toc129029854"/>
      <w:r w:rsidRPr="00757987">
        <w:rPr>
          <w:b/>
          <w:bCs/>
          <w:color w:val="auto"/>
          <w:sz w:val="24"/>
          <w:szCs w:val="24"/>
        </w:rPr>
        <w:t>2.6</w:t>
      </w:r>
      <w:r w:rsidRPr="00757987">
        <w:rPr>
          <w:b/>
          <w:bCs/>
          <w:color w:val="auto"/>
          <w:sz w:val="24"/>
          <w:szCs w:val="24"/>
        </w:rPr>
        <w:tab/>
      </w:r>
      <w:r w:rsidRPr="00757987">
        <w:rPr>
          <w:b/>
          <w:bCs/>
          <w:color w:val="auto"/>
          <w:sz w:val="24"/>
          <w:szCs w:val="24"/>
          <w:u w:val="single"/>
        </w:rPr>
        <w:t>Similarities between previous recessions and current times</w:t>
      </w:r>
      <w:bookmarkEnd w:id="14"/>
    </w:p>
    <w:p w14:paraId="4451036A" w14:textId="01CF771B" w:rsidR="00757987" w:rsidRDefault="00FF091E" w:rsidP="008F30D9">
      <w:pPr>
        <w:jc w:val="both"/>
      </w:pPr>
      <w:r w:rsidRPr="00BD1D6C">
        <w:rPr>
          <w:noProof/>
          <w:sz w:val="24"/>
          <w:szCs w:val="24"/>
        </w:rPr>
        <mc:AlternateContent>
          <mc:Choice Requires="wps">
            <w:drawing>
              <wp:anchor distT="45720" distB="45720" distL="114300" distR="114300" simplePos="0" relativeHeight="251679744" behindDoc="0" locked="0" layoutInCell="1" allowOverlap="1" wp14:anchorId="52E1D9B0" wp14:editId="2D1B8056">
                <wp:simplePos x="0" y="0"/>
                <wp:positionH relativeFrom="margin">
                  <wp:posOffset>38100</wp:posOffset>
                </wp:positionH>
                <wp:positionV relativeFrom="paragraph">
                  <wp:posOffset>2357755</wp:posOffset>
                </wp:positionV>
                <wp:extent cx="3321050" cy="524510"/>
                <wp:effectExtent l="0" t="0" r="12700" b="2794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1050" cy="524510"/>
                        </a:xfrm>
                        <a:prstGeom prst="rect">
                          <a:avLst/>
                        </a:prstGeom>
                        <a:solidFill>
                          <a:srgbClr val="FFFFFF"/>
                        </a:solidFill>
                        <a:ln w="9525">
                          <a:solidFill>
                            <a:srgbClr val="000000"/>
                          </a:solidFill>
                          <a:miter lim="800000"/>
                          <a:headEnd/>
                          <a:tailEnd/>
                        </a:ln>
                      </wps:spPr>
                      <wps:txbx>
                        <w:txbxContent>
                          <w:p w14:paraId="3F167717" w14:textId="3C2BD54C" w:rsidR="00BD1D6C" w:rsidRDefault="00BD1D6C">
                            <w:r>
                              <w:t>Fig 3. Graph showing information regarding pricing/ costs in construction.</w:t>
                            </w:r>
                            <w:r w:rsidR="008F30D9">
                              <w:t xml:space="preserve"> (BCIS,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E1D9B0" id="_x0000_s1030" type="#_x0000_t202" style="position:absolute;left:0;text-align:left;margin-left:3pt;margin-top:185.65pt;width:261.5pt;height:41.3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">
                <v:textbox>
                  <w:txbxContent>
                    <w:p w14:paraId="3F167717" w14:textId="3C2BD54C" w:rsidR="00BD1D6C" w:rsidRDefault="00BD1D6C">
                      <w:r>
                        <w:t>Fig 3. Graph showing information regarding pricing/ costs in construction.</w:t>
                      </w:r>
                      <w:r w:rsidR="008F30D9">
                        <w:t xml:space="preserve"> (BCIS, 2022)</w:t>
                      </w:r>
                    </w:p>
                  </w:txbxContent>
                </v:textbox>
                <w10:wrap type="square" anchorx="margin"/>
              </v:shape>
            </w:pict>
          </mc:Fallback>
        </mc:AlternateContent>
      </w:r>
      <w:r>
        <w:rPr>
          <w:noProof/>
        </w:rPr>
        <w:drawing>
          <wp:anchor distT="0" distB="0" distL="114300" distR="114300" simplePos="0" relativeHeight="251677696" behindDoc="0" locked="0" layoutInCell="1" allowOverlap="1" wp14:anchorId="3209BEB4" wp14:editId="58914A9E">
            <wp:simplePos x="0" y="0"/>
            <wp:positionH relativeFrom="margin">
              <wp:align>left</wp:align>
            </wp:positionH>
            <wp:positionV relativeFrom="paragraph">
              <wp:posOffset>1905</wp:posOffset>
            </wp:positionV>
            <wp:extent cx="3390900" cy="2311400"/>
            <wp:effectExtent l="0" t="0" r="0" b="0"/>
            <wp:wrapSquare wrapText="bothSides"/>
            <wp:docPr id="5" name="Picture 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ord&#10;&#10;Description automatically generated"/>
                    <pic:cNvPicPr/>
                  </pic:nvPicPr>
                  <pic:blipFill rotWithShape="1">
                    <a:blip r:embed="rId13" cstate="print">
                      <a:extLst>
                        <a:ext uri="{28A0092B-C50C-407E-A947-70E740481C1C}">
                          <a14:useLocalDpi xmlns:a14="http://schemas.microsoft.com/office/drawing/2010/main" val="0"/>
                        </a:ext>
                      </a:extLst>
                    </a:blip>
                    <a:srcRect l="52601" t="20768" r="4156" b="26812"/>
                    <a:stretch/>
                  </pic:blipFill>
                  <pic:spPr bwMode="auto">
                    <a:xfrm>
                      <a:off x="0" y="0"/>
                      <a:ext cx="3398967" cy="23170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57987">
        <w:t>Within the construction industry there are a few metrics to gauge how all areas aspects are handling the financial climate. Right across the supply chain there are changes to how the businesses react. One of these metrics ais the tender price index. BCIS who are a reliable RICS accredited source offer an index that follows this tender price. ‘</w:t>
      </w:r>
      <w:r w:rsidR="00757987" w:rsidRPr="00757987">
        <w:t>The BCIS Tender Price Index Panel is intended to measure the trend of contractors’ pricing levels in accepted tenders at commit to construct</w:t>
      </w:r>
      <w:r w:rsidR="00757987">
        <w:t>’ (BCIS, 2022).</w:t>
      </w:r>
      <w:r w:rsidR="00BD1D6C">
        <w:t xml:space="preserve"> </w:t>
      </w:r>
      <w:r w:rsidR="008F30D9">
        <w:t xml:space="preserve">Fig 3 shows how the industry went through a massive hike in tender </w:t>
      </w:r>
      <w:r w:rsidR="008F30D9">
        <w:lastRenderedPageBreak/>
        <w:t xml:space="preserve">cost, material cost and general building cost through 2021. With the </w:t>
      </w:r>
      <w:proofErr w:type="gramStart"/>
      <w:r w:rsidR="008F30D9">
        <w:t>cost of living</w:t>
      </w:r>
      <w:proofErr w:type="gramEnd"/>
      <w:r w:rsidR="008F30D9">
        <w:t xml:space="preserve"> spiraling in the UK it is no surprise that construction was soon to follow suit. Opposing these statistics is the large drop off in numbers to the following year. Material cost was a large area of concern to all in the industry last year and this cost was a driving force in the other. With the index showing a rise of 13% these costs will have either been absorbed by the client if they were tied into a </w:t>
      </w:r>
      <w:proofErr w:type="gramStart"/>
      <w:r w:rsidR="008F30D9">
        <w:t>contract, or</w:t>
      </w:r>
      <w:proofErr w:type="gramEnd"/>
      <w:r w:rsidR="008F30D9">
        <w:t xml:space="preserve"> pushed on to the client in new tender costs.</w:t>
      </w:r>
      <w:r w:rsidR="0000238A">
        <w:t xml:space="preserve"> With cost to both client and contractor this did end in a lower output of new work. With the possibility of work drying up the pricing of contractors will inevitably have to come down </w:t>
      </w:r>
      <w:proofErr w:type="gramStart"/>
      <w:r w:rsidR="0000238A">
        <w:t>in order to</w:t>
      </w:r>
      <w:proofErr w:type="gramEnd"/>
      <w:r w:rsidR="0000238A">
        <w:t xml:space="preserve"> accommodate the lower demand. This lowering of pricing being shown in the 4 </w:t>
      </w:r>
      <w:r>
        <w:rPr>
          <w:noProof/>
        </w:rPr>
        <w:drawing>
          <wp:anchor distT="0" distB="0" distL="114300" distR="114300" simplePos="0" relativeHeight="251682816" behindDoc="0" locked="0" layoutInCell="1" allowOverlap="1" wp14:anchorId="1F1B5AD1" wp14:editId="405C5749">
            <wp:simplePos x="0" y="0"/>
            <wp:positionH relativeFrom="margin">
              <wp:align>right</wp:align>
            </wp:positionH>
            <wp:positionV relativeFrom="paragraph">
              <wp:posOffset>1566091</wp:posOffset>
            </wp:positionV>
            <wp:extent cx="3581400" cy="3765336"/>
            <wp:effectExtent l="0" t="0" r="0" b="6985"/>
            <wp:wrapSquare wrapText="bothSides"/>
            <wp:docPr id="7" name="Picture 7"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table, Excel&#10;&#10;Description automatically generated"/>
                    <pic:cNvPicPr/>
                  </pic:nvPicPr>
                  <pic:blipFill rotWithShape="1">
                    <a:blip r:embed="rId14">
                      <a:extLst>
                        <a:ext uri="{28A0092B-C50C-407E-A947-70E740481C1C}">
                          <a14:useLocalDpi xmlns:a14="http://schemas.microsoft.com/office/drawing/2010/main" val="0"/>
                        </a:ext>
                      </a:extLst>
                    </a:blip>
                    <a:srcRect l="2015" t="26052" r="65934" b="14043"/>
                    <a:stretch/>
                  </pic:blipFill>
                  <pic:spPr bwMode="auto">
                    <a:xfrm>
                      <a:off x="0" y="0"/>
                      <a:ext cx="3581400" cy="3765336"/>
                    </a:xfrm>
                    <a:prstGeom prst="rect">
                      <a:avLst/>
                    </a:prstGeom>
                    <a:ln>
                      <a:noFill/>
                    </a:ln>
                    <a:extLst>
                      <a:ext uri="{53640926-AAD7-44D8-BBD7-CCE9431645EC}">
                        <a14:shadowObscured xmlns:a14="http://schemas.microsoft.com/office/drawing/2010/main"/>
                      </a:ext>
                    </a:extLst>
                  </pic:spPr>
                </pic:pic>
              </a:graphicData>
            </a:graphic>
          </wp:anchor>
        </w:drawing>
      </w:r>
      <w:r w:rsidR="0000238A">
        <w:t>bars adjacent to the 2021 bars.</w:t>
      </w:r>
      <w:r w:rsidR="00661BE8">
        <w:t xml:space="preserve"> BCIS forecast a stabilization phase for construction and low growth in both output of new work and costings. ‘</w:t>
      </w:r>
      <w:r w:rsidR="00661BE8" w:rsidRPr="00661BE8">
        <w:t>Construction demand is forecast to shrink, and with fewer opportunities in the market as well as the overall economic uncertainty there will be greater keenness to secure work</w:t>
      </w:r>
      <w:r w:rsidR="00661BE8">
        <w:t xml:space="preserve">’ (BCIS, 2022). This statement supporting previous statements that recessions result in less available work. Fig 4 offers a table outlining how the tender price </w:t>
      </w:r>
      <w:r w:rsidR="00121F2D">
        <w:t xml:space="preserve">index </w:t>
      </w:r>
      <w:r w:rsidR="00661BE8">
        <w:t xml:space="preserve">has changed over time throughout the years of 2006 and 2011. Highlighted </w:t>
      </w:r>
      <w:r w:rsidR="00121F2D">
        <w:t>in red is the TPI between the years of 2007 and 2010, when the UK was in a recession. Within this timeframe the index acts very different to the previous and following years.</w:t>
      </w:r>
      <w:r>
        <w:t xml:space="preserve"> The </w:t>
      </w:r>
      <w:r w:rsidRPr="0000238A">
        <w:rPr>
          <w:noProof/>
          <w:sz w:val="24"/>
          <w:szCs w:val="24"/>
        </w:rPr>
        <mc:AlternateContent>
          <mc:Choice Requires="wps">
            <w:drawing>
              <wp:anchor distT="45720" distB="45720" distL="114300" distR="114300" simplePos="0" relativeHeight="251681792" behindDoc="0" locked="0" layoutInCell="1" allowOverlap="1" wp14:anchorId="1297F82A" wp14:editId="4BCF4747">
                <wp:simplePos x="0" y="0"/>
                <wp:positionH relativeFrom="margin">
                  <wp:posOffset>2355850</wp:posOffset>
                </wp:positionH>
                <wp:positionV relativeFrom="paragraph">
                  <wp:posOffset>5375910</wp:posOffset>
                </wp:positionV>
                <wp:extent cx="3505200" cy="1404620"/>
                <wp:effectExtent l="0" t="0" r="19050" b="1270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0" cy="1404620"/>
                        </a:xfrm>
                        <a:prstGeom prst="rect">
                          <a:avLst/>
                        </a:prstGeom>
                        <a:solidFill>
                          <a:srgbClr val="FFFFFF"/>
                        </a:solidFill>
                        <a:ln w="9525">
                          <a:solidFill>
                            <a:srgbClr val="000000"/>
                          </a:solidFill>
                          <a:miter lim="800000"/>
                          <a:headEnd/>
                          <a:tailEnd/>
                        </a:ln>
                      </wps:spPr>
                      <wps:txbx>
                        <w:txbxContent>
                          <w:p w14:paraId="0428E509" w14:textId="733E9D95" w:rsidR="0000238A" w:rsidRDefault="0000238A">
                            <w:r>
                              <w:t>Fig 4. Table showing the TPI of general construction years highlighted 2007 – 2010. (gov.uk, 2012)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297F82A" id="_x0000_s1031" type="#_x0000_t202" style="position:absolute;left:0;text-align:left;margin-left:185.5pt;margin-top:423.3pt;width:276pt;height:110.6pt;z-index:25168179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">
                <v:textbox style="mso-fit-shape-to-text:t">
                  <w:txbxContent>
                    <w:p w14:paraId="0428E509" w14:textId="733E9D95" w:rsidR="0000238A" w:rsidRDefault="0000238A">
                      <w:r>
                        <w:t>Fig 4. Table showing the TPI of general construction years highlighted 2007 – 2010. (gov.uk, 2012)</w:t>
                      </w:r>
                    </w:p>
                  </w:txbxContent>
                </v:textbox>
                <w10:wrap type="square" anchorx="margin"/>
              </v:shape>
            </w:pict>
          </mc:Fallback>
        </mc:AlternateContent>
      </w:r>
      <w:r>
        <w:t>index declines from the third quarter of 2008. These figures go against the grain of how the index usually performs quarter to quarter. With the TPI in fig 3 coming to an almost stand still in 2022 the similarities between both timeframes are there.</w:t>
      </w:r>
    </w:p>
    <w:p w14:paraId="7B8C6C61" w14:textId="13C3AA35" w:rsidR="003972A8" w:rsidRDefault="003972A8" w:rsidP="008F30D9">
      <w:pPr>
        <w:jc w:val="both"/>
      </w:pPr>
    </w:p>
    <w:p w14:paraId="47D3BB71" w14:textId="1F4622AD" w:rsidR="003972A8" w:rsidRDefault="003972A8" w:rsidP="008F30D9">
      <w:pPr>
        <w:jc w:val="both"/>
      </w:pPr>
    </w:p>
    <w:p w14:paraId="1A9BE769" w14:textId="63D3200B" w:rsidR="003972A8" w:rsidRPr="00757987" w:rsidRDefault="003972A8" w:rsidP="008F30D9">
      <w:pPr>
        <w:jc w:val="both"/>
      </w:pPr>
    </w:p>
    <w:p w14:paraId="36EE88A2" w14:textId="28CEB8AC" w:rsidR="005D06F6" w:rsidRPr="00E964EB" w:rsidRDefault="005D06F6" w:rsidP="00BC111C">
      <w:r>
        <w:softHyphen/>
      </w:r>
      <w:r>
        <w:softHyphen/>
      </w:r>
      <w:r>
        <w:softHyphen/>
      </w:r>
      <w:r>
        <w:softHyphen/>
      </w:r>
    </w:p>
    <w:p w14:paraId="07FD0B92" w14:textId="773ABE6D" w:rsidR="00ED0521" w:rsidRPr="00BC111C" w:rsidRDefault="00ED0521" w:rsidP="00BC111C"/>
    <w:p w14:paraId="6140EC66" w14:textId="1A6FF5E6" w:rsidR="008A1456" w:rsidRDefault="008A1456" w:rsidP="00961ED5">
      <w:pPr>
        <w:pStyle w:val="Heading1"/>
        <w:rPr>
          <w:rFonts w:cstheme="minorHAnsi"/>
          <w:b/>
          <w:bCs/>
          <w:color w:val="auto"/>
          <w:sz w:val="24"/>
          <w:szCs w:val="24"/>
          <w:u w:val="single"/>
        </w:rPr>
      </w:pPr>
      <w:r w:rsidRPr="00961ED5">
        <w:rPr>
          <w:rFonts w:cstheme="minorHAnsi"/>
          <w:b/>
          <w:bCs/>
          <w:color w:val="auto"/>
          <w:sz w:val="24"/>
          <w:szCs w:val="24"/>
          <w:u w:val="single"/>
        </w:rPr>
        <w:lastRenderedPageBreak/>
        <w:t>References</w:t>
      </w:r>
    </w:p>
    <w:p w14:paraId="5439420F" w14:textId="77777777" w:rsidR="00961ED5" w:rsidRPr="00961ED5" w:rsidRDefault="00961ED5" w:rsidP="00961ED5"/>
    <w:p w14:paraId="4A17AFD3" w14:textId="77777777" w:rsidR="00961ED5" w:rsidRDefault="00961ED5" w:rsidP="00961ED5">
      <w:pPr>
        <w:jc w:val="both"/>
      </w:pPr>
      <w:r>
        <w:t>Bank of England (2019). What is GDP? [online] www.bankofengland.co.uk. Available at: https://www.bankofengland.co.uk/explainers/what-is-gdp [Accessed 1 Jan. 2023].</w:t>
      </w:r>
    </w:p>
    <w:p w14:paraId="09C10367" w14:textId="77777777" w:rsidR="00961ED5" w:rsidRDefault="00961ED5" w:rsidP="00961ED5">
      <w:pPr>
        <w:jc w:val="both"/>
      </w:pPr>
    </w:p>
    <w:p w14:paraId="4CAC4069" w14:textId="77777777" w:rsidR="00961ED5" w:rsidRDefault="00961ED5" w:rsidP="00961ED5">
      <w:pPr>
        <w:jc w:val="both"/>
      </w:pPr>
      <w:r>
        <w:t xml:space="preserve">Barnett, J. (2023). Recession spreads to British construction as experts brace for a jump in unemployment and the cost of living. [online] </w:t>
      </w:r>
      <w:proofErr w:type="spellStart"/>
      <w:r>
        <w:t>CityAM</w:t>
      </w:r>
      <w:proofErr w:type="spellEnd"/>
      <w:r>
        <w:t>. Available at: https://www.cityam.com/recession-spreads-to-british-construction-as-experts-brace-for-a-jump-in-unemployment-and-the-cost-of-living [Accessed 27 Jan. 2023].</w:t>
      </w:r>
    </w:p>
    <w:p w14:paraId="072FEC9E" w14:textId="77777777" w:rsidR="00961ED5" w:rsidRDefault="00961ED5" w:rsidP="00961ED5">
      <w:pPr>
        <w:jc w:val="both"/>
      </w:pPr>
    </w:p>
    <w:p w14:paraId="54950F29" w14:textId="77777777" w:rsidR="00961ED5" w:rsidRDefault="00961ED5" w:rsidP="00961ED5">
      <w:pPr>
        <w:jc w:val="both"/>
      </w:pPr>
      <w:r>
        <w:t>BCIS. (n.d.). BCIS five-year forecast (building) - December 2022. [online] Available at: https://bcis.co.uk/news/bcis-five-year-forecast-building-december-2022/#:~:text=A%20recession%20combined%20with%20high [Accessed 6 Mar. 2023].</w:t>
      </w:r>
    </w:p>
    <w:p w14:paraId="757386B6" w14:textId="77777777" w:rsidR="00961ED5" w:rsidRDefault="00961ED5" w:rsidP="00961ED5">
      <w:pPr>
        <w:jc w:val="both"/>
      </w:pPr>
    </w:p>
    <w:p w14:paraId="6C03E6C1" w14:textId="77777777" w:rsidR="00961ED5" w:rsidRDefault="00961ED5" w:rsidP="00961ED5">
      <w:pPr>
        <w:jc w:val="both"/>
      </w:pPr>
      <w:r>
        <w:t>Business Review. (n.d.). Available at: https://www.annualreports.com/HostedData/AnnualReportArchive/t/LSE_TW_2008.pdf [Accessed 4 Mar. 2023].</w:t>
      </w:r>
    </w:p>
    <w:p w14:paraId="6CB87704" w14:textId="77777777" w:rsidR="00961ED5" w:rsidRDefault="00961ED5" w:rsidP="00961ED5">
      <w:pPr>
        <w:jc w:val="both"/>
      </w:pPr>
    </w:p>
    <w:p w14:paraId="7BBACCDC" w14:textId="77777777" w:rsidR="00961ED5" w:rsidRDefault="00961ED5" w:rsidP="00961ED5">
      <w:pPr>
        <w:jc w:val="both"/>
      </w:pPr>
      <w:r>
        <w:t>constructionexec.com. (n.d.). What a Recession Would Look Like for Construction Contractors. [online] Available at: https://constructionexec.com/article/what-a-recession-would-look-like-for-construction-contractors [Accessed 5 Mar. 2023].</w:t>
      </w:r>
    </w:p>
    <w:p w14:paraId="4852103A" w14:textId="77777777" w:rsidR="00961ED5" w:rsidRDefault="00961ED5" w:rsidP="00961ED5">
      <w:pPr>
        <w:jc w:val="both"/>
      </w:pPr>
    </w:p>
    <w:p w14:paraId="0F45681A" w14:textId="77777777" w:rsidR="00961ED5" w:rsidRDefault="00961ED5" w:rsidP="00961ED5">
      <w:pPr>
        <w:jc w:val="both"/>
      </w:pPr>
      <w:r>
        <w:t>for, D. (2012). BIS prices and cost indices. [online] GOV.UK. Available at: https://www.gov.uk/government/statistics/bis-prices-and-cost-indices [Accessed 5 Mar. 2023].</w:t>
      </w:r>
    </w:p>
    <w:p w14:paraId="74B7578D" w14:textId="77777777" w:rsidR="00961ED5" w:rsidRDefault="00961ED5" w:rsidP="00961ED5">
      <w:pPr>
        <w:jc w:val="both"/>
      </w:pPr>
    </w:p>
    <w:p w14:paraId="38A6BF93" w14:textId="77777777" w:rsidR="00961ED5" w:rsidRDefault="00961ED5" w:rsidP="00961ED5">
      <w:pPr>
        <w:jc w:val="both"/>
      </w:pPr>
      <w:r>
        <w:t xml:space="preserve">Graeme Wearden and </w:t>
      </w:r>
      <w:proofErr w:type="spellStart"/>
      <w:r>
        <w:t>Kollewe</w:t>
      </w:r>
      <w:proofErr w:type="spellEnd"/>
      <w:r>
        <w:t>, J. (2008). Housebuilders in crisis: timeline. [online] the Guardian. Available at: https://www.theguardian.com/business/2008/jun/13/construction.housingmarket [Accessed 4 Mar. 2023].</w:t>
      </w:r>
    </w:p>
    <w:p w14:paraId="70102DE9" w14:textId="77777777" w:rsidR="00961ED5" w:rsidRDefault="00961ED5" w:rsidP="00961ED5">
      <w:pPr>
        <w:jc w:val="both"/>
      </w:pPr>
    </w:p>
    <w:p w14:paraId="37BE36BC" w14:textId="77777777" w:rsidR="00961ED5" w:rsidRDefault="00961ED5" w:rsidP="00961ED5">
      <w:pPr>
        <w:jc w:val="both"/>
      </w:pPr>
      <w:r>
        <w:t>Investopedia. (n.d.). The Fall of the Market in the Fall of 2008. [online] Available at: https://www.investopedia.com/articles/economics/09/subprime-market-2008.asp#:~:text=FAQs- [Accessed 5 Feb. 2023].</w:t>
      </w:r>
    </w:p>
    <w:p w14:paraId="1746A424" w14:textId="77777777" w:rsidR="00961ED5" w:rsidRDefault="00961ED5" w:rsidP="00961ED5">
      <w:pPr>
        <w:jc w:val="both"/>
      </w:pPr>
    </w:p>
    <w:p w14:paraId="0C13A464" w14:textId="77777777" w:rsidR="00961ED5" w:rsidRDefault="00961ED5" w:rsidP="00961ED5">
      <w:pPr>
        <w:jc w:val="both"/>
      </w:pPr>
      <w:r>
        <w:lastRenderedPageBreak/>
        <w:t>KPMG. (2022). Living standards take a hit as the UK enters protracted recession - KPMG United Kingdom. [online] Available at: https://kpmg.com/uk/en/home/media/press-releases/2022/12/living-standards-take-a-hit-as-the-uk-enters-protracted-recession.html#:~:text=The%20UK%20is%20estimated%20to [Accessed 22 Jan. 2023].</w:t>
      </w:r>
    </w:p>
    <w:p w14:paraId="6896435A" w14:textId="77777777" w:rsidR="00961ED5" w:rsidRDefault="00961ED5" w:rsidP="00961ED5">
      <w:pPr>
        <w:jc w:val="both"/>
      </w:pPr>
    </w:p>
    <w:p w14:paraId="67A2C848" w14:textId="77777777" w:rsidR="00961ED5" w:rsidRDefault="00961ED5" w:rsidP="00961ED5">
      <w:pPr>
        <w:jc w:val="both"/>
      </w:pPr>
      <w:r>
        <w:t>Law Insider. (n.d.). Tender Price Definition: 556 Samples. [online] Available at: https://www.lawinsider.com/dictionary/tender-price#:~:text=Tender%20Price%20means%20the%20amount%20indicated%20by%20a%20Bidder%20as [Accessed 5 Mar. 2023].</w:t>
      </w:r>
    </w:p>
    <w:p w14:paraId="6AEA6445" w14:textId="77777777" w:rsidR="00961ED5" w:rsidRDefault="00961ED5" w:rsidP="00961ED5">
      <w:pPr>
        <w:jc w:val="both"/>
      </w:pPr>
    </w:p>
    <w:p w14:paraId="3D159D68" w14:textId="77777777" w:rsidR="00961ED5" w:rsidRDefault="00961ED5" w:rsidP="00961ED5">
      <w:pPr>
        <w:jc w:val="both"/>
      </w:pPr>
      <w:r>
        <w:t>Macrotrends (2022). U.K. GDP Growth Rate 1961-2020. [online] www.macrotrends.net. Available at: https://www.macrotrends.net/countries/GBR/united-kingdom/gdp-growth-rate [Accessed 1 Feb. 2023].</w:t>
      </w:r>
    </w:p>
    <w:p w14:paraId="01447FD1" w14:textId="77777777" w:rsidR="00961ED5" w:rsidRDefault="00961ED5" w:rsidP="00961ED5">
      <w:pPr>
        <w:jc w:val="both"/>
      </w:pPr>
    </w:p>
    <w:p w14:paraId="3BE83105" w14:textId="77777777" w:rsidR="00961ED5" w:rsidRDefault="00961ED5" w:rsidP="00961ED5">
      <w:pPr>
        <w:jc w:val="both"/>
      </w:pPr>
      <w:r>
        <w:t>Sky HISTORY TV channel. (n.d.). Worst recessions in British history - What is a recession and are we currently in one? [online] Available at: https://www.history.co.uk/articles/worst-recessions-in-british-history [Accessed 28 Jan. 2023].</w:t>
      </w:r>
    </w:p>
    <w:p w14:paraId="55AD5A38" w14:textId="77777777" w:rsidR="00961ED5" w:rsidRDefault="00961ED5" w:rsidP="00961ED5">
      <w:pPr>
        <w:jc w:val="both"/>
      </w:pPr>
    </w:p>
    <w:p w14:paraId="766AEDA2" w14:textId="77777777" w:rsidR="00961ED5" w:rsidRDefault="00961ED5" w:rsidP="00961ED5">
      <w:pPr>
        <w:jc w:val="both"/>
      </w:pPr>
      <w:r>
        <w:t>Statista. (n.d.). Construction industry: employees 2010-2016. [online] Available at: https://www.statista.com/statistics/432509/number-employees-construction-industry-united-kingdom/ [Accessed 25 Jan. 2023].</w:t>
      </w:r>
    </w:p>
    <w:p w14:paraId="7F2B5124" w14:textId="77777777" w:rsidR="00961ED5" w:rsidRDefault="00961ED5" w:rsidP="00961ED5">
      <w:pPr>
        <w:jc w:val="both"/>
      </w:pPr>
    </w:p>
    <w:p w14:paraId="652EE6F6" w14:textId="3BD4C47F" w:rsidR="00961ED5" w:rsidRDefault="00961ED5" w:rsidP="00961ED5">
      <w:pPr>
        <w:jc w:val="both"/>
      </w:pPr>
      <w:r>
        <w:t>What is a recession? (2023). www.rte.ie. [online] Available at: https://www.rte.ie/news/business/2023/0210/1355841-what-is-a-recession/#:~:text=In%20the%20UK%2C%20the%20most [Accessed 1 Feb. 2023].</w:t>
      </w:r>
    </w:p>
    <w:p w14:paraId="5F48A395" w14:textId="4F26B77C" w:rsidR="00B10971" w:rsidRPr="0000238A" w:rsidRDefault="00B10971" w:rsidP="0000238A">
      <w:pPr>
        <w:jc w:val="both"/>
      </w:pPr>
    </w:p>
    <w:sectPr w:rsidR="00B10971" w:rsidRPr="0000238A" w:rsidSect="0038043F">
      <w:head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8FC26D" w14:textId="77777777" w:rsidR="00BD2092" w:rsidRDefault="00BD2092" w:rsidP="00EC202E">
      <w:pPr>
        <w:spacing w:after="0" w:line="240" w:lineRule="auto"/>
      </w:pPr>
      <w:r>
        <w:separator/>
      </w:r>
    </w:p>
  </w:endnote>
  <w:endnote w:type="continuationSeparator" w:id="0">
    <w:p w14:paraId="48FC4B2F" w14:textId="77777777" w:rsidR="00BD2092" w:rsidRDefault="00BD2092" w:rsidP="00EC20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392868" w14:textId="77777777" w:rsidR="00BD2092" w:rsidRDefault="00BD2092" w:rsidP="00EC202E">
      <w:pPr>
        <w:spacing w:after="0" w:line="240" w:lineRule="auto"/>
      </w:pPr>
      <w:r>
        <w:separator/>
      </w:r>
    </w:p>
  </w:footnote>
  <w:footnote w:type="continuationSeparator" w:id="0">
    <w:p w14:paraId="70D6FADF" w14:textId="77777777" w:rsidR="00BD2092" w:rsidRDefault="00BD2092" w:rsidP="00EC20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3486516"/>
      <w:docPartObj>
        <w:docPartGallery w:val="Page Numbers (Top of Page)"/>
        <w:docPartUnique/>
      </w:docPartObj>
    </w:sdtPr>
    <w:sdtEndPr>
      <w:rPr>
        <w:noProof/>
      </w:rPr>
    </w:sdtEndPr>
    <w:sdtContent>
      <w:p w14:paraId="1423E922" w14:textId="4312979D" w:rsidR="00EC202E" w:rsidRDefault="00EC202E">
        <w:pPr>
          <w:pStyle w:val="Header"/>
        </w:pPr>
        <w:r>
          <w:fldChar w:fldCharType="begin"/>
        </w:r>
        <w:r>
          <w:instrText xml:space="preserve"> PAGE   \* MERGEFORMAT </w:instrText>
        </w:r>
        <w:r>
          <w:fldChar w:fldCharType="separate"/>
        </w:r>
        <w:r>
          <w:rPr>
            <w:noProof/>
          </w:rPr>
          <w:t>2</w:t>
        </w:r>
        <w:r>
          <w:rPr>
            <w:noProof/>
          </w:rPr>
          <w:fldChar w:fldCharType="end"/>
        </w:r>
      </w:p>
    </w:sdtContent>
  </w:sdt>
  <w:p w14:paraId="55CB3D9D" w14:textId="77777777" w:rsidR="00EC202E" w:rsidRDefault="00EC20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85BB3"/>
    <w:multiLevelType w:val="hybridMultilevel"/>
    <w:tmpl w:val="679E6E4E"/>
    <w:lvl w:ilvl="0" w:tplc="08EA43D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674313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971"/>
    <w:rsid w:val="0000238A"/>
    <w:rsid w:val="00004858"/>
    <w:rsid w:val="00004D3B"/>
    <w:rsid w:val="000057D7"/>
    <w:rsid w:val="000069DF"/>
    <w:rsid w:val="00007132"/>
    <w:rsid w:val="00007F4C"/>
    <w:rsid w:val="000117E0"/>
    <w:rsid w:val="000170A8"/>
    <w:rsid w:val="00017735"/>
    <w:rsid w:val="000220E1"/>
    <w:rsid w:val="00023113"/>
    <w:rsid w:val="00023C92"/>
    <w:rsid w:val="00025298"/>
    <w:rsid w:val="000275BB"/>
    <w:rsid w:val="00030609"/>
    <w:rsid w:val="00031595"/>
    <w:rsid w:val="000315A6"/>
    <w:rsid w:val="00031786"/>
    <w:rsid w:val="0003364E"/>
    <w:rsid w:val="00035F86"/>
    <w:rsid w:val="00036D42"/>
    <w:rsid w:val="00041CD7"/>
    <w:rsid w:val="000424B0"/>
    <w:rsid w:val="00042B05"/>
    <w:rsid w:val="00042C3F"/>
    <w:rsid w:val="000438BF"/>
    <w:rsid w:val="00043AA6"/>
    <w:rsid w:val="0004472B"/>
    <w:rsid w:val="00047032"/>
    <w:rsid w:val="00047752"/>
    <w:rsid w:val="00056854"/>
    <w:rsid w:val="00056A8C"/>
    <w:rsid w:val="00063F4D"/>
    <w:rsid w:val="00063F8E"/>
    <w:rsid w:val="00065209"/>
    <w:rsid w:val="000658C2"/>
    <w:rsid w:val="00065A8F"/>
    <w:rsid w:val="00066354"/>
    <w:rsid w:val="00067606"/>
    <w:rsid w:val="00067DA9"/>
    <w:rsid w:val="000701D5"/>
    <w:rsid w:val="00070A6F"/>
    <w:rsid w:val="00070FD6"/>
    <w:rsid w:val="00071630"/>
    <w:rsid w:val="000730F7"/>
    <w:rsid w:val="0007534B"/>
    <w:rsid w:val="00076E07"/>
    <w:rsid w:val="00077CAF"/>
    <w:rsid w:val="00077CF1"/>
    <w:rsid w:val="0008187C"/>
    <w:rsid w:val="00082A10"/>
    <w:rsid w:val="00083AA7"/>
    <w:rsid w:val="0008444E"/>
    <w:rsid w:val="00085D31"/>
    <w:rsid w:val="00086AE5"/>
    <w:rsid w:val="00086FD2"/>
    <w:rsid w:val="00087532"/>
    <w:rsid w:val="0009133F"/>
    <w:rsid w:val="000930A0"/>
    <w:rsid w:val="00093565"/>
    <w:rsid w:val="000968F4"/>
    <w:rsid w:val="000A2935"/>
    <w:rsid w:val="000A3F00"/>
    <w:rsid w:val="000A6A70"/>
    <w:rsid w:val="000B1407"/>
    <w:rsid w:val="000B39D0"/>
    <w:rsid w:val="000B4565"/>
    <w:rsid w:val="000B4E50"/>
    <w:rsid w:val="000B50E2"/>
    <w:rsid w:val="000B5635"/>
    <w:rsid w:val="000B6015"/>
    <w:rsid w:val="000B67E5"/>
    <w:rsid w:val="000B67F7"/>
    <w:rsid w:val="000C3DF1"/>
    <w:rsid w:val="000C3EB7"/>
    <w:rsid w:val="000C4AC5"/>
    <w:rsid w:val="000C6BBA"/>
    <w:rsid w:val="000D0A7F"/>
    <w:rsid w:val="000D27B1"/>
    <w:rsid w:val="000D3262"/>
    <w:rsid w:val="000D38E0"/>
    <w:rsid w:val="000D3CD9"/>
    <w:rsid w:val="000D4007"/>
    <w:rsid w:val="000D4F1B"/>
    <w:rsid w:val="000D6FA2"/>
    <w:rsid w:val="000E0104"/>
    <w:rsid w:val="000E15E9"/>
    <w:rsid w:val="000E1859"/>
    <w:rsid w:val="000E2998"/>
    <w:rsid w:val="000E321B"/>
    <w:rsid w:val="000E610E"/>
    <w:rsid w:val="000E72BE"/>
    <w:rsid w:val="000E75E0"/>
    <w:rsid w:val="000F04F4"/>
    <w:rsid w:val="000F0A97"/>
    <w:rsid w:val="000F2E1F"/>
    <w:rsid w:val="000F3237"/>
    <w:rsid w:val="000F46FB"/>
    <w:rsid w:val="000F64D6"/>
    <w:rsid w:val="00101111"/>
    <w:rsid w:val="0011347C"/>
    <w:rsid w:val="0011689E"/>
    <w:rsid w:val="00116C41"/>
    <w:rsid w:val="00116E2D"/>
    <w:rsid w:val="001170B8"/>
    <w:rsid w:val="001203D5"/>
    <w:rsid w:val="001207C2"/>
    <w:rsid w:val="00121F2D"/>
    <w:rsid w:val="00123066"/>
    <w:rsid w:val="001235C2"/>
    <w:rsid w:val="00125941"/>
    <w:rsid w:val="00125A7A"/>
    <w:rsid w:val="00126916"/>
    <w:rsid w:val="00130A96"/>
    <w:rsid w:val="00130D5D"/>
    <w:rsid w:val="00131714"/>
    <w:rsid w:val="001327E9"/>
    <w:rsid w:val="0013360E"/>
    <w:rsid w:val="001342AE"/>
    <w:rsid w:val="00134E79"/>
    <w:rsid w:val="001368B1"/>
    <w:rsid w:val="00136AF9"/>
    <w:rsid w:val="00137E97"/>
    <w:rsid w:val="0014167D"/>
    <w:rsid w:val="00142841"/>
    <w:rsid w:val="00142CBD"/>
    <w:rsid w:val="00146B76"/>
    <w:rsid w:val="00146DA9"/>
    <w:rsid w:val="001471EB"/>
    <w:rsid w:val="001476DA"/>
    <w:rsid w:val="00151B53"/>
    <w:rsid w:val="00152BD7"/>
    <w:rsid w:val="00154E16"/>
    <w:rsid w:val="00155249"/>
    <w:rsid w:val="00155C04"/>
    <w:rsid w:val="00155CF5"/>
    <w:rsid w:val="00162E90"/>
    <w:rsid w:val="001673AE"/>
    <w:rsid w:val="001700C3"/>
    <w:rsid w:val="00171A65"/>
    <w:rsid w:val="00172570"/>
    <w:rsid w:val="001734A6"/>
    <w:rsid w:val="001743B6"/>
    <w:rsid w:val="001743C3"/>
    <w:rsid w:val="00176BD6"/>
    <w:rsid w:val="00177034"/>
    <w:rsid w:val="00177AF2"/>
    <w:rsid w:val="00180AFA"/>
    <w:rsid w:val="00182B98"/>
    <w:rsid w:val="00185E6C"/>
    <w:rsid w:val="00186850"/>
    <w:rsid w:val="0018795D"/>
    <w:rsid w:val="00190A21"/>
    <w:rsid w:val="00191B64"/>
    <w:rsid w:val="001921DA"/>
    <w:rsid w:val="001943D6"/>
    <w:rsid w:val="00196B5D"/>
    <w:rsid w:val="001A0862"/>
    <w:rsid w:val="001A3F3B"/>
    <w:rsid w:val="001A4970"/>
    <w:rsid w:val="001A4D40"/>
    <w:rsid w:val="001A4D87"/>
    <w:rsid w:val="001A5B25"/>
    <w:rsid w:val="001A6E82"/>
    <w:rsid w:val="001A7D1A"/>
    <w:rsid w:val="001B1624"/>
    <w:rsid w:val="001B1DF0"/>
    <w:rsid w:val="001B236C"/>
    <w:rsid w:val="001B3748"/>
    <w:rsid w:val="001B73F9"/>
    <w:rsid w:val="001B744C"/>
    <w:rsid w:val="001C10C3"/>
    <w:rsid w:val="001C1FFC"/>
    <w:rsid w:val="001C44D7"/>
    <w:rsid w:val="001C46E5"/>
    <w:rsid w:val="001C5C3F"/>
    <w:rsid w:val="001D1001"/>
    <w:rsid w:val="001D1483"/>
    <w:rsid w:val="001D4DEF"/>
    <w:rsid w:val="001D500D"/>
    <w:rsid w:val="001D577B"/>
    <w:rsid w:val="001D6977"/>
    <w:rsid w:val="001D6AA8"/>
    <w:rsid w:val="001D79D3"/>
    <w:rsid w:val="001E0758"/>
    <w:rsid w:val="001E12C7"/>
    <w:rsid w:val="001E16E6"/>
    <w:rsid w:val="001E2449"/>
    <w:rsid w:val="001E2B43"/>
    <w:rsid w:val="001E32A1"/>
    <w:rsid w:val="001E4904"/>
    <w:rsid w:val="001E6BF4"/>
    <w:rsid w:val="001F278C"/>
    <w:rsid w:val="001F2AD2"/>
    <w:rsid w:val="001F3782"/>
    <w:rsid w:val="001F3A4A"/>
    <w:rsid w:val="001F46D4"/>
    <w:rsid w:val="001F646A"/>
    <w:rsid w:val="001F67CB"/>
    <w:rsid w:val="001F6E4D"/>
    <w:rsid w:val="00204C72"/>
    <w:rsid w:val="00206252"/>
    <w:rsid w:val="00207A94"/>
    <w:rsid w:val="00211210"/>
    <w:rsid w:val="00211483"/>
    <w:rsid w:val="00215B61"/>
    <w:rsid w:val="00216CA1"/>
    <w:rsid w:val="00216CDB"/>
    <w:rsid w:val="00221701"/>
    <w:rsid w:val="00221E70"/>
    <w:rsid w:val="00222B91"/>
    <w:rsid w:val="00222C4D"/>
    <w:rsid w:val="00222D8B"/>
    <w:rsid w:val="00223B4F"/>
    <w:rsid w:val="002258A5"/>
    <w:rsid w:val="002263E2"/>
    <w:rsid w:val="00226911"/>
    <w:rsid w:val="00233F8F"/>
    <w:rsid w:val="00234776"/>
    <w:rsid w:val="00235165"/>
    <w:rsid w:val="00235883"/>
    <w:rsid w:val="00242965"/>
    <w:rsid w:val="0024333C"/>
    <w:rsid w:val="00243375"/>
    <w:rsid w:val="002440F6"/>
    <w:rsid w:val="00244754"/>
    <w:rsid w:val="00244817"/>
    <w:rsid w:val="0025086C"/>
    <w:rsid w:val="00251D73"/>
    <w:rsid w:val="00252FF7"/>
    <w:rsid w:val="00254E3D"/>
    <w:rsid w:val="00255E67"/>
    <w:rsid w:val="00260E19"/>
    <w:rsid w:val="002612C8"/>
    <w:rsid w:val="00262315"/>
    <w:rsid w:val="00262846"/>
    <w:rsid w:val="00264DED"/>
    <w:rsid w:val="00264FB9"/>
    <w:rsid w:val="0026626B"/>
    <w:rsid w:val="00266E4F"/>
    <w:rsid w:val="0026797E"/>
    <w:rsid w:val="00267FAE"/>
    <w:rsid w:val="002714BC"/>
    <w:rsid w:val="00271BB5"/>
    <w:rsid w:val="002747A6"/>
    <w:rsid w:val="00275985"/>
    <w:rsid w:val="0027618F"/>
    <w:rsid w:val="00277A0F"/>
    <w:rsid w:val="00277F98"/>
    <w:rsid w:val="00280102"/>
    <w:rsid w:val="002853E7"/>
    <w:rsid w:val="00292387"/>
    <w:rsid w:val="00293CB5"/>
    <w:rsid w:val="00295678"/>
    <w:rsid w:val="00295979"/>
    <w:rsid w:val="00296332"/>
    <w:rsid w:val="002A03FF"/>
    <w:rsid w:val="002A43BF"/>
    <w:rsid w:val="002B0D59"/>
    <w:rsid w:val="002B0F43"/>
    <w:rsid w:val="002B1EEF"/>
    <w:rsid w:val="002B2032"/>
    <w:rsid w:val="002B2087"/>
    <w:rsid w:val="002B278C"/>
    <w:rsid w:val="002B3CDB"/>
    <w:rsid w:val="002B3E82"/>
    <w:rsid w:val="002B5620"/>
    <w:rsid w:val="002B586F"/>
    <w:rsid w:val="002B6378"/>
    <w:rsid w:val="002B75B3"/>
    <w:rsid w:val="002C0174"/>
    <w:rsid w:val="002C1694"/>
    <w:rsid w:val="002C7229"/>
    <w:rsid w:val="002C73B9"/>
    <w:rsid w:val="002D1DF8"/>
    <w:rsid w:val="002D508E"/>
    <w:rsid w:val="002D6370"/>
    <w:rsid w:val="002D6B1D"/>
    <w:rsid w:val="002D6BA0"/>
    <w:rsid w:val="002D751A"/>
    <w:rsid w:val="002E1091"/>
    <w:rsid w:val="002E13CE"/>
    <w:rsid w:val="002E28B6"/>
    <w:rsid w:val="002E3247"/>
    <w:rsid w:val="002E3E20"/>
    <w:rsid w:val="002E68D2"/>
    <w:rsid w:val="002F0B33"/>
    <w:rsid w:val="002F19C6"/>
    <w:rsid w:val="002F235A"/>
    <w:rsid w:val="002F2390"/>
    <w:rsid w:val="002F26B2"/>
    <w:rsid w:val="002F4024"/>
    <w:rsid w:val="002F4B7C"/>
    <w:rsid w:val="002F4FDF"/>
    <w:rsid w:val="002F5CDB"/>
    <w:rsid w:val="002F70EB"/>
    <w:rsid w:val="003021B2"/>
    <w:rsid w:val="0030431D"/>
    <w:rsid w:val="00304627"/>
    <w:rsid w:val="00304AAF"/>
    <w:rsid w:val="00304D7E"/>
    <w:rsid w:val="003051FF"/>
    <w:rsid w:val="0030564D"/>
    <w:rsid w:val="00306D92"/>
    <w:rsid w:val="00307F4A"/>
    <w:rsid w:val="00310629"/>
    <w:rsid w:val="003119BC"/>
    <w:rsid w:val="003120E1"/>
    <w:rsid w:val="00312DE8"/>
    <w:rsid w:val="0031305E"/>
    <w:rsid w:val="00316CD7"/>
    <w:rsid w:val="00317883"/>
    <w:rsid w:val="003232AD"/>
    <w:rsid w:val="003248E9"/>
    <w:rsid w:val="003302CE"/>
    <w:rsid w:val="00330376"/>
    <w:rsid w:val="00330480"/>
    <w:rsid w:val="00330688"/>
    <w:rsid w:val="0033136C"/>
    <w:rsid w:val="00333A44"/>
    <w:rsid w:val="00333EC5"/>
    <w:rsid w:val="0033436D"/>
    <w:rsid w:val="00336AF8"/>
    <w:rsid w:val="003400C3"/>
    <w:rsid w:val="00340620"/>
    <w:rsid w:val="003413E3"/>
    <w:rsid w:val="003426A3"/>
    <w:rsid w:val="00342EC3"/>
    <w:rsid w:val="003432ED"/>
    <w:rsid w:val="00345754"/>
    <w:rsid w:val="0034628C"/>
    <w:rsid w:val="00350E1D"/>
    <w:rsid w:val="00355278"/>
    <w:rsid w:val="003564C8"/>
    <w:rsid w:val="00361E6F"/>
    <w:rsid w:val="00373FFE"/>
    <w:rsid w:val="00374AE5"/>
    <w:rsid w:val="00377831"/>
    <w:rsid w:val="0038043F"/>
    <w:rsid w:val="003815EA"/>
    <w:rsid w:val="00383E7E"/>
    <w:rsid w:val="00385FF6"/>
    <w:rsid w:val="00391851"/>
    <w:rsid w:val="00392719"/>
    <w:rsid w:val="00392C26"/>
    <w:rsid w:val="003942C2"/>
    <w:rsid w:val="00395821"/>
    <w:rsid w:val="00396256"/>
    <w:rsid w:val="003972A8"/>
    <w:rsid w:val="003A003F"/>
    <w:rsid w:val="003A13A4"/>
    <w:rsid w:val="003A3291"/>
    <w:rsid w:val="003A4685"/>
    <w:rsid w:val="003A4930"/>
    <w:rsid w:val="003B013C"/>
    <w:rsid w:val="003B3873"/>
    <w:rsid w:val="003B3983"/>
    <w:rsid w:val="003B4D3F"/>
    <w:rsid w:val="003B4F37"/>
    <w:rsid w:val="003B52C3"/>
    <w:rsid w:val="003B566E"/>
    <w:rsid w:val="003B6201"/>
    <w:rsid w:val="003B6E2B"/>
    <w:rsid w:val="003B76DB"/>
    <w:rsid w:val="003C077E"/>
    <w:rsid w:val="003C1925"/>
    <w:rsid w:val="003C2405"/>
    <w:rsid w:val="003C2D1B"/>
    <w:rsid w:val="003C3354"/>
    <w:rsid w:val="003C3FA6"/>
    <w:rsid w:val="003C40CF"/>
    <w:rsid w:val="003C61C5"/>
    <w:rsid w:val="003D01A1"/>
    <w:rsid w:val="003D02E4"/>
    <w:rsid w:val="003D24F8"/>
    <w:rsid w:val="003D3263"/>
    <w:rsid w:val="003D3FA4"/>
    <w:rsid w:val="003E03A7"/>
    <w:rsid w:val="003E2228"/>
    <w:rsid w:val="003E621C"/>
    <w:rsid w:val="003F286B"/>
    <w:rsid w:val="003F3C5F"/>
    <w:rsid w:val="003F77F5"/>
    <w:rsid w:val="004018C9"/>
    <w:rsid w:val="00401FB8"/>
    <w:rsid w:val="00404BAA"/>
    <w:rsid w:val="00405BBC"/>
    <w:rsid w:val="00410772"/>
    <w:rsid w:val="004132D6"/>
    <w:rsid w:val="0041395B"/>
    <w:rsid w:val="00415EE2"/>
    <w:rsid w:val="00420741"/>
    <w:rsid w:val="00420DCF"/>
    <w:rsid w:val="00420EC0"/>
    <w:rsid w:val="00431840"/>
    <w:rsid w:val="004328B9"/>
    <w:rsid w:val="0043349E"/>
    <w:rsid w:val="00433749"/>
    <w:rsid w:val="00435060"/>
    <w:rsid w:val="00435B4C"/>
    <w:rsid w:val="00437135"/>
    <w:rsid w:val="004373CD"/>
    <w:rsid w:val="00440FC9"/>
    <w:rsid w:val="004413CF"/>
    <w:rsid w:val="004417FD"/>
    <w:rsid w:val="0044288B"/>
    <w:rsid w:val="00444D17"/>
    <w:rsid w:val="00446190"/>
    <w:rsid w:val="004476DC"/>
    <w:rsid w:val="00447C24"/>
    <w:rsid w:val="004512D2"/>
    <w:rsid w:val="004524F8"/>
    <w:rsid w:val="004527DB"/>
    <w:rsid w:val="0045355D"/>
    <w:rsid w:val="00454D9F"/>
    <w:rsid w:val="0045503C"/>
    <w:rsid w:val="00457EF7"/>
    <w:rsid w:val="00461E38"/>
    <w:rsid w:val="00462A20"/>
    <w:rsid w:val="00464DD0"/>
    <w:rsid w:val="00466893"/>
    <w:rsid w:val="004668D6"/>
    <w:rsid w:val="00466C67"/>
    <w:rsid w:val="00467316"/>
    <w:rsid w:val="004676EC"/>
    <w:rsid w:val="00467F4C"/>
    <w:rsid w:val="004708FC"/>
    <w:rsid w:val="00471879"/>
    <w:rsid w:val="0047197B"/>
    <w:rsid w:val="00473547"/>
    <w:rsid w:val="00476803"/>
    <w:rsid w:val="00476B76"/>
    <w:rsid w:val="00481055"/>
    <w:rsid w:val="00481AF7"/>
    <w:rsid w:val="004847CC"/>
    <w:rsid w:val="004858EE"/>
    <w:rsid w:val="00490254"/>
    <w:rsid w:val="0049224E"/>
    <w:rsid w:val="0049276C"/>
    <w:rsid w:val="00494C23"/>
    <w:rsid w:val="00496C9D"/>
    <w:rsid w:val="00497853"/>
    <w:rsid w:val="00497E5C"/>
    <w:rsid w:val="004A11F1"/>
    <w:rsid w:val="004A20D4"/>
    <w:rsid w:val="004A224E"/>
    <w:rsid w:val="004A3F30"/>
    <w:rsid w:val="004A62CE"/>
    <w:rsid w:val="004A6F26"/>
    <w:rsid w:val="004B025D"/>
    <w:rsid w:val="004B1F78"/>
    <w:rsid w:val="004B2D9F"/>
    <w:rsid w:val="004B3CC8"/>
    <w:rsid w:val="004B516A"/>
    <w:rsid w:val="004B619E"/>
    <w:rsid w:val="004B7446"/>
    <w:rsid w:val="004C01E4"/>
    <w:rsid w:val="004C2B5C"/>
    <w:rsid w:val="004C34A5"/>
    <w:rsid w:val="004C68F1"/>
    <w:rsid w:val="004C73C9"/>
    <w:rsid w:val="004D0E0F"/>
    <w:rsid w:val="004D1057"/>
    <w:rsid w:val="004D33B3"/>
    <w:rsid w:val="004D38B4"/>
    <w:rsid w:val="004D3F6F"/>
    <w:rsid w:val="004D5213"/>
    <w:rsid w:val="004D70A2"/>
    <w:rsid w:val="004E005E"/>
    <w:rsid w:val="004E1521"/>
    <w:rsid w:val="004E6979"/>
    <w:rsid w:val="004E6E15"/>
    <w:rsid w:val="004E7A72"/>
    <w:rsid w:val="004E7C56"/>
    <w:rsid w:val="004F0099"/>
    <w:rsid w:val="004F20B2"/>
    <w:rsid w:val="004F2598"/>
    <w:rsid w:val="004F5D7C"/>
    <w:rsid w:val="004F5EFF"/>
    <w:rsid w:val="004F6974"/>
    <w:rsid w:val="004F70FC"/>
    <w:rsid w:val="0050030F"/>
    <w:rsid w:val="0050040F"/>
    <w:rsid w:val="00500AA9"/>
    <w:rsid w:val="00500F8F"/>
    <w:rsid w:val="005023A0"/>
    <w:rsid w:val="00504867"/>
    <w:rsid w:val="00506D51"/>
    <w:rsid w:val="00506F4F"/>
    <w:rsid w:val="00507720"/>
    <w:rsid w:val="00507BE7"/>
    <w:rsid w:val="00510C9D"/>
    <w:rsid w:val="005117CC"/>
    <w:rsid w:val="00511B29"/>
    <w:rsid w:val="00511C42"/>
    <w:rsid w:val="00511D2B"/>
    <w:rsid w:val="005141DB"/>
    <w:rsid w:val="00515951"/>
    <w:rsid w:val="00516867"/>
    <w:rsid w:val="00517F9E"/>
    <w:rsid w:val="00523518"/>
    <w:rsid w:val="0052544E"/>
    <w:rsid w:val="0052735A"/>
    <w:rsid w:val="005274DC"/>
    <w:rsid w:val="005278DD"/>
    <w:rsid w:val="00534A5F"/>
    <w:rsid w:val="00535053"/>
    <w:rsid w:val="005350EA"/>
    <w:rsid w:val="005371C3"/>
    <w:rsid w:val="005443FC"/>
    <w:rsid w:val="00544812"/>
    <w:rsid w:val="005465FA"/>
    <w:rsid w:val="00547F79"/>
    <w:rsid w:val="00550691"/>
    <w:rsid w:val="00552243"/>
    <w:rsid w:val="005527BC"/>
    <w:rsid w:val="00555432"/>
    <w:rsid w:val="0056254F"/>
    <w:rsid w:val="005627E9"/>
    <w:rsid w:val="005649EE"/>
    <w:rsid w:val="00564B05"/>
    <w:rsid w:val="00564BAD"/>
    <w:rsid w:val="005652E6"/>
    <w:rsid w:val="005716D2"/>
    <w:rsid w:val="005719B6"/>
    <w:rsid w:val="0057388C"/>
    <w:rsid w:val="0057775E"/>
    <w:rsid w:val="0058144F"/>
    <w:rsid w:val="00582556"/>
    <w:rsid w:val="00582E66"/>
    <w:rsid w:val="00583C8C"/>
    <w:rsid w:val="005843F2"/>
    <w:rsid w:val="005859F8"/>
    <w:rsid w:val="005868A9"/>
    <w:rsid w:val="005869C5"/>
    <w:rsid w:val="0058721A"/>
    <w:rsid w:val="00595D77"/>
    <w:rsid w:val="00595F31"/>
    <w:rsid w:val="00596054"/>
    <w:rsid w:val="00596078"/>
    <w:rsid w:val="005A1344"/>
    <w:rsid w:val="005A3596"/>
    <w:rsid w:val="005A52A2"/>
    <w:rsid w:val="005A6811"/>
    <w:rsid w:val="005A6C1C"/>
    <w:rsid w:val="005A7563"/>
    <w:rsid w:val="005A7BDF"/>
    <w:rsid w:val="005B05DE"/>
    <w:rsid w:val="005B11A8"/>
    <w:rsid w:val="005B2062"/>
    <w:rsid w:val="005B257F"/>
    <w:rsid w:val="005B284C"/>
    <w:rsid w:val="005B2A69"/>
    <w:rsid w:val="005B404C"/>
    <w:rsid w:val="005B4282"/>
    <w:rsid w:val="005B48DF"/>
    <w:rsid w:val="005C00C8"/>
    <w:rsid w:val="005C1775"/>
    <w:rsid w:val="005C1E12"/>
    <w:rsid w:val="005C1FC5"/>
    <w:rsid w:val="005C24EC"/>
    <w:rsid w:val="005C253F"/>
    <w:rsid w:val="005C2A9A"/>
    <w:rsid w:val="005C2C33"/>
    <w:rsid w:val="005C393C"/>
    <w:rsid w:val="005C3F57"/>
    <w:rsid w:val="005D06F6"/>
    <w:rsid w:val="005D1C64"/>
    <w:rsid w:val="005D1CB9"/>
    <w:rsid w:val="005D1EE5"/>
    <w:rsid w:val="005D555C"/>
    <w:rsid w:val="005D7567"/>
    <w:rsid w:val="005E0424"/>
    <w:rsid w:val="005E417E"/>
    <w:rsid w:val="005E47EC"/>
    <w:rsid w:val="005E65E4"/>
    <w:rsid w:val="005E66F5"/>
    <w:rsid w:val="005F0710"/>
    <w:rsid w:val="005F0F70"/>
    <w:rsid w:val="005F101B"/>
    <w:rsid w:val="005F412B"/>
    <w:rsid w:val="005F4F6E"/>
    <w:rsid w:val="005F5264"/>
    <w:rsid w:val="005F5F94"/>
    <w:rsid w:val="005F7E24"/>
    <w:rsid w:val="005F7E30"/>
    <w:rsid w:val="005F7F46"/>
    <w:rsid w:val="00600C74"/>
    <w:rsid w:val="00602DDA"/>
    <w:rsid w:val="00605177"/>
    <w:rsid w:val="00605F92"/>
    <w:rsid w:val="00607553"/>
    <w:rsid w:val="006075D1"/>
    <w:rsid w:val="00607D29"/>
    <w:rsid w:val="006128B0"/>
    <w:rsid w:val="006134C5"/>
    <w:rsid w:val="00613728"/>
    <w:rsid w:val="00614809"/>
    <w:rsid w:val="00614F29"/>
    <w:rsid w:val="00615065"/>
    <w:rsid w:val="00615154"/>
    <w:rsid w:val="006178A5"/>
    <w:rsid w:val="00617D92"/>
    <w:rsid w:val="00620E5B"/>
    <w:rsid w:val="006239F2"/>
    <w:rsid w:val="00623F58"/>
    <w:rsid w:val="006248B8"/>
    <w:rsid w:val="00625C06"/>
    <w:rsid w:val="00633B4A"/>
    <w:rsid w:val="006346BC"/>
    <w:rsid w:val="00634822"/>
    <w:rsid w:val="006379F7"/>
    <w:rsid w:val="006422A1"/>
    <w:rsid w:val="00642EBE"/>
    <w:rsid w:val="00642FD7"/>
    <w:rsid w:val="006438C3"/>
    <w:rsid w:val="00645CB1"/>
    <w:rsid w:val="00646AF1"/>
    <w:rsid w:val="006474CF"/>
    <w:rsid w:val="006509BF"/>
    <w:rsid w:val="00651339"/>
    <w:rsid w:val="006526DC"/>
    <w:rsid w:val="00652CF4"/>
    <w:rsid w:val="00652E6C"/>
    <w:rsid w:val="00653187"/>
    <w:rsid w:val="00657DFA"/>
    <w:rsid w:val="00660FBF"/>
    <w:rsid w:val="006615FA"/>
    <w:rsid w:val="00661BE8"/>
    <w:rsid w:val="00661F44"/>
    <w:rsid w:val="00663CA9"/>
    <w:rsid w:val="00666352"/>
    <w:rsid w:val="00666DB1"/>
    <w:rsid w:val="0066700F"/>
    <w:rsid w:val="006671B3"/>
    <w:rsid w:val="00670D15"/>
    <w:rsid w:val="00673254"/>
    <w:rsid w:val="00673C99"/>
    <w:rsid w:val="00685554"/>
    <w:rsid w:val="006910C9"/>
    <w:rsid w:val="00691E5F"/>
    <w:rsid w:val="00695581"/>
    <w:rsid w:val="00695ECB"/>
    <w:rsid w:val="006A05D8"/>
    <w:rsid w:val="006A48FE"/>
    <w:rsid w:val="006B24D2"/>
    <w:rsid w:val="006B31A0"/>
    <w:rsid w:val="006B38F8"/>
    <w:rsid w:val="006B4A01"/>
    <w:rsid w:val="006B5230"/>
    <w:rsid w:val="006B5C59"/>
    <w:rsid w:val="006C0B70"/>
    <w:rsid w:val="006C17A7"/>
    <w:rsid w:val="006C2EDB"/>
    <w:rsid w:val="006C389A"/>
    <w:rsid w:val="006C3987"/>
    <w:rsid w:val="006C4A2B"/>
    <w:rsid w:val="006C523D"/>
    <w:rsid w:val="006C741D"/>
    <w:rsid w:val="006D2100"/>
    <w:rsid w:val="006D4C4B"/>
    <w:rsid w:val="006D5282"/>
    <w:rsid w:val="006D608C"/>
    <w:rsid w:val="006D6C0A"/>
    <w:rsid w:val="006D7AC9"/>
    <w:rsid w:val="006E06C0"/>
    <w:rsid w:val="006E127B"/>
    <w:rsid w:val="006E1A78"/>
    <w:rsid w:val="006E3B66"/>
    <w:rsid w:val="006E3FEE"/>
    <w:rsid w:val="006E4A68"/>
    <w:rsid w:val="006E5A8E"/>
    <w:rsid w:val="006E5D7A"/>
    <w:rsid w:val="006E6174"/>
    <w:rsid w:val="006E63DB"/>
    <w:rsid w:val="006F0993"/>
    <w:rsid w:val="006F1EC5"/>
    <w:rsid w:val="006F2403"/>
    <w:rsid w:val="006F29CB"/>
    <w:rsid w:val="006F337C"/>
    <w:rsid w:val="006F5BBA"/>
    <w:rsid w:val="006F63BF"/>
    <w:rsid w:val="00701CCC"/>
    <w:rsid w:val="00706CB8"/>
    <w:rsid w:val="00706E5F"/>
    <w:rsid w:val="007105BC"/>
    <w:rsid w:val="007120BC"/>
    <w:rsid w:val="00713BF4"/>
    <w:rsid w:val="00714B4E"/>
    <w:rsid w:val="007165AB"/>
    <w:rsid w:val="00716B18"/>
    <w:rsid w:val="007178A4"/>
    <w:rsid w:val="00720053"/>
    <w:rsid w:val="00720295"/>
    <w:rsid w:val="00720A2F"/>
    <w:rsid w:val="007216C0"/>
    <w:rsid w:val="00721913"/>
    <w:rsid w:val="007220B2"/>
    <w:rsid w:val="00724271"/>
    <w:rsid w:val="007245A0"/>
    <w:rsid w:val="007245AD"/>
    <w:rsid w:val="00724B90"/>
    <w:rsid w:val="00724C19"/>
    <w:rsid w:val="00726B6E"/>
    <w:rsid w:val="0073134D"/>
    <w:rsid w:val="007328F0"/>
    <w:rsid w:val="00733B4B"/>
    <w:rsid w:val="0073560C"/>
    <w:rsid w:val="00736E4B"/>
    <w:rsid w:val="00737297"/>
    <w:rsid w:val="00740440"/>
    <w:rsid w:val="007447C9"/>
    <w:rsid w:val="0074542D"/>
    <w:rsid w:val="00745E2F"/>
    <w:rsid w:val="00747FCC"/>
    <w:rsid w:val="0075209B"/>
    <w:rsid w:val="007529E4"/>
    <w:rsid w:val="00753C22"/>
    <w:rsid w:val="007544F5"/>
    <w:rsid w:val="00754A96"/>
    <w:rsid w:val="00757987"/>
    <w:rsid w:val="0076371A"/>
    <w:rsid w:val="00771D02"/>
    <w:rsid w:val="00772134"/>
    <w:rsid w:val="00774A08"/>
    <w:rsid w:val="00776686"/>
    <w:rsid w:val="00777E03"/>
    <w:rsid w:val="007809BC"/>
    <w:rsid w:val="00781B0E"/>
    <w:rsid w:val="00781FD9"/>
    <w:rsid w:val="00784134"/>
    <w:rsid w:val="00784FA7"/>
    <w:rsid w:val="00785A08"/>
    <w:rsid w:val="0078702C"/>
    <w:rsid w:val="0079085A"/>
    <w:rsid w:val="00790AB6"/>
    <w:rsid w:val="007916A8"/>
    <w:rsid w:val="00791BCB"/>
    <w:rsid w:val="00793309"/>
    <w:rsid w:val="00795E35"/>
    <w:rsid w:val="00797302"/>
    <w:rsid w:val="00797DF7"/>
    <w:rsid w:val="007A0D41"/>
    <w:rsid w:val="007A3541"/>
    <w:rsid w:val="007A5184"/>
    <w:rsid w:val="007A60A1"/>
    <w:rsid w:val="007A74CA"/>
    <w:rsid w:val="007A762C"/>
    <w:rsid w:val="007B1135"/>
    <w:rsid w:val="007B2360"/>
    <w:rsid w:val="007B3B87"/>
    <w:rsid w:val="007B63EA"/>
    <w:rsid w:val="007B6629"/>
    <w:rsid w:val="007C1FAB"/>
    <w:rsid w:val="007C3AF2"/>
    <w:rsid w:val="007C6AE0"/>
    <w:rsid w:val="007D0FDC"/>
    <w:rsid w:val="007D146A"/>
    <w:rsid w:val="007D2AD5"/>
    <w:rsid w:val="007D4DE2"/>
    <w:rsid w:val="007D5350"/>
    <w:rsid w:val="007D59E3"/>
    <w:rsid w:val="007D67C5"/>
    <w:rsid w:val="007D7358"/>
    <w:rsid w:val="007E1774"/>
    <w:rsid w:val="007E3AB2"/>
    <w:rsid w:val="007E3C34"/>
    <w:rsid w:val="007E3FE8"/>
    <w:rsid w:val="007E4A2F"/>
    <w:rsid w:val="007F185C"/>
    <w:rsid w:val="007F1980"/>
    <w:rsid w:val="007F2F91"/>
    <w:rsid w:val="007F3346"/>
    <w:rsid w:val="007F3EA7"/>
    <w:rsid w:val="007F43C0"/>
    <w:rsid w:val="007F454F"/>
    <w:rsid w:val="007F5533"/>
    <w:rsid w:val="007F55A7"/>
    <w:rsid w:val="007F70AA"/>
    <w:rsid w:val="008016C8"/>
    <w:rsid w:val="00801C7B"/>
    <w:rsid w:val="00802719"/>
    <w:rsid w:val="00802B49"/>
    <w:rsid w:val="00804768"/>
    <w:rsid w:val="00805F94"/>
    <w:rsid w:val="00806EF6"/>
    <w:rsid w:val="00806F96"/>
    <w:rsid w:val="00807642"/>
    <w:rsid w:val="00807F03"/>
    <w:rsid w:val="008114AD"/>
    <w:rsid w:val="008148E9"/>
    <w:rsid w:val="00815B6B"/>
    <w:rsid w:val="008173DD"/>
    <w:rsid w:val="008216F9"/>
    <w:rsid w:val="008226BF"/>
    <w:rsid w:val="00823562"/>
    <w:rsid w:val="008237B0"/>
    <w:rsid w:val="0082447D"/>
    <w:rsid w:val="00824BB2"/>
    <w:rsid w:val="00825479"/>
    <w:rsid w:val="008255CB"/>
    <w:rsid w:val="008257C4"/>
    <w:rsid w:val="00832A73"/>
    <w:rsid w:val="0083336C"/>
    <w:rsid w:val="008339D0"/>
    <w:rsid w:val="00836180"/>
    <w:rsid w:val="00836E77"/>
    <w:rsid w:val="008376CF"/>
    <w:rsid w:val="008407C6"/>
    <w:rsid w:val="0084225B"/>
    <w:rsid w:val="008461BB"/>
    <w:rsid w:val="0084714F"/>
    <w:rsid w:val="008472EA"/>
    <w:rsid w:val="00850292"/>
    <w:rsid w:val="008504B4"/>
    <w:rsid w:val="008520D5"/>
    <w:rsid w:val="00853CCA"/>
    <w:rsid w:val="008558F5"/>
    <w:rsid w:val="00855997"/>
    <w:rsid w:val="00856C5F"/>
    <w:rsid w:val="0086057C"/>
    <w:rsid w:val="00861623"/>
    <w:rsid w:val="00861631"/>
    <w:rsid w:val="008616DC"/>
    <w:rsid w:val="00864ED2"/>
    <w:rsid w:val="00875BEF"/>
    <w:rsid w:val="00877793"/>
    <w:rsid w:val="008777D4"/>
    <w:rsid w:val="0088106E"/>
    <w:rsid w:val="008827DD"/>
    <w:rsid w:val="00882C06"/>
    <w:rsid w:val="00884CBE"/>
    <w:rsid w:val="00886A66"/>
    <w:rsid w:val="00890205"/>
    <w:rsid w:val="008908E7"/>
    <w:rsid w:val="008919BB"/>
    <w:rsid w:val="00891FF2"/>
    <w:rsid w:val="00895EDC"/>
    <w:rsid w:val="008977F1"/>
    <w:rsid w:val="00897B11"/>
    <w:rsid w:val="008A06A8"/>
    <w:rsid w:val="008A1456"/>
    <w:rsid w:val="008A32C4"/>
    <w:rsid w:val="008A4167"/>
    <w:rsid w:val="008A489D"/>
    <w:rsid w:val="008A614D"/>
    <w:rsid w:val="008B3936"/>
    <w:rsid w:val="008C2AE5"/>
    <w:rsid w:val="008C433B"/>
    <w:rsid w:val="008C4F8C"/>
    <w:rsid w:val="008C5E0E"/>
    <w:rsid w:val="008C7043"/>
    <w:rsid w:val="008C7757"/>
    <w:rsid w:val="008D139B"/>
    <w:rsid w:val="008D2B51"/>
    <w:rsid w:val="008D40C3"/>
    <w:rsid w:val="008D5700"/>
    <w:rsid w:val="008D5B57"/>
    <w:rsid w:val="008D6D98"/>
    <w:rsid w:val="008E28F9"/>
    <w:rsid w:val="008E530C"/>
    <w:rsid w:val="008E5641"/>
    <w:rsid w:val="008E664B"/>
    <w:rsid w:val="008E6C8E"/>
    <w:rsid w:val="008E7D37"/>
    <w:rsid w:val="008F30D9"/>
    <w:rsid w:val="008F4934"/>
    <w:rsid w:val="008F6060"/>
    <w:rsid w:val="008F62E0"/>
    <w:rsid w:val="008F6796"/>
    <w:rsid w:val="008F79C8"/>
    <w:rsid w:val="00900C36"/>
    <w:rsid w:val="009011D8"/>
    <w:rsid w:val="009012CC"/>
    <w:rsid w:val="00901BE5"/>
    <w:rsid w:val="009051C0"/>
    <w:rsid w:val="00905E88"/>
    <w:rsid w:val="00906574"/>
    <w:rsid w:val="00906E92"/>
    <w:rsid w:val="009073DD"/>
    <w:rsid w:val="00907FE7"/>
    <w:rsid w:val="00910635"/>
    <w:rsid w:val="00910F39"/>
    <w:rsid w:val="00914C8D"/>
    <w:rsid w:val="009155A3"/>
    <w:rsid w:val="0091592B"/>
    <w:rsid w:val="0091593A"/>
    <w:rsid w:val="00915BFD"/>
    <w:rsid w:val="0091612B"/>
    <w:rsid w:val="009171E6"/>
    <w:rsid w:val="009201CE"/>
    <w:rsid w:val="00920619"/>
    <w:rsid w:val="0092222A"/>
    <w:rsid w:val="00923786"/>
    <w:rsid w:val="00924CE9"/>
    <w:rsid w:val="009274DB"/>
    <w:rsid w:val="009308F0"/>
    <w:rsid w:val="009318E6"/>
    <w:rsid w:val="00933CAC"/>
    <w:rsid w:val="0093408F"/>
    <w:rsid w:val="009355CC"/>
    <w:rsid w:val="00935B14"/>
    <w:rsid w:val="00936568"/>
    <w:rsid w:val="00937D46"/>
    <w:rsid w:val="009404BC"/>
    <w:rsid w:val="009411DF"/>
    <w:rsid w:val="00941B90"/>
    <w:rsid w:val="00943510"/>
    <w:rsid w:val="00943F57"/>
    <w:rsid w:val="00944893"/>
    <w:rsid w:val="0094605E"/>
    <w:rsid w:val="0094782C"/>
    <w:rsid w:val="00951252"/>
    <w:rsid w:val="009517AA"/>
    <w:rsid w:val="00952E6E"/>
    <w:rsid w:val="00953504"/>
    <w:rsid w:val="009607A7"/>
    <w:rsid w:val="00961ED5"/>
    <w:rsid w:val="00961F6F"/>
    <w:rsid w:val="00966130"/>
    <w:rsid w:val="00966259"/>
    <w:rsid w:val="00966FF2"/>
    <w:rsid w:val="00967509"/>
    <w:rsid w:val="0097014E"/>
    <w:rsid w:val="00970B5D"/>
    <w:rsid w:val="009711B9"/>
    <w:rsid w:val="009717F5"/>
    <w:rsid w:val="00975F15"/>
    <w:rsid w:val="00977CAC"/>
    <w:rsid w:val="0098128A"/>
    <w:rsid w:val="00982171"/>
    <w:rsid w:val="00982312"/>
    <w:rsid w:val="00985D21"/>
    <w:rsid w:val="00986062"/>
    <w:rsid w:val="00990E15"/>
    <w:rsid w:val="0099155C"/>
    <w:rsid w:val="00992021"/>
    <w:rsid w:val="009942A6"/>
    <w:rsid w:val="00994AC2"/>
    <w:rsid w:val="009962AD"/>
    <w:rsid w:val="009A5573"/>
    <w:rsid w:val="009A7B50"/>
    <w:rsid w:val="009A7C18"/>
    <w:rsid w:val="009A7F41"/>
    <w:rsid w:val="009B0211"/>
    <w:rsid w:val="009B0F54"/>
    <w:rsid w:val="009B1CC6"/>
    <w:rsid w:val="009B3A33"/>
    <w:rsid w:val="009B731F"/>
    <w:rsid w:val="009B79D6"/>
    <w:rsid w:val="009B7E8B"/>
    <w:rsid w:val="009C2021"/>
    <w:rsid w:val="009C2C9E"/>
    <w:rsid w:val="009C31FB"/>
    <w:rsid w:val="009C3D00"/>
    <w:rsid w:val="009C4CFF"/>
    <w:rsid w:val="009C744B"/>
    <w:rsid w:val="009C7709"/>
    <w:rsid w:val="009D0D1D"/>
    <w:rsid w:val="009D100A"/>
    <w:rsid w:val="009D1EB5"/>
    <w:rsid w:val="009D411E"/>
    <w:rsid w:val="009D4BE1"/>
    <w:rsid w:val="009D5A35"/>
    <w:rsid w:val="009D68DE"/>
    <w:rsid w:val="009D6A21"/>
    <w:rsid w:val="009D7BC5"/>
    <w:rsid w:val="009D7F00"/>
    <w:rsid w:val="009E0B74"/>
    <w:rsid w:val="009E1BB5"/>
    <w:rsid w:val="009E3AE3"/>
    <w:rsid w:val="009E3F87"/>
    <w:rsid w:val="009E4E0A"/>
    <w:rsid w:val="009E5A3D"/>
    <w:rsid w:val="009E62B8"/>
    <w:rsid w:val="009E71A7"/>
    <w:rsid w:val="009E7DE2"/>
    <w:rsid w:val="009F0279"/>
    <w:rsid w:val="009F152A"/>
    <w:rsid w:val="009F1BD4"/>
    <w:rsid w:val="009F1E6E"/>
    <w:rsid w:val="009F600E"/>
    <w:rsid w:val="009F6806"/>
    <w:rsid w:val="009F69C0"/>
    <w:rsid w:val="009F7594"/>
    <w:rsid w:val="00A0189C"/>
    <w:rsid w:val="00A02A68"/>
    <w:rsid w:val="00A0478E"/>
    <w:rsid w:val="00A05E7F"/>
    <w:rsid w:val="00A07474"/>
    <w:rsid w:val="00A079E8"/>
    <w:rsid w:val="00A07B97"/>
    <w:rsid w:val="00A07ECC"/>
    <w:rsid w:val="00A10C1E"/>
    <w:rsid w:val="00A11E3B"/>
    <w:rsid w:val="00A12338"/>
    <w:rsid w:val="00A123FE"/>
    <w:rsid w:val="00A146E9"/>
    <w:rsid w:val="00A154B9"/>
    <w:rsid w:val="00A15FCA"/>
    <w:rsid w:val="00A1603E"/>
    <w:rsid w:val="00A1662E"/>
    <w:rsid w:val="00A166E5"/>
    <w:rsid w:val="00A16720"/>
    <w:rsid w:val="00A16F59"/>
    <w:rsid w:val="00A20D62"/>
    <w:rsid w:val="00A21F00"/>
    <w:rsid w:val="00A2226B"/>
    <w:rsid w:val="00A240C1"/>
    <w:rsid w:val="00A242BE"/>
    <w:rsid w:val="00A24717"/>
    <w:rsid w:val="00A24D24"/>
    <w:rsid w:val="00A25B58"/>
    <w:rsid w:val="00A26B47"/>
    <w:rsid w:val="00A302BD"/>
    <w:rsid w:val="00A31EE4"/>
    <w:rsid w:val="00A344AA"/>
    <w:rsid w:val="00A3554C"/>
    <w:rsid w:val="00A36F72"/>
    <w:rsid w:val="00A41DCA"/>
    <w:rsid w:val="00A42A26"/>
    <w:rsid w:val="00A431D5"/>
    <w:rsid w:val="00A433DA"/>
    <w:rsid w:val="00A45B3B"/>
    <w:rsid w:val="00A46CBF"/>
    <w:rsid w:val="00A544F9"/>
    <w:rsid w:val="00A54A45"/>
    <w:rsid w:val="00A55B48"/>
    <w:rsid w:val="00A55EC6"/>
    <w:rsid w:val="00A5616F"/>
    <w:rsid w:val="00A564A7"/>
    <w:rsid w:val="00A5777F"/>
    <w:rsid w:val="00A610FC"/>
    <w:rsid w:val="00A61520"/>
    <w:rsid w:val="00A617C2"/>
    <w:rsid w:val="00A61CE7"/>
    <w:rsid w:val="00A63025"/>
    <w:rsid w:val="00A63530"/>
    <w:rsid w:val="00A63FFE"/>
    <w:rsid w:val="00A647C6"/>
    <w:rsid w:val="00A648FA"/>
    <w:rsid w:val="00A66190"/>
    <w:rsid w:val="00A67D47"/>
    <w:rsid w:val="00A7360D"/>
    <w:rsid w:val="00A74AC5"/>
    <w:rsid w:val="00A80414"/>
    <w:rsid w:val="00A81639"/>
    <w:rsid w:val="00A8528C"/>
    <w:rsid w:val="00A865C2"/>
    <w:rsid w:val="00A86A71"/>
    <w:rsid w:val="00A86BAD"/>
    <w:rsid w:val="00A91981"/>
    <w:rsid w:val="00A939EA"/>
    <w:rsid w:val="00A94BBA"/>
    <w:rsid w:val="00A9674D"/>
    <w:rsid w:val="00A96DE4"/>
    <w:rsid w:val="00A96EE0"/>
    <w:rsid w:val="00A97326"/>
    <w:rsid w:val="00AA3142"/>
    <w:rsid w:val="00AA495C"/>
    <w:rsid w:val="00AA51D6"/>
    <w:rsid w:val="00AA57A8"/>
    <w:rsid w:val="00AA6274"/>
    <w:rsid w:val="00AB1C3A"/>
    <w:rsid w:val="00AB22FE"/>
    <w:rsid w:val="00AB419C"/>
    <w:rsid w:val="00AB5C20"/>
    <w:rsid w:val="00AB73FB"/>
    <w:rsid w:val="00AC09A0"/>
    <w:rsid w:val="00AC1325"/>
    <w:rsid w:val="00AC2709"/>
    <w:rsid w:val="00AC27E4"/>
    <w:rsid w:val="00AC2EFD"/>
    <w:rsid w:val="00AC3AA0"/>
    <w:rsid w:val="00AC5222"/>
    <w:rsid w:val="00AC5355"/>
    <w:rsid w:val="00AC5C59"/>
    <w:rsid w:val="00AC7A6A"/>
    <w:rsid w:val="00AD45D7"/>
    <w:rsid w:val="00AD5BF0"/>
    <w:rsid w:val="00AD630F"/>
    <w:rsid w:val="00AD6CFA"/>
    <w:rsid w:val="00AD70F9"/>
    <w:rsid w:val="00AE15C6"/>
    <w:rsid w:val="00AE1CEB"/>
    <w:rsid w:val="00AE300F"/>
    <w:rsid w:val="00AE30A0"/>
    <w:rsid w:val="00AE683A"/>
    <w:rsid w:val="00AE708E"/>
    <w:rsid w:val="00AF1F2B"/>
    <w:rsid w:val="00AF30C5"/>
    <w:rsid w:val="00AF60EF"/>
    <w:rsid w:val="00AF69F7"/>
    <w:rsid w:val="00AF738B"/>
    <w:rsid w:val="00B00515"/>
    <w:rsid w:val="00B05BD7"/>
    <w:rsid w:val="00B064A5"/>
    <w:rsid w:val="00B07376"/>
    <w:rsid w:val="00B10971"/>
    <w:rsid w:val="00B11EA7"/>
    <w:rsid w:val="00B15273"/>
    <w:rsid w:val="00B1530B"/>
    <w:rsid w:val="00B15894"/>
    <w:rsid w:val="00B22CBD"/>
    <w:rsid w:val="00B23C69"/>
    <w:rsid w:val="00B2449A"/>
    <w:rsid w:val="00B24F06"/>
    <w:rsid w:val="00B25D6B"/>
    <w:rsid w:val="00B2600C"/>
    <w:rsid w:val="00B26685"/>
    <w:rsid w:val="00B27ABB"/>
    <w:rsid w:val="00B30F22"/>
    <w:rsid w:val="00B31012"/>
    <w:rsid w:val="00B330A1"/>
    <w:rsid w:val="00B331C3"/>
    <w:rsid w:val="00B33B7E"/>
    <w:rsid w:val="00B35604"/>
    <w:rsid w:val="00B3795E"/>
    <w:rsid w:val="00B4111C"/>
    <w:rsid w:val="00B418C3"/>
    <w:rsid w:val="00B4303F"/>
    <w:rsid w:val="00B43EC3"/>
    <w:rsid w:val="00B45961"/>
    <w:rsid w:val="00B469C1"/>
    <w:rsid w:val="00B507BE"/>
    <w:rsid w:val="00B519B6"/>
    <w:rsid w:val="00B522C4"/>
    <w:rsid w:val="00B52EE2"/>
    <w:rsid w:val="00B53D3A"/>
    <w:rsid w:val="00B545F6"/>
    <w:rsid w:val="00B56163"/>
    <w:rsid w:val="00B56CE0"/>
    <w:rsid w:val="00B56CF2"/>
    <w:rsid w:val="00B5716F"/>
    <w:rsid w:val="00B603CB"/>
    <w:rsid w:val="00B609AC"/>
    <w:rsid w:val="00B61BB0"/>
    <w:rsid w:val="00B62D8D"/>
    <w:rsid w:val="00B63D9F"/>
    <w:rsid w:val="00B64915"/>
    <w:rsid w:val="00B661CD"/>
    <w:rsid w:val="00B66B11"/>
    <w:rsid w:val="00B67359"/>
    <w:rsid w:val="00B718A0"/>
    <w:rsid w:val="00B71A62"/>
    <w:rsid w:val="00B73A9E"/>
    <w:rsid w:val="00B73B5F"/>
    <w:rsid w:val="00B74ED8"/>
    <w:rsid w:val="00B7566D"/>
    <w:rsid w:val="00B758D0"/>
    <w:rsid w:val="00B76BFC"/>
    <w:rsid w:val="00B76E11"/>
    <w:rsid w:val="00B8234B"/>
    <w:rsid w:val="00B82552"/>
    <w:rsid w:val="00B835DB"/>
    <w:rsid w:val="00B83A75"/>
    <w:rsid w:val="00B840E5"/>
    <w:rsid w:val="00B8421E"/>
    <w:rsid w:val="00B84965"/>
    <w:rsid w:val="00B84F61"/>
    <w:rsid w:val="00B856B3"/>
    <w:rsid w:val="00B905B0"/>
    <w:rsid w:val="00B92FFB"/>
    <w:rsid w:val="00B930D8"/>
    <w:rsid w:val="00B93C70"/>
    <w:rsid w:val="00BA03C9"/>
    <w:rsid w:val="00BA0C02"/>
    <w:rsid w:val="00BA30E7"/>
    <w:rsid w:val="00BA3AC2"/>
    <w:rsid w:val="00BB00C3"/>
    <w:rsid w:val="00BB554F"/>
    <w:rsid w:val="00BB6E03"/>
    <w:rsid w:val="00BB6E1D"/>
    <w:rsid w:val="00BB7B8B"/>
    <w:rsid w:val="00BC0678"/>
    <w:rsid w:val="00BC111C"/>
    <w:rsid w:val="00BC1D3E"/>
    <w:rsid w:val="00BD14EA"/>
    <w:rsid w:val="00BD1D6C"/>
    <w:rsid w:val="00BD2092"/>
    <w:rsid w:val="00BD35A5"/>
    <w:rsid w:val="00BD6A28"/>
    <w:rsid w:val="00BD739F"/>
    <w:rsid w:val="00BE20FE"/>
    <w:rsid w:val="00BE4773"/>
    <w:rsid w:val="00BE4E27"/>
    <w:rsid w:val="00BE5309"/>
    <w:rsid w:val="00BE6CF2"/>
    <w:rsid w:val="00BE707E"/>
    <w:rsid w:val="00BE74E5"/>
    <w:rsid w:val="00BF1440"/>
    <w:rsid w:val="00BF1821"/>
    <w:rsid w:val="00BF1929"/>
    <w:rsid w:val="00BF2522"/>
    <w:rsid w:val="00BF3E32"/>
    <w:rsid w:val="00BF4A06"/>
    <w:rsid w:val="00BF520E"/>
    <w:rsid w:val="00BF5EA7"/>
    <w:rsid w:val="00BF5FBD"/>
    <w:rsid w:val="00BF616E"/>
    <w:rsid w:val="00C019C6"/>
    <w:rsid w:val="00C01CA6"/>
    <w:rsid w:val="00C01D24"/>
    <w:rsid w:val="00C02C3B"/>
    <w:rsid w:val="00C034E5"/>
    <w:rsid w:val="00C1372D"/>
    <w:rsid w:val="00C15390"/>
    <w:rsid w:val="00C16B79"/>
    <w:rsid w:val="00C20BE7"/>
    <w:rsid w:val="00C214BF"/>
    <w:rsid w:val="00C21561"/>
    <w:rsid w:val="00C2168E"/>
    <w:rsid w:val="00C232BE"/>
    <w:rsid w:val="00C23352"/>
    <w:rsid w:val="00C23B11"/>
    <w:rsid w:val="00C24376"/>
    <w:rsid w:val="00C24729"/>
    <w:rsid w:val="00C24F18"/>
    <w:rsid w:val="00C26B40"/>
    <w:rsid w:val="00C309D8"/>
    <w:rsid w:val="00C30A6C"/>
    <w:rsid w:val="00C30E79"/>
    <w:rsid w:val="00C310DA"/>
    <w:rsid w:val="00C31107"/>
    <w:rsid w:val="00C314B1"/>
    <w:rsid w:val="00C31796"/>
    <w:rsid w:val="00C31BEC"/>
    <w:rsid w:val="00C31F17"/>
    <w:rsid w:val="00C31F83"/>
    <w:rsid w:val="00C32391"/>
    <w:rsid w:val="00C354BE"/>
    <w:rsid w:val="00C36154"/>
    <w:rsid w:val="00C40FC3"/>
    <w:rsid w:val="00C41F39"/>
    <w:rsid w:val="00C420A1"/>
    <w:rsid w:val="00C44D57"/>
    <w:rsid w:val="00C45B92"/>
    <w:rsid w:val="00C508F0"/>
    <w:rsid w:val="00C51F1C"/>
    <w:rsid w:val="00C526F3"/>
    <w:rsid w:val="00C52C0F"/>
    <w:rsid w:val="00C53155"/>
    <w:rsid w:val="00C539B4"/>
    <w:rsid w:val="00C54196"/>
    <w:rsid w:val="00C542A8"/>
    <w:rsid w:val="00C5778A"/>
    <w:rsid w:val="00C60010"/>
    <w:rsid w:val="00C60545"/>
    <w:rsid w:val="00C61D24"/>
    <w:rsid w:val="00C62E56"/>
    <w:rsid w:val="00C640D2"/>
    <w:rsid w:val="00C663CF"/>
    <w:rsid w:val="00C674B5"/>
    <w:rsid w:val="00C7010B"/>
    <w:rsid w:val="00C71162"/>
    <w:rsid w:val="00C71A42"/>
    <w:rsid w:val="00C72CD1"/>
    <w:rsid w:val="00C74DF2"/>
    <w:rsid w:val="00C76EA1"/>
    <w:rsid w:val="00C827A8"/>
    <w:rsid w:val="00C83D2A"/>
    <w:rsid w:val="00C842CA"/>
    <w:rsid w:val="00C86D44"/>
    <w:rsid w:val="00C87441"/>
    <w:rsid w:val="00C90F9F"/>
    <w:rsid w:val="00C92015"/>
    <w:rsid w:val="00C92C51"/>
    <w:rsid w:val="00C92EA7"/>
    <w:rsid w:val="00C93C3D"/>
    <w:rsid w:val="00C94294"/>
    <w:rsid w:val="00C94D83"/>
    <w:rsid w:val="00C960A0"/>
    <w:rsid w:val="00C97EB6"/>
    <w:rsid w:val="00CA094D"/>
    <w:rsid w:val="00CA39EC"/>
    <w:rsid w:val="00CA3CFC"/>
    <w:rsid w:val="00CA74A4"/>
    <w:rsid w:val="00CB173D"/>
    <w:rsid w:val="00CB1CEF"/>
    <w:rsid w:val="00CB233B"/>
    <w:rsid w:val="00CB264B"/>
    <w:rsid w:val="00CB3136"/>
    <w:rsid w:val="00CB3625"/>
    <w:rsid w:val="00CB632F"/>
    <w:rsid w:val="00CB662E"/>
    <w:rsid w:val="00CB6A4C"/>
    <w:rsid w:val="00CC010F"/>
    <w:rsid w:val="00CC085A"/>
    <w:rsid w:val="00CC1BE6"/>
    <w:rsid w:val="00CC2592"/>
    <w:rsid w:val="00CC56A2"/>
    <w:rsid w:val="00CC5B27"/>
    <w:rsid w:val="00CD1D9D"/>
    <w:rsid w:val="00CD2FC0"/>
    <w:rsid w:val="00CD6325"/>
    <w:rsid w:val="00CD6681"/>
    <w:rsid w:val="00CE0128"/>
    <w:rsid w:val="00CE3BB7"/>
    <w:rsid w:val="00CE4925"/>
    <w:rsid w:val="00CE5435"/>
    <w:rsid w:val="00CE65A5"/>
    <w:rsid w:val="00CE7E8E"/>
    <w:rsid w:val="00CF1A8B"/>
    <w:rsid w:val="00CF1A91"/>
    <w:rsid w:val="00CF29A7"/>
    <w:rsid w:val="00CF5DA3"/>
    <w:rsid w:val="00CF7ECC"/>
    <w:rsid w:val="00D00DE5"/>
    <w:rsid w:val="00D00F56"/>
    <w:rsid w:val="00D027A4"/>
    <w:rsid w:val="00D037C5"/>
    <w:rsid w:val="00D05BF3"/>
    <w:rsid w:val="00D05C41"/>
    <w:rsid w:val="00D066AD"/>
    <w:rsid w:val="00D11E56"/>
    <w:rsid w:val="00D12F84"/>
    <w:rsid w:val="00D13949"/>
    <w:rsid w:val="00D15EBA"/>
    <w:rsid w:val="00D17776"/>
    <w:rsid w:val="00D202F8"/>
    <w:rsid w:val="00D20376"/>
    <w:rsid w:val="00D21770"/>
    <w:rsid w:val="00D2229A"/>
    <w:rsid w:val="00D2296F"/>
    <w:rsid w:val="00D249E7"/>
    <w:rsid w:val="00D25318"/>
    <w:rsid w:val="00D274C2"/>
    <w:rsid w:val="00D27A0F"/>
    <w:rsid w:val="00D307FA"/>
    <w:rsid w:val="00D31999"/>
    <w:rsid w:val="00D340EB"/>
    <w:rsid w:val="00D34793"/>
    <w:rsid w:val="00D35BA9"/>
    <w:rsid w:val="00D35D01"/>
    <w:rsid w:val="00D37CBD"/>
    <w:rsid w:val="00D42C86"/>
    <w:rsid w:val="00D449C1"/>
    <w:rsid w:val="00D45571"/>
    <w:rsid w:val="00D50AAB"/>
    <w:rsid w:val="00D50C15"/>
    <w:rsid w:val="00D5198C"/>
    <w:rsid w:val="00D54256"/>
    <w:rsid w:val="00D55EA3"/>
    <w:rsid w:val="00D566CD"/>
    <w:rsid w:val="00D61932"/>
    <w:rsid w:val="00D6435D"/>
    <w:rsid w:val="00D64C2C"/>
    <w:rsid w:val="00D65212"/>
    <w:rsid w:val="00D6574D"/>
    <w:rsid w:val="00D666BD"/>
    <w:rsid w:val="00D6790E"/>
    <w:rsid w:val="00D70417"/>
    <w:rsid w:val="00D727A2"/>
    <w:rsid w:val="00D72BB5"/>
    <w:rsid w:val="00D76031"/>
    <w:rsid w:val="00D81DCE"/>
    <w:rsid w:val="00D820E8"/>
    <w:rsid w:val="00D822DA"/>
    <w:rsid w:val="00D84ED5"/>
    <w:rsid w:val="00D86273"/>
    <w:rsid w:val="00D875DD"/>
    <w:rsid w:val="00D87DB7"/>
    <w:rsid w:val="00D87F40"/>
    <w:rsid w:val="00D9423A"/>
    <w:rsid w:val="00D94402"/>
    <w:rsid w:val="00D94551"/>
    <w:rsid w:val="00D94826"/>
    <w:rsid w:val="00D94D00"/>
    <w:rsid w:val="00D94DFC"/>
    <w:rsid w:val="00D96B1D"/>
    <w:rsid w:val="00D97EA0"/>
    <w:rsid w:val="00DA227B"/>
    <w:rsid w:val="00DA32BD"/>
    <w:rsid w:val="00DA45F1"/>
    <w:rsid w:val="00DA4C67"/>
    <w:rsid w:val="00DA5FF7"/>
    <w:rsid w:val="00DB2CA4"/>
    <w:rsid w:val="00DB2E1A"/>
    <w:rsid w:val="00DB4373"/>
    <w:rsid w:val="00DB4FCF"/>
    <w:rsid w:val="00DB5A7F"/>
    <w:rsid w:val="00DB6B39"/>
    <w:rsid w:val="00DB7EDC"/>
    <w:rsid w:val="00DC0DD4"/>
    <w:rsid w:val="00DC357C"/>
    <w:rsid w:val="00DC3F87"/>
    <w:rsid w:val="00DC49EC"/>
    <w:rsid w:val="00DC68FA"/>
    <w:rsid w:val="00DD1989"/>
    <w:rsid w:val="00DD1C56"/>
    <w:rsid w:val="00DD2893"/>
    <w:rsid w:val="00DD5B63"/>
    <w:rsid w:val="00DD7A05"/>
    <w:rsid w:val="00DE0058"/>
    <w:rsid w:val="00DE072F"/>
    <w:rsid w:val="00DE155B"/>
    <w:rsid w:val="00DE2636"/>
    <w:rsid w:val="00DE2C36"/>
    <w:rsid w:val="00DE35F3"/>
    <w:rsid w:val="00DE4B78"/>
    <w:rsid w:val="00DF0D24"/>
    <w:rsid w:val="00DF1084"/>
    <w:rsid w:val="00DF4300"/>
    <w:rsid w:val="00DF4430"/>
    <w:rsid w:val="00DF5654"/>
    <w:rsid w:val="00DF64BE"/>
    <w:rsid w:val="00DF7571"/>
    <w:rsid w:val="00DF766D"/>
    <w:rsid w:val="00E00134"/>
    <w:rsid w:val="00E003D4"/>
    <w:rsid w:val="00E00F1D"/>
    <w:rsid w:val="00E019D0"/>
    <w:rsid w:val="00E01AD9"/>
    <w:rsid w:val="00E029F9"/>
    <w:rsid w:val="00E063C0"/>
    <w:rsid w:val="00E069FC"/>
    <w:rsid w:val="00E10839"/>
    <w:rsid w:val="00E1204C"/>
    <w:rsid w:val="00E12538"/>
    <w:rsid w:val="00E12DC9"/>
    <w:rsid w:val="00E15867"/>
    <w:rsid w:val="00E159CC"/>
    <w:rsid w:val="00E16654"/>
    <w:rsid w:val="00E16E39"/>
    <w:rsid w:val="00E17B2B"/>
    <w:rsid w:val="00E22E2D"/>
    <w:rsid w:val="00E23FC5"/>
    <w:rsid w:val="00E24A94"/>
    <w:rsid w:val="00E26C38"/>
    <w:rsid w:val="00E27CBD"/>
    <w:rsid w:val="00E3182C"/>
    <w:rsid w:val="00E33924"/>
    <w:rsid w:val="00E3415F"/>
    <w:rsid w:val="00E37947"/>
    <w:rsid w:val="00E37C9C"/>
    <w:rsid w:val="00E40A29"/>
    <w:rsid w:val="00E410ED"/>
    <w:rsid w:val="00E43126"/>
    <w:rsid w:val="00E45A3B"/>
    <w:rsid w:val="00E47284"/>
    <w:rsid w:val="00E50E86"/>
    <w:rsid w:val="00E51617"/>
    <w:rsid w:val="00E534E2"/>
    <w:rsid w:val="00E56692"/>
    <w:rsid w:val="00E566F4"/>
    <w:rsid w:val="00E57DE3"/>
    <w:rsid w:val="00E61A60"/>
    <w:rsid w:val="00E61BB3"/>
    <w:rsid w:val="00E63A7F"/>
    <w:rsid w:val="00E64796"/>
    <w:rsid w:val="00E6494E"/>
    <w:rsid w:val="00E64BF4"/>
    <w:rsid w:val="00E6540E"/>
    <w:rsid w:val="00E67048"/>
    <w:rsid w:val="00E67A10"/>
    <w:rsid w:val="00E74610"/>
    <w:rsid w:val="00E7571D"/>
    <w:rsid w:val="00E75DD1"/>
    <w:rsid w:val="00E76030"/>
    <w:rsid w:val="00E77AAC"/>
    <w:rsid w:val="00E824EB"/>
    <w:rsid w:val="00E834C6"/>
    <w:rsid w:val="00E84FF3"/>
    <w:rsid w:val="00E86077"/>
    <w:rsid w:val="00E864A7"/>
    <w:rsid w:val="00E875B9"/>
    <w:rsid w:val="00E87A85"/>
    <w:rsid w:val="00E87D7C"/>
    <w:rsid w:val="00E9048A"/>
    <w:rsid w:val="00E907E8"/>
    <w:rsid w:val="00E92374"/>
    <w:rsid w:val="00E943A1"/>
    <w:rsid w:val="00E964EB"/>
    <w:rsid w:val="00EA060B"/>
    <w:rsid w:val="00EA12F1"/>
    <w:rsid w:val="00EA1679"/>
    <w:rsid w:val="00EA28FF"/>
    <w:rsid w:val="00EA2FB8"/>
    <w:rsid w:val="00EA3314"/>
    <w:rsid w:val="00EA35B3"/>
    <w:rsid w:val="00EA38BD"/>
    <w:rsid w:val="00EB00FA"/>
    <w:rsid w:val="00EB0445"/>
    <w:rsid w:val="00EB1485"/>
    <w:rsid w:val="00EB2420"/>
    <w:rsid w:val="00EB372B"/>
    <w:rsid w:val="00EB7B1E"/>
    <w:rsid w:val="00EC10AF"/>
    <w:rsid w:val="00EC1DA1"/>
    <w:rsid w:val="00EC202E"/>
    <w:rsid w:val="00EC279A"/>
    <w:rsid w:val="00EC36F9"/>
    <w:rsid w:val="00EC3872"/>
    <w:rsid w:val="00EC478D"/>
    <w:rsid w:val="00EC5678"/>
    <w:rsid w:val="00EC6301"/>
    <w:rsid w:val="00EC7566"/>
    <w:rsid w:val="00ED0205"/>
    <w:rsid w:val="00ED0521"/>
    <w:rsid w:val="00ED11EE"/>
    <w:rsid w:val="00ED3651"/>
    <w:rsid w:val="00EE1DBB"/>
    <w:rsid w:val="00EE329E"/>
    <w:rsid w:val="00EE3C4D"/>
    <w:rsid w:val="00EE41C8"/>
    <w:rsid w:val="00EE51F3"/>
    <w:rsid w:val="00EE67C6"/>
    <w:rsid w:val="00EE73D1"/>
    <w:rsid w:val="00EF0C75"/>
    <w:rsid w:val="00EF18DD"/>
    <w:rsid w:val="00EF1905"/>
    <w:rsid w:val="00EF5EA4"/>
    <w:rsid w:val="00EF6059"/>
    <w:rsid w:val="00F0543A"/>
    <w:rsid w:val="00F07467"/>
    <w:rsid w:val="00F07BFA"/>
    <w:rsid w:val="00F10C70"/>
    <w:rsid w:val="00F11C44"/>
    <w:rsid w:val="00F13589"/>
    <w:rsid w:val="00F14776"/>
    <w:rsid w:val="00F16F20"/>
    <w:rsid w:val="00F17738"/>
    <w:rsid w:val="00F211DB"/>
    <w:rsid w:val="00F22BA3"/>
    <w:rsid w:val="00F234F2"/>
    <w:rsid w:val="00F2407F"/>
    <w:rsid w:val="00F24822"/>
    <w:rsid w:val="00F24BF1"/>
    <w:rsid w:val="00F25C08"/>
    <w:rsid w:val="00F30579"/>
    <w:rsid w:val="00F30DE5"/>
    <w:rsid w:val="00F30FCF"/>
    <w:rsid w:val="00F332BF"/>
    <w:rsid w:val="00F358EF"/>
    <w:rsid w:val="00F368AD"/>
    <w:rsid w:val="00F36FBE"/>
    <w:rsid w:val="00F375A3"/>
    <w:rsid w:val="00F37D42"/>
    <w:rsid w:val="00F42D84"/>
    <w:rsid w:val="00F43F1A"/>
    <w:rsid w:val="00F4447C"/>
    <w:rsid w:val="00F44866"/>
    <w:rsid w:val="00F47F6D"/>
    <w:rsid w:val="00F50D15"/>
    <w:rsid w:val="00F51738"/>
    <w:rsid w:val="00F531F8"/>
    <w:rsid w:val="00F552F1"/>
    <w:rsid w:val="00F564FC"/>
    <w:rsid w:val="00F5683F"/>
    <w:rsid w:val="00F57D86"/>
    <w:rsid w:val="00F62E4E"/>
    <w:rsid w:val="00F62FFD"/>
    <w:rsid w:val="00F631D2"/>
    <w:rsid w:val="00F643AE"/>
    <w:rsid w:val="00F67F19"/>
    <w:rsid w:val="00F70B77"/>
    <w:rsid w:val="00F71F1F"/>
    <w:rsid w:val="00F74D53"/>
    <w:rsid w:val="00F80A3D"/>
    <w:rsid w:val="00F80B31"/>
    <w:rsid w:val="00F818ED"/>
    <w:rsid w:val="00F819C9"/>
    <w:rsid w:val="00F84C12"/>
    <w:rsid w:val="00F87900"/>
    <w:rsid w:val="00F9039B"/>
    <w:rsid w:val="00F91093"/>
    <w:rsid w:val="00F91B6C"/>
    <w:rsid w:val="00F94D32"/>
    <w:rsid w:val="00FA2274"/>
    <w:rsid w:val="00FA26CC"/>
    <w:rsid w:val="00FB449F"/>
    <w:rsid w:val="00FB5C63"/>
    <w:rsid w:val="00FB7061"/>
    <w:rsid w:val="00FB7575"/>
    <w:rsid w:val="00FC033C"/>
    <w:rsid w:val="00FC1941"/>
    <w:rsid w:val="00FC3C6E"/>
    <w:rsid w:val="00FC521D"/>
    <w:rsid w:val="00FC523B"/>
    <w:rsid w:val="00FC77C0"/>
    <w:rsid w:val="00FD1B59"/>
    <w:rsid w:val="00FD1D19"/>
    <w:rsid w:val="00FD1F69"/>
    <w:rsid w:val="00FD7ACA"/>
    <w:rsid w:val="00FE2E9D"/>
    <w:rsid w:val="00FE4EB6"/>
    <w:rsid w:val="00FE6333"/>
    <w:rsid w:val="00FE6F17"/>
    <w:rsid w:val="00FF091E"/>
    <w:rsid w:val="00FF1856"/>
    <w:rsid w:val="00FF5412"/>
    <w:rsid w:val="00FF603F"/>
    <w:rsid w:val="01A54B3F"/>
    <w:rsid w:val="06A5880E"/>
    <w:rsid w:val="0717AE55"/>
    <w:rsid w:val="09AD529C"/>
    <w:rsid w:val="0AFA16AC"/>
    <w:rsid w:val="118CA314"/>
    <w:rsid w:val="136AE2B9"/>
    <w:rsid w:val="16BFE7CA"/>
    <w:rsid w:val="1CA399CC"/>
    <w:rsid w:val="1D43ED80"/>
    <w:rsid w:val="2FE9A49E"/>
    <w:rsid w:val="3E4ACFAA"/>
    <w:rsid w:val="3E5A76EA"/>
    <w:rsid w:val="46F9C118"/>
    <w:rsid w:val="4C6B18AB"/>
    <w:rsid w:val="50877B01"/>
    <w:rsid w:val="50D75E6B"/>
    <w:rsid w:val="51505846"/>
    <w:rsid w:val="5E967793"/>
    <w:rsid w:val="5F0694C2"/>
    <w:rsid w:val="62C38FDB"/>
    <w:rsid w:val="6764B13F"/>
    <w:rsid w:val="6C800DAE"/>
    <w:rsid w:val="6EC37DEE"/>
    <w:rsid w:val="719746D0"/>
    <w:rsid w:val="7B76B4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B45B5"/>
  <w15:chartTrackingRefBased/>
  <w15:docId w15:val="{3855CDFC-E1D5-4C3D-847F-BA7500036C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31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A0C0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B7E8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B10971"/>
  </w:style>
  <w:style w:type="character" w:styleId="Hyperlink">
    <w:name w:val="Hyperlink"/>
    <w:basedOn w:val="DefaultParagraphFont"/>
    <w:uiPriority w:val="99"/>
    <w:unhideWhenUsed/>
    <w:rsid w:val="00D37CBD"/>
    <w:rPr>
      <w:color w:val="0000FF"/>
      <w:u w:val="single"/>
    </w:rPr>
  </w:style>
  <w:style w:type="character" w:styleId="FollowedHyperlink">
    <w:name w:val="FollowedHyperlink"/>
    <w:basedOn w:val="DefaultParagraphFont"/>
    <w:uiPriority w:val="99"/>
    <w:semiHidden/>
    <w:unhideWhenUsed/>
    <w:rsid w:val="00252FF7"/>
    <w:rPr>
      <w:color w:val="954F72" w:themeColor="followedHyperlink"/>
      <w:u w:val="single"/>
    </w:rPr>
  </w:style>
  <w:style w:type="character" w:styleId="UnresolvedMention">
    <w:name w:val="Unresolved Mention"/>
    <w:basedOn w:val="DefaultParagraphFont"/>
    <w:uiPriority w:val="99"/>
    <w:semiHidden/>
    <w:unhideWhenUsed/>
    <w:rsid w:val="009E71A7"/>
    <w:rPr>
      <w:color w:val="605E5C"/>
      <w:shd w:val="clear" w:color="auto" w:fill="E1DFDD"/>
    </w:rPr>
  </w:style>
  <w:style w:type="paragraph" w:styleId="EndnoteText">
    <w:name w:val="endnote text"/>
    <w:basedOn w:val="Normal"/>
    <w:link w:val="EndnoteTextChar"/>
    <w:uiPriority w:val="99"/>
    <w:semiHidden/>
    <w:unhideWhenUsed/>
    <w:rsid w:val="00EC202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C202E"/>
    <w:rPr>
      <w:sz w:val="20"/>
      <w:szCs w:val="20"/>
    </w:rPr>
  </w:style>
  <w:style w:type="character" w:styleId="EndnoteReference">
    <w:name w:val="endnote reference"/>
    <w:basedOn w:val="DefaultParagraphFont"/>
    <w:uiPriority w:val="99"/>
    <w:semiHidden/>
    <w:unhideWhenUsed/>
    <w:rsid w:val="00EC202E"/>
    <w:rPr>
      <w:vertAlign w:val="superscript"/>
    </w:rPr>
  </w:style>
  <w:style w:type="paragraph" w:styleId="Header">
    <w:name w:val="header"/>
    <w:basedOn w:val="Normal"/>
    <w:link w:val="HeaderChar"/>
    <w:uiPriority w:val="99"/>
    <w:unhideWhenUsed/>
    <w:rsid w:val="00EC20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202E"/>
  </w:style>
  <w:style w:type="paragraph" w:styleId="Footer">
    <w:name w:val="footer"/>
    <w:basedOn w:val="Normal"/>
    <w:link w:val="FooterChar"/>
    <w:uiPriority w:val="99"/>
    <w:unhideWhenUsed/>
    <w:rsid w:val="00EC20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202E"/>
  </w:style>
  <w:style w:type="paragraph" w:styleId="NoSpacing">
    <w:name w:val="No Spacing"/>
    <w:link w:val="NoSpacingChar"/>
    <w:uiPriority w:val="1"/>
    <w:qFormat/>
    <w:rsid w:val="0038043F"/>
    <w:pPr>
      <w:spacing w:after="0" w:line="240" w:lineRule="auto"/>
    </w:pPr>
    <w:rPr>
      <w:rFonts w:eastAsiaTheme="minorEastAsia"/>
    </w:rPr>
  </w:style>
  <w:style w:type="character" w:customStyle="1" w:styleId="NoSpacingChar">
    <w:name w:val="No Spacing Char"/>
    <w:basedOn w:val="DefaultParagraphFont"/>
    <w:link w:val="NoSpacing"/>
    <w:uiPriority w:val="1"/>
    <w:rsid w:val="0038043F"/>
    <w:rPr>
      <w:rFonts w:eastAsiaTheme="minorEastAsia"/>
    </w:rPr>
  </w:style>
  <w:style w:type="character" w:customStyle="1" w:styleId="Heading1Char">
    <w:name w:val="Heading 1 Char"/>
    <w:basedOn w:val="DefaultParagraphFont"/>
    <w:link w:val="Heading1"/>
    <w:uiPriority w:val="9"/>
    <w:rsid w:val="00CB313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B3136"/>
    <w:pPr>
      <w:spacing w:line="259" w:lineRule="auto"/>
      <w:outlineLvl w:val="9"/>
    </w:pPr>
  </w:style>
  <w:style w:type="paragraph" w:styleId="TOC1">
    <w:name w:val="toc 1"/>
    <w:basedOn w:val="Normal"/>
    <w:next w:val="Normal"/>
    <w:autoRedefine/>
    <w:uiPriority w:val="39"/>
    <w:unhideWhenUsed/>
    <w:rsid w:val="00BA0C02"/>
    <w:pPr>
      <w:spacing w:after="100"/>
    </w:pPr>
  </w:style>
  <w:style w:type="character" w:customStyle="1" w:styleId="Heading2Char">
    <w:name w:val="Heading 2 Char"/>
    <w:basedOn w:val="DefaultParagraphFont"/>
    <w:link w:val="Heading2"/>
    <w:uiPriority w:val="9"/>
    <w:rsid w:val="00BA0C0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30FCF"/>
    <w:pPr>
      <w:spacing w:after="100"/>
      <w:ind w:left="220"/>
    </w:pPr>
  </w:style>
  <w:style w:type="paragraph" w:customStyle="1" w:styleId="paragraph">
    <w:name w:val="paragraph"/>
    <w:basedOn w:val="Normal"/>
    <w:rsid w:val="0082356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op">
    <w:name w:val="eop"/>
    <w:basedOn w:val="DefaultParagraphFont"/>
    <w:rsid w:val="00823562"/>
  </w:style>
  <w:style w:type="character" w:styleId="Strong">
    <w:name w:val="Strong"/>
    <w:basedOn w:val="DefaultParagraphFont"/>
    <w:uiPriority w:val="22"/>
    <w:qFormat/>
    <w:rsid w:val="00966259"/>
    <w:rPr>
      <w:b/>
      <w:bCs/>
    </w:rPr>
  </w:style>
  <w:style w:type="paragraph" w:styleId="ListParagraph">
    <w:name w:val="List Paragraph"/>
    <w:basedOn w:val="Normal"/>
    <w:uiPriority w:val="34"/>
    <w:qFormat/>
    <w:rsid w:val="005868A9"/>
    <w:pPr>
      <w:spacing w:after="160" w:line="259" w:lineRule="auto"/>
      <w:ind w:left="720"/>
      <w:contextualSpacing/>
    </w:pPr>
  </w:style>
  <w:style w:type="character" w:customStyle="1" w:styleId="Heading3Char">
    <w:name w:val="Heading 3 Char"/>
    <w:basedOn w:val="DefaultParagraphFont"/>
    <w:link w:val="Heading3"/>
    <w:uiPriority w:val="9"/>
    <w:semiHidden/>
    <w:rsid w:val="009B7E8B"/>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5801207">
      <w:bodyDiv w:val="1"/>
      <w:marLeft w:val="0"/>
      <w:marRight w:val="0"/>
      <w:marTop w:val="0"/>
      <w:marBottom w:val="0"/>
      <w:divBdr>
        <w:top w:val="none" w:sz="0" w:space="0" w:color="auto"/>
        <w:left w:val="none" w:sz="0" w:space="0" w:color="auto"/>
        <w:bottom w:val="none" w:sz="0" w:space="0" w:color="auto"/>
        <w:right w:val="none" w:sz="0" w:space="0" w:color="auto"/>
      </w:divBdr>
    </w:div>
    <w:div w:id="1964731947">
      <w:bodyDiv w:val="1"/>
      <w:marLeft w:val="0"/>
      <w:marRight w:val="0"/>
      <w:marTop w:val="0"/>
      <w:marBottom w:val="0"/>
      <w:divBdr>
        <w:top w:val="none" w:sz="0" w:space="0" w:color="auto"/>
        <w:left w:val="none" w:sz="0" w:space="0" w:color="auto"/>
        <w:bottom w:val="none" w:sz="0" w:space="0" w:color="auto"/>
        <w:right w:val="none" w:sz="0" w:space="0" w:color="auto"/>
      </w:divBdr>
      <w:divsChild>
        <w:div w:id="900557153">
          <w:marLeft w:val="0"/>
          <w:marRight w:val="0"/>
          <w:marTop w:val="0"/>
          <w:marBottom w:val="0"/>
          <w:divBdr>
            <w:top w:val="none" w:sz="0" w:space="0" w:color="auto"/>
            <w:left w:val="none" w:sz="0" w:space="0" w:color="auto"/>
            <w:bottom w:val="none" w:sz="0" w:space="0" w:color="auto"/>
            <w:right w:val="none" w:sz="0" w:space="0" w:color="auto"/>
          </w:divBdr>
        </w:div>
        <w:div w:id="1327054842">
          <w:marLeft w:val="0"/>
          <w:marRight w:val="0"/>
          <w:marTop w:val="0"/>
          <w:marBottom w:val="0"/>
          <w:divBdr>
            <w:top w:val="none" w:sz="0" w:space="0" w:color="auto"/>
            <w:left w:val="none" w:sz="0" w:space="0" w:color="auto"/>
            <w:bottom w:val="none" w:sz="0" w:space="0" w:color="auto"/>
            <w:right w:val="none" w:sz="0" w:space="0" w:color="auto"/>
          </w:divBdr>
        </w:div>
        <w:div w:id="1652056321">
          <w:marLeft w:val="0"/>
          <w:marRight w:val="0"/>
          <w:marTop w:val="0"/>
          <w:marBottom w:val="0"/>
          <w:divBdr>
            <w:top w:val="none" w:sz="0" w:space="0" w:color="auto"/>
            <w:left w:val="none" w:sz="0" w:space="0" w:color="auto"/>
            <w:bottom w:val="none" w:sz="0" w:space="0" w:color="auto"/>
            <w:right w:val="none" w:sz="0" w:space="0" w:color="auto"/>
          </w:divBdr>
        </w:div>
        <w:div w:id="384062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F641676C81F4DACB01DE9A38A5A86A0"/>
        <w:category>
          <w:name w:val="General"/>
          <w:gallery w:val="placeholder"/>
        </w:category>
        <w:types>
          <w:type w:val="bbPlcHdr"/>
        </w:types>
        <w:behaviors>
          <w:behavior w:val="content"/>
        </w:behaviors>
        <w:guid w:val="{491FABE9-74F8-45AF-BECC-3CF0A5F1FA7F}"/>
      </w:docPartPr>
      <w:docPartBody>
        <w:p w:rsidR="00875BF3" w:rsidRDefault="00E069FC" w:rsidP="00E069FC">
          <w:pPr>
            <w:pStyle w:val="CF641676C81F4DACB01DE9A38A5A86A0"/>
          </w:pPr>
          <w:r>
            <w:rPr>
              <w:rFonts w:asciiTheme="majorHAnsi" w:eastAsiaTheme="majorEastAsia" w:hAnsiTheme="majorHAnsi" w:cstheme="majorBidi"/>
              <w:caps/>
              <w:color w:val="4472C4" w:themeColor="accent1"/>
              <w:sz w:val="80"/>
              <w:szCs w:val="80"/>
            </w:rPr>
            <w:t>[Document title]</w:t>
          </w:r>
        </w:p>
      </w:docPartBody>
    </w:docPart>
    <w:docPart>
      <w:docPartPr>
        <w:name w:val="149D609E6B16460C9880D8DE8F4284E0"/>
        <w:category>
          <w:name w:val="General"/>
          <w:gallery w:val="placeholder"/>
        </w:category>
        <w:types>
          <w:type w:val="bbPlcHdr"/>
        </w:types>
        <w:behaviors>
          <w:behavior w:val="content"/>
        </w:behaviors>
        <w:guid w:val="{D736A509-9420-4514-B621-D348C1C5249E}"/>
      </w:docPartPr>
      <w:docPartBody>
        <w:p w:rsidR="00875BF3" w:rsidRDefault="00E069FC" w:rsidP="00E069FC">
          <w:pPr>
            <w:pStyle w:val="149D609E6B16460C9880D8DE8F4284E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9FC"/>
    <w:rsid w:val="0006297C"/>
    <w:rsid w:val="000C1E87"/>
    <w:rsid w:val="00166E80"/>
    <w:rsid w:val="001A3FA6"/>
    <w:rsid w:val="00264565"/>
    <w:rsid w:val="00367D2C"/>
    <w:rsid w:val="003E44E8"/>
    <w:rsid w:val="00451AF4"/>
    <w:rsid w:val="004A0EE5"/>
    <w:rsid w:val="005D02E0"/>
    <w:rsid w:val="00667091"/>
    <w:rsid w:val="007C29D1"/>
    <w:rsid w:val="007C6246"/>
    <w:rsid w:val="00812965"/>
    <w:rsid w:val="00875BF3"/>
    <w:rsid w:val="00883E5F"/>
    <w:rsid w:val="008A2EA0"/>
    <w:rsid w:val="00977EB4"/>
    <w:rsid w:val="00B17B52"/>
    <w:rsid w:val="00CD71A1"/>
    <w:rsid w:val="00D0552B"/>
    <w:rsid w:val="00DB5291"/>
    <w:rsid w:val="00E069FC"/>
    <w:rsid w:val="00EE6264"/>
    <w:rsid w:val="00FB5428"/>
    <w:rsid w:val="00FC7D9D"/>
    <w:rsid w:val="00FF56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F641676C81F4DACB01DE9A38A5A86A0">
    <w:name w:val="CF641676C81F4DACB01DE9A38A5A86A0"/>
    <w:rsid w:val="00E069FC"/>
  </w:style>
  <w:style w:type="paragraph" w:customStyle="1" w:styleId="149D609E6B16460C9880D8DE8F4284E0">
    <w:name w:val="149D609E6B16460C9880D8DE8F4284E0"/>
    <w:rsid w:val="00E069F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2022-10-22T00:00:00</PublishDate>
  <Abstract/>
  <CompanyAddress>2110014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24DCB30-2E2F-436C-B12A-E651BF437F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12</Pages>
  <Words>3196</Words>
  <Characters>18219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Work based project</vt:lpstr>
    </vt:vector>
  </TitlesOfParts>
  <Company>Liam evans</Company>
  <LinksUpToDate>false</LinksUpToDate>
  <CharactersWithSpaces>21373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 based project</dc:title>
  <dc:subject>Assignment 1</dc:subject>
  <dc:creator>Liam Evans</dc:creator>
  <cp:keywords/>
  <dc:description/>
  <cp:lastModifiedBy>Liam Evans</cp:lastModifiedBy>
  <cp:revision>2</cp:revision>
  <dcterms:created xsi:type="dcterms:W3CDTF">2023-03-06T21:37:00Z</dcterms:created>
  <dcterms:modified xsi:type="dcterms:W3CDTF">2023-03-06T21:37:00Z</dcterms:modified>
</cp:coreProperties>
</file>