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CBFEE" w14:textId="2E588A4A" w:rsidR="003E5412" w:rsidRDefault="003E5412" w:rsidP="006D5479">
      <w:pPr>
        <w:spacing w:before="100" w:beforeAutospacing="1" w:after="100" w:afterAutospacing="1" w:line="360" w:lineRule="auto"/>
        <w:jc w:val="center"/>
        <w:rPr>
          <w:rFonts w:ascii="Times New Roman" w:eastAsia="Calibri" w:hAnsi="Times New Roman" w:cs="Times New Roman"/>
          <w:kern w:val="0"/>
          <w:sz w:val="24"/>
          <w:lang w:val="en-US"/>
          <w14:ligatures w14:val="none"/>
        </w:rPr>
      </w:pPr>
      <w:r>
        <w:rPr>
          <w:rFonts w:ascii="Times New Roman" w:eastAsia="Calibri" w:hAnsi="Times New Roman" w:cs="Times New Roman"/>
          <w:kern w:val="0"/>
          <w:sz w:val="24"/>
          <w:lang w:val="en-US"/>
          <w14:ligatures w14:val="none"/>
        </w:rPr>
        <w:t>Student Name: Candelaria Stevenson</w:t>
      </w:r>
    </w:p>
    <w:p w14:paraId="15BE17F8" w14:textId="08BB85F3" w:rsidR="003E5412" w:rsidRDefault="003E5412" w:rsidP="006D5479">
      <w:pPr>
        <w:spacing w:before="100" w:beforeAutospacing="1" w:after="100" w:afterAutospacing="1" w:line="360" w:lineRule="auto"/>
        <w:jc w:val="center"/>
        <w:rPr>
          <w:rFonts w:ascii="Times New Roman" w:eastAsia="Calibri" w:hAnsi="Times New Roman" w:cs="Times New Roman"/>
          <w:kern w:val="0"/>
          <w:sz w:val="24"/>
          <w:lang w:val="en-US"/>
          <w14:ligatures w14:val="none"/>
        </w:rPr>
      </w:pPr>
      <w:r>
        <w:rPr>
          <w:rFonts w:ascii="Times New Roman" w:eastAsia="Calibri" w:hAnsi="Times New Roman" w:cs="Times New Roman"/>
          <w:kern w:val="0"/>
          <w:sz w:val="24"/>
          <w:lang w:val="en-US"/>
          <w14:ligatures w14:val="none"/>
        </w:rPr>
        <w:t>Student ID: 2123564</w:t>
      </w:r>
    </w:p>
    <w:p w14:paraId="5BF4866A" w14:textId="254E8880" w:rsidR="003E5412" w:rsidRDefault="006D5479" w:rsidP="003E5412">
      <w:pPr>
        <w:spacing w:before="100" w:beforeAutospacing="1" w:after="100" w:afterAutospacing="1" w:line="360" w:lineRule="auto"/>
        <w:jc w:val="center"/>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t>Module: BMIH4006</w:t>
      </w:r>
      <w:bookmarkStart w:id="0" w:name="_Toc118936871"/>
    </w:p>
    <w:p w14:paraId="50D75E48" w14:textId="79DBB07B" w:rsidR="003E5412" w:rsidRDefault="003E5412" w:rsidP="003E5412">
      <w:pPr>
        <w:spacing w:before="100" w:beforeAutospacing="1" w:after="100" w:afterAutospacing="1" w:line="360" w:lineRule="auto"/>
        <w:jc w:val="center"/>
        <w:rPr>
          <w:rFonts w:ascii="Times New Roman" w:eastAsia="Calibri" w:hAnsi="Times New Roman" w:cs="Times New Roman"/>
          <w:kern w:val="0"/>
          <w:sz w:val="24"/>
          <w:lang w:val="en-US"/>
          <w14:ligatures w14:val="none"/>
        </w:rPr>
      </w:pPr>
      <w:r>
        <w:rPr>
          <w:rFonts w:ascii="Times New Roman" w:eastAsia="Calibri" w:hAnsi="Times New Roman" w:cs="Times New Roman"/>
          <w:kern w:val="0"/>
          <w:sz w:val="24"/>
          <w:lang w:val="en-US"/>
          <w14:ligatures w14:val="none"/>
        </w:rPr>
        <w:t>Lecturer Name: Lola Villard</w:t>
      </w:r>
    </w:p>
    <w:p w14:paraId="6D6BDDD8"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24CE4A7A"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7859C07E"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3125B3D9"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2ED4EEFA"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7E2C7ED5"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0FEFA29A"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146906C3"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3AE0B6E0"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4A2ACE72"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6D2AEB68"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6971EC81"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3A6E3E1E"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09D22AB9"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4AA3E74C" w14:textId="77777777" w:rsidR="003E5412" w:rsidRDefault="003E5412"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10981C7A" w14:textId="77777777" w:rsidR="00713B82" w:rsidRDefault="00713B82" w:rsidP="003E5412">
      <w:pPr>
        <w:spacing w:before="100" w:beforeAutospacing="1" w:after="100" w:afterAutospacing="1" w:line="360" w:lineRule="auto"/>
        <w:jc w:val="both"/>
        <w:rPr>
          <w:rFonts w:ascii="Times New Roman" w:eastAsia="Times New Roman" w:hAnsi="Times New Roman" w:cs="Times New Roman"/>
          <w:b/>
          <w:kern w:val="0"/>
          <w:sz w:val="32"/>
          <w:szCs w:val="32"/>
          <w:lang w:val="en-US"/>
          <w14:ligatures w14:val="none"/>
        </w:rPr>
      </w:pPr>
    </w:p>
    <w:p w14:paraId="217F1017" w14:textId="34DCAAFB" w:rsidR="006D5479" w:rsidRPr="006D5479" w:rsidRDefault="006D5479" w:rsidP="003E5412">
      <w:pPr>
        <w:spacing w:before="100" w:beforeAutospacing="1" w:after="100" w:afterAutospacing="1" w:line="360" w:lineRule="auto"/>
        <w:jc w:val="both"/>
        <w:rPr>
          <w:rFonts w:ascii="Times New Roman" w:eastAsia="Calibri" w:hAnsi="Times New Roman" w:cs="Times New Roman"/>
          <w:kern w:val="0"/>
          <w:sz w:val="24"/>
          <w:lang w:val="en-US"/>
          <w14:ligatures w14:val="none"/>
        </w:rPr>
      </w:pPr>
      <w:r w:rsidRPr="006D5479">
        <w:rPr>
          <w:rFonts w:ascii="Times New Roman" w:eastAsia="Times New Roman" w:hAnsi="Times New Roman" w:cs="Times New Roman"/>
          <w:b/>
          <w:kern w:val="0"/>
          <w:sz w:val="32"/>
          <w:szCs w:val="32"/>
          <w:lang w:val="en-US"/>
          <w14:ligatures w14:val="none"/>
        </w:rPr>
        <w:lastRenderedPageBreak/>
        <w:t>Introduction</w:t>
      </w:r>
      <w:bookmarkEnd w:id="0"/>
    </w:p>
    <w:p w14:paraId="22990591" w14:textId="41EBBF02" w:rsidR="006D5479" w:rsidRPr="006D5479" w:rsidRDefault="006D5479" w:rsidP="006D5479">
      <w:pPr>
        <w:spacing w:before="100" w:beforeAutospacing="1" w:after="100" w:afterAutospacing="1" w:line="360" w:lineRule="auto"/>
        <w:jc w:val="both"/>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t xml:space="preserve">The term "housekeeping" refers to the process of executing </w:t>
      </w:r>
      <w:r w:rsidR="00713B82" w:rsidRPr="006D5479">
        <w:rPr>
          <w:rFonts w:ascii="Times New Roman" w:eastAsia="Calibri" w:hAnsi="Times New Roman" w:cs="Times New Roman"/>
          <w:kern w:val="0"/>
          <w:sz w:val="24"/>
          <w:lang w:val="en-US"/>
          <w14:ligatures w14:val="none"/>
        </w:rPr>
        <w:t>all</w:t>
      </w:r>
      <w:r w:rsidRPr="006D5479">
        <w:rPr>
          <w:rFonts w:ascii="Times New Roman" w:eastAsia="Calibri" w:hAnsi="Times New Roman" w:cs="Times New Roman"/>
          <w:kern w:val="0"/>
          <w:sz w:val="24"/>
          <w:lang w:val="en-US"/>
          <w14:ligatures w14:val="none"/>
        </w:rPr>
        <w:t xml:space="preserve"> the tasks necessary for cleaning, preserving orderliness, and administering a home or commercial property. When it comes to hotels, housekeeping responsibilities include ensuring that the establishment is in the cleanest condition possible at all times and that it retains an atmosphere that is as pleasant as feasible. The cleanliness of a hotel creates </w:t>
      </w:r>
      <w:r w:rsidR="00713B82" w:rsidRPr="006D5479">
        <w:rPr>
          <w:rFonts w:ascii="Times New Roman" w:eastAsia="Calibri" w:hAnsi="Times New Roman" w:cs="Times New Roman"/>
          <w:kern w:val="0"/>
          <w:sz w:val="24"/>
          <w:lang w:val="en-US"/>
          <w14:ligatures w14:val="none"/>
        </w:rPr>
        <w:t>an</w:t>
      </w:r>
      <w:r w:rsidRPr="006D5479">
        <w:rPr>
          <w:rFonts w:ascii="Times New Roman" w:eastAsia="Calibri" w:hAnsi="Times New Roman" w:cs="Times New Roman"/>
          <w:kern w:val="0"/>
          <w:sz w:val="24"/>
          <w:lang w:val="en-US"/>
          <w14:ligatures w14:val="none"/>
        </w:rPr>
        <w:t xml:space="preserve"> initial impression of its overall quality and shows customers how much the establishment values their stay. Neglectful cleaning is the single most effective way to turn away potential guests. Housekeeping is of the utmost importance in hotels since the rooms are where the majority of money is generated. Therefore, a training development program for new cleaning employees would be beneficial for the four-star Hotel Trinity.</w:t>
      </w:r>
    </w:p>
    <w:p w14:paraId="637762E4" w14:textId="77777777" w:rsidR="006D5479" w:rsidRPr="006D5479" w:rsidRDefault="006D5479" w:rsidP="006D5479">
      <w:pPr>
        <w:spacing w:before="100" w:beforeAutospacing="1" w:after="100" w:afterAutospacing="1" w:line="360" w:lineRule="auto"/>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br w:type="page"/>
      </w:r>
    </w:p>
    <w:p w14:paraId="7619AF26" w14:textId="33473EBA" w:rsidR="006D5479" w:rsidRPr="006D5479" w:rsidRDefault="006D5479" w:rsidP="006D5479">
      <w:pPr>
        <w:keepNext/>
        <w:keepLines/>
        <w:spacing w:before="100" w:beforeAutospacing="1" w:after="100" w:afterAutospacing="1" w:line="360" w:lineRule="auto"/>
        <w:jc w:val="both"/>
        <w:outlineLvl w:val="0"/>
        <w:rPr>
          <w:rFonts w:ascii="Times New Roman" w:eastAsia="Times New Roman" w:hAnsi="Times New Roman" w:cs="Times New Roman"/>
          <w:b/>
          <w:kern w:val="0"/>
          <w:sz w:val="32"/>
          <w:szCs w:val="32"/>
          <w:lang w:val="en-US"/>
          <w14:ligatures w14:val="none"/>
        </w:rPr>
      </w:pPr>
      <w:bookmarkStart w:id="1" w:name="_Toc118936872"/>
      <w:r w:rsidRPr="006D5479">
        <w:rPr>
          <w:rFonts w:ascii="Times New Roman" w:eastAsia="Times New Roman" w:hAnsi="Times New Roman" w:cs="Times New Roman"/>
          <w:b/>
          <w:kern w:val="0"/>
          <w:sz w:val="32"/>
          <w:szCs w:val="32"/>
          <w:lang w:val="en-US"/>
          <w14:ligatures w14:val="none"/>
        </w:rPr>
        <w:lastRenderedPageBreak/>
        <w:t xml:space="preserve">Training </w:t>
      </w:r>
      <w:bookmarkEnd w:id="1"/>
      <w:r w:rsidR="00713B82" w:rsidRPr="006D5479">
        <w:rPr>
          <w:rFonts w:ascii="Times New Roman" w:eastAsia="Times New Roman" w:hAnsi="Times New Roman" w:cs="Times New Roman"/>
          <w:b/>
          <w:kern w:val="0"/>
          <w:sz w:val="32"/>
          <w:szCs w:val="32"/>
          <w:lang w:val="en-US"/>
          <w14:ligatures w14:val="none"/>
        </w:rPr>
        <w:t>timetable</w:t>
      </w:r>
    </w:p>
    <w:tbl>
      <w:tblPr>
        <w:tblStyle w:val="TableGrid"/>
        <w:tblW w:w="0" w:type="auto"/>
        <w:tblInd w:w="0" w:type="dxa"/>
        <w:tblLook w:val="04A0" w:firstRow="1" w:lastRow="0" w:firstColumn="1" w:lastColumn="0" w:noHBand="0" w:noVBand="1"/>
      </w:tblPr>
      <w:tblGrid>
        <w:gridCol w:w="2269"/>
        <w:gridCol w:w="855"/>
        <w:gridCol w:w="838"/>
        <w:gridCol w:w="853"/>
        <w:gridCol w:w="869"/>
        <w:gridCol w:w="833"/>
        <w:gridCol w:w="833"/>
        <w:gridCol w:w="833"/>
        <w:gridCol w:w="833"/>
      </w:tblGrid>
      <w:tr w:rsidR="006D5479" w:rsidRPr="006D5479" w14:paraId="684D793A" w14:textId="77777777" w:rsidTr="006D5479">
        <w:tc>
          <w:tcPr>
            <w:tcW w:w="1989" w:type="dxa"/>
            <w:tcBorders>
              <w:top w:val="single" w:sz="4" w:space="0" w:color="auto"/>
              <w:left w:val="single" w:sz="4" w:space="0" w:color="auto"/>
              <w:bottom w:val="single" w:sz="4" w:space="0" w:color="auto"/>
              <w:right w:val="single" w:sz="4" w:space="0" w:color="auto"/>
            </w:tcBorders>
            <w:hideMark/>
          </w:tcPr>
          <w:p w14:paraId="52613B57"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Tasks</w:t>
            </w:r>
          </w:p>
        </w:tc>
        <w:tc>
          <w:tcPr>
            <w:tcW w:w="951" w:type="dxa"/>
            <w:tcBorders>
              <w:top w:val="single" w:sz="4" w:space="0" w:color="auto"/>
              <w:left w:val="single" w:sz="4" w:space="0" w:color="auto"/>
              <w:bottom w:val="single" w:sz="4" w:space="0" w:color="auto"/>
              <w:right w:val="single" w:sz="4" w:space="0" w:color="auto"/>
            </w:tcBorders>
            <w:hideMark/>
          </w:tcPr>
          <w:p w14:paraId="772E603A"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1</w:t>
            </w:r>
          </w:p>
        </w:tc>
        <w:tc>
          <w:tcPr>
            <w:tcW w:w="915" w:type="dxa"/>
            <w:tcBorders>
              <w:top w:val="single" w:sz="4" w:space="0" w:color="auto"/>
              <w:left w:val="single" w:sz="4" w:space="0" w:color="auto"/>
              <w:bottom w:val="single" w:sz="4" w:space="0" w:color="auto"/>
              <w:right w:val="single" w:sz="4" w:space="0" w:color="auto"/>
            </w:tcBorders>
            <w:hideMark/>
          </w:tcPr>
          <w:p w14:paraId="492E994A"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2</w:t>
            </w:r>
          </w:p>
        </w:tc>
        <w:tc>
          <w:tcPr>
            <w:tcW w:w="944" w:type="dxa"/>
            <w:tcBorders>
              <w:top w:val="single" w:sz="4" w:space="0" w:color="auto"/>
              <w:left w:val="single" w:sz="4" w:space="0" w:color="auto"/>
              <w:bottom w:val="single" w:sz="4" w:space="0" w:color="auto"/>
              <w:right w:val="single" w:sz="4" w:space="0" w:color="auto"/>
            </w:tcBorders>
            <w:hideMark/>
          </w:tcPr>
          <w:p w14:paraId="1BBB8E6B"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3</w:t>
            </w:r>
          </w:p>
        </w:tc>
        <w:tc>
          <w:tcPr>
            <w:tcW w:w="979" w:type="dxa"/>
            <w:tcBorders>
              <w:top w:val="single" w:sz="4" w:space="0" w:color="auto"/>
              <w:left w:val="single" w:sz="4" w:space="0" w:color="auto"/>
              <w:bottom w:val="single" w:sz="4" w:space="0" w:color="auto"/>
              <w:right w:val="single" w:sz="4" w:space="0" w:color="auto"/>
            </w:tcBorders>
            <w:hideMark/>
          </w:tcPr>
          <w:p w14:paraId="05534CE2"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4</w:t>
            </w:r>
          </w:p>
        </w:tc>
        <w:tc>
          <w:tcPr>
            <w:tcW w:w="900" w:type="dxa"/>
            <w:tcBorders>
              <w:top w:val="single" w:sz="4" w:space="0" w:color="auto"/>
              <w:left w:val="single" w:sz="4" w:space="0" w:color="auto"/>
              <w:bottom w:val="single" w:sz="4" w:space="0" w:color="auto"/>
              <w:right w:val="single" w:sz="4" w:space="0" w:color="auto"/>
            </w:tcBorders>
            <w:hideMark/>
          </w:tcPr>
          <w:p w14:paraId="67B91B71"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5</w:t>
            </w:r>
          </w:p>
        </w:tc>
        <w:tc>
          <w:tcPr>
            <w:tcW w:w="900" w:type="dxa"/>
            <w:tcBorders>
              <w:top w:val="single" w:sz="4" w:space="0" w:color="auto"/>
              <w:left w:val="single" w:sz="4" w:space="0" w:color="auto"/>
              <w:bottom w:val="single" w:sz="4" w:space="0" w:color="auto"/>
              <w:right w:val="single" w:sz="4" w:space="0" w:color="auto"/>
            </w:tcBorders>
            <w:hideMark/>
          </w:tcPr>
          <w:p w14:paraId="435EB7BC"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6</w:t>
            </w:r>
          </w:p>
        </w:tc>
        <w:tc>
          <w:tcPr>
            <w:tcW w:w="900" w:type="dxa"/>
            <w:tcBorders>
              <w:top w:val="single" w:sz="4" w:space="0" w:color="auto"/>
              <w:left w:val="single" w:sz="4" w:space="0" w:color="auto"/>
              <w:bottom w:val="single" w:sz="4" w:space="0" w:color="auto"/>
              <w:right w:val="single" w:sz="4" w:space="0" w:color="auto"/>
            </w:tcBorders>
            <w:hideMark/>
          </w:tcPr>
          <w:p w14:paraId="23BB808A"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7</w:t>
            </w:r>
          </w:p>
        </w:tc>
        <w:tc>
          <w:tcPr>
            <w:tcW w:w="900" w:type="dxa"/>
            <w:tcBorders>
              <w:top w:val="single" w:sz="4" w:space="0" w:color="auto"/>
              <w:left w:val="single" w:sz="4" w:space="0" w:color="auto"/>
              <w:bottom w:val="single" w:sz="4" w:space="0" w:color="auto"/>
              <w:right w:val="single" w:sz="4" w:space="0" w:color="auto"/>
            </w:tcBorders>
            <w:hideMark/>
          </w:tcPr>
          <w:p w14:paraId="6B3EEE6B"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Week 8</w:t>
            </w:r>
          </w:p>
        </w:tc>
      </w:tr>
      <w:tr w:rsidR="006D5479" w:rsidRPr="006D5479" w14:paraId="477DAB67" w14:textId="77777777" w:rsidTr="006D5479">
        <w:tc>
          <w:tcPr>
            <w:tcW w:w="1989" w:type="dxa"/>
            <w:tcBorders>
              <w:top w:val="single" w:sz="4" w:space="0" w:color="auto"/>
              <w:left w:val="single" w:sz="4" w:space="0" w:color="auto"/>
              <w:bottom w:val="single" w:sz="4" w:space="0" w:color="auto"/>
              <w:right w:val="single" w:sz="4" w:space="0" w:color="auto"/>
            </w:tcBorders>
          </w:tcPr>
          <w:p w14:paraId="7F3097BC"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Recruitment</w:t>
            </w:r>
          </w:p>
          <w:p w14:paraId="0639F632" w14:textId="77777777" w:rsidR="006D5479" w:rsidRPr="006D5479" w:rsidRDefault="006D5479" w:rsidP="006D5479">
            <w:pPr>
              <w:jc w:val="both"/>
              <w:rPr>
                <w:rFonts w:ascii="Times New Roman" w:hAnsi="Times New Roman"/>
                <w:sz w:val="24"/>
                <w:szCs w:val="24"/>
              </w:rPr>
            </w:pPr>
          </w:p>
        </w:tc>
        <w:tc>
          <w:tcPr>
            <w:tcW w:w="951" w:type="dxa"/>
            <w:tcBorders>
              <w:top w:val="single" w:sz="4" w:space="0" w:color="auto"/>
              <w:left w:val="single" w:sz="4" w:space="0" w:color="auto"/>
              <w:bottom w:val="single" w:sz="4" w:space="0" w:color="auto"/>
              <w:right w:val="single" w:sz="4" w:space="0" w:color="auto"/>
            </w:tcBorders>
            <w:shd w:val="clear" w:color="auto" w:fill="F7CAAC" w:themeFill="accent2" w:themeFillTint="66"/>
          </w:tcPr>
          <w:p w14:paraId="78A6890B" w14:textId="77777777" w:rsidR="006D5479" w:rsidRPr="006D5479" w:rsidRDefault="006D5479" w:rsidP="006D5479">
            <w:pPr>
              <w:jc w:val="both"/>
              <w:rPr>
                <w:rFonts w:ascii="Times New Roman" w:hAnsi="Times New Roman"/>
                <w:sz w:val="24"/>
                <w:szCs w:val="24"/>
              </w:rPr>
            </w:pPr>
          </w:p>
        </w:tc>
        <w:tc>
          <w:tcPr>
            <w:tcW w:w="915" w:type="dxa"/>
            <w:tcBorders>
              <w:top w:val="single" w:sz="4" w:space="0" w:color="auto"/>
              <w:left w:val="single" w:sz="4" w:space="0" w:color="auto"/>
              <w:bottom w:val="single" w:sz="4" w:space="0" w:color="auto"/>
              <w:right w:val="single" w:sz="4" w:space="0" w:color="auto"/>
            </w:tcBorders>
          </w:tcPr>
          <w:p w14:paraId="27E463A2" w14:textId="77777777" w:rsidR="006D5479" w:rsidRPr="006D5479" w:rsidRDefault="006D5479" w:rsidP="006D5479">
            <w:pPr>
              <w:jc w:val="both"/>
              <w:rPr>
                <w:rFonts w:ascii="Times New Roman" w:hAnsi="Times New Roman"/>
                <w:sz w:val="24"/>
                <w:szCs w:val="24"/>
              </w:rPr>
            </w:pPr>
          </w:p>
        </w:tc>
        <w:tc>
          <w:tcPr>
            <w:tcW w:w="944" w:type="dxa"/>
            <w:tcBorders>
              <w:top w:val="single" w:sz="4" w:space="0" w:color="auto"/>
              <w:left w:val="single" w:sz="4" w:space="0" w:color="auto"/>
              <w:bottom w:val="single" w:sz="4" w:space="0" w:color="auto"/>
              <w:right w:val="single" w:sz="4" w:space="0" w:color="auto"/>
            </w:tcBorders>
          </w:tcPr>
          <w:p w14:paraId="7FCF0268" w14:textId="77777777" w:rsidR="006D5479" w:rsidRPr="006D5479" w:rsidRDefault="006D5479" w:rsidP="006D5479">
            <w:pPr>
              <w:jc w:val="both"/>
              <w:rPr>
                <w:rFonts w:ascii="Times New Roman" w:hAnsi="Times New Roman"/>
                <w:sz w:val="24"/>
                <w:szCs w:val="24"/>
              </w:rPr>
            </w:pPr>
          </w:p>
        </w:tc>
        <w:tc>
          <w:tcPr>
            <w:tcW w:w="979" w:type="dxa"/>
            <w:tcBorders>
              <w:top w:val="single" w:sz="4" w:space="0" w:color="auto"/>
              <w:left w:val="single" w:sz="4" w:space="0" w:color="auto"/>
              <w:bottom w:val="single" w:sz="4" w:space="0" w:color="auto"/>
              <w:right w:val="single" w:sz="4" w:space="0" w:color="auto"/>
            </w:tcBorders>
          </w:tcPr>
          <w:p w14:paraId="439C57B4" w14:textId="77777777" w:rsidR="006D5479" w:rsidRPr="006D5479" w:rsidRDefault="006D5479" w:rsidP="006D5479">
            <w:pPr>
              <w:jc w:val="both"/>
              <w:rPr>
                <w:rFonts w:ascii="Times New Roman" w:hAnsi="Times New Roman"/>
                <w:sz w:val="24"/>
                <w:szCs w:val="24"/>
              </w:rPr>
            </w:pPr>
          </w:p>
        </w:tc>
        <w:tc>
          <w:tcPr>
            <w:tcW w:w="900" w:type="dxa"/>
            <w:tcBorders>
              <w:top w:val="single" w:sz="4" w:space="0" w:color="auto"/>
              <w:left w:val="single" w:sz="4" w:space="0" w:color="auto"/>
              <w:bottom w:val="single" w:sz="4" w:space="0" w:color="auto"/>
              <w:right w:val="single" w:sz="4" w:space="0" w:color="auto"/>
            </w:tcBorders>
          </w:tcPr>
          <w:p w14:paraId="5FDD5B0C" w14:textId="77777777" w:rsidR="006D5479" w:rsidRPr="006D5479" w:rsidRDefault="006D5479" w:rsidP="006D5479">
            <w:pPr>
              <w:jc w:val="both"/>
              <w:rPr>
                <w:rFonts w:ascii="Times New Roman" w:hAnsi="Times New Roman"/>
                <w:sz w:val="24"/>
                <w:szCs w:val="24"/>
              </w:rPr>
            </w:pPr>
          </w:p>
        </w:tc>
        <w:tc>
          <w:tcPr>
            <w:tcW w:w="900" w:type="dxa"/>
            <w:tcBorders>
              <w:top w:val="single" w:sz="4" w:space="0" w:color="auto"/>
              <w:left w:val="single" w:sz="4" w:space="0" w:color="auto"/>
              <w:bottom w:val="single" w:sz="4" w:space="0" w:color="auto"/>
              <w:right w:val="single" w:sz="4" w:space="0" w:color="auto"/>
            </w:tcBorders>
          </w:tcPr>
          <w:p w14:paraId="49FAC036" w14:textId="77777777" w:rsidR="006D5479" w:rsidRPr="006D5479" w:rsidRDefault="006D5479" w:rsidP="006D5479">
            <w:pPr>
              <w:jc w:val="both"/>
              <w:rPr>
                <w:rFonts w:ascii="Times New Roman" w:hAnsi="Times New Roman"/>
                <w:sz w:val="24"/>
                <w:szCs w:val="24"/>
              </w:rPr>
            </w:pPr>
          </w:p>
        </w:tc>
        <w:tc>
          <w:tcPr>
            <w:tcW w:w="900" w:type="dxa"/>
            <w:tcBorders>
              <w:top w:val="single" w:sz="4" w:space="0" w:color="auto"/>
              <w:left w:val="single" w:sz="4" w:space="0" w:color="auto"/>
              <w:bottom w:val="single" w:sz="4" w:space="0" w:color="auto"/>
              <w:right w:val="single" w:sz="4" w:space="0" w:color="auto"/>
            </w:tcBorders>
          </w:tcPr>
          <w:p w14:paraId="33ACC430" w14:textId="77777777" w:rsidR="006D5479" w:rsidRPr="006D5479" w:rsidRDefault="006D5479" w:rsidP="006D5479">
            <w:pPr>
              <w:jc w:val="both"/>
              <w:rPr>
                <w:rFonts w:ascii="Times New Roman" w:hAnsi="Times New Roman"/>
                <w:sz w:val="24"/>
                <w:szCs w:val="24"/>
              </w:rPr>
            </w:pPr>
          </w:p>
        </w:tc>
        <w:tc>
          <w:tcPr>
            <w:tcW w:w="900" w:type="dxa"/>
            <w:tcBorders>
              <w:top w:val="single" w:sz="4" w:space="0" w:color="auto"/>
              <w:left w:val="single" w:sz="4" w:space="0" w:color="auto"/>
              <w:bottom w:val="single" w:sz="4" w:space="0" w:color="auto"/>
              <w:right w:val="single" w:sz="4" w:space="0" w:color="auto"/>
            </w:tcBorders>
          </w:tcPr>
          <w:p w14:paraId="05EF46D9" w14:textId="77777777" w:rsidR="006D5479" w:rsidRPr="006D5479" w:rsidRDefault="006D5479" w:rsidP="006D5479">
            <w:pPr>
              <w:jc w:val="both"/>
              <w:rPr>
                <w:rFonts w:ascii="Times New Roman" w:hAnsi="Times New Roman"/>
                <w:sz w:val="24"/>
                <w:szCs w:val="24"/>
              </w:rPr>
            </w:pPr>
          </w:p>
        </w:tc>
      </w:tr>
      <w:tr w:rsidR="006D5479" w:rsidRPr="006D5479" w14:paraId="159522A9" w14:textId="77777777" w:rsidTr="006D5479">
        <w:trPr>
          <w:trHeight w:val="908"/>
        </w:trPr>
        <w:tc>
          <w:tcPr>
            <w:tcW w:w="1989" w:type="dxa"/>
            <w:tcBorders>
              <w:top w:val="single" w:sz="4" w:space="0" w:color="auto"/>
              <w:left w:val="single" w:sz="4" w:space="0" w:color="auto"/>
              <w:bottom w:val="single" w:sz="4" w:space="0" w:color="auto"/>
              <w:right w:val="single" w:sz="4" w:space="0" w:color="auto"/>
            </w:tcBorders>
            <w:hideMark/>
          </w:tcPr>
          <w:p w14:paraId="3B256D94"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Orientation/Branding for Hotel Trinity</w:t>
            </w:r>
          </w:p>
        </w:tc>
        <w:tc>
          <w:tcPr>
            <w:tcW w:w="951"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25E99478" w14:textId="77777777" w:rsidR="006D5479" w:rsidRPr="006D5479" w:rsidRDefault="006D5479" w:rsidP="006D5479">
            <w:pPr>
              <w:jc w:val="both"/>
              <w:rPr>
                <w:rFonts w:ascii="Times New Roman" w:hAnsi="Times New Roman"/>
                <w:color w:val="C45911" w:themeColor="accent2" w:themeShade="BF"/>
                <w:sz w:val="24"/>
              </w:rPr>
            </w:pPr>
          </w:p>
        </w:tc>
        <w:tc>
          <w:tcPr>
            <w:tcW w:w="915" w:type="dxa"/>
            <w:tcBorders>
              <w:top w:val="single" w:sz="4" w:space="0" w:color="auto"/>
              <w:left w:val="single" w:sz="4" w:space="0" w:color="auto"/>
              <w:bottom w:val="single" w:sz="4" w:space="0" w:color="auto"/>
              <w:right w:val="single" w:sz="4" w:space="0" w:color="auto"/>
            </w:tcBorders>
          </w:tcPr>
          <w:p w14:paraId="0CF180EF" w14:textId="77777777" w:rsidR="006D5479" w:rsidRPr="006D5479" w:rsidRDefault="006D5479" w:rsidP="006D5479">
            <w:pPr>
              <w:jc w:val="both"/>
              <w:rPr>
                <w:rFonts w:ascii="Times New Roman" w:hAnsi="Times New Roman"/>
                <w:sz w:val="24"/>
              </w:rPr>
            </w:pPr>
          </w:p>
        </w:tc>
        <w:tc>
          <w:tcPr>
            <w:tcW w:w="944" w:type="dxa"/>
            <w:tcBorders>
              <w:top w:val="single" w:sz="4" w:space="0" w:color="auto"/>
              <w:left w:val="single" w:sz="4" w:space="0" w:color="auto"/>
              <w:bottom w:val="single" w:sz="4" w:space="0" w:color="auto"/>
              <w:right w:val="single" w:sz="4" w:space="0" w:color="auto"/>
            </w:tcBorders>
          </w:tcPr>
          <w:p w14:paraId="27EC134A" w14:textId="77777777" w:rsidR="006D5479" w:rsidRPr="006D5479" w:rsidRDefault="006D5479" w:rsidP="006D5479">
            <w:pPr>
              <w:jc w:val="both"/>
              <w:rPr>
                <w:rFonts w:ascii="Times New Roman" w:hAnsi="Times New Roman"/>
                <w:sz w:val="24"/>
              </w:rPr>
            </w:pPr>
          </w:p>
        </w:tc>
        <w:tc>
          <w:tcPr>
            <w:tcW w:w="979" w:type="dxa"/>
            <w:tcBorders>
              <w:top w:val="single" w:sz="4" w:space="0" w:color="auto"/>
              <w:left w:val="single" w:sz="4" w:space="0" w:color="auto"/>
              <w:bottom w:val="single" w:sz="4" w:space="0" w:color="auto"/>
              <w:right w:val="single" w:sz="4" w:space="0" w:color="auto"/>
            </w:tcBorders>
          </w:tcPr>
          <w:p w14:paraId="26ACB5C8"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4AC68077"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3C3B21A8"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43870E5C"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2F3EC194" w14:textId="77777777" w:rsidR="006D5479" w:rsidRPr="006D5479" w:rsidRDefault="006D5479" w:rsidP="006D5479">
            <w:pPr>
              <w:jc w:val="both"/>
              <w:rPr>
                <w:rFonts w:ascii="Times New Roman" w:hAnsi="Times New Roman"/>
                <w:sz w:val="24"/>
              </w:rPr>
            </w:pPr>
          </w:p>
        </w:tc>
      </w:tr>
      <w:tr w:rsidR="006D5479" w:rsidRPr="006D5479" w14:paraId="32EC3909" w14:textId="77777777" w:rsidTr="006D5479">
        <w:trPr>
          <w:trHeight w:val="899"/>
        </w:trPr>
        <w:tc>
          <w:tcPr>
            <w:tcW w:w="1989" w:type="dxa"/>
            <w:tcBorders>
              <w:top w:val="single" w:sz="4" w:space="0" w:color="auto"/>
              <w:left w:val="single" w:sz="4" w:space="0" w:color="auto"/>
              <w:bottom w:val="single" w:sz="4" w:space="0" w:color="auto"/>
              <w:right w:val="single" w:sz="4" w:space="0" w:color="auto"/>
            </w:tcBorders>
            <w:hideMark/>
          </w:tcPr>
          <w:p w14:paraId="155F6359"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 xml:space="preserve">Basic housekeeping skills training </w:t>
            </w:r>
          </w:p>
        </w:tc>
        <w:tc>
          <w:tcPr>
            <w:tcW w:w="951" w:type="dxa"/>
            <w:tcBorders>
              <w:top w:val="single" w:sz="4" w:space="0" w:color="auto"/>
              <w:left w:val="single" w:sz="4" w:space="0" w:color="auto"/>
              <w:bottom w:val="single" w:sz="4" w:space="0" w:color="auto"/>
              <w:right w:val="single" w:sz="4" w:space="0" w:color="auto"/>
            </w:tcBorders>
          </w:tcPr>
          <w:p w14:paraId="0772F86B" w14:textId="77777777" w:rsidR="006D5479" w:rsidRPr="006D5479" w:rsidRDefault="006D5479" w:rsidP="006D5479">
            <w:pPr>
              <w:jc w:val="both"/>
              <w:rPr>
                <w:rFonts w:ascii="Times New Roman" w:hAnsi="Times New Roman"/>
                <w:sz w:val="24"/>
              </w:rPr>
            </w:pPr>
          </w:p>
        </w:tc>
        <w:tc>
          <w:tcPr>
            <w:tcW w:w="915"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60B0E55B" w14:textId="77777777" w:rsidR="006D5479" w:rsidRPr="006D5479" w:rsidRDefault="006D5479" w:rsidP="006D5479">
            <w:pPr>
              <w:jc w:val="both"/>
              <w:rPr>
                <w:rFonts w:ascii="Times New Roman" w:hAnsi="Times New Roman"/>
                <w:sz w:val="24"/>
              </w:rPr>
            </w:pPr>
          </w:p>
        </w:tc>
        <w:tc>
          <w:tcPr>
            <w:tcW w:w="94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7D5BAEA5" w14:textId="77777777" w:rsidR="006D5479" w:rsidRPr="006D5479" w:rsidRDefault="006D5479" w:rsidP="006D5479">
            <w:pPr>
              <w:jc w:val="both"/>
              <w:rPr>
                <w:rFonts w:ascii="Times New Roman" w:hAnsi="Times New Roman"/>
                <w:sz w:val="24"/>
              </w:rPr>
            </w:pPr>
          </w:p>
        </w:tc>
        <w:tc>
          <w:tcPr>
            <w:tcW w:w="979" w:type="dxa"/>
            <w:tcBorders>
              <w:top w:val="single" w:sz="4" w:space="0" w:color="auto"/>
              <w:left w:val="single" w:sz="4" w:space="0" w:color="auto"/>
              <w:bottom w:val="single" w:sz="4" w:space="0" w:color="auto"/>
              <w:right w:val="single" w:sz="4" w:space="0" w:color="auto"/>
            </w:tcBorders>
          </w:tcPr>
          <w:p w14:paraId="4147E0EF"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7D8D075D"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2660731F"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5D2D3B4F"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2B4937BE" w14:textId="77777777" w:rsidR="006D5479" w:rsidRPr="006D5479" w:rsidRDefault="006D5479" w:rsidP="006D5479">
            <w:pPr>
              <w:jc w:val="both"/>
              <w:rPr>
                <w:rFonts w:ascii="Times New Roman" w:hAnsi="Times New Roman"/>
                <w:sz w:val="24"/>
              </w:rPr>
            </w:pPr>
          </w:p>
        </w:tc>
      </w:tr>
      <w:tr w:rsidR="006D5479" w:rsidRPr="006D5479" w14:paraId="2726941F" w14:textId="77777777" w:rsidTr="006D5479">
        <w:tc>
          <w:tcPr>
            <w:tcW w:w="1989" w:type="dxa"/>
            <w:tcBorders>
              <w:top w:val="single" w:sz="4" w:space="0" w:color="auto"/>
              <w:left w:val="single" w:sz="4" w:space="0" w:color="auto"/>
              <w:bottom w:val="single" w:sz="4" w:space="0" w:color="auto"/>
              <w:right w:val="single" w:sz="4" w:space="0" w:color="auto"/>
            </w:tcBorders>
          </w:tcPr>
          <w:p w14:paraId="2B54CCE9"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Attitude guidance</w:t>
            </w:r>
          </w:p>
          <w:p w14:paraId="6F45DAC9" w14:textId="77777777" w:rsidR="006D5479" w:rsidRPr="006D5479" w:rsidRDefault="006D5479" w:rsidP="006D5479">
            <w:pPr>
              <w:jc w:val="both"/>
              <w:rPr>
                <w:rFonts w:ascii="Times New Roman" w:hAnsi="Times New Roman"/>
                <w:sz w:val="24"/>
                <w:szCs w:val="24"/>
              </w:rPr>
            </w:pPr>
          </w:p>
        </w:tc>
        <w:tc>
          <w:tcPr>
            <w:tcW w:w="951" w:type="dxa"/>
            <w:tcBorders>
              <w:top w:val="single" w:sz="4" w:space="0" w:color="auto"/>
              <w:left w:val="single" w:sz="4" w:space="0" w:color="auto"/>
              <w:bottom w:val="single" w:sz="4" w:space="0" w:color="auto"/>
              <w:right w:val="single" w:sz="4" w:space="0" w:color="auto"/>
            </w:tcBorders>
          </w:tcPr>
          <w:p w14:paraId="65E7508C" w14:textId="77777777" w:rsidR="006D5479" w:rsidRPr="006D5479" w:rsidRDefault="006D5479" w:rsidP="006D5479">
            <w:pPr>
              <w:jc w:val="both"/>
              <w:rPr>
                <w:rFonts w:ascii="Times New Roman" w:hAnsi="Times New Roman"/>
                <w:sz w:val="24"/>
              </w:rPr>
            </w:pPr>
          </w:p>
        </w:tc>
        <w:tc>
          <w:tcPr>
            <w:tcW w:w="915" w:type="dxa"/>
            <w:tcBorders>
              <w:top w:val="single" w:sz="4" w:space="0" w:color="auto"/>
              <w:left w:val="single" w:sz="4" w:space="0" w:color="auto"/>
              <w:bottom w:val="single" w:sz="4" w:space="0" w:color="auto"/>
              <w:right w:val="single" w:sz="4" w:space="0" w:color="auto"/>
            </w:tcBorders>
          </w:tcPr>
          <w:p w14:paraId="7609EAB1" w14:textId="77777777" w:rsidR="006D5479" w:rsidRPr="006D5479" w:rsidRDefault="006D5479" w:rsidP="006D5479">
            <w:pPr>
              <w:jc w:val="both"/>
              <w:rPr>
                <w:rFonts w:ascii="Times New Roman" w:hAnsi="Times New Roman"/>
                <w:sz w:val="24"/>
              </w:rPr>
            </w:pPr>
          </w:p>
        </w:tc>
        <w:tc>
          <w:tcPr>
            <w:tcW w:w="944" w:type="dxa"/>
            <w:tcBorders>
              <w:top w:val="single" w:sz="4" w:space="0" w:color="auto"/>
              <w:left w:val="single" w:sz="4" w:space="0" w:color="auto"/>
              <w:bottom w:val="single" w:sz="4" w:space="0" w:color="auto"/>
              <w:right w:val="single" w:sz="4" w:space="0" w:color="auto"/>
            </w:tcBorders>
          </w:tcPr>
          <w:p w14:paraId="757D6E5A" w14:textId="77777777" w:rsidR="006D5479" w:rsidRPr="006D5479" w:rsidRDefault="006D5479" w:rsidP="006D5479">
            <w:pPr>
              <w:jc w:val="both"/>
              <w:rPr>
                <w:rFonts w:ascii="Times New Roman" w:hAnsi="Times New Roman"/>
                <w:sz w:val="24"/>
              </w:rPr>
            </w:pPr>
          </w:p>
        </w:tc>
        <w:tc>
          <w:tcPr>
            <w:tcW w:w="979" w:type="dxa"/>
            <w:tcBorders>
              <w:top w:val="single" w:sz="4" w:space="0" w:color="auto"/>
              <w:left w:val="single" w:sz="4" w:space="0" w:color="auto"/>
              <w:bottom w:val="single" w:sz="4" w:space="0" w:color="auto"/>
              <w:right w:val="single" w:sz="4" w:space="0" w:color="auto"/>
            </w:tcBorders>
            <w:shd w:val="clear" w:color="auto" w:fill="2E74B5" w:themeFill="accent5" w:themeFillShade="BF"/>
          </w:tcPr>
          <w:p w14:paraId="67FF5BD1"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4A725B22"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201F0B02"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61F61587"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38A4D906" w14:textId="77777777" w:rsidR="006D5479" w:rsidRPr="006D5479" w:rsidRDefault="006D5479" w:rsidP="006D5479">
            <w:pPr>
              <w:jc w:val="both"/>
              <w:rPr>
                <w:rFonts w:ascii="Times New Roman" w:hAnsi="Times New Roman"/>
                <w:sz w:val="24"/>
              </w:rPr>
            </w:pPr>
          </w:p>
        </w:tc>
      </w:tr>
      <w:tr w:rsidR="006D5479" w:rsidRPr="006D5479" w14:paraId="4279FCD0" w14:textId="77777777" w:rsidTr="006D5479">
        <w:trPr>
          <w:trHeight w:val="818"/>
        </w:trPr>
        <w:tc>
          <w:tcPr>
            <w:tcW w:w="1989" w:type="dxa"/>
            <w:tcBorders>
              <w:top w:val="single" w:sz="4" w:space="0" w:color="auto"/>
              <w:left w:val="single" w:sz="4" w:space="0" w:color="auto"/>
              <w:bottom w:val="single" w:sz="4" w:space="0" w:color="auto"/>
              <w:right w:val="single" w:sz="4" w:space="0" w:color="auto"/>
            </w:tcBorders>
            <w:hideMark/>
          </w:tcPr>
          <w:p w14:paraId="0E0D340B"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Work ethics training</w:t>
            </w:r>
          </w:p>
        </w:tc>
        <w:tc>
          <w:tcPr>
            <w:tcW w:w="951" w:type="dxa"/>
            <w:tcBorders>
              <w:top w:val="single" w:sz="4" w:space="0" w:color="auto"/>
              <w:left w:val="single" w:sz="4" w:space="0" w:color="auto"/>
              <w:bottom w:val="single" w:sz="4" w:space="0" w:color="auto"/>
              <w:right w:val="single" w:sz="4" w:space="0" w:color="auto"/>
            </w:tcBorders>
          </w:tcPr>
          <w:p w14:paraId="2B92481D" w14:textId="77777777" w:rsidR="006D5479" w:rsidRPr="006D5479" w:rsidRDefault="006D5479" w:rsidP="006D5479">
            <w:pPr>
              <w:jc w:val="both"/>
              <w:rPr>
                <w:rFonts w:ascii="Times New Roman" w:hAnsi="Times New Roman"/>
                <w:sz w:val="24"/>
              </w:rPr>
            </w:pPr>
          </w:p>
        </w:tc>
        <w:tc>
          <w:tcPr>
            <w:tcW w:w="915" w:type="dxa"/>
            <w:tcBorders>
              <w:top w:val="single" w:sz="4" w:space="0" w:color="auto"/>
              <w:left w:val="single" w:sz="4" w:space="0" w:color="auto"/>
              <w:bottom w:val="single" w:sz="4" w:space="0" w:color="auto"/>
              <w:right w:val="single" w:sz="4" w:space="0" w:color="auto"/>
            </w:tcBorders>
          </w:tcPr>
          <w:p w14:paraId="25E54A44" w14:textId="77777777" w:rsidR="006D5479" w:rsidRPr="006D5479" w:rsidRDefault="006D5479" w:rsidP="006D5479">
            <w:pPr>
              <w:jc w:val="both"/>
              <w:rPr>
                <w:rFonts w:ascii="Times New Roman" w:hAnsi="Times New Roman"/>
                <w:sz w:val="24"/>
              </w:rPr>
            </w:pPr>
          </w:p>
        </w:tc>
        <w:tc>
          <w:tcPr>
            <w:tcW w:w="944" w:type="dxa"/>
            <w:tcBorders>
              <w:top w:val="single" w:sz="4" w:space="0" w:color="auto"/>
              <w:left w:val="single" w:sz="4" w:space="0" w:color="auto"/>
              <w:bottom w:val="single" w:sz="4" w:space="0" w:color="auto"/>
              <w:right w:val="single" w:sz="4" w:space="0" w:color="auto"/>
            </w:tcBorders>
          </w:tcPr>
          <w:p w14:paraId="685EE25A" w14:textId="77777777" w:rsidR="006D5479" w:rsidRPr="006D5479" w:rsidRDefault="006D5479" w:rsidP="006D5479">
            <w:pPr>
              <w:jc w:val="both"/>
              <w:rPr>
                <w:rFonts w:ascii="Times New Roman" w:hAnsi="Times New Roman"/>
                <w:sz w:val="24"/>
              </w:rPr>
            </w:pPr>
          </w:p>
        </w:tc>
        <w:tc>
          <w:tcPr>
            <w:tcW w:w="979" w:type="dxa"/>
            <w:tcBorders>
              <w:top w:val="single" w:sz="4" w:space="0" w:color="auto"/>
              <w:left w:val="single" w:sz="4" w:space="0" w:color="auto"/>
              <w:bottom w:val="single" w:sz="4" w:space="0" w:color="auto"/>
              <w:right w:val="single" w:sz="4" w:space="0" w:color="auto"/>
            </w:tcBorders>
          </w:tcPr>
          <w:p w14:paraId="1B1E73C2"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14:paraId="7A4BA3E1"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42DAD6BD"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606CEEFE"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4E197A69" w14:textId="77777777" w:rsidR="006D5479" w:rsidRPr="006D5479" w:rsidRDefault="006D5479" w:rsidP="006D5479">
            <w:pPr>
              <w:jc w:val="both"/>
              <w:rPr>
                <w:rFonts w:ascii="Times New Roman" w:hAnsi="Times New Roman"/>
                <w:sz w:val="24"/>
              </w:rPr>
            </w:pPr>
          </w:p>
        </w:tc>
      </w:tr>
      <w:tr w:rsidR="006D5479" w:rsidRPr="006D5479" w14:paraId="11B9DD21" w14:textId="77777777" w:rsidTr="006D5479">
        <w:trPr>
          <w:trHeight w:val="800"/>
        </w:trPr>
        <w:tc>
          <w:tcPr>
            <w:tcW w:w="1989" w:type="dxa"/>
            <w:tcBorders>
              <w:top w:val="single" w:sz="4" w:space="0" w:color="auto"/>
              <w:left w:val="single" w:sz="4" w:space="0" w:color="auto"/>
              <w:bottom w:val="single" w:sz="4" w:space="0" w:color="auto"/>
              <w:right w:val="single" w:sz="4" w:space="0" w:color="auto"/>
            </w:tcBorders>
          </w:tcPr>
          <w:p w14:paraId="5CE49C44"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Meeting standards</w:t>
            </w:r>
          </w:p>
          <w:p w14:paraId="494BBB56" w14:textId="77777777" w:rsidR="006D5479" w:rsidRPr="006D5479" w:rsidRDefault="006D5479" w:rsidP="006D5479">
            <w:pPr>
              <w:jc w:val="both"/>
              <w:rPr>
                <w:rFonts w:ascii="Times New Roman" w:hAnsi="Times New Roman"/>
                <w:sz w:val="24"/>
                <w:szCs w:val="24"/>
              </w:rPr>
            </w:pPr>
          </w:p>
        </w:tc>
        <w:tc>
          <w:tcPr>
            <w:tcW w:w="951" w:type="dxa"/>
            <w:tcBorders>
              <w:top w:val="single" w:sz="4" w:space="0" w:color="auto"/>
              <w:left w:val="single" w:sz="4" w:space="0" w:color="auto"/>
              <w:bottom w:val="single" w:sz="4" w:space="0" w:color="auto"/>
              <w:right w:val="single" w:sz="4" w:space="0" w:color="auto"/>
            </w:tcBorders>
          </w:tcPr>
          <w:p w14:paraId="795EBBE3" w14:textId="77777777" w:rsidR="006D5479" w:rsidRPr="006D5479" w:rsidRDefault="006D5479" w:rsidP="006D5479">
            <w:pPr>
              <w:jc w:val="both"/>
              <w:rPr>
                <w:rFonts w:ascii="Times New Roman" w:hAnsi="Times New Roman"/>
                <w:sz w:val="24"/>
              </w:rPr>
            </w:pPr>
          </w:p>
        </w:tc>
        <w:tc>
          <w:tcPr>
            <w:tcW w:w="915" w:type="dxa"/>
            <w:tcBorders>
              <w:top w:val="single" w:sz="4" w:space="0" w:color="auto"/>
              <w:left w:val="single" w:sz="4" w:space="0" w:color="auto"/>
              <w:bottom w:val="single" w:sz="4" w:space="0" w:color="auto"/>
              <w:right w:val="single" w:sz="4" w:space="0" w:color="auto"/>
            </w:tcBorders>
          </w:tcPr>
          <w:p w14:paraId="425AF803" w14:textId="77777777" w:rsidR="006D5479" w:rsidRPr="006D5479" w:rsidRDefault="006D5479" w:rsidP="006D5479">
            <w:pPr>
              <w:jc w:val="both"/>
              <w:rPr>
                <w:rFonts w:ascii="Times New Roman" w:hAnsi="Times New Roman"/>
                <w:sz w:val="24"/>
              </w:rPr>
            </w:pPr>
          </w:p>
        </w:tc>
        <w:tc>
          <w:tcPr>
            <w:tcW w:w="944" w:type="dxa"/>
            <w:tcBorders>
              <w:top w:val="single" w:sz="4" w:space="0" w:color="auto"/>
              <w:left w:val="single" w:sz="4" w:space="0" w:color="auto"/>
              <w:bottom w:val="single" w:sz="4" w:space="0" w:color="auto"/>
              <w:right w:val="single" w:sz="4" w:space="0" w:color="auto"/>
            </w:tcBorders>
          </w:tcPr>
          <w:p w14:paraId="36E9715E" w14:textId="77777777" w:rsidR="006D5479" w:rsidRPr="006D5479" w:rsidRDefault="006D5479" w:rsidP="006D5479">
            <w:pPr>
              <w:jc w:val="both"/>
              <w:rPr>
                <w:rFonts w:ascii="Times New Roman" w:hAnsi="Times New Roman"/>
                <w:sz w:val="24"/>
              </w:rPr>
            </w:pPr>
          </w:p>
        </w:tc>
        <w:tc>
          <w:tcPr>
            <w:tcW w:w="979" w:type="dxa"/>
            <w:tcBorders>
              <w:top w:val="single" w:sz="4" w:space="0" w:color="auto"/>
              <w:left w:val="single" w:sz="4" w:space="0" w:color="auto"/>
              <w:bottom w:val="single" w:sz="4" w:space="0" w:color="auto"/>
              <w:right w:val="single" w:sz="4" w:space="0" w:color="auto"/>
            </w:tcBorders>
          </w:tcPr>
          <w:p w14:paraId="34AEFAAA"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37D32B98"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shd w:val="clear" w:color="auto" w:fill="FFD966" w:themeFill="accent4" w:themeFillTint="99"/>
          </w:tcPr>
          <w:p w14:paraId="3B3C25E9"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0D871E42"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13A08FD0" w14:textId="77777777" w:rsidR="006D5479" w:rsidRPr="006D5479" w:rsidRDefault="006D5479" w:rsidP="006D5479">
            <w:pPr>
              <w:jc w:val="both"/>
              <w:rPr>
                <w:rFonts w:ascii="Times New Roman" w:hAnsi="Times New Roman"/>
                <w:sz w:val="24"/>
              </w:rPr>
            </w:pPr>
          </w:p>
        </w:tc>
      </w:tr>
      <w:tr w:rsidR="006D5479" w:rsidRPr="006D5479" w14:paraId="09D963DA" w14:textId="77777777" w:rsidTr="006D5479">
        <w:trPr>
          <w:trHeight w:val="764"/>
        </w:trPr>
        <w:tc>
          <w:tcPr>
            <w:tcW w:w="1989" w:type="dxa"/>
            <w:tcBorders>
              <w:top w:val="single" w:sz="4" w:space="0" w:color="auto"/>
              <w:left w:val="single" w:sz="4" w:space="0" w:color="auto"/>
              <w:bottom w:val="single" w:sz="4" w:space="0" w:color="auto"/>
              <w:right w:val="single" w:sz="4" w:space="0" w:color="auto"/>
            </w:tcBorders>
            <w:hideMark/>
          </w:tcPr>
          <w:p w14:paraId="2265082B"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 xml:space="preserve">Knowledge training  </w:t>
            </w:r>
          </w:p>
        </w:tc>
        <w:tc>
          <w:tcPr>
            <w:tcW w:w="951" w:type="dxa"/>
            <w:tcBorders>
              <w:top w:val="single" w:sz="4" w:space="0" w:color="auto"/>
              <w:left w:val="single" w:sz="4" w:space="0" w:color="auto"/>
              <w:bottom w:val="single" w:sz="4" w:space="0" w:color="auto"/>
              <w:right w:val="single" w:sz="4" w:space="0" w:color="auto"/>
            </w:tcBorders>
          </w:tcPr>
          <w:p w14:paraId="18F7108C" w14:textId="77777777" w:rsidR="006D5479" w:rsidRPr="006D5479" w:rsidRDefault="006D5479" w:rsidP="006D5479">
            <w:pPr>
              <w:jc w:val="both"/>
              <w:rPr>
                <w:rFonts w:ascii="Times New Roman" w:hAnsi="Times New Roman"/>
                <w:sz w:val="24"/>
              </w:rPr>
            </w:pPr>
          </w:p>
        </w:tc>
        <w:tc>
          <w:tcPr>
            <w:tcW w:w="915" w:type="dxa"/>
            <w:tcBorders>
              <w:top w:val="single" w:sz="4" w:space="0" w:color="auto"/>
              <w:left w:val="single" w:sz="4" w:space="0" w:color="auto"/>
              <w:bottom w:val="single" w:sz="4" w:space="0" w:color="auto"/>
              <w:right w:val="single" w:sz="4" w:space="0" w:color="auto"/>
            </w:tcBorders>
          </w:tcPr>
          <w:p w14:paraId="594283CE" w14:textId="77777777" w:rsidR="006D5479" w:rsidRPr="006D5479" w:rsidRDefault="006D5479" w:rsidP="006D5479">
            <w:pPr>
              <w:jc w:val="both"/>
              <w:rPr>
                <w:rFonts w:ascii="Times New Roman" w:hAnsi="Times New Roman"/>
                <w:sz w:val="24"/>
              </w:rPr>
            </w:pPr>
          </w:p>
        </w:tc>
        <w:tc>
          <w:tcPr>
            <w:tcW w:w="944" w:type="dxa"/>
            <w:tcBorders>
              <w:top w:val="single" w:sz="4" w:space="0" w:color="auto"/>
              <w:left w:val="single" w:sz="4" w:space="0" w:color="auto"/>
              <w:bottom w:val="single" w:sz="4" w:space="0" w:color="auto"/>
              <w:right w:val="single" w:sz="4" w:space="0" w:color="auto"/>
            </w:tcBorders>
          </w:tcPr>
          <w:p w14:paraId="67C75179" w14:textId="77777777" w:rsidR="006D5479" w:rsidRPr="006D5479" w:rsidRDefault="006D5479" w:rsidP="006D5479">
            <w:pPr>
              <w:jc w:val="both"/>
              <w:rPr>
                <w:rFonts w:ascii="Times New Roman" w:hAnsi="Times New Roman"/>
                <w:sz w:val="24"/>
              </w:rPr>
            </w:pPr>
          </w:p>
        </w:tc>
        <w:tc>
          <w:tcPr>
            <w:tcW w:w="979" w:type="dxa"/>
            <w:tcBorders>
              <w:top w:val="single" w:sz="4" w:space="0" w:color="auto"/>
              <w:left w:val="single" w:sz="4" w:space="0" w:color="auto"/>
              <w:bottom w:val="single" w:sz="4" w:space="0" w:color="auto"/>
              <w:right w:val="single" w:sz="4" w:space="0" w:color="auto"/>
            </w:tcBorders>
          </w:tcPr>
          <w:p w14:paraId="648D6E6A"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20D1C216"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2A0F76D9"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2E4F26CB"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2D9009EC" w14:textId="77777777" w:rsidR="006D5479" w:rsidRPr="006D5479" w:rsidRDefault="006D5479" w:rsidP="006D5479">
            <w:pPr>
              <w:jc w:val="both"/>
              <w:rPr>
                <w:rFonts w:ascii="Times New Roman" w:hAnsi="Times New Roman"/>
                <w:sz w:val="24"/>
              </w:rPr>
            </w:pPr>
          </w:p>
        </w:tc>
      </w:tr>
      <w:tr w:rsidR="006D5479" w:rsidRPr="006D5479" w14:paraId="273DDD07" w14:textId="77777777" w:rsidTr="006D5479">
        <w:trPr>
          <w:trHeight w:val="764"/>
        </w:trPr>
        <w:tc>
          <w:tcPr>
            <w:tcW w:w="1989" w:type="dxa"/>
            <w:tcBorders>
              <w:top w:val="single" w:sz="4" w:space="0" w:color="auto"/>
              <w:left w:val="single" w:sz="4" w:space="0" w:color="auto"/>
              <w:bottom w:val="single" w:sz="4" w:space="0" w:color="auto"/>
              <w:right w:val="single" w:sz="4" w:space="0" w:color="auto"/>
            </w:tcBorders>
            <w:hideMark/>
          </w:tcPr>
          <w:p w14:paraId="73D84FC0"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Safety measure training</w:t>
            </w:r>
          </w:p>
        </w:tc>
        <w:tc>
          <w:tcPr>
            <w:tcW w:w="951" w:type="dxa"/>
            <w:tcBorders>
              <w:top w:val="single" w:sz="4" w:space="0" w:color="auto"/>
              <w:left w:val="single" w:sz="4" w:space="0" w:color="auto"/>
              <w:bottom w:val="single" w:sz="4" w:space="0" w:color="auto"/>
              <w:right w:val="single" w:sz="4" w:space="0" w:color="auto"/>
            </w:tcBorders>
          </w:tcPr>
          <w:p w14:paraId="4C78635F" w14:textId="77777777" w:rsidR="006D5479" w:rsidRPr="006D5479" w:rsidRDefault="006D5479" w:rsidP="006D5479">
            <w:pPr>
              <w:jc w:val="both"/>
              <w:rPr>
                <w:rFonts w:ascii="Times New Roman" w:hAnsi="Times New Roman"/>
                <w:sz w:val="24"/>
              </w:rPr>
            </w:pPr>
          </w:p>
        </w:tc>
        <w:tc>
          <w:tcPr>
            <w:tcW w:w="915" w:type="dxa"/>
            <w:tcBorders>
              <w:top w:val="single" w:sz="4" w:space="0" w:color="auto"/>
              <w:left w:val="single" w:sz="4" w:space="0" w:color="auto"/>
              <w:bottom w:val="single" w:sz="4" w:space="0" w:color="auto"/>
              <w:right w:val="single" w:sz="4" w:space="0" w:color="auto"/>
            </w:tcBorders>
          </w:tcPr>
          <w:p w14:paraId="41891FA2" w14:textId="77777777" w:rsidR="006D5479" w:rsidRPr="006D5479" w:rsidRDefault="006D5479" w:rsidP="006D5479">
            <w:pPr>
              <w:jc w:val="both"/>
              <w:rPr>
                <w:rFonts w:ascii="Times New Roman" w:hAnsi="Times New Roman"/>
                <w:sz w:val="24"/>
              </w:rPr>
            </w:pPr>
          </w:p>
        </w:tc>
        <w:tc>
          <w:tcPr>
            <w:tcW w:w="944" w:type="dxa"/>
            <w:tcBorders>
              <w:top w:val="single" w:sz="4" w:space="0" w:color="auto"/>
              <w:left w:val="single" w:sz="4" w:space="0" w:color="auto"/>
              <w:bottom w:val="single" w:sz="4" w:space="0" w:color="auto"/>
              <w:right w:val="single" w:sz="4" w:space="0" w:color="auto"/>
            </w:tcBorders>
          </w:tcPr>
          <w:p w14:paraId="448F67D0" w14:textId="77777777" w:rsidR="006D5479" w:rsidRPr="006D5479" w:rsidRDefault="006D5479" w:rsidP="006D5479">
            <w:pPr>
              <w:jc w:val="both"/>
              <w:rPr>
                <w:rFonts w:ascii="Times New Roman" w:hAnsi="Times New Roman"/>
                <w:sz w:val="24"/>
              </w:rPr>
            </w:pPr>
          </w:p>
        </w:tc>
        <w:tc>
          <w:tcPr>
            <w:tcW w:w="979" w:type="dxa"/>
            <w:tcBorders>
              <w:top w:val="single" w:sz="4" w:space="0" w:color="auto"/>
              <w:left w:val="single" w:sz="4" w:space="0" w:color="auto"/>
              <w:bottom w:val="single" w:sz="4" w:space="0" w:color="auto"/>
              <w:right w:val="single" w:sz="4" w:space="0" w:color="auto"/>
            </w:tcBorders>
          </w:tcPr>
          <w:p w14:paraId="4C8E67DC"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0E333FD6"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5F24B135"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tcPr>
          <w:p w14:paraId="1DAF2E80" w14:textId="77777777" w:rsidR="006D5479" w:rsidRPr="006D5479" w:rsidRDefault="006D5479" w:rsidP="006D5479">
            <w:pPr>
              <w:jc w:val="both"/>
              <w:rPr>
                <w:rFonts w:ascii="Times New Roman" w:hAnsi="Times New Roman"/>
                <w:sz w:val="24"/>
              </w:rPr>
            </w:pPr>
          </w:p>
        </w:tc>
        <w:tc>
          <w:tcPr>
            <w:tcW w:w="900" w:type="dxa"/>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4979BB8" w14:textId="77777777" w:rsidR="006D5479" w:rsidRPr="006D5479" w:rsidRDefault="006D5479" w:rsidP="006D5479">
            <w:pPr>
              <w:jc w:val="both"/>
              <w:rPr>
                <w:rFonts w:ascii="Times New Roman" w:hAnsi="Times New Roman"/>
                <w:sz w:val="24"/>
              </w:rPr>
            </w:pPr>
          </w:p>
        </w:tc>
      </w:tr>
    </w:tbl>
    <w:p w14:paraId="0B5520B3" w14:textId="77777777" w:rsidR="006D5479" w:rsidRPr="006D5479" w:rsidRDefault="006D5479" w:rsidP="006D5479">
      <w:pPr>
        <w:keepNext/>
        <w:keepLines/>
        <w:spacing w:before="100" w:beforeAutospacing="1" w:after="100" w:afterAutospacing="1" w:line="360" w:lineRule="auto"/>
        <w:jc w:val="center"/>
        <w:outlineLvl w:val="0"/>
        <w:rPr>
          <w:rFonts w:ascii="Times New Roman" w:eastAsia="Times New Roman" w:hAnsi="Times New Roman" w:cs="Times New Roman"/>
          <w:b/>
          <w:kern w:val="0"/>
          <w:sz w:val="32"/>
          <w:szCs w:val="32"/>
          <w:lang w:val="en-US"/>
          <w14:ligatures w14:val="none"/>
        </w:rPr>
      </w:pPr>
      <w:bookmarkStart w:id="2" w:name="_Toc118936873"/>
      <w:r w:rsidRPr="006D5479">
        <w:rPr>
          <w:rFonts w:ascii="Times New Roman" w:eastAsia="Times New Roman" w:hAnsi="Times New Roman" w:cs="Times New Roman"/>
          <w:b/>
          <w:kern w:val="0"/>
          <w:sz w:val="32"/>
          <w:szCs w:val="32"/>
          <w:lang w:val="en-US"/>
          <w14:ligatures w14:val="none"/>
        </w:rPr>
        <w:t>Figure 1: Gantt chart (training timetable)</w:t>
      </w:r>
      <w:bookmarkEnd w:id="2"/>
    </w:p>
    <w:p w14:paraId="5BD42D9F" w14:textId="77777777" w:rsidR="006D5479" w:rsidRPr="006D5479" w:rsidRDefault="006D5479" w:rsidP="006D5479">
      <w:pPr>
        <w:spacing w:before="100" w:beforeAutospacing="1" w:after="100" w:afterAutospacing="1" w:line="360" w:lineRule="auto"/>
        <w:jc w:val="center"/>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t>Source: Author</w:t>
      </w:r>
    </w:p>
    <w:p w14:paraId="75E7083F" w14:textId="77777777" w:rsidR="006D5479" w:rsidRPr="006D5479" w:rsidRDefault="006D5479" w:rsidP="006D5479">
      <w:pPr>
        <w:spacing w:before="100" w:beforeAutospacing="1" w:after="100" w:afterAutospacing="1" w:line="360" w:lineRule="auto"/>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br w:type="page"/>
      </w:r>
    </w:p>
    <w:p w14:paraId="3B3450C6" w14:textId="77777777" w:rsidR="006D5479" w:rsidRPr="006D5479" w:rsidRDefault="006D5479" w:rsidP="006D5479">
      <w:pPr>
        <w:keepNext/>
        <w:keepLines/>
        <w:spacing w:before="100" w:beforeAutospacing="1" w:after="100" w:afterAutospacing="1" w:line="360" w:lineRule="auto"/>
        <w:jc w:val="both"/>
        <w:outlineLvl w:val="0"/>
        <w:rPr>
          <w:rFonts w:ascii="Times New Roman" w:eastAsia="Times New Roman" w:hAnsi="Times New Roman" w:cs="Times New Roman"/>
          <w:b/>
          <w:kern w:val="0"/>
          <w:sz w:val="32"/>
          <w:szCs w:val="32"/>
          <w:lang w:val="en-US"/>
          <w14:ligatures w14:val="none"/>
        </w:rPr>
      </w:pPr>
      <w:bookmarkStart w:id="3" w:name="_Toc118936874"/>
      <w:r w:rsidRPr="006D5479">
        <w:rPr>
          <w:rFonts w:ascii="Times New Roman" w:eastAsia="Times New Roman" w:hAnsi="Times New Roman" w:cs="Times New Roman"/>
          <w:b/>
          <w:kern w:val="0"/>
          <w:sz w:val="32"/>
          <w:szCs w:val="32"/>
          <w:lang w:val="en-US"/>
          <w14:ligatures w14:val="none"/>
        </w:rPr>
        <w:lastRenderedPageBreak/>
        <w:t>Description of training activities</w:t>
      </w:r>
      <w:bookmarkEnd w:id="3"/>
    </w:p>
    <w:tbl>
      <w:tblPr>
        <w:tblStyle w:val="TableGrid"/>
        <w:tblW w:w="0" w:type="auto"/>
        <w:tblInd w:w="0" w:type="dxa"/>
        <w:tblLook w:val="04A0" w:firstRow="1" w:lastRow="0" w:firstColumn="1" w:lastColumn="0" w:noHBand="0" w:noVBand="1"/>
      </w:tblPr>
      <w:tblGrid>
        <w:gridCol w:w="2687"/>
        <w:gridCol w:w="6329"/>
      </w:tblGrid>
      <w:tr w:rsidR="006D5479" w:rsidRPr="006D5479" w14:paraId="77AB2A8A"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610B8761"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 xml:space="preserve">Training activities </w:t>
            </w:r>
          </w:p>
        </w:tc>
        <w:tc>
          <w:tcPr>
            <w:tcW w:w="6858" w:type="dxa"/>
            <w:tcBorders>
              <w:top w:val="single" w:sz="4" w:space="0" w:color="auto"/>
              <w:left w:val="single" w:sz="4" w:space="0" w:color="auto"/>
              <w:bottom w:val="single" w:sz="4" w:space="0" w:color="auto"/>
              <w:right w:val="single" w:sz="4" w:space="0" w:color="auto"/>
            </w:tcBorders>
            <w:hideMark/>
          </w:tcPr>
          <w:p w14:paraId="12559112"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 xml:space="preserve">Description of activities </w:t>
            </w:r>
          </w:p>
        </w:tc>
      </w:tr>
      <w:tr w:rsidR="006D5479" w:rsidRPr="006D5479" w14:paraId="0B707AB4"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7C8BE983"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Orientation/Branding for Hotel Trinity</w:t>
            </w:r>
          </w:p>
        </w:tc>
        <w:tc>
          <w:tcPr>
            <w:tcW w:w="6858" w:type="dxa"/>
            <w:tcBorders>
              <w:top w:val="single" w:sz="4" w:space="0" w:color="auto"/>
              <w:left w:val="single" w:sz="4" w:space="0" w:color="auto"/>
              <w:bottom w:val="single" w:sz="4" w:space="0" w:color="auto"/>
              <w:right w:val="single" w:sz="4" w:space="0" w:color="auto"/>
            </w:tcBorders>
            <w:hideMark/>
          </w:tcPr>
          <w:p w14:paraId="1E8A50AF"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Employer branding involves promoting the brand's values and the company's business (</w:t>
            </w:r>
            <w:r w:rsidRPr="006D5479">
              <w:rPr>
                <w:rFonts w:ascii="Times New Roman" w:hAnsi="Times New Roman"/>
                <w:sz w:val="24"/>
              </w:rPr>
              <w:t xml:space="preserve">Mansour Ghazi, 2016). </w:t>
            </w:r>
            <w:r w:rsidRPr="006D5479">
              <w:rPr>
                <w:rFonts w:ascii="Times New Roman" w:hAnsi="Times New Roman"/>
                <w:sz w:val="24"/>
                <w:szCs w:val="24"/>
              </w:rPr>
              <w:t xml:space="preserve">When done well, this leads to word-of-mouth and social advocacy from workers. </w:t>
            </w:r>
          </w:p>
          <w:p w14:paraId="3B461A6C"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The real beginning of a new employee's first training is a continuation of department orientation. Typically, when a new employee is transferred to the housekeeping or environmental services department, orientation continues by familiarizing the individual with departmental policies. Numerous cleaning divisions have their personnel manuals. The purpose of each of these publications is to acquaint each new employee with his or her surroundings, although both handbooks are for entirely different sorts of businesses. Manuals will be designed in a manner that encourages workers to become team players devoted to corporate goals.</w:t>
            </w:r>
          </w:p>
        </w:tc>
      </w:tr>
      <w:tr w:rsidR="006D5479" w:rsidRPr="006D5479" w14:paraId="79CA11C3"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751FFA38"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 xml:space="preserve">Basic housekeeping skills training </w:t>
            </w:r>
          </w:p>
        </w:tc>
        <w:tc>
          <w:tcPr>
            <w:tcW w:w="6858" w:type="dxa"/>
            <w:tcBorders>
              <w:top w:val="single" w:sz="4" w:space="0" w:color="auto"/>
              <w:left w:val="single" w:sz="4" w:space="0" w:color="auto"/>
              <w:bottom w:val="single" w:sz="4" w:space="0" w:color="auto"/>
              <w:right w:val="single" w:sz="4" w:space="0" w:color="auto"/>
            </w:tcBorders>
            <w:hideMark/>
          </w:tcPr>
          <w:p w14:paraId="66CF2456"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The following is a list of the abilities that an employee doing basic housekeeping duties will be taught:</w:t>
            </w:r>
          </w:p>
          <w:p w14:paraId="33B1E9F5" w14:textId="77777777" w:rsidR="006D5479" w:rsidRPr="006D5479" w:rsidRDefault="006D5479" w:rsidP="006D5479">
            <w:pPr>
              <w:numPr>
                <w:ilvl w:val="0"/>
                <w:numId w:val="1"/>
              </w:numPr>
              <w:contextualSpacing/>
              <w:jc w:val="both"/>
              <w:rPr>
                <w:rFonts w:ascii="Times New Roman" w:hAnsi="Times New Roman"/>
                <w:sz w:val="24"/>
                <w:szCs w:val="24"/>
              </w:rPr>
            </w:pPr>
            <w:r w:rsidRPr="006D5479">
              <w:rPr>
                <w:rFonts w:ascii="Times New Roman" w:hAnsi="Times New Roman"/>
                <w:sz w:val="24"/>
                <w:szCs w:val="24"/>
              </w:rPr>
              <w:t>Bed making: Techniques unique to manufacturing beds; standard operating procedure</w:t>
            </w:r>
          </w:p>
          <w:p w14:paraId="4B69395D" w14:textId="77777777" w:rsidR="006D5479" w:rsidRPr="006D5479" w:rsidRDefault="006D5479" w:rsidP="006D5479">
            <w:pPr>
              <w:numPr>
                <w:ilvl w:val="0"/>
                <w:numId w:val="1"/>
              </w:numPr>
              <w:contextualSpacing/>
              <w:jc w:val="both"/>
              <w:rPr>
                <w:rFonts w:ascii="Times New Roman" w:hAnsi="Times New Roman"/>
                <w:sz w:val="24"/>
                <w:szCs w:val="24"/>
              </w:rPr>
            </w:pPr>
            <w:r w:rsidRPr="006D5479">
              <w:rPr>
                <w:rFonts w:ascii="Times New Roman" w:hAnsi="Times New Roman"/>
                <w:sz w:val="24"/>
                <w:szCs w:val="24"/>
              </w:rPr>
              <w:t>Vacuuming: Techniques; usage and upkeep of equipment</w:t>
            </w:r>
          </w:p>
          <w:p w14:paraId="1ECA8B11" w14:textId="77777777" w:rsidR="006D5479" w:rsidRPr="006D5479" w:rsidRDefault="006D5479" w:rsidP="006D5479">
            <w:pPr>
              <w:numPr>
                <w:ilvl w:val="0"/>
                <w:numId w:val="1"/>
              </w:numPr>
              <w:contextualSpacing/>
              <w:jc w:val="both"/>
              <w:rPr>
                <w:rFonts w:ascii="Times New Roman" w:hAnsi="Times New Roman"/>
                <w:sz w:val="24"/>
                <w:szCs w:val="24"/>
              </w:rPr>
            </w:pPr>
            <w:r w:rsidRPr="006D5479">
              <w:rPr>
                <w:rFonts w:ascii="Times New Roman" w:hAnsi="Times New Roman"/>
                <w:sz w:val="24"/>
                <w:szCs w:val="24"/>
              </w:rPr>
              <w:t>Dusting: Methods and the use of various items</w:t>
            </w:r>
          </w:p>
          <w:p w14:paraId="5B45BC54" w14:textId="77777777" w:rsidR="006D5479" w:rsidRPr="006D5479" w:rsidRDefault="006D5479" w:rsidP="006D5479">
            <w:pPr>
              <w:numPr>
                <w:ilvl w:val="0"/>
                <w:numId w:val="2"/>
              </w:numPr>
              <w:contextualSpacing/>
              <w:jc w:val="both"/>
              <w:rPr>
                <w:rFonts w:ascii="Times New Roman" w:hAnsi="Times New Roman"/>
                <w:sz w:val="24"/>
                <w:szCs w:val="24"/>
              </w:rPr>
            </w:pPr>
            <w:r w:rsidRPr="006D5479">
              <w:rPr>
                <w:rFonts w:ascii="Times New Roman" w:hAnsi="Times New Roman"/>
                <w:sz w:val="24"/>
                <w:szCs w:val="24"/>
              </w:rPr>
              <w:t>Window and mirror cleaning: Methods and supplies for cleaning windows and mirrors</w:t>
            </w:r>
          </w:p>
          <w:p w14:paraId="1D56C25A" w14:textId="77777777" w:rsidR="006D5479" w:rsidRPr="006D5479" w:rsidRDefault="006D5479" w:rsidP="006D5479">
            <w:pPr>
              <w:numPr>
                <w:ilvl w:val="0"/>
                <w:numId w:val="2"/>
              </w:numPr>
              <w:contextualSpacing/>
              <w:jc w:val="both"/>
              <w:rPr>
                <w:rFonts w:ascii="Times New Roman" w:hAnsi="Times New Roman"/>
                <w:sz w:val="24"/>
                <w:szCs w:val="24"/>
              </w:rPr>
            </w:pPr>
            <w:r w:rsidRPr="006D5479">
              <w:rPr>
                <w:rFonts w:ascii="Times New Roman" w:hAnsi="Times New Roman"/>
                <w:sz w:val="24"/>
                <w:szCs w:val="24"/>
              </w:rPr>
              <w:t>Prepare the groundwork: Configurations of rooms; the expected appearance of a room once it has been cleaned and serviced</w:t>
            </w:r>
          </w:p>
          <w:p w14:paraId="246AB663" w14:textId="77777777" w:rsidR="006D5479" w:rsidRPr="006D5479" w:rsidRDefault="006D5479" w:rsidP="006D5479">
            <w:pPr>
              <w:numPr>
                <w:ilvl w:val="0"/>
                <w:numId w:val="2"/>
              </w:numPr>
              <w:contextualSpacing/>
              <w:jc w:val="both"/>
              <w:rPr>
                <w:rFonts w:ascii="Times New Roman" w:hAnsi="Times New Roman"/>
                <w:sz w:val="24"/>
                <w:szCs w:val="24"/>
              </w:rPr>
            </w:pPr>
            <w:r w:rsidRPr="006D5479">
              <w:rPr>
                <w:rFonts w:ascii="Times New Roman" w:hAnsi="Times New Roman"/>
                <w:sz w:val="24"/>
                <w:szCs w:val="24"/>
              </w:rPr>
              <w:t>Bathroom cleaning: Sanitation of the bathtub and toilet, as well as the desired look, cleaning techniques, and results</w:t>
            </w:r>
          </w:p>
          <w:p w14:paraId="2CE3B694" w14:textId="77777777" w:rsidR="006D5479" w:rsidRPr="006D5479" w:rsidRDefault="006D5479" w:rsidP="006D5479">
            <w:pPr>
              <w:numPr>
                <w:ilvl w:val="0"/>
                <w:numId w:val="2"/>
              </w:numPr>
              <w:contextualSpacing/>
              <w:jc w:val="both"/>
              <w:rPr>
                <w:rFonts w:ascii="Times New Roman" w:hAnsi="Times New Roman"/>
                <w:sz w:val="24"/>
                <w:szCs w:val="24"/>
              </w:rPr>
            </w:pPr>
            <w:r w:rsidRPr="006D5479">
              <w:rPr>
                <w:rFonts w:ascii="Times New Roman" w:hAnsi="Times New Roman"/>
                <w:sz w:val="24"/>
                <w:szCs w:val="24"/>
              </w:rPr>
              <w:t>Daily activities: A methodical framework for the organization and execution of each day's work; regular communication</w:t>
            </w:r>
          </w:p>
          <w:p w14:paraId="36E0119A" w14:textId="77777777" w:rsidR="006D5479" w:rsidRPr="006D5479" w:rsidRDefault="006D5479" w:rsidP="006D5479">
            <w:pPr>
              <w:numPr>
                <w:ilvl w:val="0"/>
                <w:numId w:val="2"/>
              </w:numPr>
              <w:contextualSpacing/>
              <w:jc w:val="both"/>
              <w:rPr>
                <w:rFonts w:ascii="Times New Roman" w:hAnsi="Times New Roman"/>
                <w:sz w:val="24"/>
                <w:szCs w:val="24"/>
              </w:rPr>
            </w:pPr>
            <w:r w:rsidRPr="006D5479">
              <w:rPr>
                <w:rFonts w:ascii="Times New Roman" w:hAnsi="Times New Roman"/>
                <w:sz w:val="24"/>
                <w:szCs w:val="24"/>
              </w:rPr>
              <w:t>Using and taking care of the equipment: The cart used by the housekeeper for loading</w:t>
            </w:r>
          </w:p>
          <w:p w14:paraId="4D0FFF83" w14:textId="77777777" w:rsidR="006D5479" w:rsidRPr="006D5479" w:rsidRDefault="006D5479" w:rsidP="006D5479">
            <w:pPr>
              <w:numPr>
                <w:ilvl w:val="0"/>
                <w:numId w:val="2"/>
              </w:numPr>
              <w:contextualSpacing/>
              <w:jc w:val="both"/>
              <w:rPr>
                <w:rFonts w:ascii="Times New Roman" w:hAnsi="Times New Roman"/>
                <w:sz w:val="24"/>
                <w:szCs w:val="24"/>
              </w:rPr>
            </w:pPr>
            <w:r w:rsidRPr="006D5479">
              <w:rPr>
                <w:rFonts w:ascii="Times New Roman" w:hAnsi="Times New Roman"/>
                <w:sz w:val="24"/>
                <w:szCs w:val="24"/>
              </w:rPr>
              <w:t>Security in the workplace: Use of the product; ensuring the safety of customers; fire and other crises</w:t>
            </w:r>
          </w:p>
        </w:tc>
      </w:tr>
      <w:tr w:rsidR="006D5479" w:rsidRPr="006D5479" w14:paraId="661030F7"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5818697D"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Attitude guidance</w:t>
            </w:r>
          </w:p>
        </w:tc>
        <w:tc>
          <w:tcPr>
            <w:tcW w:w="6858" w:type="dxa"/>
            <w:tcBorders>
              <w:top w:val="single" w:sz="4" w:space="0" w:color="auto"/>
              <w:left w:val="single" w:sz="4" w:space="0" w:color="auto"/>
              <w:bottom w:val="single" w:sz="4" w:space="0" w:color="auto"/>
              <w:right w:val="single" w:sz="4" w:space="0" w:color="auto"/>
            </w:tcBorders>
            <w:hideMark/>
          </w:tcPr>
          <w:p w14:paraId="3B93BFCB"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Employees need direction on their attitudes toward the required job. They must be instructed in their consideration of rooms that may bring specific cleaning challenges (</w:t>
            </w:r>
            <w:r w:rsidRPr="006D5479">
              <w:rPr>
                <w:rFonts w:ascii="Times New Roman" w:hAnsi="Times New Roman"/>
                <w:sz w:val="24"/>
              </w:rPr>
              <w:t>Hayes, Niemeier, and Miller, 2017)</w:t>
            </w:r>
            <w:r w:rsidRPr="006D5479">
              <w:rPr>
                <w:rFonts w:ascii="Times New Roman" w:hAnsi="Times New Roman"/>
                <w:sz w:val="24"/>
                <w:szCs w:val="24"/>
              </w:rPr>
              <w:t xml:space="preserve">. The attitudes of section housekeepers must be such that, on occasion, when rooms need additional work to be restored to standard, it is considered part of providing service to </w:t>
            </w:r>
            <w:r w:rsidRPr="006D5479">
              <w:rPr>
                <w:rFonts w:ascii="Times New Roman" w:hAnsi="Times New Roman"/>
                <w:sz w:val="24"/>
                <w:szCs w:val="24"/>
              </w:rPr>
              <w:lastRenderedPageBreak/>
              <w:t>the paying visitor who has paid to enjoy the room. The following is a list of essential areas for attitude guidance:</w:t>
            </w:r>
          </w:p>
          <w:p w14:paraId="2E31B15A" w14:textId="77777777" w:rsidR="006D5479" w:rsidRPr="006D5479" w:rsidRDefault="006D5479" w:rsidP="006D5479">
            <w:pPr>
              <w:numPr>
                <w:ilvl w:val="0"/>
                <w:numId w:val="3"/>
              </w:numPr>
              <w:contextualSpacing/>
              <w:jc w:val="both"/>
              <w:rPr>
                <w:rFonts w:ascii="Times New Roman" w:hAnsi="Times New Roman"/>
                <w:sz w:val="24"/>
                <w:szCs w:val="24"/>
              </w:rPr>
            </w:pPr>
            <w:r w:rsidRPr="006D5479">
              <w:rPr>
                <w:rFonts w:ascii="Times New Roman" w:hAnsi="Times New Roman"/>
                <w:sz w:val="24"/>
                <w:szCs w:val="24"/>
              </w:rPr>
              <w:t>The visitors</w:t>
            </w:r>
          </w:p>
          <w:p w14:paraId="436DA508" w14:textId="77777777" w:rsidR="006D5479" w:rsidRPr="006D5479" w:rsidRDefault="006D5479" w:rsidP="006D5479">
            <w:pPr>
              <w:numPr>
                <w:ilvl w:val="0"/>
                <w:numId w:val="3"/>
              </w:numPr>
              <w:contextualSpacing/>
              <w:jc w:val="both"/>
              <w:rPr>
                <w:rFonts w:ascii="Times New Roman" w:hAnsi="Times New Roman"/>
                <w:sz w:val="24"/>
                <w:szCs w:val="24"/>
              </w:rPr>
            </w:pPr>
            <w:r w:rsidRPr="006D5479">
              <w:rPr>
                <w:rFonts w:ascii="Times New Roman" w:hAnsi="Times New Roman"/>
                <w:sz w:val="24"/>
                <w:szCs w:val="24"/>
              </w:rPr>
              <w:t>The department manager and direct report</w:t>
            </w:r>
          </w:p>
          <w:p w14:paraId="60610DDA" w14:textId="77777777" w:rsidR="006D5479" w:rsidRPr="006D5479" w:rsidRDefault="006D5479" w:rsidP="006D5479">
            <w:pPr>
              <w:numPr>
                <w:ilvl w:val="0"/>
                <w:numId w:val="3"/>
              </w:numPr>
              <w:contextualSpacing/>
              <w:jc w:val="both"/>
              <w:rPr>
                <w:rFonts w:ascii="Times New Roman" w:hAnsi="Times New Roman"/>
                <w:sz w:val="24"/>
                <w:szCs w:val="24"/>
              </w:rPr>
            </w:pPr>
            <w:r w:rsidRPr="006D5479">
              <w:rPr>
                <w:rFonts w:ascii="Times New Roman" w:hAnsi="Times New Roman"/>
                <w:sz w:val="24"/>
                <w:szCs w:val="24"/>
              </w:rPr>
              <w:t>A guestroom in an extreme state of chaos</w:t>
            </w:r>
          </w:p>
          <w:p w14:paraId="065D5E42" w14:textId="77777777" w:rsidR="006D5479" w:rsidRPr="006D5479" w:rsidRDefault="006D5479" w:rsidP="006D5479">
            <w:pPr>
              <w:numPr>
                <w:ilvl w:val="0"/>
                <w:numId w:val="3"/>
              </w:numPr>
              <w:contextualSpacing/>
              <w:jc w:val="both"/>
              <w:rPr>
                <w:rFonts w:ascii="Times New Roman" w:hAnsi="Times New Roman"/>
                <w:sz w:val="24"/>
                <w:szCs w:val="24"/>
              </w:rPr>
            </w:pPr>
            <w:r w:rsidRPr="006D5479">
              <w:rPr>
                <w:rFonts w:ascii="Times New Roman" w:hAnsi="Times New Roman"/>
                <w:sz w:val="24"/>
                <w:szCs w:val="24"/>
              </w:rPr>
              <w:t>The hotel and business</w:t>
            </w:r>
          </w:p>
          <w:p w14:paraId="46F5B955" w14:textId="77777777" w:rsidR="006D5479" w:rsidRPr="006D5479" w:rsidRDefault="006D5479" w:rsidP="006D5479">
            <w:pPr>
              <w:numPr>
                <w:ilvl w:val="0"/>
                <w:numId w:val="3"/>
              </w:numPr>
              <w:contextualSpacing/>
              <w:jc w:val="both"/>
              <w:rPr>
                <w:rFonts w:ascii="Times New Roman" w:hAnsi="Times New Roman"/>
                <w:sz w:val="24"/>
                <w:szCs w:val="24"/>
              </w:rPr>
            </w:pPr>
            <w:r w:rsidRPr="006D5479">
              <w:rPr>
                <w:rFonts w:ascii="Times New Roman" w:hAnsi="Times New Roman"/>
                <w:sz w:val="24"/>
                <w:szCs w:val="24"/>
              </w:rPr>
              <w:t>The uniform Aesthetic</w:t>
            </w:r>
          </w:p>
          <w:p w14:paraId="5BD3C3ED" w14:textId="77777777" w:rsidR="006D5479" w:rsidRPr="006D5479" w:rsidRDefault="006D5479" w:rsidP="006D5479">
            <w:pPr>
              <w:numPr>
                <w:ilvl w:val="0"/>
                <w:numId w:val="3"/>
              </w:numPr>
              <w:contextualSpacing/>
              <w:jc w:val="both"/>
              <w:rPr>
                <w:rFonts w:ascii="Times New Roman" w:hAnsi="Times New Roman"/>
                <w:sz w:val="24"/>
                <w:szCs w:val="24"/>
              </w:rPr>
            </w:pPr>
            <w:r w:rsidRPr="006D5479">
              <w:rPr>
                <w:rFonts w:ascii="Times New Roman" w:hAnsi="Times New Roman"/>
                <w:sz w:val="24"/>
                <w:szCs w:val="24"/>
              </w:rPr>
              <w:t>Personal hygiene</w:t>
            </w:r>
          </w:p>
        </w:tc>
      </w:tr>
      <w:tr w:rsidR="006D5479" w:rsidRPr="006D5479" w14:paraId="30DD298B"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163353B7"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lastRenderedPageBreak/>
              <w:t>Work ethics training</w:t>
            </w:r>
          </w:p>
        </w:tc>
        <w:tc>
          <w:tcPr>
            <w:tcW w:w="6858" w:type="dxa"/>
            <w:tcBorders>
              <w:top w:val="single" w:sz="4" w:space="0" w:color="auto"/>
              <w:left w:val="single" w:sz="4" w:space="0" w:color="auto"/>
              <w:bottom w:val="single" w:sz="4" w:space="0" w:color="auto"/>
              <w:right w:val="single" w:sz="4" w:space="0" w:color="auto"/>
            </w:tcBorders>
            <w:hideMark/>
          </w:tcPr>
          <w:p w14:paraId="4A1F611B"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The program aims to raise participants' self-awareness so they can interact better at work. Housekeepers will understand their roles as polite team members, customer-focused employees, and devoted workers. Personal characteristics were a potential recruiting issue. A housekeeper's performance as a colleague should include teamwork, kindness, accountability, and respect (</w:t>
            </w:r>
            <w:r w:rsidRPr="006D5479">
              <w:rPr>
                <w:rFonts w:ascii="Times New Roman" w:hAnsi="Times New Roman"/>
                <w:sz w:val="24"/>
              </w:rPr>
              <w:t>Chakravarti, 2018)</w:t>
            </w:r>
            <w:r w:rsidRPr="006D5479">
              <w:rPr>
                <w:rFonts w:ascii="Times New Roman" w:hAnsi="Times New Roman"/>
                <w:sz w:val="24"/>
                <w:szCs w:val="24"/>
              </w:rPr>
              <w:t xml:space="preserve">. Everyone should help clean. Several departments must work together to ensure the hotel's services run smoothly. As a plus, the cleaning staff is often diverse. Everyone should be treated with respect and decency, regardless of country, religion, or culture. A conscientious cleaner will accomplish her chores quickly, decreasing stress for herself, her colleagues, and the </w:t>
            </w:r>
            <w:proofErr w:type="gramStart"/>
            <w:r w:rsidRPr="006D5479">
              <w:rPr>
                <w:rFonts w:ascii="Times New Roman" w:hAnsi="Times New Roman"/>
                <w:sz w:val="24"/>
                <w:szCs w:val="24"/>
              </w:rPr>
              <w:t>hotel as a whole</w:t>
            </w:r>
            <w:proofErr w:type="gramEnd"/>
            <w:r w:rsidRPr="006D5479">
              <w:rPr>
                <w:rFonts w:ascii="Times New Roman" w:hAnsi="Times New Roman"/>
                <w:sz w:val="24"/>
                <w:szCs w:val="24"/>
              </w:rPr>
              <w:t>.</w:t>
            </w:r>
          </w:p>
        </w:tc>
      </w:tr>
      <w:tr w:rsidR="006D5479" w:rsidRPr="006D5479" w14:paraId="13CF6B80"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2F8F8014"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Meeting standards</w:t>
            </w:r>
          </w:p>
        </w:tc>
        <w:tc>
          <w:tcPr>
            <w:tcW w:w="6858" w:type="dxa"/>
            <w:tcBorders>
              <w:top w:val="single" w:sz="4" w:space="0" w:color="auto"/>
              <w:left w:val="single" w:sz="4" w:space="0" w:color="auto"/>
              <w:bottom w:val="single" w:sz="4" w:space="0" w:color="auto"/>
              <w:right w:val="single" w:sz="4" w:space="0" w:color="auto"/>
            </w:tcBorders>
            <w:hideMark/>
          </w:tcPr>
          <w:p w14:paraId="2F315D27" w14:textId="20A77A3B"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 xml:space="preserve">The trainer's primary responsibility is to ensure that new hires </w:t>
            </w:r>
            <w:r w:rsidR="00713B82" w:rsidRPr="006D5479">
              <w:rPr>
                <w:rFonts w:ascii="Times New Roman" w:hAnsi="Times New Roman"/>
                <w:sz w:val="24"/>
                <w:szCs w:val="24"/>
              </w:rPr>
              <w:t>can perform</w:t>
            </w:r>
            <w:r w:rsidRPr="006D5479">
              <w:rPr>
                <w:rFonts w:ascii="Times New Roman" w:hAnsi="Times New Roman"/>
                <w:sz w:val="24"/>
                <w:szCs w:val="24"/>
              </w:rPr>
              <w:t xml:space="preserve"> to expectations. Keeping this goal in mind, the order in which duties related to cleaning a guestroom are completed is of the utmost importance to build an efficient method of performing day-to-day responsibilities (</w:t>
            </w:r>
            <w:r w:rsidRPr="006D5479">
              <w:rPr>
                <w:rFonts w:ascii="Times New Roman" w:hAnsi="Times New Roman"/>
                <w:sz w:val="24"/>
              </w:rPr>
              <w:t>Geoff Moore, 2019)</w:t>
            </w:r>
            <w:r w:rsidRPr="006D5479">
              <w:rPr>
                <w:rFonts w:ascii="Times New Roman" w:hAnsi="Times New Roman"/>
                <w:sz w:val="24"/>
                <w:szCs w:val="24"/>
              </w:rPr>
              <w:t xml:space="preserve">. In addition to this, the new trainee should be shown the approach that </w:t>
            </w:r>
            <w:r w:rsidR="00713B82" w:rsidRPr="006D5479">
              <w:rPr>
                <w:rFonts w:ascii="Times New Roman" w:hAnsi="Times New Roman"/>
                <w:sz w:val="24"/>
                <w:szCs w:val="24"/>
              </w:rPr>
              <w:t>is</w:t>
            </w:r>
            <w:r w:rsidRPr="006D5479">
              <w:rPr>
                <w:rFonts w:ascii="Times New Roman" w:hAnsi="Times New Roman"/>
                <w:sz w:val="24"/>
                <w:szCs w:val="24"/>
              </w:rPr>
              <w:t xml:space="preserve"> the most effective way to do work. After a person has mastered a task, the next step is to demonstrate that they are up to the required standards, which does not necessarily entail doing the work in the </w:t>
            </w:r>
            <w:r w:rsidR="00713B82" w:rsidRPr="006D5479">
              <w:rPr>
                <w:rFonts w:ascii="Times New Roman" w:hAnsi="Times New Roman"/>
                <w:sz w:val="24"/>
                <w:szCs w:val="24"/>
              </w:rPr>
              <w:t>way</w:t>
            </w:r>
            <w:r w:rsidRPr="006D5479">
              <w:rPr>
                <w:rFonts w:ascii="Times New Roman" w:hAnsi="Times New Roman"/>
                <w:sz w:val="24"/>
                <w:szCs w:val="24"/>
              </w:rPr>
              <w:t xml:space="preserve"> they were instructed.</w:t>
            </w:r>
          </w:p>
        </w:tc>
      </w:tr>
      <w:tr w:rsidR="006D5479" w:rsidRPr="006D5479" w14:paraId="2240EF5C"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175BC82C"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 xml:space="preserve">Knowledge training  </w:t>
            </w:r>
          </w:p>
        </w:tc>
        <w:tc>
          <w:tcPr>
            <w:tcW w:w="6858" w:type="dxa"/>
            <w:tcBorders>
              <w:top w:val="single" w:sz="4" w:space="0" w:color="auto"/>
              <w:left w:val="single" w:sz="4" w:space="0" w:color="auto"/>
              <w:bottom w:val="single" w:sz="4" w:space="0" w:color="auto"/>
              <w:right w:val="single" w:sz="4" w:space="0" w:color="auto"/>
            </w:tcBorders>
            <w:hideMark/>
          </w:tcPr>
          <w:p w14:paraId="371AFC14"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The following is a list of the areas of knowledge in which the worker is required to be trained:</w:t>
            </w:r>
          </w:p>
          <w:p w14:paraId="214558AB" w14:textId="77777777" w:rsidR="006D5479" w:rsidRPr="006D5479" w:rsidRDefault="006D5479" w:rsidP="006D5479">
            <w:pPr>
              <w:numPr>
                <w:ilvl w:val="0"/>
                <w:numId w:val="4"/>
              </w:numPr>
              <w:contextualSpacing/>
              <w:jc w:val="both"/>
              <w:rPr>
                <w:rFonts w:ascii="Times New Roman" w:hAnsi="Times New Roman"/>
                <w:sz w:val="24"/>
                <w:szCs w:val="24"/>
              </w:rPr>
            </w:pPr>
            <w:r w:rsidRPr="006D5479">
              <w:rPr>
                <w:rFonts w:ascii="Times New Roman" w:hAnsi="Times New Roman"/>
                <w:sz w:val="24"/>
                <w:szCs w:val="24"/>
              </w:rPr>
              <w:t>Because they are familiar with the layout of the hotel, employees are expected to be able to provide guests with directions and information on the establishment's many restaurants and other amenities.</w:t>
            </w:r>
          </w:p>
          <w:p w14:paraId="7C6763F2" w14:textId="77777777" w:rsidR="006D5479" w:rsidRPr="006D5479" w:rsidRDefault="006D5479" w:rsidP="006D5479">
            <w:pPr>
              <w:numPr>
                <w:ilvl w:val="0"/>
                <w:numId w:val="4"/>
              </w:numPr>
              <w:contextualSpacing/>
              <w:jc w:val="both"/>
              <w:rPr>
                <w:rFonts w:ascii="Times New Roman" w:hAnsi="Times New Roman"/>
                <w:sz w:val="24"/>
                <w:szCs w:val="24"/>
              </w:rPr>
            </w:pPr>
            <w:r w:rsidRPr="006D5479">
              <w:rPr>
                <w:rFonts w:ascii="Times New Roman" w:hAnsi="Times New Roman"/>
                <w:sz w:val="24"/>
                <w:szCs w:val="24"/>
              </w:rPr>
              <w:t>A comprehension of the rights and advantages accorded to employees</w:t>
            </w:r>
          </w:p>
          <w:p w14:paraId="2572343A" w14:textId="77777777" w:rsidR="006D5479" w:rsidRPr="006D5479" w:rsidRDefault="006D5479" w:rsidP="006D5479">
            <w:pPr>
              <w:numPr>
                <w:ilvl w:val="0"/>
                <w:numId w:val="4"/>
              </w:numPr>
              <w:contextualSpacing/>
              <w:jc w:val="both"/>
              <w:rPr>
                <w:rFonts w:ascii="Times New Roman" w:hAnsi="Times New Roman"/>
                <w:sz w:val="24"/>
                <w:szCs w:val="24"/>
              </w:rPr>
            </w:pPr>
            <w:r w:rsidRPr="006D5479">
              <w:rPr>
                <w:rFonts w:ascii="Times New Roman" w:hAnsi="Times New Roman"/>
                <w:sz w:val="24"/>
                <w:szCs w:val="24"/>
              </w:rPr>
              <w:t>A comprehension of the process for filing complaints</w:t>
            </w:r>
          </w:p>
          <w:p w14:paraId="294A4B8B" w14:textId="77777777" w:rsidR="006D5479" w:rsidRPr="006D5479" w:rsidRDefault="006D5479" w:rsidP="006D5479">
            <w:pPr>
              <w:numPr>
                <w:ilvl w:val="0"/>
                <w:numId w:val="4"/>
              </w:numPr>
              <w:contextualSpacing/>
              <w:jc w:val="both"/>
              <w:rPr>
                <w:rFonts w:ascii="Times New Roman" w:hAnsi="Times New Roman"/>
                <w:sz w:val="24"/>
                <w:szCs w:val="24"/>
              </w:rPr>
            </w:pPr>
            <w:r w:rsidRPr="006D5479">
              <w:rPr>
                <w:rFonts w:ascii="Times New Roman" w:hAnsi="Times New Roman"/>
                <w:sz w:val="24"/>
                <w:szCs w:val="24"/>
              </w:rPr>
              <w:t>Having a visual and verbal familiarity with senior management</w:t>
            </w:r>
          </w:p>
        </w:tc>
      </w:tr>
      <w:tr w:rsidR="006D5479" w:rsidRPr="006D5479" w14:paraId="15DE59D1" w14:textId="77777777" w:rsidTr="006D5479">
        <w:tc>
          <w:tcPr>
            <w:tcW w:w="2718" w:type="dxa"/>
            <w:tcBorders>
              <w:top w:val="single" w:sz="4" w:space="0" w:color="auto"/>
              <w:left w:val="single" w:sz="4" w:space="0" w:color="auto"/>
              <w:bottom w:val="single" w:sz="4" w:space="0" w:color="auto"/>
              <w:right w:val="single" w:sz="4" w:space="0" w:color="auto"/>
            </w:tcBorders>
            <w:hideMark/>
          </w:tcPr>
          <w:p w14:paraId="302B6A6C" w14:textId="77777777" w:rsidR="006D5479" w:rsidRPr="006D5479" w:rsidRDefault="006D5479" w:rsidP="006D5479">
            <w:pPr>
              <w:jc w:val="both"/>
              <w:rPr>
                <w:rFonts w:ascii="Times New Roman" w:hAnsi="Times New Roman"/>
                <w:b/>
                <w:bCs/>
                <w:sz w:val="24"/>
                <w:szCs w:val="24"/>
              </w:rPr>
            </w:pPr>
            <w:r w:rsidRPr="006D5479">
              <w:rPr>
                <w:rFonts w:ascii="Times New Roman" w:hAnsi="Times New Roman"/>
                <w:b/>
                <w:bCs/>
                <w:sz w:val="24"/>
                <w:szCs w:val="24"/>
              </w:rPr>
              <w:t>Safety measure training</w:t>
            </w:r>
          </w:p>
        </w:tc>
        <w:tc>
          <w:tcPr>
            <w:tcW w:w="6858" w:type="dxa"/>
            <w:tcBorders>
              <w:top w:val="single" w:sz="4" w:space="0" w:color="auto"/>
              <w:left w:val="single" w:sz="4" w:space="0" w:color="auto"/>
              <w:bottom w:val="single" w:sz="4" w:space="0" w:color="auto"/>
              <w:right w:val="single" w:sz="4" w:space="0" w:color="auto"/>
            </w:tcBorders>
            <w:hideMark/>
          </w:tcPr>
          <w:p w14:paraId="0C9E8E73" w14:textId="77777777" w:rsidR="006D5479" w:rsidRPr="006D5479" w:rsidRDefault="006D5479" w:rsidP="006D5479">
            <w:pPr>
              <w:jc w:val="both"/>
              <w:rPr>
                <w:rFonts w:ascii="Times New Roman" w:hAnsi="Times New Roman"/>
                <w:sz w:val="24"/>
                <w:szCs w:val="24"/>
              </w:rPr>
            </w:pPr>
            <w:r w:rsidRPr="006D5479">
              <w:rPr>
                <w:rFonts w:ascii="Times New Roman" w:hAnsi="Times New Roman"/>
                <w:sz w:val="24"/>
                <w:szCs w:val="24"/>
              </w:rPr>
              <w:t>Training new housekeepers' technical skills includes teaching them about workplace safety (</w:t>
            </w:r>
            <w:r w:rsidRPr="006D5479">
              <w:rPr>
                <w:rFonts w:ascii="Times New Roman" w:hAnsi="Times New Roman"/>
                <w:sz w:val="24"/>
              </w:rPr>
              <w:t>Aguilar-Escobar, 2021)</w:t>
            </w:r>
            <w:r w:rsidRPr="006D5479">
              <w:rPr>
                <w:rFonts w:ascii="Times New Roman" w:hAnsi="Times New Roman"/>
                <w:sz w:val="24"/>
                <w:szCs w:val="24"/>
              </w:rPr>
              <w:t xml:space="preserve">. This means the employee must be knowledgeable about first aid, fire </w:t>
            </w:r>
            <w:r w:rsidRPr="006D5479">
              <w:rPr>
                <w:rFonts w:ascii="Times New Roman" w:hAnsi="Times New Roman"/>
                <w:sz w:val="24"/>
                <w:szCs w:val="24"/>
              </w:rPr>
              <w:lastRenderedPageBreak/>
              <w:t>safety, and other emergency-related topics. Department employees must follow hotel safety.</w:t>
            </w:r>
          </w:p>
          <w:p w14:paraId="39CB83C1" w14:textId="77777777" w:rsidR="006D5479" w:rsidRPr="006D5479" w:rsidRDefault="006D5479" w:rsidP="006D5479">
            <w:pPr>
              <w:numPr>
                <w:ilvl w:val="0"/>
                <w:numId w:val="5"/>
              </w:numPr>
              <w:contextualSpacing/>
              <w:jc w:val="both"/>
              <w:rPr>
                <w:rFonts w:ascii="Times New Roman" w:hAnsi="Times New Roman"/>
                <w:sz w:val="24"/>
                <w:szCs w:val="24"/>
              </w:rPr>
            </w:pPr>
            <w:r w:rsidRPr="006D5479">
              <w:rPr>
                <w:rFonts w:ascii="Times New Roman" w:hAnsi="Times New Roman"/>
                <w:sz w:val="24"/>
                <w:szCs w:val="24"/>
              </w:rPr>
              <w:t xml:space="preserve">Fire safety: Fire safety training may save lives. Fires are deadly. Staff fire safety training guarantees that employees can respond promptly and effectively </w:t>
            </w:r>
            <w:proofErr w:type="gramStart"/>
            <w:r w:rsidRPr="006D5479">
              <w:rPr>
                <w:rFonts w:ascii="Times New Roman" w:hAnsi="Times New Roman"/>
                <w:sz w:val="24"/>
                <w:szCs w:val="24"/>
              </w:rPr>
              <w:t>in</w:t>
            </w:r>
            <w:proofErr w:type="gramEnd"/>
            <w:r w:rsidRPr="006D5479">
              <w:rPr>
                <w:rFonts w:ascii="Times New Roman" w:hAnsi="Times New Roman"/>
                <w:sz w:val="24"/>
                <w:szCs w:val="24"/>
              </w:rPr>
              <w:t xml:space="preserve"> a fire.</w:t>
            </w:r>
          </w:p>
          <w:p w14:paraId="4F8A62DF" w14:textId="77777777" w:rsidR="006D5479" w:rsidRPr="006D5479" w:rsidRDefault="006D5479" w:rsidP="006D5479">
            <w:pPr>
              <w:numPr>
                <w:ilvl w:val="0"/>
                <w:numId w:val="5"/>
              </w:numPr>
              <w:contextualSpacing/>
              <w:jc w:val="both"/>
              <w:rPr>
                <w:rFonts w:ascii="Times New Roman" w:hAnsi="Times New Roman"/>
                <w:sz w:val="24"/>
                <w:szCs w:val="24"/>
              </w:rPr>
            </w:pPr>
            <w:r w:rsidRPr="006D5479">
              <w:rPr>
                <w:rFonts w:ascii="Times New Roman" w:hAnsi="Times New Roman"/>
                <w:sz w:val="24"/>
                <w:szCs w:val="24"/>
              </w:rPr>
              <w:t>COSHH: COSHH stands for the Control of Substances Hazardous to Health and is a set of rules applicable to all employers and workers dealing with substances and materials that may constitute a health risk (</w:t>
            </w:r>
            <w:r w:rsidRPr="006D5479">
              <w:rPr>
                <w:rFonts w:ascii="Times New Roman" w:hAnsi="Times New Roman"/>
                <w:sz w:val="24"/>
              </w:rPr>
              <w:t>Maiti, J, 2012)</w:t>
            </w:r>
            <w:r w:rsidRPr="006D5479">
              <w:rPr>
                <w:rFonts w:ascii="Times New Roman" w:hAnsi="Times New Roman"/>
                <w:sz w:val="24"/>
                <w:szCs w:val="24"/>
              </w:rPr>
              <w:t>. This might be a threat to one's health or the health of others. It is a crime punishable by an infinite fine to violate COSHH rules that have been in effect for more than 25 years. By completing easy COSHH training, it is possible to guarantee that employees have the necessary information to comply with the requirements.</w:t>
            </w:r>
          </w:p>
          <w:p w14:paraId="0AFFE419" w14:textId="77777777" w:rsidR="006D5479" w:rsidRPr="006D5479" w:rsidRDefault="006D5479" w:rsidP="006D5479">
            <w:pPr>
              <w:numPr>
                <w:ilvl w:val="0"/>
                <w:numId w:val="5"/>
              </w:numPr>
              <w:contextualSpacing/>
              <w:jc w:val="both"/>
              <w:rPr>
                <w:rFonts w:ascii="Times New Roman" w:hAnsi="Times New Roman"/>
                <w:sz w:val="24"/>
                <w:szCs w:val="24"/>
              </w:rPr>
            </w:pPr>
            <w:r w:rsidRPr="006D5479">
              <w:rPr>
                <w:rFonts w:ascii="Times New Roman" w:hAnsi="Times New Roman"/>
                <w:sz w:val="24"/>
                <w:szCs w:val="24"/>
              </w:rPr>
              <w:t>Health and safety: Workplace safety training teaches employees how to work safely for themselves and their coworkers. A good workplace safety plan contains instructions to detect dangers, report them, and handle occurrences.</w:t>
            </w:r>
          </w:p>
        </w:tc>
      </w:tr>
    </w:tbl>
    <w:p w14:paraId="0E286C63" w14:textId="77777777" w:rsidR="006D5479" w:rsidRPr="006D5479" w:rsidRDefault="006D5479" w:rsidP="006D5479">
      <w:pPr>
        <w:spacing w:before="100" w:beforeAutospacing="1" w:after="100" w:afterAutospacing="1" w:line="360" w:lineRule="auto"/>
        <w:jc w:val="both"/>
        <w:rPr>
          <w:rFonts w:ascii="Times New Roman" w:eastAsia="Calibri" w:hAnsi="Times New Roman" w:cs="Times New Roman"/>
          <w:kern w:val="0"/>
          <w:sz w:val="24"/>
          <w:lang w:val="en-US"/>
          <w14:ligatures w14:val="none"/>
        </w:rPr>
      </w:pPr>
    </w:p>
    <w:p w14:paraId="3FD2D40D" w14:textId="77777777" w:rsidR="006D5479" w:rsidRPr="006D5479" w:rsidRDefault="006D5479" w:rsidP="006D5479">
      <w:pPr>
        <w:spacing w:before="100" w:beforeAutospacing="1" w:after="100" w:afterAutospacing="1" w:line="360" w:lineRule="auto"/>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br w:type="page"/>
      </w:r>
    </w:p>
    <w:p w14:paraId="161DD882" w14:textId="77777777" w:rsidR="006D5479" w:rsidRPr="006D5479" w:rsidRDefault="006D5479" w:rsidP="006D5479">
      <w:pPr>
        <w:keepNext/>
        <w:keepLines/>
        <w:spacing w:before="100" w:beforeAutospacing="1" w:after="100" w:afterAutospacing="1" w:line="360" w:lineRule="auto"/>
        <w:jc w:val="both"/>
        <w:outlineLvl w:val="0"/>
        <w:rPr>
          <w:rFonts w:ascii="Times New Roman" w:eastAsia="Times New Roman" w:hAnsi="Times New Roman" w:cs="Times New Roman"/>
          <w:b/>
          <w:kern w:val="0"/>
          <w:sz w:val="32"/>
          <w:szCs w:val="32"/>
          <w:lang w:val="en-US"/>
          <w14:ligatures w14:val="none"/>
        </w:rPr>
      </w:pPr>
      <w:bookmarkStart w:id="4" w:name="_Toc118936875"/>
      <w:r w:rsidRPr="006D5479">
        <w:rPr>
          <w:rFonts w:ascii="Times New Roman" w:eastAsia="Times New Roman" w:hAnsi="Times New Roman" w:cs="Times New Roman"/>
          <w:b/>
          <w:kern w:val="0"/>
          <w:sz w:val="32"/>
          <w:szCs w:val="32"/>
          <w:lang w:val="en-US"/>
          <w14:ligatures w14:val="none"/>
        </w:rPr>
        <w:lastRenderedPageBreak/>
        <w:t>Conclusion</w:t>
      </w:r>
      <w:bookmarkEnd w:id="4"/>
    </w:p>
    <w:p w14:paraId="1207A847" w14:textId="77777777" w:rsidR="006D5479" w:rsidRPr="006D5479" w:rsidRDefault="006D5479" w:rsidP="006D5479">
      <w:pPr>
        <w:spacing w:before="100" w:beforeAutospacing="1" w:after="100" w:afterAutospacing="1" w:line="360" w:lineRule="auto"/>
        <w:jc w:val="both"/>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t>The primary outcome of this work is that a new housekeeping training program can be implemented on time. The plan was created for the commissioner Hotel Trinity, but it may be modified to suit the needs of hotels of comparable scale and complexity. To enhance the research, the important ideas, definitions, and literature composing the theoretical framework were studied. The author anticipates that this strategy will contribute to the increase of the hotel's Housekeeping Department's human resources. Consequently, the hotel's bottom line improves. This might serve as a model for organizing staff training in other departments within the hotel.</w:t>
      </w:r>
    </w:p>
    <w:p w14:paraId="4ACF7659" w14:textId="77777777" w:rsidR="006D5479" w:rsidRPr="006D5479" w:rsidRDefault="006D5479" w:rsidP="006D5479">
      <w:pPr>
        <w:spacing w:before="100" w:beforeAutospacing="1" w:after="100" w:afterAutospacing="1" w:line="360" w:lineRule="auto"/>
        <w:rPr>
          <w:rFonts w:ascii="Times New Roman" w:eastAsia="Calibri" w:hAnsi="Times New Roman" w:cs="Times New Roman"/>
          <w:kern w:val="0"/>
          <w:sz w:val="24"/>
          <w:lang w:val="en-US"/>
          <w14:ligatures w14:val="none"/>
        </w:rPr>
      </w:pPr>
      <w:r w:rsidRPr="006D5479">
        <w:rPr>
          <w:rFonts w:ascii="Times New Roman" w:eastAsia="Calibri" w:hAnsi="Times New Roman" w:cs="Times New Roman"/>
          <w:kern w:val="0"/>
          <w:sz w:val="24"/>
          <w:lang w:val="en-US"/>
          <w14:ligatures w14:val="none"/>
        </w:rPr>
        <w:br w:type="page"/>
      </w:r>
    </w:p>
    <w:p w14:paraId="13FC03E9" w14:textId="77777777" w:rsidR="006D5479" w:rsidRPr="006D5479" w:rsidRDefault="006D5479" w:rsidP="006D5479">
      <w:pPr>
        <w:keepNext/>
        <w:keepLines/>
        <w:spacing w:before="100" w:beforeAutospacing="1" w:after="100" w:afterAutospacing="1" w:line="360" w:lineRule="auto"/>
        <w:jc w:val="both"/>
        <w:outlineLvl w:val="0"/>
        <w:rPr>
          <w:rFonts w:ascii="Times New Roman" w:eastAsia="Times New Roman" w:hAnsi="Times New Roman" w:cs="Times New Roman"/>
          <w:b/>
          <w:kern w:val="0"/>
          <w:sz w:val="32"/>
          <w:szCs w:val="32"/>
          <w:lang w:val="en-US"/>
          <w14:ligatures w14:val="none"/>
        </w:rPr>
      </w:pPr>
      <w:bookmarkStart w:id="5" w:name="_Toc118936876"/>
      <w:r w:rsidRPr="006D5479">
        <w:rPr>
          <w:rFonts w:ascii="Times New Roman" w:eastAsia="Times New Roman" w:hAnsi="Times New Roman" w:cs="Times New Roman"/>
          <w:b/>
          <w:kern w:val="0"/>
          <w:sz w:val="32"/>
          <w:szCs w:val="32"/>
          <w:lang w:val="en-US"/>
          <w14:ligatures w14:val="none"/>
        </w:rPr>
        <w:lastRenderedPageBreak/>
        <w:t>References</w:t>
      </w:r>
      <w:bookmarkEnd w:id="5"/>
      <w:r w:rsidRPr="006D5479">
        <w:rPr>
          <w:rFonts w:ascii="Times New Roman" w:eastAsia="Times New Roman" w:hAnsi="Times New Roman" w:cs="Times New Roman"/>
          <w:b/>
          <w:kern w:val="0"/>
          <w:sz w:val="32"/>
          <w:szCs w:val="32"/>
          <w:lang w:val="en-US"/>
          <w14:ligatures w14:val="none"/>
        </w:rPr>
        <w:t xml:space="preserve"> </w:t>
      </w:r>
    </w:p>
    <w:p w14:paraId="462EB160" w14:textId="77777777" w:rsidR="006D5479" w:rsidRPr="006D5479" w:rsidRDefault="006D5479" w:rsidP="006D5479">
      <w:pPr>
        <w:shd w:val="clear" w:color="auto" w:fill="FFFFFF"/>
        <w:spacing w:after="240" w:line="360" w:lineRule="auto"/>
        <w:rPr>
          <w:rFonts w:ascii="Times New Roman" w:eastAsia="Times New Roman" w:hAnsi="Times New Roman" w:cs="Times New Roman"/>
          <w:color w:val="000000"/>
          <w:kern w:val="0"/>
          <w:sz w:val="24"/>
          <w:szCs w:val="24"/>
          <w:lang w:val="en-US"/>
          <w14:ligatures w14:val="none"/>
        </w:rPr>
      </w:pPr>
      <w:r w:rsidRPr="006D5479">
        <w:rPr>
          <w:rFonts w:ascii="Times New Roman" w:eastAsia="Times New Roman" w:hAnsi="Times New Roman" w:cs="Times New Roman"/>
          <w:color w:val="000000"/>
          <w:kern w:val="0"/>
          <w:sz w:val="24"/>
          <w:szCs w:val="24"/>
          <w:lang w:val="en-US"/>
          <w14:ligatures w14:val="none"/>
        </w:rPr>
        <w:t xml:space="preserve">Aguilar-Escobar, V.G., Garrido-Vega, P., </w:t>
      </w:r>
      <w:proofErr w:type="spellStart"/>
      <w:r w:rsidRPr="006D5479">
        <w:rPr>
          <w:rFonts w:ascii="Times New Roman" w:eastAsia="Times New Roman" w:hAnsi="Times New Roman" w:cs="Times New Roman"/>
          <w:color w:val="000000"/>
          <w:kern w:val="0"/>
          <w:sz w:val="24"/>
          <w:szCs w:val="24"/>
          <w:lang w:val="en-US"/>
          <w14:ligatures w14:val="none"/>
        </w:rPr>
        <w:t>Majado</w:t>
      </w:r>
      <w:proofErr w:type="spellEnd"/>
      <w:r w:rsidRPr="006D5479">
        <w:rPr>
          <w:rFonts w:ascii="Times New Roman" w:eastAsia="Times New Roman" w:hAnsi="Times New Roman" w:cs="Times New Roman"/>
          <w:color w:val="000000"/>
          <w:kern w:val="0"/>
          <w:sz w:val="24"/>
          <w:szCs w:val="24"/>
          <w:lang w:val="en-US"/>
          <w14:ligatures w14:val="none"/>
        </w:rPr>
        <w:t xml:space="preserve">-Márquez, J. and </w:t>
      </w:r>
      <w:proofErr w:type="spellStart"/>
      <w:r w:rsidRPr="006D5479">
        <w:rPr>
          <w:rFonts w:ascii="Times New Roman" w:eastAsia="Times New Roman" w:hAnsi="Times New Roman" w:cs="Times New Roman"/>
          <w:color w:val="000000"/>
          <w:kern w:val="0"/>
          <w:sz w:val="24"/>
          <w:szCs w:val="24"/>
          <w:lang w:val="en-US"/>
          <w14:ligatures w14:val="none"/>
        </w:rPr>
        <w:t>Camuñez</w:t>
      </w:r>
      <w:proofErr w:type="spellEnd"/>
      <w:r w:rsidRPr="006D5479">
        <w:rPr>
          <w:rFonts w:ascii="Times New Roman" w:eastAsia="Times New Roman" w:hAnsi="Times New Roman" w:cs="Times New Roman"/>
          <w:color w:val="000000"/>
          <w:kern w:val="0"/>
          <w:sz w:val="24"/>
          <w:szCs w:val="24"/>
          <w:lang w:val="en-US"/>
          <w14:ligatures w14:val="none"/>
        </w:rPr>
        <w:t xml:space="preserve">-Ruiz, J.-A. (2021). Hotel room cleaning: Time study and analysis of influential variables in a hotel. </w:t>
      </w:r>
      <w:r w:rsidRPr="006D5479">
        <w:rPr>
          <w:rFonts w:ascii="Times New Roman" w:eastAsia="Times New Roman" w:hAnsi="Times New Roman" w:cs="Times New Roman"/>
          <w:i/>
          <w:iCs/>
          <w:color w:val="000000"/>
          <w:kern w:val="0"/>
          <w:sz w:val="24"/>
          <w:szCs w:val="24"/>
          <w:lang w:val="en-US"/>
          <w14:ligatures w14:val="none"/>
        </w:rPr>
        <w:t>Journal of Industrial Engineering and Management</w:t>
      </w:r>
      <w:r w:rsidRPr="006D5479">
        <w:rPr>
          <w:rFonts w:ascii="Times New Roman" w:eastAsia="Times New Roman" w:hAnsi="Times New Roman" w:cs="Times New Roman"/>
          <w:color w:val="000000"/>
          <w:kern w:val="0"/>
          <w:sz w:val="24"/>
          <w:szCs w:val="24"/>
          <w:lang w:val="en-US"/>
          <w14:ligatures w14:val="none"/>
        </w:rPr>
        <w:t>, 14(3), p.645. doi:10.3926/jiem.3441.</w:t>
      </w:r>
    </w:p>
    <w:p w14:paraId="08577E67" w14:textId="77777777" w:rsidR="006D5479" w:rsidRPr="006D5479" w:rsidRDefault="006D5479" w:rsidP="006D5479">
      <w:pPr>
        <w:shd w:val="clear" w:color="auto" w:fill="FFFFFF"/>
        <w:spacing w:after="240" w:line="360" w:lineRule="auto"/>
        <w:rPr>
          <w:rFonts w:ascii="Times New Roman" w:eastAsia="Times New Roman" w:hAnsi="Times New Roman" w:cs="Times New Roman"/>
          <w:color w:val="000000"/>
          <w:kern w:val="0"/>
          <w:sz w:val="24"/>
          <w:szCs w:val="24"/>
          <w:lang w:val="en-US"/>
          <w14:ligatures w14:val="none"/>
        </w:rPr>
      </w:pPr>
      <w:r w:rsidRPr="006D5479">
        <w:rPr>
          <w:rFonts w:ascii="Times New Roman" w:eastAsia="Times New Roman" w:hAnsi="Times New Roman" w:cs="Times New Roman"/>
          <w:color w:val="000000"/>
          <w:kern w:val="0"/>
          <w:sz w:val="24"/>
          <w:szCs w:val="24"/>
          <w:lang w:val="en-US"/>
          <w14:ligatures w14:val="none"/>
        </w:rPr>
        <w:t xml:space="preserve">Chakravarti, B.K. (2018). </w:t>
      </w:r>
      <w:r w:rsidRPr="006D5479">
        <w:rPr>
          <w:rFonts w:ascii="Times New Roman" w:eastAsia="Times New Roman" w:hAnsi="Times New Roman" w:cs="Times New Roman"/>
          <w:i/>
          <w:iCs/>
          <w:color w:val="000000"/>
          <w:kern w:val="0"/>
          <w:sz w:val="24"/>
          <w:szCs w:val="24"/>
          <w:lang w:val="en-US"/>
          <w14:ligatures w14:val="none"/>
        </w:rPr>
        <w:t>Hotel management</w:t>
      </w:r>
      <w:r w:rsidRPr="006D5479">
        <w:rPr>
          <w:rFonts w:ascii="Times New Roman" w:eastAsia="Times New Roman" w:hAnsi="Times New Roman" w:cs="Times New Roman"/>
          <w:color w:val="000000"/>
          <w:kern w:val="0"/>
          <w:sz w:val="24"/>
          <w:szCs w:val="24"/>
          <w:lang w:val="en-US"/>
          <w14:ligatures w14:val="none"/>
        </w:rPr>
        <w:t>. New Delhi: A.P.H. Pub. Corp.</w:t>
      </w:r>
    </w:p>
    <w:p w14:paraId="1F98F6AF" w14:textId="7F4252C9" w:rsidR="006D5479" w:rsidRPr="006D5479" w:rsidRDefault="006D5479" w:rsidP="006D5479">
      <w:pPr>
        <w:shd w:val="clear" w:color="auto" w:fill="FFFFFF"/>
        <w:spacing w:after="240" w:line="360" w:lineRule="auto"/>
        <w:rPr>
          <w:rFonts w:ascii="Times New Roman" w:eastAsia="Times New Roman" w:hAnsi="Times New Roman" w:cs="Times New Roman"/>
          <w:color w:val="000000"/>
          <w:kern w:val="0"/>
          <w:sz w:val="24"/>
          <w:szCs w:val="24"/>
          <w:lang w:val="en-US"/>
          <w14:ligatures w14:val="none"/>
        </w:rPr>
      </w:pPr>
      <w:r w:rsidRPr="006D5479">
        <w:rPr>
          <w:rFonts w:ascii="Times New Roman" w:eastAsia="Times New Roman" w:hAnsi="Times New Roman" w:cs="Times New Roman"/>
          <w:color w:val="000000"/>
          <w:kern w:val="0"/>
          <w:sz w:val="24"/>
          <w:szCs w:val="24"/>
          <w:lang w:val="en-US"/>
          <w14:ligatures w14:val="none"/>
        </w:rPr>
        <w:t xml:space="preserve">Geoff Moore (2019). </w:t>
      </w:r>
      <w:r w:rsidRPr="006D5479">
        <w:rPr>
          <w:rFonts w:ascii="Times New Roman" w:eastAsia="Times New Roman" w:hAnsi="Times New Roman" w:cs="Times New Roman"/>
          <w:i/>
          <w:iCs/>
          <w:color w:val="000000"/>
          <w:kern w:val="0"/>
          <w:sz w:val="24"/>
          <w:szCs w:val="24"/>
          <w:lang w:val="en-US"/>
          <w14:ligatures w14:val="none"/>
        </w:rPr>
        <w:t>Virtue at work: ethics for individuals, managers, and organizations</w:t>
      </w:r>
      <w:r w:rsidRPr="006D5479">
        <w:rPr>
          <w:rFonts w:ascii="Times New Roman" w:eastAsia="Times New Roman" w:hAnsi="Times New Roman" w:cs="Times New Roman"/>
          <w:color w:val="000000"/>
          <w:kern w:val="0"/>
          <w:sz w:val="24"/>
          <w:szCs w:val="24"/>
          <w:lang w:val="en-US"/>
          <w14:ligatures w14:val="none"/>
        </w:rPr>
        <w:t xml:space="preserve">. Oxford </w:t>
      </w:r>
      <w:proofErr w:type="spellStart"/>
      <w:r w:rsidRPr="006D5479">
        <w:rPr>
          <w:rFonts w:ascii="Times New Roman" w:eastAsia="Times New Roman" w:hAnsi="Times New Roman" w:cs="Times New Roman"/>
          <w:color w:val="000000"/>
          <w:kern w:val="0"/>
          <w:sz w:val="24"/>
          <w:szCs w:val="24"/>
          <w:lang w:val="en-US"/>
          <w14:ligatures w14:val="none"/>
        </w:rPr>
        <w:t>Oxford</w:t>
      </w:r>
      <w:proofErr w:type="spellEnd"/>
      <w:r w:rsidRPr="006D5479">
        <w:rPr>
          <w:rFonts w:ascii="Times New Roman" w:eastAsia="Times New Roman" w:hAnsi="Times New Roman" w:cs="Times New Roman"/>
          <w:color w:val="000000"/>
          <w:kern w:val="0"/>
          <w:sz w:val="24"/>
          <w:szCs w:val="24"/>
          <w:lang w:val="en-US"/>
          <w14:ligatures w14:val="none"/>
        </w:rPr>
        <w:t xml:space="preserve"> University Press.</w:t>
      </w:r>
    </w:p>
    <w:p w14:paraId="4A3C5311" w14:textId="77777777" w:rsidR="006D5479" w:rsidRPr="006D5479" w:rsidRDefault="006D5479" w:rsidP="006D5479">
      <w:pPr>
        <w:shd w:val="clear" w:color="auto" w:fill="FFFFFF"/>
        <w:spacing w:after="240" w:line="360" w:lineRule="auto"/>
        <w:rPr>
          <w:rFonts w:ascii="Times New Roman" w:eastAsia="Times New Roman" w:hAnsi="Times New Roman" w:cs="Times New Roman"/>
          <w:color w:val="000000"/>
          <w:kern w:val="0"/>
          <w:sz w:val="24"/>
          <w:szCs w:val="24"/>
          <w:lang w:val="en-US"/>
          <w14:ligatures w14:val="none"/>
        </w:rPr>
      </w:pPr>
      <w:r w:rsidRPr="006D5479">
        <w:rPr>
          <w:rFonts w:ascii="Times New Roman" w:eastAsia="Times New Roman" w:hAnsi="Times New Roman" w:cs="Times New Roman"/>
          <w:color w:val="000000"/>
          <w:kern w:val="0"/>
          <w:sz w:val="24"/>
          <w:szCs w:val="24"/>
          <w:lang w:val="en-US"/>
          <w14:ligatures w14:val="none"/>
        </w:rPr>
        <w:t xml:space="preserve">Hayes, D.K., </w:t>
      </w:r>
      <w:proofErr w:type="spellStart"/>
      <w:r w:rsidRPr="006D5479">
        <w:rPr>
          <w:rFonts w:ascii="Times New Roman" w:eastAsia="Times New Roman" w:hAnsi="Times New Roman" w:cs="Times New Roman"/>
          <w:color w:val="000000"/>
          <w:kern w:val="0"/>
          <w:sz w:val="24"/>
          <w:szCs w:val="24"/>
          <w:lang w:val="en-US"/>
          <w14:ligatures w14:val="none"/>
        </w:rPr>
        <w:t>Ninemeier</w:t>
      </w:r>
      <w:proofErr w:type="spellEnd"/>
      <w:r w:rsidRPr="006D5479">
        <w:rPr>
          <w:rFonts w:ascii="Times New Roman" w:eastAsia="Times New Roman" w:hAnsi="Times New Roman" w:cs="Times New Roman"/>
          <w:color w:val="000000"/>
          <w:kern w:val="0"/>
          <w:sz w:val="24"/>
          <w:szCs w:val="24"/>
          <w:lang w:val="en-US"/>
          <w14:ligatures w14:val="none"/>
        </w:rPr>
        <w:t xml:space="preserve">, J.D. and Miller, A.A. (2017). </w:t>
      </w:r>
      <w:r w:rsidRPr="006D5479">
        <w:rPr>
          <w:rFonts w:ascii="Times New Roman" w:eastAsia="Times New Roman" w:hAnsi="Times New Roman" w:cs="Times New Roman"/>
          <w:i/>
          <w:iCs/>
          <w:color w:val="000000"/>
          <w:kern w:val="0"/>
          <w:sz w:val="24"/>
          <w:szCs w:val="24"/>
          <w:lang w:val="en-US"/>
          <w14:ligatures w14:val="none"/>
        </w:rPr>
        <w:t>Hotel operations management</w:t>
      </w:r>
      <w:r w:rsidRPr="006D5479">
        <w:rPr>
          <w:rFonts w:ascii="Times New Roman" w:eastAsia="Times New Roman" w:hAnsi="Times New Roman" w:cs="Times New Roman"/>
          <w:color w:val="000000"/>
          <w:kern w:val="0"/>
          <w:sz w:val="24"/>
          <w:szCs w:val="24"/>
          <w:lang w:val="en-US"/>
          <w14:ligatures w14:val="none"/>
        </w:rPr>
        <w:t>. 3rd ed. Boston: Pearson.</w:t>
      </w:r>
    </w:p>
    <w:p w14:paraId="074B958F" w14:textId="6D94C479" w:rsidR="006D5479" w:rsidRPr="006D5479" w:rsidRDefault="006D5479" w:rsidP="006D5479">
      <w:pPr>
        <w:shd w:val="clear" w:color="auto" w:fill="FFFFFF"/>
        <w:spacing w:after="240" w:line="360" w:lineRule="auto"/>
        <w:rPr>
          <w:rFonts w:ascii="Times New Roman" w:eastAsia="Times New Roman" w:hAnsi="Times New Roman" w:cs="Times New Roman"/>
          <w:color w:val="000000"/>
          <w:kern w:val="0"/>
          <w:sz w:val="24"/>
          <w:szCs w:val="24"/>
          <w:lang w:val="en-US"/>
          <w14:ligatures w14:val="none"/>
        </w:rPr>
      </w:pPr>
      <w:r w:rsidRPr="006D5479">
        <w:rPr>
          <w:rFonts w:ascii="Times New Roman" w:eastAsia="Times New Roman" w:hAnsi="Times New Roman" w:cs="Times New Roman"/>
          <w:color w:val="000000"/>
          <w:kern w:val="0"/>
          <w:sz w:val="24"/>
          <w:szCs w:val="24"/>
          <w:lang w:val="en-US"/>
          <w14:ligatures w14:val="none"/>
        </w:rPr>
        <w:t xml:space="preserve">Maiti, J. (2012). Design for </w:t>
      </w:r>
      <w:r w:rsidRPr="006D5479">
        <w:rPr>
          <w:rFonts w:ascii="Times New Roman" w:eastAsia="Times New Roman" w:hAnsi="Times New Roman" w:cs="Times New Roman"/>
          <w:color w:val="000000"/>
          <w:kern w:val="0"/>
          <w:sz w:val="24"/>
          <w:szCs w:val="24"/>
          <w:lang w:val="en-US"/>
          <w14:ligatures w14:val="none"/>
        </w:rPr>
        <w:t>work system</w:t>
      </w:r>
      <w:r w:rsidRPr="006D5479">
        <w:rPr>
          <w:rFonts w:ascii="Times New Roman" w:eastAsia="Times New Roman" w:hAnsi="Times New Roman" w:cs="Times New Roman"/>
          <w:color w:val="000000"/>
          <w:kern w:val="0"/>
          <w:sz w:val="24"/>
          <w:szCs w:val="24"/>
          <w:lang w:val="en-US"/>
          <w14:ligatures w14:val="none"/>
        </w:rPr>
        <w:t xml:space="preserve"> safety using employees’ perception about safety. </w:t>
      </w:r>
      <w:r w:rsidRPr="006D5479">
        <w:rPr>
          <w:rFonts w:ascii="Times New Roman" w:eastAsia="Times New Roman" w:hAnsi="Times New Roman" w:cs="Times New Roman"/>
          <w:i/>
          <w:iCs/>
          <w:color w:val="000000"/>
          <w:kern w:val="0"/>
          <w:sz w:val="24"/>
          <w:szCs w:val="24"/>
          <w:lang w:val="en-US"/>
          <w14:ligatures w14:val="none"/>
        </w:rPr>
        <w:t>Work</w:t>
      </w:r>
      <w:r w:rsidRPr="006D5479">
        <w:rPr>
          <w:rFonts w:ascii="Times New Roman" w:eastAsia="Times New Roman" w:hAnsi="Times New Roman" w:cs="Times New Roman"/>
          <w:color w:val="000000"/>
          <w:kern w:val="0"/>
          <w:sz w:val="24"/>
          <w:szCs w:val="24"/>
          <w:lang w:val="en-US"/>
          <w14:ligatures w14:val="none"/>
        </w:rPr>
        <w:t>, 41, pp.3117–3122. doi:10.3233/wor-2012-0571-3117.</w:t>
      </w:r>
    </w:p>
    <w:p w14:paraId="79B55561" w14:textId="77777777" w:rsidR="006D5479" w:rsidRPr="006D5479" w:rsidRDefault="006D5479" w:rsidP="006D5479">
      <w:pPr>
        <w:shd w:val="clear" w:color="auto" w:fill="FFFFFF"/>
        <w:spacing w:after="240" w:line="360" w:lineRule="auto"/>
        <w:rPr>
          <w:rFonts w:ascii="Times New Roman" w:eastAsia="Times New Roman" w:hAnsi="Times New Roman" w:cs="Times New Roman"/>
          <w:color w:val="000000"/>
          <w:kern w:val="0"/>
          <w:sz w:val="24"/>
          <w:szCs w:val="24"/>
          <w:lang w:val="en-US"/>
          <w14:ligatures w14:val="none"/>
        </w:rPr>
      </w:pPr>
      <w:r w:rsidRPr="006D5479">
        <w:rPr>
          <w:rFonts w:ascii="Times New Roman" w:eastAsia="Times New Roman" w:hAnsi="Times New Roman" w:cs="Times New Roman"/>
          <w:color w:val="000000"/>
          <w:kern w:val="0"/>
          <w:sz w:val="24"/>
          <w:szCs w:val="24"/>
          <w:lang w:val="en-US"/>
          <w14:ligatures w14:val="none"/>
        </w:rPr>
        <w:t xml:space="preserve">Mansour Ghazi, K. (2016). Hotel Maintenance Management Practices. </w:t>
      </w:r>
      <w:r w:rsidRPr="006D5479">
        <w:rPr>
          <w:rFonts w:ascii="Times New Roman" w:eastAsia="Times New Roman" w:hAnsi="Times New Roman" w:cs="Times New Roman"/>
          <w:i/>
          <w:iCs/>
          <w:color w:val="000000"/>
          <w:kern w:val="0"/>
          <w:sz w:val="24"/>
          <w:szCs w:val="24"/>
          <w:lang w:val="en-US"/>
          <w14:ligatures w14:val="none"/>
        </w:rPr>
        <w:t>Journal of Hotel &amp; Business Management</w:t>
      </w:r>
      <w:r w:rsidRPr="006D5479">
        <w:rPr>
          <w:rFonts w:ascii="Times New Roman" w:eastAsia="Times New Roman" w:hAnsi="Times New Roman" w:cs="Times New Roman"/>
          <w:color w:val="000000"/>
          <w:kern w:val="0"/>
          <w:sz w:val="24"/>
          <w:szCs w:val="24"/>
          <w:lang w:val="en-US"/>
          <w14:ligatures w14:val="none"/>
        </w:rPr>
        <w:t>, 5(1). doi:10.4172/2169-0286.1000136.</w:t>
      </w:r>
    </w:p>
    <w:p w14:paraId="4D0B335A" w14:textId="77777777" w:rsidR="00B7240C" w:rsidRDefault="00B7240C"/>
    <w:sectPr w:rsidR="00B72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D7F7D"/>
    <w:multiLevelType w:val="hybridMultilevel"/>
    <w:tmpl w:val="517C5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7F91148"/>
    <w:multiLevelType w:val="hybridMultilevel"/>
    <w:tmpl w:val="4598622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4762A2C"/>
    <w:multiLevelType w:val="hybridMultilevel"/>
    <w:tmpl w:val="2D324A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E4E3BAB"/>
    <w:multiLevelType w:val="hybridMultilevel"/>
    <w:tmpl w:val="A0DC92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77B6497"/>
    <w:multiLevelType w:val="hybridMultilevel"/>
    <w:tmpl w:val="A67EE1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838421775">
    <w:abstractNumId w:val="1"/>
    <w:lvlOverride w:ilvl="0"/>
    <w:lvlOverride w:ilvl="1"/>
    <w:lvlOverride w:ilvl="2"/>
    <w:lvlOverride w:ilvl="3"/>
    <w:lvlOverride w:ilvl="4"/>
    <w:lvlOverride w:ilvl="5"/>
    <w:lvlOverride w:ilvl="6"/>
    <w:lvlOverride w:ilvl="7"/>
    <w:lvlOverride w:ilvl="8"/>
  </w:num>
  <w:num w:numId="2" w16cid:durableId="1922788565">
    <w:abstractNumId w:val="0"/>
    <w:lvlOverride w:ilvl="0"/>
    <w:lvlOverride w:ilvl="1"/>
    <w:lvlOverride w:ilvl="2"/>
    <w:lvlOverride w:ilvl="3"/>
    <w:lvlOverride w:ilvl="4"/>
    <w:lvlOverride w:ilvl="5"/>
    <w:lvlOverride w:ilvl="6"/>
    <w:lvlOverride w:ilvl="7"/>
    <w:lvlOverride w:ilvl="8"/>
  </w:num>
  <w:num w:numId="3" w16cid:durableId="2076969844">
    <w:abstractNumId w:val="4"/>
    <w:lvlOverride w:ilvl="0"/>
    <w:lvlOverride w:ilvl="1"/>
    <w:lvlOverride w:ilvl="2"/>
    <w:lvlOverride w:ilvl="3"/>
    <w:lvlOverride w:ilvl="4"/>
    <w:lvlOverride w:ilvl="5"/>
    <w:lvlOverride w:ilvl="6"/>
    <w:lvlOverride w:ilvl="7"/>
    <w:lvlOverride w:ilvl="8"/>
  </w:num>
  <w:num w:numId="4" w16cid:durableId="695276217">
    <w:abstractNumId w:val="2"/>
    <w:lvlOverride w:ilvl="0"/>
    <w:lvlOverride w:ilvl="1"/>
    <w:lvlOverride w:ilvl="2"/>
    <w:lvlOverride w:ilvl="3"/>
    <w:lvlOverride w:ilvl="4"/>
    <w:lvlOverride w:ilvl="5"/>
    <w:lvlOverride w:ilvl="6"/>
    <w:lvlOverride w:ilvl="7"/>
    <w:lvlOverride w:ilvl="8"/>
  </w:num>
  <w:num w:numId="5" w16cid:durableId="2037848287">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52A"/>
    <w:rsid w:val="003E5412"/>
    <w:rsid w:val="006D5479"/>
    <w:rsid w:val="00713B82"/>
    <w:rsid w:val="00A3552A"/>
    <w:rsid w:val="00B72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83077"/>
  <w15:chartTrackingRefBased/>
  <w15:docId w15:val="{8D5D1A27-C7C7-47C3-B39E-E7A87D8F3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5479"/>
    <w:pPr>
      <w:spacing w:before="100" w:beforeAutospacing="1" w:after="100" w:afterAutospacing="1" w:line="240" w:lineRule="auto"/>
    </w:pPr>
    <w:rPr>
      <w:rFonts w:ascii="Calibri" w:eastAsia="Calibri" w:hAnsi="Calibri" w:cs="Times New Roman"/>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92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1293</Words>
  <Characters>7372</Characters>
  <Application>Microsoft Office Word</Application>
  <DocSecurity>0</DocSecurity>
  <Lines>61</Lines>
  <Paragraphs>17</Paragraphs>
  <ScaleCrop>false</ScaleCrop>
  <Company/>
  <LinksUpToDate>false</LinksUpToDate>
  <CharactersWithSpaces>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Zaphran Mirza</dc:creator>
  <cp:keywords/>
  <dc:description/>
  <cp:lastModifiedBy>Zaphran Mirza</cp:lastModifiedBy>
  <cp:revision>4</cp:revision>
  <dcterms:created xsi:type="dcterms:W3CDTF">2022-11-17T14:12:00Z</dcterms:created>
  <dcterms:modified xsi:type="dcterms:W3CDTF">2022-11-17T14:21:00Z</dcterms:modified>
</cp:coreProperties>
</file>