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87D8E" w14:textId="7AAFB6C9" w:rsidR="00D67E93" w:rsidRDefault="005E04A7" w:rsidP="00D67E93">
      <w:pPr>
        <w:spacing w:before="100" w:beforeAutospacing="1" w:after="100" w:afterAutospacing="1" w:line="240" w:lineRule="auto"/>
        <w:outlineLvl w:val="2"/>
        <w:divId w:val="331302022"/>
        <w:rPr>
          <w:rFonts w:ascii="Times New Roman" w:eastAsia="Times New Roman" w:hAnsi="Times New Roman" w:cs="Times New Roman"/>
          <w:b/>
          <w:bCs/>
          <w:sz w:val="27"/>
          <w:szCs w:val="27"/>
          <w:lang w:val="en-GB" w:eastAsia="en-GB"/>
        </w:rPr>
      </w:pPr>
      <w:r w:rsidRPr="005E04A7">
        <w:rPr>
          <w:rFonts w:ascii="Times New Roman" w:eastAsia="Times New Roman" w:hAnsi="Times New Roman" w:cs="Times New Roman"/>
          <w:b/>
          <w:bCs/>
          <w:sz w:val="27"/>
          <w:szCs w:val="27"/>
          <w:lang w:val="en-GB" w:eastAsia="en-GB"/>
        </w:rPr>
        <w:t>Introduction</w:t>
      </w:r>
    </w:p>
    <w:p w14:paraId="2B1AAF81" w14:textId="25107142" w:rsidR="005E04A7" w:rsidRPr="005E04A7" w:rsidRDefault="005E04A7" w:rsidP="00D67E93">
      <w:pPr>
        <w:spacing w:before="100" w:beforeAutospacing="1" w:after="100" w:afterAutospacing="1" w:line="240" w:lineRule="auto"/>
        <w:outlineLvl w:val="2"/>
        <w:divId w:val="331302022"/>
        <w:rPr>
          <w:rFonts w:ascii="Times New Roman" w:eastAsia="Times New Roman" w:hAnsi="Times New Roman" w:cs="Times New Roman"/>
          <w:b/>
          <w:bCs/>
          <w:sz w:val="27"/>
          <w:szCs w:val="27"/>
          <w:lang w:val="en-GB" w:eastAsia="en-GB"/>
        </w:rPr>
      </w:pPr>
      <w:r w:rsidRPr="005E04A7">
        <w:rPr>
          <w:rFonts w:ascii="Times New Roman" w:hAnsi="Times New Roman" w:cs="Times New Roman"/>
          <w:lang w:val="en-GB" w:eastAsia="en-GB"/>
        </w:rPr>
        <w:t>Effleurage is a foundational soft tissue massage technique that uses long, gliding strokes of varying pressure. It is commonly applied at the beginning and end of a massage session and is widely used within physical therapy, sports rehabilitation, and general relaxation treatments. The technique is known for its ability to induce relaxation, promote circulation, reduce muscular tension, and prepare the body for deeper tissue techniques. This essay will also examine the cognitive reasoning behind effleurage’s application and interpret both qualitative and quantitative findings from key studies, as well as explore the reported benefits and effects of effleurage, critically evaluate supporting and opposing evidence, and provide a personal perspective on its use in therapeutic practice. Effleurage is particularly valued because it allows therapists to assess muscle tone, temperature, and texture while initiating a calming and trusting therapeutic r</w:t>
      </w:r>
      <w:r w:rsidR="003B0F37">
        <w:rPr>
          <w:rFonts w:ascii="Times New Roman" w:hAnsi="Times New Roman" w:cs="Times New Roman"/>
          <w:lang w:val="en-GB" w:eastAsia="en-GB"/>
        </w:rPr>
        <w:t>eport</w:t>
      </w:r>
      <w:r w:rsidRPr="005E04A7">
        <w:rPr>
          <w:rFonts w:ascii="Times New Roman" w:hAnsi="Times New Roman" w:cs="Times New Roman"/>
          <w:lang w:val="en-GB" w:eastAsia="en-GB"/>
        </w:rPr>
        <w:t>. It sets the stage for deeper engagement with the client’s neuromuscular system and enhances the therapist’s ability to tailor subsequent techniques.</w:t>
      </w:r>
    </w:p>
    <w:p w14:paraId="39CBB8DD" w14:textId="5D35689E" w:rsidR="005E04A7" w:rsidRPr="005E04A7" w:rsidRDefault="005E04A7" w:rsidP="005E04A7">
      <w:pPr>
        <w:spacing w:after="0" w:line="240" w:lineRule="auto"/>
        <w:divId w:val="331302022"/>
        <w:rPr>
          <w:rFonts w:ascii="Times New Roman" w:eastAsia="Times New Roman" w:hAnsi="Times New Roman" w:cs="Times New Roman"/>
          <w:lang w:val="en-GB" w:eastAsia="en-GB"/>
        </w:rPr>
      </w:pPr>
    </w:p>
    <w:p w14:paraId="577FB752" w14:textId="52FC3755" w:rsidR="005E04A7" w:rsidRPr="005E04A7" w:rsidRDefault="005E04A7" w:rsidP="005E04A7">
      <w:pPr>
        <w:spacing w:before="100" w:beforeAutospacing="1" w:after="100" w:afterAutospacing="1" w:line="240" w:lineRule="auto"/>
        <w:outlineLvl w:val="2"/>
        <w:divId w:val="331302022"/>
        <w:rPr>
          <w:rFonts w:ascii="Times New Roman" w:hAnsi="Times New Roman" w:cs="Times New Roman"/>
          <w:b/>
          <w:bCs/>
          <w:sz w:val="27"/>
          <w:szCs w:val="27"/>
          <w:lang w:val="en-GB" w:eastAsia="en-GB"/>
        </w:rPr>
      </w:pPr>
      <w:r w:rsidRPr="005E04A7">
        <w:rPr>
          <w:rFonts w:ascii="Times New Roman" w:eastAsia="Times New Roman" w:hAnsi="Times New Roman" w:cs="Times New Roman"/>
          <w:b/>
          <w:bCs/>
          <w:sz w:val="27"/>
          <w:szCs w:val="27"/>
          <w:lang w:val="en-GB" w:eastAsia="en-GB"/>
        </w:rPr>
        <w:t>Understanding the Mechanism of Effleurage</w:t>
      </w:r>
      <w:r w:rsidR="00F759E6">
        <w:rPr>
          <w:rFonts w:ascii="Times New Roman" w:eastAsia="Times New Roman" w:hAnsi="Times New Roman" w:cs="Times New Roman"/>
          <w:b/>
          <w:bCs/>
          <w:sz w:val="27"/>
          <w:szCs w:val="27"/>
          <w:lang w:val="en-GB" w:eastAsia="en-GB"/>
        </w:rPr>
        <w:t xml:space="preserve"> </w:t>
      </w:r>
    </w:p>
    <w:p w14:paraId="7E73A1AF" w14:textId="32898CB5" w:rsidR="005E04A7" w:rsidRPr="005E04A7" w:rsidRDefault="005E04A7" w:rsidP="005E04A7">
      <w:pPr>
        <w:spacing w:before="100" w:beforeAutospacing="1" w:after="100" w:afterAutospacing="1" w:line="240" w:lineRule="auto"/>
        <w:divId w:val="331302022"/>
        <w:rPr>
          <w:rFonts w:ascii="Times New Roman" w:hAnsi="Times New Roman" w:cs="Times New Roman"/>
          <w:lang w:val="en-GB" w:eastAsia="en-GB"/>
        </w:rPr>
      </w:pPr>
      <w:r w:rsidRPr="005E04A7">
        <w:rPr>
          <w:rFonts w:ascii="Times New Roman" w:hAnsi="Times New Roman" w:cs="Times New Roman"/>
          <w:lang w:val="en-GB" w:eastAsia="en-GB"/>
        </w:rPr>
        <w:t xml:space="preserve">To demonstrate understanding, the essay includes the application of theoretical models and their </w:t>
      </w:r>
      <w:r w:rsidR="00D2776A" w:rsidRPr="005E04A7">
        <w:rPr>
          <w:rFonts w:ascii="Times New Roman" w:hAnsi="Times New Roman" w:cs="Times New Roman"/>
          <w:lang w:val="en-GB" w:eastAsia="en-GB"/>
        </w:rPr>
        <w:t>real</w:t>
      </w:r>
      <w:r w:rsidR="00D2776A">
        <w:rPr>
          <w:rFonts w:ascii="Times New Roman" w:hAnsi="Times New Roman" w:cs="Times New Roman"/>
          <w:lang w:val="en-GB" w:eastAsia="en-GB"/>
        </w:rPr>
        <w:t>-world</w:t>
      </w:r>
      <w:r w:rsidRPr="005E04A7">
        <w:rPr>
          <w:rFonts w:ascii="Times New Roman" w:hAnsi="Times New Roman" w:cs="Times New Roman"/>
          <w:lang w:val="en-GB" w:eastAsia="en-GB"/>
        </w:rPr>
        <w:t xml:space="preserve"> implementation in physical therapy settings, such as using effleurage to initiate parasympathetic nervous system activity and improve lymphatic drainage.</w:t>
      </w:r>
      <w:r w:rsidR="00D67E93">
        <w:rPr>
          <w:rFonts w:ascii="Times New Roman" w:hAnsi="Times New Roman" w:cs="Times New Roman"/>
          <w:lang w:val="en-GB" w:eastAsia="en-GB"/>
        </w:rPr>
        <w:t xml:space="preserve"> </w:t>
      </w:r>
      <w:r w:rsidRPr="005E04A7">
        <w:rPr>
          <w:rFonts w:ascii="Times New Roman" w:hAnsi="Times New Roman" w:cs="Times New Roman"/>
          <w:lang w:val="en-GB" w:eastAsia="en-GB"/>
        </w:rPr>
        <w:t>Effleurage offers a range of physical, physiological, and psychological benefits. Physically, the technique aids in preparing soft tissues for more intensive methods, improves flexibility, and reduces the risk of muscle injury during activity (Einstein, 2015). It is also used post-activity to reduce the risk of delayed onset muscle soreness (DOMS) and assist recovery (</w:t>
      </w:r>
      <w:proofErr w:type="spellStart"/>
      <w:r w:rsidRPr="005E04A7">
        <w:rPr>
          <w:rFonts w:ascii="Times New Roman" w:hAnsi="Times New Roman" w:cs="Times New Roman"/>
          <w:lang w:val="en-GB" w:eastAsia="en-GB"/>
        </w:rPr>
        <w:t>Weerapong</w:t>
      </w:r>
      <w:proofErr w:type="spellEnd"/>
      <w:r w:rsidRPr="005E04A7">
        <w:rPr>
          <w:rFonts w:ascii="Times New Roman" w:hAnsi="Times New Roman" w:cs="Times New Roman"/>
          <w:lang w:val="en-GB" w:eastAsia="en-GB"/>
        </w:rPr>
        <w:t xml:space="preserve">, Hume and </w:t>
      </w:r>
      <w:proofErr w:type="spellStart"/>
      <w:r w:rsidRPr="005E04A7">
        <w:rPr>
          <w:rFonts w:ascii="Times New Roman" w:hAnsi="Times New Roman" w:cs="Times New Roman"/>
          <w:lang w:val="en-GB" w:eastAsia="en-GB"/>
        </w:rPr>
        <w:t>Kolt</w:t>
      </w:r>
      <w:proofErr w:type="spellEnd"/>
      <w:r w:rsidRPr="005E04A7">
        <w:rPr>
          <w:rFonts w:ascii="Times New Roman" w:hAnsi="Times New Roman" w:cs="Times New Roman"/>
          <w:lang w:val="en-GB" w:eastAsia="en-GB"/>
        </w:rPr>
        <w:t>, 2005).</w:t>
      </w:r>
    </w:p>
    <w:p w14:paraId="0D33E853" w14:textId="1948699F" w:rsidR="005E04A7" w:rsidRPr="005E04A7" w:rsidRDefault="005E04A7" w:rsidP="005E04A7">
      <w:pPr>
        <w:spacing w:before="100" w:beforeAutospacing="1" w:after="100" w:afterAutospacing="1" w:line="240" w:lineRule="auto"/>
        <w:divId w:val="331302022"/>
        <w:rPr>
          <w:rFonts w:ascii="Times New Roman" w:hAnsi="Times New Roman" w:cs="Times New Roman"/>
          <w:lang w:val="en-GB" w:eastAsia="en-GB"/>
        </w:rPr>
      </w:pPr>
      <w:r w:rsidRPr="005E04A7">
        <w:rPr>
          <w:rFonts w:ascii="Times New Roman" w:hAnsi="Times New Roman" w:cs="Times New Roman"/>
          <w:lang w:val="en-GB" w:eastAsia="en-GB"/>
        </w:rPr>
        <w:t>Physiologically, effleurage promotes circulation by increasing blood flow and tissue temperature, allowing more oxygen and nutrients to reach the muscles (</w:t>
      </w:r>
      <w:proofErr w:type="spellStart"/>
      <w:r w:rsidRPr="005E04A7">
        <w:rPr>
          <w:rFonts w:ascii="Times New Roman" w:hAnsi="Times New Roman" w:cs="Times New Roman"/>
          <w:lang w:val="en-GB" w:eastAsia="en-GB"/>
        </w:rPr>
        <w:t>Gasibat</w:t>
      </w:r>
      <w:proofErr w:type="spellEnd"/>
      <w:r w:rsidRPr="005E04A7">
        <w:rPr>
          <w:rFonts w:ascii="Times New Roman" w:hAnsi="Times New Roman" w:cs="Times New Roman"/>
          <w:lang w:val="en-GB" w:eastAsia="en-GB"/>
        </w:rPr>
        <w:t xml:space="preserve"> and </w:t>
      </w:r>
      <w:proofErr w:type="spellStart"/>
      <w:r w:rsidRPr="005E04A7">
        <w:rPr>
          <w:rFonts w:ascii="Times New Roman" w:hAnsi="Times New Roman" w:cs="Times New Roman"/>
          <w:lang w:val="en-GB" w:eastAsia="en-GB"/>
        </w:rPr>
        <w:t>Suwehli</w:t>
      </w:r>
      <w:proofErr w:type="spellEnd"/>
      <w:r w:rsidRPr="005E04A7">
        <w:rPr>
          <w:rFonts w:ascii="Times New Roman" w:hAnsi="Times New Roman" w:cs="Times New Roman"/>
          <w:lang w:val="en-GB" w:eastAsia="en-GB"/>
        </w:rPr>
        <w:t>, 2017). It also stimulates the lymphatic system, assisting in the removal of metabolic waste and reducing swelling through improved fluid movement (</w:t>
      </w:r>
      <w:proofErr w:type="spellStart"/>
      <w:r w:rsidRPr="005E04A7">
        <w:rPr>
          <w:rFonts w:ascii="Times New Roman" w:hAnsi="Times New Roman" w:cs="Times New Roman"/>
          <w:lang w:val="en-GB" w:eastAsia="en-GB"/>
        </w:rPr>
        <w:t>Brummitt</w:t>
      </w:r>
      <w:proofErr w:type="spellEnd"/>
      <w:r w:rsidRPr="005E04A7">
        <w:rPr>
          <w:rFonts w:ascii="Times New Roman" w:hAnsi="Times New Roman" w:cs="Times New Roman"/>
          <w:lang w:val="en-GB" w:eastAsia="en-GB"/>
        </w:rPr>
        <w:t xml:space="preserve">, 2008). These outcomes align with the gate control theory of pain, which suggests that stimulating large-diameter </w:t>
      </w:r>
      <w:r w:rsidR="001710D4">
        <w:rPr>
          <w:rFonts w:ascii="Times New Roman" w:hAnsi="Times New Roman" w:cs="Times New Roman"/>
          <w:lang w:val="en-GB" w:eastAsia="en-GB"/>
        </w:rPr>
        <w:t>different</w:t>
      </w:r>
      <w:r w:rsidRPr="005E04A7">
        <w:rPr>
          <w:rFonts w:ascii="Times New Roman" w:hAnsi="Times New Roman" w:cs="Times New Roman"/>
          <w:lang w:val="en-GB" w:eastAsia="en-GB"/>
        </w:rPr>
        <w:t xml:space="preserve"> nerve </w:t>
      </w:r>
      <w:proofErr w:type="spellStart"/>
      <w:r w:rsidRPr="005E04A7">
        <w:rPr>
          <w:rFonts w:ascii="Times New Roman" w:hAnsi="Times New Roman" w:cs="Times New Roman"/>
          <w:lang w:val="en-GB" w:eastAsia="en-GB"/>
        </w:rPr>
        <w:t>fibers</w:t>
      </w:r>
      <w:proofErr w:type="spellEnd"/>
      <w:r w:rsidRPr="005E04A7">
        <w:rPr>
          <w:rFonts w:ascii="Times New Roman" w:hAnsi="Times New Roman" w:cs="Times New Roman"/>
          <w:lang w:val="en-GB" w:eastAsia="en-GB"/>
        </w:rPr>
        <w:t xml:space="preserve"> through massage can block the transmission of pain signals. This theory is particularly useful in understanding why effleurage may be effective for clients with chronic pain conditions, as it provides a non-invasive approach to modulate sensory input and reduce perceived discomfort. The method’s low-risk nature and ease of application make it especially suitable for fragile populations, such as older adults or individuals recovering from surgery.</w:t>
      </w:r>
    </w:p>
    <w:p w14:paraId="1B646A5B" w14:textId="6AC9FC55" w:rsidR="005E04A7" w:rsidRPr="005E04A7" w:rsidRDefault="005E04A7" w:rsidP="005E04A7">
      <w:pPr>
        <w:spacing w:after="0" w:line="240" w:lineRule="auto"/>
        <w:divId w:val="331302022"/>
        <w:rPr>
          <w:rFonts w:ascii="Times New Roman" w:eastAsia="Times New Roman" w:hAnsi="Times New Roman" w:cs="Times New Roman"/>
          <w:lang w:val="en-GB" w:eastAsia="en-GB"/>
        </w:rPr>
      </w:pPr>
    </w:p>
    <w:p w14:paraId="2DCE786A" w14:textId="77777777" w:rsidR="0091401B" w:rsidRDefault="0091401B" w:rsidP="005E04A7">
      <w:pPr>
        <w:spacing w:before="100" w:beforeAutospacing="1" w:after="100" w:afterAutospacing="1" w:line="240" w:lineRule="auto"/>
        <w:outlineLvl w:val="2"/>
        <w:divId w:val="331302022"/>
        <w:rPr>
          <w:rFonts w:ascii="Times New Roman" w:eastAsia="Times New Roman" w:hAnsi="Times New Roman" w:cs="Times New Roman"/>
          <w:b/>
          <w:bCs/>
          <w:sz w:val="27"/>
          <w:szCs w:val="27"/>
          <w:lang w:val="en-GB" w:eastAsia="en-GB"/>
        </w:rPr>
      </w:pPr>
    </w:p>
    <w:p w14:paraId="2699A6D5" w14:textId="77777777" w:rsidR="0091401B" w:rsidRDefault="0091401B" w:rsidP="005E04A7">
      <w:pPr>
        <w:spacing w:before="100" w:beforeAutospacing="1" w:after="100" w:afterAutospacing="1" w:line="240" w:lineRule="auto"/>
        <w:outlineLvl w:val="2"/>
        <w:divId w:val="331302022"/>
        <w:rPr>
          <w:rFonts w:ascii="Times New Roman" w:eastAsia="Times New Roman" w:hAnsi="Times New Roman" w:cs="Times New Roman"/>
          <w:b/>
          <w:bCs/>
          <w:sz w:val="27"/>
          <w:szCs w:val="27"/>
          <w:lang w:val="en-GB" w:eastAsia="en-GB"/>
        </w:rPr>
      </w:pPr>
    </w:p>
    <w:p w14:paraId="3601F173" w14:textId="77777777" w:rsidR="0091401B" w:rsidRDefault="0091401B" w:rsidP="005E04A7">
      <w:pPr>
        <w:spacing w:before="100" w:beforeAutospacing="1" w:after="100" w:afterAutospacing="1" w:line="240" w:lineRule="auto"/>
        <w:outlineLvl w:val="2"/>
        <w:divId w:val="331302022"/>
        <w:rPr>
          <w:rFonts w:ascii="Times New Roman" w:eastAsia="Times New Roman" w:hAnsi="Times New Roman" w:cs="Times New Roman"/>
          <w:b/>
          <w:bCs/>
          <w:sz w:val="27"/>
          <w:szCs w:val="27"/>
          <w:lang w:val="en-GB" w:eastAsia="en-GB"/>
        </w:rPr>
      </w:pPr>
    </w:p>
    <w:p w14:paraId="7650F35B" w14:textId="48341722" w:rsidR="005E04A7" w:rsidRPr="005E04A7" w:rsidRDefault="005E04A7" w:rsidP="005E04A7">
      <w:pPr>
        <w:spacing w:before="100" w:beforeAutospacing="1" w:after="100" w:afterAutospacing="1" w:line="240" w:lineRule="auto"/>
        <w:outlineLvl w:val="2"/>
        <w:divId w:val="331302022"/>
        <w:rPr>
          <w:rFonts w:ascii="Times New Roman" w:hAnsi="Times New Roman" w:cs="Times New Roman"/>
          <w:b/>
          <w:bCs/>
          <w:sz w:val="27"/>
          <w:szCs w:val="27"/>
          <w:lang w:val="en-GB" w:eastAsia="en-GB"/>
        </w:rPr>
      </w:pPr>
      <w:r w:rsidRPr="005E04A7">
        <w:rPr>
          <w:rFonts w:ascii="Times New Roman" w:eastAsia="Times New Roman" w:hAnsi="Times New Roman" w:cs="Times New Roman"/>
          <w:b/>
          <w:bCs/>
          <w:sz w:val="27"/>
          <w:szCs w:val="27"/>
          <w:lang w:val="en-GB" w:eastAsia="en-GB"/>
        </w:rPr>
        <w:lastRenderedPageBreak/>
        <w:t>Psychological and Practical Benefits</w:t>
      </w:r>
    </w:p>
    <w:p w14:paraId="508FA6DE" w14:textId="251C9B1E" w:rsidR="005E04A7" w:rsidRPr="005E04A7" w:rsidRDefault="005E04A7" w:rsidP="005E04A7">
      <w:pPr>
        <w:spacing w:before="100" w:beforeAutospacing="1" w:after="100" w:afterAutospacing="1" w:line="240" w:lineRule="auto"/>
        <w:divId w:val="331302022"/>
        <w:rPr>
          <w:rFonts w:ascii="Times New Roman" w:hAnsi="Times New Roman" w:cs="Times New Roman"/>
          <w:lang w:val="en-GB" w:eastAsia="en-GB"/>
        </w:rPr>
      </w:pPr>
      <w:r w:rsidRPr="005E04A7">
        <w:rPr>
          <w:rFonts w:ascii="Times New Roman" w:hAnsi="Times New Roman" w:cs="Times New Roman"/>
          <w:lang w:val="en-GB" w:eastAsia="en-GB"/>
        </w:rPr>
        <w:t>Psychologically, effleurage plays a vital role in reducing stress and anxiety, especially in new clients who may be unfamiliar with massage or physical therapy. The gentle strokes help relax the nervous system, lower blood pressure, and decrease heart rate (</w:t>
      </w:r>
      <w:proofErr w:type="spellStart"/>
      <w:r w:rsidRPr="005E04A7">
        <w:rPr>
          <w:rFonts w:ascii="Times New Roman" w:hAnsi="Times New Roman" w:cs="Times New Roman"/>
          <w:lang w:val="en-GB" w:eastAsia="en-GB"/>
        </w:rPr>
        <w:t>Kanakalakshmi</w:t>
      </w:r>
      <w:proofErr w:type="spellEnd"/>
      <w:r w:rsidRPr="005E04A7">
        <w:rPr>
          <w:rFonts w:ascii="Times New Roman" w:hAnsi="Times New Roman" w:cs="Times New Roman"/>
          <w:lang w:val="en-GB" w:eastAsia="en-GB"/>
        </w:rPr>
        <w:t>, 2024). It also builds trust between the client and therapist, creating a more comfortable therapeutic environment (</w:t>
      </w:r>
      <w:proofErr w:type="spellStart"/>
      <w:r w:rsidRPr="005E04A7">
        <w:rPr>
          <w:rFonts w:ascii="Times New Roman" w:hAnsi="Times New Roman" w:cs="Times New Roman"/>
          <w:lang w:val="en-GB" w:eastAsia="en-GB"/>
        </w:rPr>
        <w:t>Gensic</w:t>
      </w:r>
      <w:proofErr w:type="spellEnd"/>
      <w:r w:rsidRPr="005E04A7">
        <w:rPr>
          <w:rFonts w:ascii="Times New Roman" w:hAnsi="Times New Roman" w:cs="Times New Roman"/>
          <w:lang w:val="en-GB" w:eastAsia="en-GB"/>
        </w:rPr>
        <w:t xml:space="preserve">, Smith and </w:t>
      </w:r>
      <w:proofErr w:type="spellStart"/>
      <w:r w:rsidRPr="005E04A7">
        <w:rPr>
          <w:rFonts w:ascii="Times New Roman" w:hAnsi="Times New Roman" w:cs="Times New Roman"/>
          <w:lang w:val="en-GB" w:eastAsia="en-GB"/>
        </w:rPr>
        <w:t>LaBarbera</w:t>
      </w:r>
      <w:proofErr w:type="spellEnd"/>
      <w:r w:rsidRPr="005E04A7">
        <w:rPr>
          <w:rFonts w:ascii="Times New Roman" w:hAnsi="Times New Roman" w:cs="Times New Roman"/>
          <w:lang w:val="en-GB" w:eastAsia="en-GB"/>
        </w:rPr>
        <w:t>, 2017).</w:t>
      </w:r>
    </w:p>
    <w:p w14:paraId="320163A6" w14:textId="77777777" w:rsidR="005E04A7" w:rsidRPr="005E04A7" w:rsidRDefault="005E04A7" w:rsidP="005E04A7">
      <w:pPr>
        <w:spacing w:before="100" w:beforeAutospacing="1" w:after="100" w:afterAutospacing="1" w:line="240" w:lineRule="auto"/>
        <w:divId w:val="331302022"/>
        <w:rPr>
          <w:rFonts w:ascii="Times New Roman" w:hAnsi="Times New Roman" w:cs="Times New Roman"/>
          <w:lang w:val="en-GB" w:eastAsia="en-GB"/>
        </w:rPr>
      </w:pPr>
      <w:r w:rsidRPr="005E04A7">
        <w:rPr>
          <w:rFonts w:ascii="Times New Roman" w:hAnsi="Times New Roman" w:cs="Times New Roman"/>
          <w:lang w:val="en-GB" w:eastAsia="en-GB"/>
        </w:rPr>
        <w:t>In sports therapy, effleurage is used both pre- and post-match. Pre-event, it aids in reducing muscular tightness and increasing tissue elasticity, potentially lowering the risk of injury. Post-event, it facilitates relaxation and recovery (</w:t>
      </w:r>
      <w:proofErr w:type="spellStart"/>
      <w:r w:rsidRPr="005E04A7">
        <w:rPr>
          <w:rFonts w:ascii="Times New Roman" w:hAnsi="Times New Roman" w:cs="Times New Roman"/>
          <w:lang w:val="en-GB" w:eastAsia="en-GB"/>
        </w:rPr>
        <w:t>Mylonas</w:t>
      </w:r>
      <w:proofErr w:type="spellEnd"/>
      <w:r w:rsidRPr="005E04A7">
        <w:rPr>
          <w:rFonts w:ascii="Times New Roman" w:hAnsi="Times New Roman" w:cs="Times New Roman"/>
          <w:lang w:val="en-GB" w:eastAsia="en-GB"/>
        </w:rPr>
        <w:t xml:space="preserve"> et al., 2021; Davis, </w:t>
      </w:r>
      <w:proofErr w:type="spellStart"/>
      <w:r w:rsidRPr="005E04A7">
        <w:rPr>
          <w:rFonts w:ascii="Times New Roman" w:hAnsi="Times New Roman" w:cs="Times New Roman"/>
          <w:lang w:val="en-GB" w:eastAsia="en-GB"/>
        </w:rPr>
        <w:t>Alabed</w:t>
      </w:r>
      <w:proofErr w:type="spellEnd"/>
      <w:r w:rsidRPr="005E04A7">
        <w:rPr>
          <w:rFonts w:ascii="Times New Roman" w:hAnsi="Times New Roman" w:cs="Times New Roman"/>
          <w:lang w:val="en-GB" w:eastAsia="en-GB"/>
        </w:rPr>
        <w:t xml:space="preserve"> and Chico, 2020).</w:t>
      </w:r>
    </w:p>
    <w:p w14:paraId="7A589857" w14:textId="77D9D722" w:rsidR="005E04A7" w:rsidRPr="005E04A7" w:rsidRDefault="005E04A7" w:rsidP="005E04A7">
      <w:pPr>
        <w:spacing w:after="0" w:line="240" w:lineRule="auto"/>
        <w:divId w:val="331302022"/>
        <w:rPr>
          <w:rFonts w:ascii="Times New Roman" w:eastAsia="Times New Roman" w:hAnsi="Times New Roman" w:cs="Times New Roman"/>
          <w:lang w:val="en-GB" w:eastAsia="en-GB"/>
        </w:rPr>
      </w:pPr>
    </w:p>
    <w:p w14:paraId="33D934EC" w14:textId="7AA0BCCE" w:rsidR="005E04A7" w:rsidRPr="005E04A7" w:rsidRDefault="005E04A7" w:rsidP="005E04A7">
      <w:pPr>
        <w:spacing w:before="100" w:beforeAutospacing="1" w:after="100" w:afterAutospacing="1" w:line="240" w:lineRule="auto"/>
        <w:outlineLvl w:val="2"/>
        <w:divId w:val="331302022"/>
        <w:rPr>
          <w:rFonts w:ascii="Times New Roman" w:hAnsi="Times New Roman" w:cs="Times New Roman"/>
          <w:b/>
          <w:bCs/>
          <w:sz w:val="27"/>
          <w:szCs w:val="27"/>
          <w:lang w:val="en-GB" w:eastAsia="en-GB"/>
        </w:rPr>
      </w:pPr>
      <w:r w:rsidRPr="005E04A7">
        <w:rPr>
          <w:rFonts w:ascii="Times New Roman" w:eastAsia="Times New Roman" w:hAnsi="Times New Roman" w:cs="Times New Roman"/>
          <w:b/>
          <w:bCs/>
          <w:sz w:val="27"/>
          <w:szCs w:val="27"/>
          <w:lang w:val="en-GB" w:eastAsia="en-GB"/>
        </w:rPr>
        <w:t>Evidence Supporting Effleurage</w:t>
      </w:r>
    </w:p>
    <w:p w14:paraId="7E23C613" w14:textId="77777777" w:rsidR="005E04A7" w:rsidRPr="005E04A7" w:rsidRDefault="005E04A7" w:rsidP="005E04A7">
      <w:pPr>
        <w:spacing w:before="100" w:beforeAutospacing="1" w:after="100" w:afterAutospacing="1" w:line="240" w:lineRule="auto"/>
        <w:divId w:val="331302022"/>
        <w:rPr>
          <w:rFonts w:ascii="Times New Roman" w:hAnsi="Times New Roman" w:cs="Times New Roman"/>
          <w:lang w:val="en-GB" w:eastAsia="en-GB"/>
        </w:rPr>
      </w:pPr>
      <w:r w:rsidRPr="005E04A7">
        <w:rPr>
          <w:rFonts w:ascii="Times New Roman" w:hAnsi="Times New Roman" w:cs="Times New Roman"/>
          <w:lang w:val="en-GB" w:eastAsia="en-GB"/>
        </w:rPr>
        <w:t xml:space="preserve">Multiple studies support the effectiveness of effleurage. </w:t>
      </w:r>
      <w:proofErr w:type="spellStart"/>
      <w:r w:rsidRPr="005E04A7">
        <w:rPr>
          <w:rFonts w:ascii="Times New Roman" w:hAnsi="Times New Roman" w:cs="Times New Roman"/>
          <w:lang w:val="en-GB" w:eastAsia="en-GB"/>
        </w:rPr>
        <w:t>Gensic</w:t>
      </w:r>
      <w:proofErr w:type="spellEnd"/>
      <w:r w:rsidRPr="005E04A7">
        <w:rPr>
          <w:rFonts w:ascii="Times New Roman" w:hAnsi="Times New Roman" w:cs="Times New Roman"/>
          <w:lang w:val="en-GB" w:eastAsia="en-GB"/>
        </w:rPr>
        <w:t xml:space="preserve">, Smith and </w:t>
      </w:r>
      <w:proofErr w:type="spellStart"/>
      <w:r w:rsidRPr="005E04A7">
        <w:rPr>
          <w:rFonts w:ascii="Times New Roman" w:hAnsi="Times New Roman" w:cs="Times New Roman"/>
          <w:lang w:val="en-GB" w:eastAsia="en-GB"/>
        </w:rPr>
        <w:t>LaBarbera</w:t>
      </w:r>
      <w:proofErr w:type="spellEnd"/>
      <w:r w:rsidRPr="005E04A7">
        <w:rPr>
          <w:rFonts w:ascii="Times New Roman" w:hAnsi="Times New Roman" w:cs="Times New Roman"/>
          <w:lang w:val="en-GB" w:eastAsia="en-GB"/>
        </w:rPr>
        <w:t xml:space="preserve"> (2017) conducted a study involving 10-minute hand massages on chemotherapy patients and found significant reductions in systolic blood pressure and anxiety, indicating strong psychological benefits. </w:t>
      </w:r>
      <w:proofErr w:type="spellStart"/>
      <w:r w:rsidRPr="005E04A7">
        <w:rPr>
          <w:rFonts w:ascii="Times New Roman" w:hAnsi="Times New Roman" w:cs="Times New Roman"/>
          <w:lang w:val="en-GB" w:eastAsia="en-GB"/>
        </w:rPr>
        <w:t>Kanakalakshmi</w:t>
      </w:r>
      <w:proofErr w:type="spellEnd"/>
      <w:r w:rsidRPr="005E04A7">
        <w:rPr>
          <w:rFonts w:ascii="Times New Roman" w:hAnsi="Times New Roman" w:cs="Times New Roman"/>
          <w:lang w:val="en-GB" w:eastAsia="en-GB"/>
        </w:rPr>
        <w:t xml:space="preserve"> (2024) similarly found that effleurage contributed to reduced heart rate, pain, and respiratory rate among post-operative patients.</w:t>
      </w:r>
    </w:p>
    <w:p w14:paraId="76C8EE80" w14:textId="77777777" w:rsidR="005E04A7" w:rsidRPr="005E04A7" w:rsidRDefault="005E04A7" w:rsidP="005E04A7">
      <w:pPr>
        <w:spacing w:before="100" w:beforeAutospacing="1" w:after="100" w:afterAutospacing="1" w:line="240" w:lineRule="auto"/>
        <w:divId w:val="331302022"/>
        <w:rPr>
          <w:rFonts w:ascii="Times New Roman" w:hAnsi="Times New Roman" w:cs="Times New Roman"/>
          <w:lang w:val="en-GB" w:eastAsia="en-GB"/>
        </w:rPr>
      </w:pPr>
      <w:proofErr w:type="spellStart"/>
      <w:r w:rsidRPr="005E04A7">
        <w:rPr>
          <w:rFonts w:ascii="Times New Roman" w:hAnsi="Times New Roman" w:cs="Times New Roman"/>
          <w:lang w:val="en-GB" w:eastAsia="en-GB"/>
        </w:rPr>
        <w:t>Gasibat</w:t>
      </w:r>
      <w:proofErr w:type="spellEnd"/>
      <w:r w:rsidRPr="005E04A7">
        <w:rPr>
          <w:rFonts w:ascii="Times New Roman" w:hAnsi="Times New Roman" w:cs="Times New Roman"/>
          <w:lang w:val="en-GB" w:eastAsia="en-GB"/>
        </w:rPr>
        <w:t xml:space="preserve"> and </w:t>
      </w:r>
      <w:proofErr w:type="spellStart"/>
      <w:r w:rsidRPr="005E04A7">
        <w:rPr>
          <w:rFonts w:ascii="Times New Roman" w:hAnsi="Times New Roman" w:cs="Times New Roman"/>
          <w:lang w:val="en-GB" w:eastAsia="en-GB"/>
        </w:rPr>
        <w:t>Suwehli</w:t>
      </w:r>
      <w:proofErr w:type="spellEnd"/>
      <w:r w:rsidRPr="005E04A7">
        <w:rPr>
          <w:rFonts w:ascii="Times New Roman" w:hAnsi="Times New Roman" w:cs="Times New Roman"/>
          <w:lang w:val="en-GB" w:eastAsia="en-GB"/>
        </w:rPr>
        <w:t xml:space="preserve"> (2017) concluded that effleurage increases local circulation and tissue temperature, making it an ideal preparatory technique. </w:t>
      </w:r>
      <w:proofErr w:type="spellStart"/>
      <w:r w:rsidRPr="005E04A7">
        <w:rPr>
          <w:rFonts w:ascii="Times New Roman" w:hAnsi="Times New Roman" w:cs="Times New Roman"/>
          <w:lang w:val="en-GB" w:eastAsia="en-GB"/>
        </w:rPr>
        <w:t>Brummitt</w:t>
      </w:r>
      <w:proofErr w:type="spellEnd"/>
      <w:r w:rsidRPr="005E04A7">
        <w:rPr>
          <w:rFonts w:ascii="Times New Roman" w:hAnsi="Times New Roman" w:cs="Times New Roman"/>
          <w:lang w:val="en-GB" w:eastAsia="en-GB"/>
        </w:rPr>
        <w:t xml:space="preserve"> (2008) highlighted effleurage’s role in enhancing lymphatic drainage, aiding in the removal of toxins and metabolic waste from the body. These benefits are further supported by research showing that effleurage improves range of motion and soft tissue pliability when used consistently in sports rehabilitation settings (</w:t>
      </w:r>
      <w:proofErr w:type="spellStart"/>
      <w:r w:rsidRPr="005E04A7">
        <w:rPr>
          <w:rFonts w:ascii="Times New Roman" w:hAnsi="Times New Roman" w:cs="Times New Roman"/>
          <w:lang w:val="en-GB" w:eastAsia="en-GB"/>
        </w:rPr>
        <w:t>Mylonas</w:t>
      </w:r>
      <w:proofErr w:type="spellEnd"/>
      <w:r w:rsidRPr="005E04A7">
        <w:rPr>
          <w:rFonts w:ascii="Times New Roman" w:hAnsi="Times New Roman" w:cs="Times New Roman"/>
          <w:lang w:val="en-GB" w:eastAsia="en-GB"/>
        </w:rPr>
        <w:t xml:space="preserve"> et al., 2021).</w:t>
      </w:r>
    </w:p>
    <w:p w14:paraId="1572A8FA" w14:textId="0D795A91" w:rsidR="005E04A7" w:rsidRPr="005E04A7" w:rsidRDefault="005E04A7" w:rsidP="005E04A7">
      <w:pPr>
        <w:spacing w:after="0" w:line="240" w:lineRule="auto"/>
        <w:divId w:val="331302022"/>
        <w:rPr>
          <w:rFonts w:ascii="Times New Roman" w:eastAsia="Times New Roman" w:hAnsi="Times New Roman" w:cs="Times New Roman"/>
          <w:lang w:val="en-GB" w:eastAsia="en-GB"/>
        </w:rPr>
      </w:pPr>
    </w:p>
    <w:p w14:paraId="446A55F8" w14:textId="300551E2" w:rsidR="005E04A7" w:rsidRPr="005E04A7" w:rsidRDefault="005E04A7" w:rsidP="0091401B">
      <w:pPr>
        <w:spacing w:before="100" w:beforeAutospacing="1" w:after="100" w:afterAutospacing="1" w:line="240" w:lineRule="auto"/>
        <w:outlineLvl w:val="2"/>
        <w:divId w:val="331302022"/>
        <w:rPr>
          <w:rFonts w:ascii="Times New Roman" w:hAnsi="Times New Roman" w:cs="Times New Roman"/>
          <w:b/>
          <w:bCs/>
          <w:sz w:val="27"/>
          <w:szCs w:val="27"/>
          <w:lang w:val="en-GB" w:eastAsia="en-GB"/>
        </w:rPr>
      </w:pPr>
      <w:r w:rsidRPr="005E04A7">
        <w:rPr>
          <w:rFonts w:ascii="Times New Roman" w:eastAsia="Times New Roman" w:hAnsi="Times New Roman" w:cs="Times New Roman"/>
          <w:b/>
          <w:bCs/>
          <w:sz w:val="27"/>
          <w:szCs w:val="27"/>
          <w:lang w:val="en-GB" w:eastAsia="en-GB"/>
        </w:rPr>
        <w:t>Limitations and Counterarguments</w:t>
      </w:r>
      <w:r w:rsidR="00D90ADF">
        <w:rPr>
          <w:rFonts w:ascii="Times New Roman" w:eastAsia="Times New Roman" w:hAnsi="Times New Roman" w:cs="Times New Roman"/>
          <w:b/>
          <w:bCs/>
          <w:sz w:val="27"/>
          <w:szCs w:val="27"/>
          <w:lang w:val="en-GB" w:eastAsia="en-GB"/>
        </w:rPr>
        <w:t xml:space="preserve"> </w:t>
      </w:r>
    </w:p>
    <w:p w14:paraId="2E8F8550" w14:textId="4BAC3CC0" w:rsidR="005E04A7" w:rsidRPr="005E04A7" w:rsidRDefault="005E04A7" w:rsidP="005E04A7">
      <w:pPr>
        <w:spacing w:before="100" w:beforeAutospacing="1" w:after="100" w:afterAutospacing="1" w:line="240" w:lineRule="auto"/>
        <w:divId w:val="331302022"/>
        <w:rPr>
          <w:rFonts w:ascii="Times New Roman" w:hAnsi="Times New Roman" w:cs="Times New Roman"/>
          <w:lang w:val="en-GB" w:eastAsia="en-GB"/>
        </w:rPr>
      </w:pPr>
      <w:r w:rsidRPr="005E04A7">
        <w:rPr>
          <w:rFonts w:ascii="Times New Roman" w:hAnsi="Times New Roman" w:cs="Times New Roman"/>
          <w:lang w:val="en-GB" w:eastAsia="en-GB"/>
        </w:rPr>
        <w:t xml:space="preserve">Despite its broad application, effleurage is not universally effective as a standalone treatment. Some studies argue that while effleurage temporarily increases circulation and relaxes muscle tissue, deeper techniques such as </w:t>
      </w:r>
      <w:proofErr w:type="spellStart"/>
      <w:r w:rsidRPr="005E04A7">
        <w:rPr>
          <w:rFonts w:ascii="Times New Roman" w:hAnsi="Times New Roman" w:cs="Times New Roman"/>
          <w:lang w:val="en-GB" w:eastAsia="en-GB"/>
        </w:rPr>
        <w:t>petrissage</w:t>
      </w:r>
      <w:proofErr w:type="spellEnd"/>
      <w:r w:rsidRPr="005E04A7">
        <w:rPr>
          <w:rFonts w:ascii="Times New Roman" w:hAnsi="Times New Roman" w:cs="Times New Roman"/>
          <w:lang w:val="en-GB" w:eastAsia="en-GB"/>
        </w:rPr>
        <w:t xml:space="preserve">, trigger point therapy, or soft tissue release (STR) are often more effective for chronic conditions or injury rehabilitation (Einstein, 2015; </w:t>
      </w:r>
      <w:proofErr w:type="spellStart"/>
      <w:r w:rsidRPr="005E04A7">
        <w:rPr>
          <w:rFonts w:ascii="Times New Roman" w:hAnsi="Times New Roman" w:cs="Times New Roman"/>
          <w:lang w:val="en-GB" w:eastAsia="en-GB"/>
        </w:rPr>
        <w:t>Weerapong</w:t>
      </w:r>
      <w:proofErr w:type="spellEnd"/>
      <w:r w:rsidRPr="005E04A7">
        <w:rPr>
          <w:rFonts w:ascii="Times New Roman" w:hAnsi="Times New Roman" w:cs="Times New Roman"/>
          <w:lang w:val="en-GB" w:eastAsia="en-GB"/>
        </w:rPr>
        <w:t xml:space="preserve">, Hume and </w:t>
      </w:r>
      <w:proofErr w:type="spellStart"/>
      <w:r w:rsidRPr="005E04A7">
        <w:rPr>
          <w:rFonts w:ascii="Times New Roman" w:hAnsi="Times New Roman" w:cs="Times New Roman"/>
          <w:lang w:val="en-GB" w:eastAsia="en-GB"/>
        </w:rPr>
        <w:t>Kolt</w:t>
      </w:r>
      <w:proofErr w:type="spellEnd"/>
      <w:r w:rsidRPr="005E04A7">
        <w:rPr>
          <w:rFonts w:ascii="Times New Roman" w:hAnsi="Times New Roman" w:cs="Times New Roman"/>
          <w:lang w:val="en-GB" w:eastAsia="en-GB"/>
        </w:rPr>
        <w:t xml:space="preserve">, 2005). Research also suggests that the body’s natural ability to regulate circulation may limit the long-term effectiveness of effleurage in stimulating blood flow (Davis, </w:t>
      </w:r>
      <w:proofErr w:type="spellStart"/>
      <w:r w:rsidRPr="005E04A7">
        <w:rPr>
          <w:rFonts w:ascii="Times New Roman" w:hAnsi="Times New Roman" w:cs="Times New Roman"/>
          <w:lang w:val="en-GB" w:eastAsia="en-GB"/>
        </w:rPr>
        <w:t>Alabed</w:t>
      </w:r>
      <w:proofErr w:type="spellEnd"/>
      <w:r w:rsidRPr="005E04A7">
        <w:rPr>
          <w:rFonts w:ascii="Times New Roman" w:hAnsi="Times New Roman" w:cs="Times New Roman"/>
          <w:lang w:val="en-GB" w:eastAsia="en-GB"/>
        </w:rPr>
        <w:t xml:space="preserve"> and Chico, 2020).</w:t>
      </w:r>
      <w:r w:rsidR="0091401B">
        <w:rPr>
          <w:rFonts w:ascii="Times New Roman" w:hAnsi="Times New Roman" w:cs="Times New Roman"/>
          <w:lang w:val="en-GB" w:eastAsia="en-GB"/>
        </w:rPr>
        <w:t xml:space="preserve"> </w:t>
      </w:r>
      <w:r w:rsidRPr="005E04A7">
        <w:rPr>
          <w:rFonts w:ascii="Times New Roman" w:hAnsi="Times New Roman" w:cs="Times New Roman"/>
          <w:lang w:val="en-GB" w:eastAsia="en-GB"/>
        </w:rPr>
        <w:t>It also encourages therapist mindfulness, helping practitioners remain present and attuned to subtle tissue changes during treatment. This presence can enhance therapeutic outcomes and improve client-therapist rapport, particularly in longer-term rehabilitation programs.</w:t>
      </w:r>
    </w:p>
    <w:p w14:paraId="61A8BCC9" w14:textId="77777777" w:rsidR="005E04A7" w:rsidRPr="005E04A7" w:rsidRDefault="005E04A7" w:rsidP="005E04A7">
      <w:pPr>
        <w:spacing w:before="100" w:beforeAutospacing="1" w:after="100" w:afterAutospacing="1" w:line="240" w:lineRule="auto"/>
        <w:divId w:val="331302022"/>
        <w:rPr>
          <w:rFonts w:ascii="Times New Roman" w:hAnsi="Times New Roman" w:cs="Times New Roman"/>
          <w:lang w:val="en-GB" w:eastAsia="en-GB"/>
        </w:rPr>
      </w:pPr>
      <w:r w:rsidRPr="005E04A7">
        <w:rPr>
          <w:rFonts w:ascii="Times New Roman" w:hAnsi="Times New Roman" w:cs="Times New Roman"/>
          <w:lang w:val="en-GB" w:eastAsia="en-GB"/>
        </w:rPr>
        <w:lastRenderedPageBreak/>
        <w:t>Additionally, for clients with neurologically induced muscle tension, effleurage may be inadequate. In such cases, therapists should employ more specific and targeted treatments (</w:t>
      </w:r>
      <w:proofErr w:type="spellStart"/>
      <w:r w:rsidRPr="005E04A7">
        <w:rPr>
          <w:rFonts w:ascii="Times New Roman" w:hAnsi="Times New Roman" w:cs="Times New Roman"/>
          <w:lang w:val="en-GB" w:eastAsia="en-GB"/>
        </w:rPr>
        <w:t>Kanakalakshmi</w:t>
      </w:r>
      <w:proofErr w:type="spellEnd"/>
      <w:r w:rsidRPr="005E04A7">
        <w:rPr>
          <w:rFonts w:ascii="Times New Roman" w:hAnsi="Times New Roman" w:cs="Times New Roman"/>
          <w:lang w:val="en-GB" w:eastAsia="en-GB"/>
        </w:rPr>
        <w:t xml:space="preserve">, 2024). </w:t>
      </w:r>
      <w:proofErr w:type="spellStart"/>
      <w:r w:rsidRPr="005E04A7">
        <w:rPr>
          <w:rFonts w:ascii="Times New Roman" w:hAnsi="Times New Roman" w:cs="Times New Roman"/>
          <w:lang w:val="en-GB" w:eastAsia="en-GB"/>
        </w:rPr>
        <w:t>Brummitt</w:t>
      </w:r>
      <w:proofErr w:type="spellEnd"/>
      <w:r w:rsidRPr="005E04A7">
        <w:rPr>
          <w:rFonts w:ascii="Times New Roman" w:hAnsi="Times New Roman" w:cs="Times New Roman"/>
          <w:lang w:val="en-GB" w:eastAsia="en-GB"/>
        </w:rPr>
        <w:t xml:space="preserve"> (2008) and Davis et al. (2020) also argue that effleurage should not replace active warm-ups before physical activity, as dynamic stretching and movement have been proven more effective at reducing the risk of injury.</w:t>
      </w:r>
    </w:p>
    <w:p w14:paraId="215F641B" w14:textId="22C8D3FD" w:rsidR="005E04A7" w:rsidRPr="005E04A7" w:rsidRDefault="005E04A7" w:rsidP="005E04A7">
      <w:pPr>
        <w:spacing w:after="0" w:line="240" w:lineRule="auto"/>
        <w:divId w:val="331302022"/>
        <w:rPr>
          <w:rFonts w:ascii="Times New Roman" w:eastAsia="Times New Roman" w:hAnsi="Times New Roman" w:cs="Times New Roman"/>
          <w:lang w:val="en-GB" w:eastAsia="en-GB"/>
        </w:rPr>
      </w:pPr>
    </w:p>
    <w:p w14:paraId="639027AA" w14:textId="0356451C" w:rsidR="005E04A7" w:rsidRPr="005E04A7" w:rsidRDefault="005E04A7" w:rsidP="005E04A7">
      <w:pPr>
        <w:spacing w:before="100" w:beforeAutospacing="1" w:after="100" w:afterAutospacing="1" w:line="240" w:lineRule="auto"/>
        <w:outlineLvl w:val="2"/>
        <w:divId w:val="331302022"/>
        <w:rPr>
          <w:rFonts w:ascii="Times New Roman" w:hAnsi="Times New Roman" w:cs="Times New Roman"/>
          <w:b/>
          <w:bCs/>
          <w:sz w:val="27"/>
          <w:szCs w:val="27"/>
          <w:lang w:val="en-GB" w:eastAsia="en-GB"/>
        </w:rPr>
      </w:pPr>
      <w:r w:rsidRPr="005E04A7">
        <w:rPr>
          <w:rFonts w:ascii="Times New Roman" w:eastAsia="Times New Roman" w:hAnsi="Times New Roman" w:cs="Times New Roman"/>
          <w:b/>
          <w:bCs/>
          <w:sz w:val="27"/>
          <w:szCs w:val="27"/>
          <w:lang w:val="en-GB" w:eastAsia="en-GB"/>
        </w:rPr>
        <w:t>Clinical and Practical Application</w:t>
      </w:r>
    </w:p>
    <w:p w14:paraId="513B40A9" w14:textId="447A688D" w:rsidR="005E04A7" w:rsidRPr="005E04A7" w:rsidRDefault="005E04A7" w:rsidP="005E04A7">
      <w:pPr>
        <w:spacing w:before="100" w:beforeAutospacing="1" w:after="100" w:afterAutospacing="1" w:line="240" w:lineRule="auto"/>
        <w:divId w:val="331302022"/>
        <w:rPr>
          <w:rFonts w:ascii="Times New Roman" w:hAnsi="Times New Roman" w:cs="Times New Roman"/>
          <w:lang w:val="en-GB" w:eastAsia="en-GB"/>
        </w:rPr>
      </w:pPr>
      <w:r w:rsidRPr="005E04A7">
        <w:rPr>
          <w:rFonts w:ascii="Times New Roman" w:hAnsi="Times New Roman" w:cs="Times New Roman"/>
          <w:lang w:val="en-GB" w:eastAsia="en-GB"/>
        </w:rPr>
        <w:t>The essay also discusses practical skills by applying effleurage in various contexts, such as post-operative care, sports therapy, and stress reduction among cancer patients.</w:t>
      </w:r>
      <w:r w:rsidR="00C13153">
        <w:rPr>
          <w:rFonts w:ascii="Times New Roman" w:hAnsi="Times New Roman" w:cs="Times New Roman"/>
          <w:lang w:val="en-GB" w:eastAsia="en-GB"/>
        </w:rPr>
        <w:t xml:space="preserve"> </w:t>
      </w:r>
      <w:r w:rsidRPr="005E04A7">
        <w:rPr>
          <w:rFonts w:ascii="Times New Roman" w:hAnsi="Times New Roman" w:cs="Times New Roman"/>
          <w:lang w:val="en-GB" w:eastAsia="en-GB"/>
        </w:rPr>
        <w:t>While effleurage offers numerous benefits, it does have limitations. Some professionals suggest that its effects on circulation and muscle relaxation are short-lived and that it may not significantly impact performance outcomes when compared to more invasive techniques (</w:t>
      </w:r>
      <w:proofErr w:type="spellStart"/>
      <w:r w:rsidRPr="005E04A7">
        <w:rPr>
          <w:rFonts w:ascii="Times New Roman" w:hAnsi="Times New Roman" w:cs="Times New Roman"/>
          <w:lang w:val="en-GB" w:eastAsia="en-GB"/>
        </w:rPr>
        <w:t>Weerapong</w:t>
      </w:r>
      <w:proofErr w:type="spellEnd"/>
      <w:r w:rsidRPr="005E04A7">
        <w:rPr>
          <w:rFonts w:ascii="Times New Roman" w:hAnsi="Times New Roman" w:cs="Times New Roman"/>
          <w:lang w:val="en-GB" w:eastAsia="en-GB"/>
        </w:rPr>
        <w:t xml:space="preserve">, Hume and </w:t>
      </w:r>
      <w:proofErr w:type="spellStart"/>
      <w:r w:rsidRPr="005E04A7">
        <w:rPr>
          <w:rFonts w:ascii="Times New Roman" w:hAnsi="Times New Roman" w:cs="Times New Roman"/>
          <w:lang w:val="en-GB" w:eastAsia="en-GB"/>
        </w:rPr>
        <w:t>Kolt</w:t>
      </w:r>
      <w:proofErr w:type="spellEnd"/>
      <w:r w:rsidRPr="005E04A7">
        <w:rPr>
          <w:rFonts w:ascii="Times New Roman" w:hAnsi="Times New Roman" w:cs="Times New Roman"/>
          <w:lang w:val="en-GB" w:eastAsia="en-GB"/>
        </w:rPr>
        <w:t>, 2005).</w:t>
      </w:r>
    </w:p>
    <w:p w14:paraId="0A01A659" w14:textId="6525C1D8" w:rsidR="005E04A7" w:rsidRPr="005E04A7" w:rsidRDefault="005E04A7" w:rsidP="005E04A7">
      <w:pPr>
        <w:spacing w:before="100" w:beforeAutospacing="1" w:after="100" w:afterAutospacing="1" w:line="240" w:lineRule="auto"/>
        <w:divId w:val="331302022"/>
        <w:rPr>
          <w:rFonts w:ascii="Times New Roman" w:hAnsi="Times New Roman" w:cs="Times New Roman"/>
          <w:lang w:val="en-GB" w:eastAsia="en-GB"/>
        </w:rPr>
      </w:pPr>
      <w:r w:rsidRPr="005E04A7">
        <w:rPr>
          <w:rFonts w:ascii="Times New Roman" w:hAnsi="Times New Roman" w:cs="Times New Roman"/>
          <w:lang w:val="en-GB" w:eastAsia="en-GB"/>
        </w:rPr>
        <w:t>Moreover, in high-performance sports settings, some athletes find effleurage too gentle and request firmer pressure or deeper therapeutic interventions (</w:t>
      </w:r>
      <w:proofErr w:type="spellStart"/>
      <w:r w:rsidRPr="005E04A7">
        <w:rPr>
          <w:rFonts w:ascii="Times New Roman" w:hAnsi="Times New Roman" w:cs="Times New Roman"/>
          <w:lang w:val="en-GB" w:eastAsia="en-GB"/>
        </w:rPr>
        <w:t>Mylonas</w:t>
      </w:r>
      <w:proofErr w:type="spellEnd"/>
      <w:r w:rsidRPr="005E04A7">
        <w:rPr>
          <w:rFonts w:ascii="Times New Roman" w:hAnsi="Times New Roman" w:cs="Times New Roman"/>
          <w:lang w:val="en-GB" w:eastAsia="en-GB"/>
        </w:rPr>
        <w:t xml:space="preserve"> et al., 2021). There is also skepticism over its effectiveness in reducing muscular tension, particularly if the tension stems from deeper connective tissue or nerve-related sources (</w:t>
      </w:r>
      <w:proofErr w:type="spellStart"/>
      <w:r w:rsidRPr="005E04A7">
        <w:rPr>
          <w:rFonts w:ascii="Times New Roman" w:hAnsi="Times New Roman" w:cs="Times New Roman"/>
          <w:lang w:val="en-GB" w:eastAsia="en-GB"/>
        </w:rPr>
        <w:t>Kanakalakshmi</w:t>
      </w:r>
      <w:proofErr w:type="spellEnd"/>
      <w:r w:rsidRPr="005E04A7">
        <w:rPr>
          <w:rFonts w:ascii="Times New Roman" w:hAnsi="Times New Roman" w:cs="Times New Roman"/>
          <w:lang w:val="en-GB" w:eastAsia="en-GB"/>
        </w:rPr>
        <w:t>, 2024). While effleurage can increase tissue elasticity, its role may be more supportive than corrective.</w:t>
      </w:r>
      <w:r w:rsidR="00C13153">
        <w:rPr>
          <w:rFonts w:ascii="Times New Roman" w:hAnsi="Times New Roman" w:cs="Times New Roman"/>
          <w:lang w:val="en-GB" w:eastAsia="en-GB"/>
        </w:rPr>
        <w:t xml:space="preserve"> </w:t>
      </w:r>
      <w:r w:rsidRPr="005E04A7">
        <w:rPr>
          <w:rFonts w:ascii="Times New Roman" w:hAnsi="Times New Roman" w:cs="Times New Roman"/>
          <w:lang w:val="en-GB" w:eastAsia="en-GB"/>
        </w:rPr>
        <w:t xml:space="preserve">From a professional development standpoint, learning when and how to integrate effleurage effectively requires critical thinking and clinical reasoning—both essential skills for physical therapists. Case-based reflection and evidence-informed practice must guide the decision-making process to ensure patient-centred care. As therapists gain experience, they learn how to adapt effleurage for different populations, such as paediatric clients, elderly patients, or individuals with complex </w:t>
      </w:r>
      <w:r w:rsidR="00583022">
        <w:rPr>
          <w:rFonts w:ascii="Times New Roman" w:hAnsi="Times New Roman" w:cs="Times New Roman"/>
          <w:lang w:val="en-GB" w:eastAsia="en-GB"/>
        </w:rPr>
        <w:t>issues</w:t>
      </w:r>
      <w:r w:rsidRPr="005E04A7">
        <w:rPr>
          <w:rFonts w:ascii="Times New Roman" w:hAnsi="Times New Roman" w:cs="Times New Roman"/>
          <w:lang w:val="en-GB" w:eastAsia="en-GB"/>
        </w:rPr>
        <w:t xml:space="preserve">. Furthermore, </w:t>
      </w:r>
      <w:r w:rsidR="00DD147A" w:rsidRPr="005E04A7">
        <w:rPr>
          <w:rFonts w:ascii="Times New Roman" w:hAnsi="Times New Roman" w:cs="Times New Roman"/>
          <w:lang w:val="en-GB" w:eastAsia="en-GB"/>
        </w:rPr>
        <w:t>inter-professional</w:t>
      </w:r>
      <w:r w:rsidRPr="005E04A7">
        <w:rPr>
          <w:rFonts w:ascii="Times New Roman" w:hAnsi="Times New Roman" w:cs="Times New Roman"/>
          <w:lang w:val="en-GB" w:eastAsia="en-GB"/>
        </w:rPr>
        <w:t xml:space="preserve"> collaboration with other healthcare professionals can enhance treatment outcomes by combining soft tissue techniques with broader rehabilitation goals.</w:t>
      </w:r>
    </w:p>
    <w:p w14:paraId="7C5758A1" w14:textId="097A28D7" w:rsidR="005E04A7" w:rsidRPr="005E04A7" w:rsidRDefault="005E04A7" w:rsidP="005E04A7">
      <w:pPr>
        <w:spacing w:after="0" w:line="240" w:lineRule="auto"/>
        <w:divId w:val="331302022"/>
        <w:rPr>
          <w:rFonts w:ascii="Times New Roman" w:eastAsia="Times New Roman" w:hAnsi="Times New Roman" w:cs="Times New Roman"/>
          <w:lang w:val="en-GB" w:eastAsia="en-GB"/>
        </w:rPr>
      </w:pPr>
    </w:p>
    <w:p w14:paraId="3DF01073" w14:textId="7377D61F" w:rsidR="005E04A7" w:rsidRPr="005E04A7" w:rsidRDefault="005E04A7" w:rsidP="005E04A7">
      <w:pPr>
        <w:spacing w:before="100" w:beforeAutospacing="1" w:after="100" w:afterAutospacing="1" w:line="240" w:lineRule="auto"/>
        <w:outlineLvl w:val="2"/>
        <w:divId w:val="331302022"/>
        <w:rPr>
          <w:rFonts w:ascii="Times New Roman" w:hAnsi="Times New Roman" w:cs="Times New Roman"/>
          <w:b/>
          <w:bCs/>
          <w:sz w:val="27"/>
          <w:szCs w:val="27"/>
          <w:lang w:val="en-GB" w:eastAsia="en-GB"/>
        </w:rPr>
      </w:pPr>
      <w:r w:rsidRPr="005E04A7">
        <w:rPr>
          <w:rFonts w:ascii="Times New Roman" w:eastAsia="Times New Roman" w:hAnsi="Times New Roman" w:cs="Times New Roman"/>
          <w:b/>
          <w:bCs/>
          <w:sz w:val="27"/>
          <w:szCs w:val="27"/>
          <w:lang w:val="en-GB" w:eastAsia="en-GB"/>
        </w:rPr>
        <w:t>Personal Perspective and Future Use</w:t>
      </w:r>
      <w:r w:rsidR="00D90ADF">
        <w:rPr>
          <w:rFonts w:ascii="Times New Roman" w:eastAsia="Times New Roman" w:hAnsi="Times New Roman" w:cs="Times New Roman"/>
          <w:b/>
          <w:bCs/>
          <w:sz w:val="27"/>
          <w:szCs w:val="27"/>
          <w:lang w:val="en-GB" w:eastAsia="en-GB"/>
        </w:rPr>
        <w:t xml:space="preserve"> </w:t>
      </w:r>
    </w:p>
    <w:p w14:paraId="7C1773D0" w14:textId="6E91682B" w:rsidR="005E04A7" w:rsidRPr="005E04A7" w:rsidRDefault="005E04A7" w:rsidP="005E04A7">
      <w:pPr>
        <w:spacing w:before="100" w:beforeAutospacing="1" w:after="100" w:afterAutospacing="1" w:line="240" w:lineRule="auto"/>
        <w:divId w:val="331302022"/>
        <w:rPr>
          <w:rFonts w:ascii="Times New Roman" w:hAnsi="Times New Roman" w:cs="Times New Roman"/>
          <w:lang w:val="en-GB" w:eastAsia="en-GB"/>
        </w:rPr>
      </w:pPr>
      <w:r w:rsidRPr="005E04A7">
        <w:rPr>
          <w:rFonts w:ascii="Times New Roman" w:hAnsi="Times New Roman" w:cs="Times New Roman"/>
          <w:lang w:val="en-GB" w:eastAsia="en-GB"/>
        </w:rPr>
        <w:t xml:space="preserve">Based on the available evidence, </w:t>
      </w:r>
      <w:r w:rsidR="00DD147A" w:rsidRPr="005E04A7">
        <w:rPr>
          <w:rFonts w:ascii="Times New Roman" w:hAnsi="Times New Roman" w:cs="Times New Roman"/>
          <w:lang w:val="en-GB" w:eastAsia="en-GB"/>
        </w:rPr>
        <w:t>effleurage</w:t>
      </w:r>
      <w:r w:rsidRPr="005E04A7">
        <w:rPr>
          <w:rFonts w:ascii="Times New Roman" w:hAnsi="Times New Roman" w:cs="Times New Roman"/>
          <w:lang w:val="en-GB" w:eastAsia="en-GB"/>
        </w:rPr>
        <w:t xml:space="preserve"> remains a valuable and effective technique when applied appropriately. I plan to use it regularly within my own practice, especially when working with new clients or individuals seeking general relaxation. Its ability to reduce anxiety and prepare the body for more intense therapy makes it an essential starting point for any session.</w:t>
      </w:r>
      <w:r w:rsidR="00C13153">
        <w:rPr>
          <w:rFonts w:ascii="Times New Roman" w:hAnsi="Times New Roman" w:cs="Times New Roman"/>
          <w:lang w:val="en-GB" w:eastAsia="en-GB"/>
        </w:rPr>
        <w:t xml:space="preserve"> </w:t>
      </w:r>
      <w:r w:rsidRPr="005E04A7">
        <w:rPr>
          <w:rFonts w:ascii="Times New Roman" w:hAnsi="Times New Roman" w:cs="Times New Roman"/>
          <w:lang w:val="en-GB" w:eastAsia="en-GB"/>
        </w:rPr>
        <w:t xml:space="preserve">Alternative techniques are considered where effleurage alone may be insufficient, showcasing the importance of therapist judgment and multi-technique strategies. However, I </w:t>
      </w:r>
      <w:r w:rsidR="00C60315" w:rsidRPr="005E04A7">
        <w:rPr>
          <w:rFonts w:ascii="Times New Roman" w:hAnsi="Times New Roman" w:cs="Times New Roman"/>
          <w:lang w:val="en-GB" w:eastAsia="en-GB"/>
        </w:rPr>
        <w:t>recognise</w:t>
      </w:r>
      <w:r w:rsidRPr="005E04A7">
        <w:rPr>
          <w:rFonts w:ascii="Times New Roman" w:hAnsi="Times New Roman" w:cs="Times New Roman"/>
          <w:lang w:val="en-GB" w:eastAsia="en-GB"/>
        </w:rPr>
        <w:t xml:space="preserve"> that effleurage is not a one-size-fits-all solution. For clients presenting with specific injuries, chronic muscular dysfunction, or neurological pain, I will complement effleurage with more targeted techniques such as </w:t>
      </w:r>
      <w:proofErr w:type="spellStart"/>
      <w:r w:rsidRPr="005E04A7">
        <w:rPr>
          <w:rFonts w:ascii="Times New Roman" w:hAnsi="Times New Roman" w:cs="Times New Roman"/>
          <w:lang w:val="en-GB" w:eastAsia="en-GB"/>
        </w:rPr>
        <w:t>petrissage</w:t>
      </w:r>
      <w:proofErr w:type="spellEnd"/>
      <w:r w:rsidRPr="005E04A7">
        <w:rPr>
          <w:rFonts w:ascii="Times New Roman" w:hAnsi="Times New Roman" w:cs="Times New Roman"/>
          <w:lang w:val="en-GB" w:eastAsia="en-GB"/>
        </w:rPr>
        <w:t xml:space="preserve"> or STR.</w:t>
      </w:r>
    </w:p>
    <w:p w14:paraId="3CD3FCCB" w14:textId="00EA90BA" w:rsidR="005E04A7" w:rsidRPr="005E04A7" w:rsidRDefault="005E04A7" w:rsidP="005E04A7">
      <w:pPr>
        <w:spacing w:before="100" w:beforeAutospacing="1" w:after="100" w:afterAutospacing="1" w:line="240" w:lineRule="auto"/>
        <w:divId w:val="331302022"/>
        <w:rPr>
          <w:rFonts w:ascii="Times New Roman" w:hAnsi="Times New Roman" w:cs="Times New Roman"/>
          <w:lang w:val="en-GB" w:eastAsia="en-GB"/>
        </w:rPr>
      </w:pPr>
      <w:r w:rsidRPr="005E04A7">
        <w:rPr>
          <w:rFonts w:ascii="Times New Roman" w:hAnsi="Times New Roman" w:cs="Times New Roman"/>
          <w:lang w:val="en-GB" w:eastAsia="en-GB"/>
        </w:rPr>
        <w:lastRenderedPageBreak/>
        <w:t>In my current pre-exercise facility, I already use effleurage to prepare clients for activity and help them transition into more physically demanding routines. Going forward, I will continue to apply it as part of a broader treatment plan, not as a standalone intervention.</w:t>
      </w:r>
      <w:r w:rsidR="00C13153">
        <w:rPr>
          <w:rFonts w:ascii="Times New Roman" w:hAnsi="Times New Roman" w:cs="Times New Roman"/>
          <w:lang w:val="en-GB" w:eastAsia="en-GB"/>
        </w:rPr>
        <w:t xml:space="preserve"> </w:t>
      </w:r>
      <w:r w:rsidRPr="005E04A7">
        <w:rPr>
          <w:rFonts w:ascii="Times New Roman" w:hAnsi="Times New Roman" w:cs="Times New Roman"/>
          <w:lang w:val="en-GB" w:eastAsia="en-GB"/>
        </w:rPr>
        <w:t>I also believe that other therapists should incorporate effleurage into their practice. It is especially useful for easing client anxiety, promoting trust, and gently assessing muscle condition through palpation. Nevertheless, therapists must understand its limitations and avoid over-reliance on the technique when treating clients with complex or chronic conditions.</w:t>
      </w:r>
    </w:p>
    <w:p w14:paraId="2B95D4E2" w14:textId="2C26AF3C" w:rsidR="005E04A7" w:rsidRPr="005E04A7" w:rsidRDefault="005E04A7" w:rsidP="005E04A7">
      <w:pPr>
        <w:spacing w:after="0" w:line="240" w:lineRule="auto"/>
        <w:divId w:val="331302022"/>
        <w:rPr>
          <w:rFonts w:ascii="Times New Roman" w:eastAsia="Times New Roman" w:hAnsi="Times New Roman" w:cs="Times New Roman"/>
          <w:lang w:val="en-GB" w:eastAsia="en-GB"/>
        </w:rPr>
      </w:pPr>
    </w:p>
    <w:p w14:paraId="2E14B37A" w14:textId="5B4CD19F" w:rsidR="005E04A7" w:rsidRPr="005E04A7" w:rsidRDefault="005E04A7" w:rsidP="005E04A7">
      <w:pPr>
        <w:spacing w:before="100" w:beforeAutospacing="1" w:after="100" w:afterAutospacing="1" w:line="240" w:lineRule="auto"/>
        <w:outlineLvl w:val="2"/>
        <w:divId w:val="331302022"/>
        <w:rPr>
          <w:rFonts w:ascii="Times New Roman" w:hAnsi="Times New Roman" w:cs="Times New Roman"/>
          <w:b/>
          <w:bCs/>
          <w:sz w:val="27"/>
          <w:szCs w:val="27"/>
          <w:lang w:val="en-GB" w:eastAsia="en-GB"/>
        </w:rPr>
      </w:pPr>
      <w:r w:rsidRPr="005E04A7">
        <w:rPr>
          <w:rFonts w:ascii="Times New Roman" w:eastAsia="Times New Roman" w:hAnsi="Times New Roman" w:cs="Times New Roman"/>
          <w:b/>
          <w:bCs/>
          <w:sz w:val="27"/>
          <w:szCs w:val="27"/>
          <w:lang w:val="en-GB" w:eastAsia="en-GB"/>
        </w:rPr>
        <w:t>Conclusion</w:t>
      </w:r>
      <w:r w:rsidR="00D44B72">
        <w:rPr>
          <w:rFonts w:ascii="Times New Roman" w:eastAsia="Times New Roman" w:hAnsi="Times New Roman" w:cs="Times New Roman"/>
          <w:b/>
          <w:bCs/>
          <w:sz w:val="27"/>
          <w:szCs w:val="27"/>
          <w:lang w:val="en-GB" w:eastAsia="en-GB"/>
        </w:rPr>
        <w:t xml:space="preserve"> </w:t>
      </w:r>
    </w:p>
    <w:p w14:paraId="579C9167" w14:textId="77777777" w:rsidR="00D44B72" w:rsidRDefault="005E04A7">
      <w:pPr>
        <w:pStyle w:val="p1"/>
        <w:divId w:val="153496518"/>
      </w:pPr>
      <w:r w:rsidRPr="005E04A7">
        <w:t>Effleurage is a versatile soft tissue technique that offers notable benefits across physical, physiological, and psychological domains. Its use is well supported in the literature for general relaxation, circulation enhancement, and client comfort. However, it is not a substitute for deeper, more targeted therapies when treating specific musculoskeletal issues. While there is some conflicting evidence regarding its effectiveness in injury prevention and muscle recovery, effleurage remains a valuable component of a well-rounded physical therapy or sports massage program. Therapists should continue to use it where appropriate, while also employing complementary techniques to deliver the most effective treatment possible</w:t>
      </w:r>
      <w:r w:rsidR="00D44B72">
        <w:t xml:space="preserve">. </w:t>
      </w:r>
      <w:r w:rsidR="00D44B72">
        <w:rPr>
          <w:rStyle w:val="s1"/>
        </w:rPr>
        <w:t>In particular, effleurage excels in settings where gentleness and client reassurance are paramount—such as with elderly patients, post-surgical care, or clients new to physical therapy. Its ability to facilitate initial touch, assess tissue condition, and establish rapport makes it indispensable as a foundational skill. Additionally, as massage therapy continues to integrate with multidisciplinary care, effleurage offers a low-risk, evidence-informed option that enhances broader therapeutic outcomes. By combining it with more advanced techniques based on individual client needs and clinical reasoning, therapists can maximise both short-term and long-term benefits. In this way, effleurage will likely remain a relevant and adaptable tool in modern practice.</w:t>
      </w:r>
    </w:p>
    <w:p w14:paraId="37C12418" w14:textId="77777777" w:rsidR="005B7131" w:rsidRDefault="005B7131" w:rsidP="02557D02">
      <w:pPr>
        <w:rPr>
          <w:rFonts w:ascii="Times New Roman" w:hAnsi="Times New Roman" w:cs="Times New Roman"/>
        </w:rPr>
      </w:pPr>
    </w:p>
    <w:p w14:paraId="6A735A2F" w14:textId="6CFCC291" w:rsidR="005C3F56" w:rsidRPr="001A761A" w:rsidRDefault="00B32812" w:rsidP="02557D02">
      <w:pPr>
        <w:rPr>
          <w:rFonts w:ascii="Times New Roman" w:hAnsi="Times New Roman" w:cs="Times New Roman"/>
        </w:rPr>
      </w:pPr>
      <w:r>
        <w:rPr>
          <w:rFonts w:ascii="Times New Roman" w:hAnsi="Times New Roman" w:cs="Times New Roman"/>
        </w:rPr>
        <w:t xml:space="preserve">Word count </w:t>
      </w:r>
      <w:r w:rsidR="0014120F">
        <w:rPr>
          <w:rFonts w:ascii="Times New Roman" w:hAnsi="Times New Roman" w:cs="Times New Roman"/>
        </w:rPr>
        <w:t>–</w:t>
      </w:r>
      <w:r>
        <w:rPr>
          <w:rFonts w:ascii="Times New Roman" w:hAnsi="Times New Roman" w:cs="Times New Roman"/>
        </w:rPr>
        <w:t xml:space="preserve"> </w:t>
      </w:r>
      <w:r w:rsidR="000A4BEA">
        <w:rPr>
          <w:rFonts w:ascii="Times New Roman" w:hAnsi="Times New Roman" w:cs="Times New Roman"/>
        </w:rPr>
        <w:t>1,</w:t>
      </w:r>
      <w:r w:rsidR="00770131">
        <w:rPr>
          <w:rFonts w:ascii="Times New Roman" w:hAnsi="Times New Roman" w:cs="Times New Roman"/>
        </w:rPr>
        <w:t>425</w:t>
      </w:r>
    </w:p>
    <w:p w14:paraId="392F098C" w14:textId="44F3EB39" w:rsidR="00361F39" w:rsidRDefault="00361F39" w:rsidP="02557D02"/>
    <w:p w14:paraId="1BD666E6" w14:textId="77777777" w:rsidR="005B7131" w:rsidRDefault="005B7131" w:rsidP="02557D02">
      <w:pPr>
        <w:rPr>
          <w:rFonts w:ascii="Times New Roman" w:hAnsi="Times New Roman" w:cs="Times New Roman"/>
          <w:sz w:val="28"/>
          <w:szCs w:val="28"/>
        </w:rPr>
      </w:pPr>
    </w:p>
    <w:p w14:paraId="3C86DEF0" w14:textId="77777777" w:rsidR="005B7131" w:rsidRDefault="005B7131" w:rsidP="02557D02">
      <w:pPr>
        <w:rPr>
          <w:rFonts w:ascii="Times New Roman" w:hAnsi="Times New Roman" w:cs="Times New Roman"/>
          <w:sz w:val="28"/>
          <w:szCs w:val="28"/>
        </w:rPr>
      </w:pPr>
    </w:p>
    <w:p w14:paraId="73CB2286" w14:textId="77777777" w:rsidR="005B7131" w:rsidRDefault="005B7131" w:rsidP="02557D02">
      <w:pPr>
        <w:rPr>
          <w:rFonts w:ascii="Times New Roman" w:hAnsi="Times New Roman" w:cs="Times New Roman"/>
          <w:sz w:val="28"/>
          <w:szCs w:val="28"/>
        </w:rPr>
      </w:pPr>
    </w:p>
    <w:p w14:paraId="1E2A7837" w14:textId="77777777" w:rsidR="005B7131" w:rsidRDefault="005B7131" w:rsidP="02557D02">
      <w:pPr>
        <w:rPr>
          <w:rFonts w:ascii="Times New Roman" w:hAnsi="Times New Roman" w:cs="Times New Roman"/>
          <w:sz w:val="28"/>
          <w:szCs w:val="28"/>
        </w:rPr>
      </w:pPr>
    </w:p>
    <w:p w14:paraId="21DFE31D" w14:textId="77777777" w:rsidR="005B7131" w:rsidRDefault="005B7131" w:rsidP="02557D02">
      <w:pPr>
        <w:rPr>
          <w:rFonts w:ascii="Times New Roman" w:hAnsi="Times New Roman" w:cs="Times New Roman"/>
          <w:sz w:val="28"/>
          <w:szCs w:val="28"/>
        </w:rPr>
      </w:pPr>
    </w:p>
    <w:p w14:paraId="3C4C4EE3" w14:textId="77777777" w:rsidR="005B7131" w:rsidRDefault="005B7131" w:rsidP="02557D02">
      <w:pPr>
        <w:rPr>
          <w:rFonts w:ascii="Times New Roman" w:hAnsi="Times New Roman" w:cs="Times New Roman"/>
          <w:sz w:val="28"/>
          <w:szCs w:val="28"/>
        </w:rPr>
      </w:pPr>
    </w:p>
    <w:p w14:paraId="5BDA866F" w14:textId="25189D03" w:rsidR="007F0D51" w:rsidRPr="003672CF" w:rsidRDefault="00E03953" w:rsidP="02557D02">
      <w:pPr>
        <w:rPr>
          <w:rFonts w:ascii="Times New Roman" w:hAnsi="Times New Roman" w:cs="Times New Roman"/>
          <w:sz w:val="28"/>
          <w:szCs w:val="28"/>
        </w:rPr>
      </w:pPr>
      <w:r w:rsidRPr="003672CF">
        <w:rPr>
          <w:rFonts w:ascii="Times New Roman" w:hAnsi="Times New Roman" w:cs="Times New Roman"/>
          <w:sz w:val="28"/>
          <w:szCs w:val="28"/>
        </w:rPr>
        <w:lastRenderedPageBreak/>
        <w:t xml:space="preserve">References </w:t>
      </w:r>
    </w:p>
    <w:p w14:paraId="00A94747" w14:textId="6D0C63CD" w:rsidR="00A27964" w:rsidRPr="00A27964" w:rsidRDefault="00A27964" w:rsidP="00A27964">
      <w:pPr>
        <w:spacing w:before="100" w:beforeAutospacing="1" w:after="100" w:afterAutospacing="1" w:line="240" w:lineRule="auto"/>
        <w:divId w:val="135728303"/>
        <w:rPr>
          <w:rFonts w:ascii="Times New Roman" w:hAnsi="Times New Roman" w:cs="Times New Roman"/>
          <w:lang w:val="en-GB" w:eastAsia="en-GB"/>
        </w:rPr>
      </w:pPr>
      <w:proofErr w:type="spellStart"/>
      <w:r w:rsidRPr="00A27964">
        <w:rPr>
          <w:rFonts w:ascii="Times New Roman" w:hAnsi="Times New Roman" w:cs="Times New Roman"/>
          <w:lang w:val="en-GB" w:eastAsia="en-GB"/>
        </w:rPr>
        <w:t>Brummitt</w:t>
      </w:r>
      <w:proofErr w:type="spellEnd"/>
      <w:r w:rsidRPr="00A27964">
        <w:rPr>
          <w:rFonts w:ascii="Times New Roman" w:hAnsi="Times New Roman" w:cs="Times New Roman"/>
          <w:lang w:val="en-GB" w:eastAsia="en-GB"/>
        </w:rPr>
        <w:t>, J., 2008. The role of massage in sports performance and rehabilitation: current evidence and future direction. North American Journal of Sports Physical Therapy, 3(1), pp.7–21.</w:t>
      </w:r>
    </w:p>
    <w:p w14:paraId="6164FC03" w14:textId="43B516F9" w:rsidR="00A27964" w:rsidRPr="00A27964" w:rsidRDefault="00A27964" w:rsidP="00A27964">
      <w:pPr>
        <w:spacing w:before="100" w:beforeAutospacing="1" w:after="100" w:afterAutospacing="1" w:line="240" w:lineRule="auto"/>
        <w:divId w:val="135728303"/>
        <w:rPr>
          <w:rFonts w:ascii="Times New Roman" w:hAnsi="Times New Roman" w:cs="Times New Roman"/>
          <w:lang w:val="en-GB" w:eastAsia="en-GB"/>
        </w:rPr>
      </w:pPr>
      <w:r w:rsidRPr="00A27964">
        <w:rPr>
          <w:rFonts w:ascii="Times New Roman" w:hAnsi="Times New Roman" w:cs="Times New Roman"/>
          <w:lang w:val="en-GB" w:eastAsia="en-GB"/>
        </w:rPr>
        <w:t xml:space="preserve">Davis, H.L., </w:t>
      </w:r>
      <w:proofErr w:type="spellStart"/>
      <w:r w:rsidRPr="00A27964">
        <w:rPr>
          <w:rFonts w:ascii="Times New Roman" w:hAnsi="Times New Roman" w:cs="Times New Roman"/>
          <w:lang w:val="en-GB" w:eastAsia="en-GB"/>
        </w:rPr>
        <w:t>Alabed</w:t>
      </w:r>
      <w:proofErr w:type="spellEnd"/>
      <w:r w:rsidRPr="00A27964">
        <w:rPr>
          <w:rFonts w:ascii="Times New Roman" w:hAnsi="Times New Roman" w:cs="Times New Roman"/>
          <w:lang w:val="en-GB" w:eastAsia="en-GB"/>
        </w:rPr>
        <w:t>, S. and Chico, T.J.A., 2020. Effect of sports massage on performance and recovery: a systematic review and meta-analysis. BMJ Open Sport &amp; Exercise Medicine, 6(1), e000614.</w:t>
      </w:r>
    </w:p>
    <w:p w14:paraId="76ADC593" w14:textId="2044D38C" w:rsidR="00A27964" w:rsidRPr="00A27964" w:rsidRDefault="00A27964" w:rsidP="00A27964">
      <w:pPr>
        <w:spacing w:before="100" w:beforeAutospacing="1" w:after="100" w:afterAutospacing="1" w:line="240" w:lineRule="auto"/>
        <w:divId w:val="135728303"/>
        <w:rPr>
          <w:rFonts w:ascii="Times New Roman" w:hAnsi="Times New Roman" w:cs="Times New Roman"/>
          <w:lang w:val="en-GB" w:eastAsia="en-GB"/>
        </w:rPr>
      </w:pPr>
      <w:r w:rsidRPr="00A27964">
        <w:rPr>
          <w:rFonts w:ascii="Times New Roman" w:hAnsi="Times New Roman" w:cs="Times New Roman"/>
          <w:lang w:val="en-GB" w:eastAsia="en-GB"/>
        </w:rPr>
        <w:t xml:space="preserve">Einstein, A., 2015. Massage Techniques, Joint </w:t>
      </w:r>
      <w:proofErr w:type="spellStart"/>
      <w:r w:rsidRPr="00A27964">
        <w:rPr>
          <w:rFonts w:ascii="Times New Roman" w:hAnsi="Times New Roman" w:cs="Times New Roman"/>
          <w:lang w:val="en-GB" w:eastAsia="en-GB"/>
        </w:rPr>
        <w:t>Mobilizations</w:t>
      </w:r>
      <w:proofErr w:type="spellEnd"/>
      <w:r w:rsidRPr="00A27964">
        <w:rPr>
          <w:rFonts w:ascii="Times New Roman" w:hAnsi="Times New Roman" w:cs="Times New Roman"/>
          <w:lang w:val="en-GB" w:eastAsia="en-GB"/>
        </w:rPr>
        <w:t>, and Stretches.</w:t>
      </w:r>
    </w:p>
    <w:p w14:paraId="19DA3152" w14:textId="0083595B" w:rsidR="00A27964" w:rsidRPr="00A27964" w:rsidRDefault="00A27964" w:rsidP="00A27964">
      <w:pPr>
        <w:spacing w:before="100" w:beforeAutospacing="1" w:after="100" w:afterAutospacing="1" w:line="240" w:lineRule="auto"/>
        <w:divId w:val="135728303"/>
        <w:rPr>
          <w:rFonts w:ascii="Times New Roman" w:hAnsi="Times New Roman" w:cs="Times New Roman"/>
          <w:lang w:val="en-GB" w:eastAsia="en-GB"/>
        </w:rPr>
      </w:pPr>
      <w:proofErr w:type="spellStart"/>
      <w:r w:rsidRPr="00A27964">
        <w:rPr>
          <w:rFonts w:ascii="Times New Roman" w:hAnsi="Times New Roman" w:cs="Times New Roman"/>
          <w:lang w:val="en-GB" w:eastAsia="en-GB"/>
        </w:rPr>
        <w:t>Gasibat</w:t>
      </w:r>
      <w:proofErr w:type="spellEnd"/>
      <w:r w:rsidRPr="00A27964">
        <w:rPr>
          <w:rFonts w:ascii="Times New Roman" w:hAnsi="Times New Roman" w:cs="Times New Roman"/>
          <w:lang w:val="en-GB" w:eastAsia="en-GB"/>
        </w:rPr>
        <w:t xml:space="preserve">, Q. and </w:t>
      </w:r>
      <w:proofErr w:type="spellStart"/>
      <w:r w:rsidRPr="00A27964">
        <w:rPr>
          <w:rFonts w:ascii="Times New Roman" w:hAnsi="Times New Roman" w:cs="Times New Roman"/>
          <w:lang w:val="en-GB" w:eastAsia="en-GB"/>
        </w:rPr>
        <w:t>Suwehli</w:t>
      </w:r>
      <w:proofErr w:type="spellEnd"/>
      <w:r w:rsidRPr="00A27964">
        <w:rPr>
          <w:rFonts w:ascii="Times New Roman" w:hAnsi="Times New Roman" w:cs="Times New Roman"/>
          <w:lang w:val="en-GB" w:eastAsia="en-GB"/>
        </w:rPr>
        <w:t>, W., 2017. Determining the benefits of massage mechanisms: A review of literature. Rehabilitation Science, 2(3), pp.58–67.</w:t>
      </w:r>
    </w:p>
    <w:p w14:paraId="1EA0118D" w14:textId="33F5D4A0" w:rsidR="00A27964" w:rsidRPr="00A27964" w:rsidRDefault="00A27964" w:rsidP="00A27964">
      <w:pPr>
        <w:spacing w:before="100" w:beforeAutospacing="1" w:after="100" w:afterAutospacing="1" w:line="240" w:lineRule="auto"/>
        <w:divId w:val="135728303"/>
        <w:rPr>
          <w:rFonts w:ascii="Times New Roman" w:hAnsi="Times New Roman" w:cs="Times New Roman"/>
          <w:lang w:val="en-GB" w:eastAsia="en-GB"/>
        </w:rPr>
      </w:pPr>
      <w:proofErr w:type="spellStart"/>
      <w:r w:rsidRPr="00A27964">
        <w:rPr>
          <w:rFonts w:ascii="Times New Roman" w:hAnsi="Times New Roman" w:cs="Times New Roman"/>
          <w:lang w:val="en-GB" w:eastAsia="en-GB"/>
        </w:rPr>
        <w:t>Gensic</w:t>
      </w:r>
      <w:proofErr w:type="spellEnd"/>
      <w:r w:rsidRPr="00A27964">
        <w:rPr>
          <w:rFonts w:ascii="Times New Roman" w:hAnsi="Times New Roman" w:cs="Times New Roman"/>
          <w:lang w:val="en-GB" w:eastAsia="en-GB"/>
        </w:rPr>
        <w:t xml:space="preserve">, M.E., Smith, B.R. and </w:t>
      </w:r>
      <w:proofErr w:type="spellStart"/>
      <w:r w:rsidRPr="00A27964">
        <w:rPr>
          <w:rFonts w:ascii="Times New Roman" w:hAnsi="Times New Roman" w:cs="Times New Roman"/>
          <w:lang w:val="en-GB" w:eastAsia="en-GB"/>
        </w:rPr>
        <w:t>LaBarbera</w:t>
      </w:r>
      <w:proofErr w:type="spellEnd"/>
      <w:r w:rsidRPr="00A27964">
        <w:rPr>
          <w:rFonts w:ascii="Times New Roman" w:hAnsi="Times New Roman" w:cs="Times New Roman"/>
          <w:lang w:val="en-GB" w:eastAsia="en-GB"/>
        </w:rPr>
        <w:t>, D.M., 2017. The effects of effleurage hand massage on anxiety and pain in patients undergoing chemotherapy. Journal of the American Academy of Physician Assistants, 30(9), pp.41–45.</w:t>
      </w:r>
    </w:p>
    <w:p w14:paraId="67936E9D" w14:textId="5D24250D" w:rsidR="00A27964" w:rsidRPr="00A27964" w:rsidRDefault="00A27964" w:rsidP="00A27964">
      <w:pPr>
        <w:spacing w:before="100" w:beforeAutospacing="1" w:after="100" w:afterAutospacing="1" w:line="240" w:lineRule="auto"/>
        <w:divId w:val="135728303"/>
        <w:rPr>
          <w:rFonts w:ascii="Times New Roman" w:hAnsi="Times New Roman" w:cs="Times New Roman"/>
          <w:lang w:val="en-GB" w:eastAsia="en-GB"/>
        </w:rPr>
      </w:pPr>
      <w:proofErr w:type="spellStart"/>
      <w:r w:rsidRPr="00A27964">
        <w:rPr>
          <w:rFonts w:ascii="Times New Roman" w:hAnsi="Times New Roman" w:cs="Times New Roman"/>
          <w:lang w:val="en-GB" w:eastAsia="en-GB"/>
        </w:rPr>
        <w:t>Kanakalakshmi</w:t>
      </w:r>
      <w:proofErr w:type="spellEnd"/>
      <w:r w:rsidRPr="00A27964">
        <w:rPr>
          <w:rFonts w:ascii="Times New Roman" w:hAnsi="Times New Roman" w:cs="Times New Roman"/>
          <w:lang w:val="en-GB" w:eastAsia="en-GB"/>
        </w:rPr>
        <w:t>, S., 2024. The effectiveness of effleurage back massage therapy on pain, pulse, systolic blood pressure, diastolic blood pressure, and respiration among post-operative clients in selected hospitals, Andhra Pradesh. Indian Journal of Nursing Sciences, 9(1), pp.45–51.</w:t>
      </w:r>
    </w:p>
    <w:p w14:paraId="1DD2BC10" w14:textId="19840327" w:rsidR="00A27964" w:rsidRPr="00A27964" w:rsidRDefault="00A27964" w:rsidP="00A27964">
      <w:pPr>
        <w:spacing w:before="100" w:beforeAutospacing="1" w:after="100" w:afterAutospacing="1" w:line="240" w:lineRule="auto"/>
        <w:divId w:val="135728303"/>
        <w:rPr>
          <w:rFonts w:ascii="Times New Roman" w:hAnsi="Times New Roman" w:cs="Times New Roman"/>
          <w:lang w:val="en-GB" w:eastAsia="en-GB"/>
        </w:rPr>
      </w:pPr>
      <w:r w:rsidRPr="00A27964">
        <w:rPr>
          <w:rFonts w:ascii="Times New Roman" w:hAnsi="Times New Roman" w:cs="Times New Roman"/>
          <w:lang w:val="en-GB" w:eastAsia="en-GB"/>
        </w:rPr>
        <w:t xml:space="preserve">Massage Techniques: Effleurage, </w:t>
      </w:r>
      <w:proofErr w:type="spellStart"/>
      <w:r w:rsidRPr="00A27964">
        <w:rPr>
          <w:rFonts w:ascii="Times New Roman" w:hAnsi="Times New Roman" w:cs="Times New Roman"/>
          <w:lang w:val="en-GB" w:eastAsia="en-GB"/>
        </w:rPr>
        <w:t>Petrissage</w:t>
      </w:r>
      <w:proofErr w:type="spellEnd"/>
      <w:r w:rsidRPr="00A27964">
        <w:rPr>
          <w:rFonts w:ascii="Times New Roman" w:hAnsi="Times New Roman" w:cs="Times New Roman"/>
          <w:lang w:val="en-GB" w:eastAsia="en-GB"/>
        </w:rPr>
        <w:t xml:space="preserve">, and Frictions, 2013. Back Doctor, [online] 17 February. Available at: </w:t>
      </w:r>
      <w:hyperlink r:id="rId4" w:history="1">
        <w:r w:rsidRPr="00A27964">
          <w:rPr>
            <w:rFonts w:ascii="Times New Roman" w:hAnsi="Times New Roman" w:cs="Times New Roman"/>
            <w:color w:val="0000FF"/>
            <w:u w:val="single"/>
            <w:lang w:val="en-GB" w:eastAsia="en-GB"/>
          </w:rPr>
          <w:t>https://www.back-doctor.co.uk/standard-massage-technique/</w:t>
        </w:r>
      </w:hyperlink>
      <w:r w:rsidRPr="00A27964">
        <w:rPr>
          <w:rFonts w:ascii="Times New Roman" w:hAnsi="Times New Roman" w:cs="Times New Roman"/>
          <w:lang w:val="en-GB" w:eastAsia="en-GB"/>
        </w:rPr>
        <w:t xml:space="preserve"> [Accessed 29 June 2025].</w:t>
      </w:r>
    </w:p>
    <w:p w14:paraId="721287F7" w14:textId="752F7568" w:rsidR="00A27964" w:rsidRPr="00A27964" w:rsidRDefault="00A27964" w:rsidP="00A27964">
      <w:pPr>
        <w:spacing w:before="100" w:beforeAutospacing="1" w:after="100" w:afterAutospacing="1" w:line="240" w:lineRule="auto"/>
        <w:divId w:val="135728303"/>
        <w:rPr>
          <w:rFonts w:ascii="Times New Roman" w:hAnsi="Times New Roman" w:cs="Times New Roman"/>
          <w:lang w:val="en-GB" w:eastAsia="en-GB"/>
        </w:rPr>
      </w:pPr>
      <w:proofErr w:type="spellStart"/>
      <w:r w:rsidRPr="00A27964">
        <w:rPr>
          <w:rFonts w:ascii="Times New Roman" w:hAnsi="Times New Roman" w:cs="Times New Roman"/>
          <w:lang w:val="en-GB" w:eastAsia="en-GB"/>
        </w:rPr>
        <w:t>Mylonas</w:t>
      </w:r>
      <w:proofErr w:type="spellEnd"/>
      <w:r w:rsidRPr="00A27964">
        <w:rPr>
          <w:rFonts w:ascii="Times New Roman" w:hAnsi="Times New Roman" w:cs="Times New Roman"/>
          <w:lang w:val="en-GB" w:eastAsia="en-GB"/>
        </w:rPr>
        <w:t xml:space="preserve">, K., </w:t>
      </w:r>
      <w:proofErr w:type="spellStart"/>
      <w:r w:rsidRPr="00A27964">
        <w:rPr>
          <w:rFonts w:ascii="Times New Roman" w:hAnsi="Times New Roman" w:cs="Times New Roman"/>
          <w:lang w:val="en-GB" w:eastAsia="en-GB"/>
        </w:rPr>
        <w:t>Angelopoulos</w:t>
      </w:r>
      <w:proofErr w:type="spellEnd"/>
      <w:r w:rsidRPr="00A27964">
        <w:rPr>
          <w:rFonts w:ascii="Times New Roman" w:hAnsi="Times New Roman" w:cs="Times New Roman"/>
          <w:lang w:val="en-GB" w:eastAsia="en-GB"/>
        </w:rPr>
        <w:t xml:space="preserve">, P., </w:t>
      </w:r>
      <w:proofErr w:type="spellStart"/>
      <w:r w:rsidRPr="00A27964">
        <w:rPr>
          <w:rFonts w:ascii="Times New Roman" w:hAnsi="Times New Roman" w:cs="Times New Roman"/>
          <w:lang w:val="en-GB" w:eastAsia="en-GB"/>
        </w:rPr>
        <w:t>Tsepis</w:t>
      </w:r>
      <w:proofErr w:type="spellEnd"/>
      <w:r w:rsidRPr="00A27964">
        <w:rPr>
          <w:rFonts w:ascii="Times New Roman" w:hAnsi="Times New Roman" w:cs="Times New Roman"/>
          <w:lang w:val="en-GB" w:eastAsia="en-GB"/>
        </w:rPr>
        <w:t xml:space="preserve">, E., </w:t>
      </w:r>
      <w:proofErr w:type="spellStart"/>
      <w:r w:rsidRPr="00A27964">
        <w:rPr>
          <w:rFonts w:ascii="Times New Roman" w:hAnsi="Times New Roman" w:cs="Times New Roman"/>
          <w:lang w:val="en-GB" w:eastAsia="en-GB"/>
        </w:rPr>
        <w:t>Billis</w:t>
      </w:r>
      <w:proofErr w:type="spellEnd"/>
      <w:r w:rsidRPr="00A27964">
        <w:rPr>
          <w:rFonts w:ascii="Times New Roman" w:hAnsi="Times New Roman" w:cs="Times New Roman"/>
          <w:lang w:val="en-GB" w:eastAsia="en-GB"/>
        </w:rPr>
        <w:t xml:space="preserve">, E. and </w:t>
      </w:r>
      <w:proofErr w:type="spellStart"/>
      <w:r w:rsidRPr="00A27964">
        <w:rPr>
          <w:rFonts w:ascii="Times New Roman" w:hAnsi="Times New Roman" w:cs="Times New Roman"/>
          <w:lang w:val="en-GB" w:eastAsia="en-GB"/>
        </w:rPr>
        <w:t>Fousekis</w:t>
      </w:r>
      <w:proofErr w:type="spellEnd"/>
      <w:r w:rsidRPr="00A27964">
        <w:rPr>
          <w:rFonts w:ascii="Times New Roman" w:hAnsi="Times New Roman" w:cs="Times New Roman"/>
          <w:lang w:val="en-GB" w:eastAsia="en-GB"/>
        </w:rPr>
        <w:t>, K., 2021. Soft-tissue techniques in sports injuries prevention and rehabilitation. International Journal of Therapeutic Massage and Bodywork, 14(3), pp.1–9.</w:t>
      </w:r>
    </w:p>
    <w:p w14:paraId="4BF6F71B" w14:textId="77777777" w:rsidR="00A27964" w:rsidRPr="00A27964" w:rsidRDefault="00A27964" w:rsidP="00A27964">
      <w:pPr>
        <w:spacing w:before="100" w:beforeAutospacing="1" w:after="100" w:afterAutospacing="1" w:line="240" w:lineRule="auto"/>
        <w:divId w:val="135728303"/>
        <w:rPr>
          <w:rFonts w:ascii="Times New Roman" w:hAnsi="Times New Roman" w:cs="Times New Roman"/>
          <w:lang w:val="en-GB" w:eastAsia="en-GB"/>
        </w:rPr>
      </w:pPr>
      <w:proofErr w:type="spellStart"/>
      <w:r w:rsidRPr="00A27964">
        <w:rPr>
          <w:rFonts w:ascii="Times New Roman" w:hAnsi="Times New Roman" w:cs="Times New Roman"/>
          <w:lang w:val="en-GB" w:eastAsia="en-GB"/>
        </w:rPr>
        <w:t>Weerapong</w:t>
      </w:r>
      <w:proofErr w:type="spellEnd"/>
      <w:r w:rsidRPr="00A27964">
        <w:rPr>
          <w:rFonts w:ascii="Times New Roman" w:hAnsi="Times New Roman" w:cs="Times New Roman"/>
          <w:lang w:val="en-GB" w:eastAsia="en-GB"/>
        </w:rPr>
        <w:t xml:space="preserve">, P., Hume, P.A. and </w:t>
      </w:r>
      <w:proofErr w:type="spellStart"/>
      <w:r w:rsidRPr="00A27964">
        <w:rPr>
          <w:rFonts w:ascii="Times New Roman" w:hAnsi="Times New Roman" w:cs="Times New Roman"/>
          <w:lang w:val="en-GB" w:eastAsia="en-GB"/>
        </w:rPr>
        <w:t>Kolt</w:t>
      </w:r>
      <w:proofErr w:type="spellEnd"/>
      <w:r w:rsidRPr="00A27964">
        <w:rPr>
          <w:rFonts w:ascii="Times New Roman" w:hAnsi="Times New Roman" w:cs="Times New Roman"/>
          <w:lang w:val="en-GB" w:eastAsia="en-GB"/>
        </w:rPr>
        <w:t>, G.S., 2005. The mechanisms of massage and effects on performance, muscle recovery and injury prevention. Sports Medicine, 35(3), pp.235–256.</w:t>
      </w:r>
    </w:p>
    <w:p w14:paraId="57610C2A" w14:textId="6C803DC4" w:rsidR="00FD2156" w:rsidRPr="00112F12" w:rsidRDefault="00FD2156" w:rsidP="60519940">
      <w:pPr>
        <w:divId w:val="764226350"/>
        <w:rPr>
          <w:rFonts w:ascii="Aptos" w:eastAsia="Aptos" w:hAnsi="Aptos" w:cs="Aptos"/>
        </w:rPr>
      </w:pPr>
    </w:p>
    <w:p w14:paraId="328CF1DF" w14:textId="43238B0F" w:rsidR="60519940" w:rsidRDefault="60519940" w:rsidP="60519940">
      <w:pPr>
        <w:rPr>
          <w:sz w:val="22"/>
          <w:szCs w:val="22"/>
        </w:rPr>
      </w:pPr>
    </w:p>
    <w:sectPr w:rsidR="6051994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D47CC14"/>
    <w:rsid w:val="000138C7"/>
    <w:rsid w:val="000239FF"/>
    <w:rsid w:val="000431BF"/>
    <w:rsid w:val="0006598F"/>
    <w:rsid w:val="000672C8"/>
    <w:rsid w:val="00070751"/>
    <w:rsid w:val="000854B7"/>
    <w:rsid w:val="000863C9"/>
    <w:rsid w:val="00092819"/>
    <w:rsid w:val="000A4BEA"/>
    <w:rsid w:val="000A6724"/>
    <w:rsid w:val="000B60FA"/>
    <w:rsid w:val="000C11F5"/>
    <w:rsid w:val="000C1AAC"/>
    <w:rsid w:val="000D44DB"/>
    <w:rsid w:val="000D749C"/>
    <w:rsid w:val="000E0573"/>
    <w:rsid w:val="00102AF6"/>
    <w:rsid w:val="001064BA"/>
    <w:rsid w:val="00112F12"/>
    <w:rsid w:val="001130A8"/>
    <w:rsid w:val="00116290"/>
    <w:rsid w:val="00136926"/>
    <w:rsid w:val="0013697F"/>
    <w:rsid w:val="00140C22"/>
    <w:rsid w:val="0014120F"/>
    <w:rsid w:val="001439D9"/>
    <w:rsid w:val="00145564"/>
    <w:rsid w:val="00153F6C"/>
    <w:rsid w:val="001573E6"/>
    <w:rsid w:val="00160296"/>
    <w:rsid w:val="001710D4"/>
    <w:rsid w:val="0017145D"/>
    <w:rsid w:val="00190552"/>
    <w:rsid w:val="001A761A"/>
    <w:rsid w:val="001C35E3"/>
    <w:rsid w:val="001C453A"/>
    <w:rsid w:val="001C7D61"/>
    <w:rsid w:val="001D49E0"/>
    <w:rsid w:val="001D6384"/>
    <w:rsid w:val="001E0FE5"/>
    <w:rsid w:val="001E29DE"/>
    <w:rsid w:val="001E6222"/>
    <w:rsid w:val="001E6871"/>
    <w:rsid w:val="001F2C7B"/>
    <w:rsid w:val="001F66B6"/>
    <w:rsid w:val="00204958"/>
    <w:rsid w:val="00212F65"/>
    <w:rsid w:val="0021375B"/>
    <w:rsid w:val="00221923"/>
    <w:rsid w:val="0022566B"/>
    <w:rsid w:val="00226446"/>
    <w:rsid w:val="00230FB5"/>
    <w:rsid w:val="00235999"/>
    <w:rsid w:val="00244084"/>
    <w:rsid w:val="0027270B"/>
    <w:rsid w:val="00286076"/>
    <w:rsid w:val="002879DF"/>
    <w:rsid w:val="002A58F7"/>
    <w:rsid w:val="002B246E"/>
    <w:rsid w:val="002B2B7F"/>
    <w:rsid w:val="002C040B"/>
    <w:rsid w:val="002C22A3"/>
    <w:rsid w:val="002C6E94"/>
    <w:rsid w:val="002D02DB"/>
    <w:rsid w:val="002D4E32"/>
    <w:rsid w:val="002E03AF"/>
    <w:rsid w:val="002F20CB"/>
    <w:rsid w:val="003013AD"/>
    <w:rsid w:val="0030181D"/>
    <w:rsid w:val="00311532"/>
    <w:rsid w:val="00311D3A"/>
    <w:rsid w:val="003139FB"/>
    <w:rsid w:val="00316C79"/>
    <w:rsid w:val="00320CFE"/>
    <w:rsid w:val="00333A2B"/>
    <w:rsid w:val="0033EEB1"/>
    <w:rsid w:val="00355230"/>
    <w:rsid w:val="00355D84"/>
    <w:rsid w:val="00356D0A"/>
    <w:rsid w:val="00357EFF"/>
    <w:rsid w:val="00361F39"/>
    <w:rsid w:val="003672CF"/>
    <w:rsid w:val="00373FE6"/>
    <w:rsid w:val="00391E40"/>
    <w:rsid w:val="00394A51"/>
    <w:rsid w:val="003A6FA1"/>
    <w:rsid w:val="003B0F37"/>
    <w:rsid w:val="003B2CCD"/>
    <w:rsid w:val="003B3CCB"/>
    <w:rsid w:val="003C3E5E"/>
    <w:rsid w:val="003C60E8"/>
    <w:rsid w:val="003D584A"/>
    <w:rsid w:val="003D5F1E"/>
    <w:rsid w:val="003E5478"/>
    <w:rsid w:val="003E5F8D"/>
    <w:rsid w:val="003E70DC"/>
    <w:rsid w:val="0041388D"/>
    <w:rsid w:val="00434C3E"/>
    <w:rsid w:val="00443286"/>
    <w:rsid w:val="00443E86"/>
    <w:rsid w:val="0044747E"/>
    <w:rsid w:val="00452BA4"/>
    <w:rsid w:val="00454026"/>
    <w:rsid w:val="0046015A"/>
    <w:rsid w:val="0046235A"/>
    <w:rsid w:val="00462FE8"/>
    <w:rsid w:val="00477F09"/>
    <w:rsid w:val="004A0BE0"/>
    <w:rsid w:val="004A2F41"/>
    <w:rsid w:val="004A5429"/>
    <w:rsid w:val="004B18CB"/>
    <w:rsid w:val="004C0577"/>
    <w:rsid w:val="004D0F6B"/>
    <w:rsid w:val="004D132F"/>
    <w:rsid w:val="004E50B3"/>
    <w:rsid w:val="004E7BF7"/>
    <w:rsid w:val="004F3FE9"/>
    <w:rsid w:val="00514469"/>
    <w:rsid w:val="00515487"/>
    <w:rsid w:val="00516BAF"/>
    <w:rsid w:val="00524885"/>
    <w:rsid w:val="005260FC"/>
    <w:rsid w:val="00531C34"/>
    <w:rsid w:val="00545BB1"/>
    <w:rsid w:val="00545FB7"/>
    <w:rsid w:val="0056153C"/>
    <w:rsid w:val="005645D2"/>
    <w:rsid w:val="00572B4E"/>
    <w:rsid w:val="00580961"/>
    <w:rsid w:val="00583022"/>
    <w:rsid w:val="00594DFE"/>
    <w:rsid w:val="005B110E"/>
    <w:rsid w:val="005B28B0"/>
    <w:rsid w:val="005B352D"/>
    <w:rsid w:val="005B7131"/>
    <w:rsid w:val="005C3F56"/>
    <w:rsid w:val="005E04A7"/>
    <w:rsid w:val="006065B2"/>
    <w:rsid w:val="0062028E"/>
    <w:rsid w:val="00621118"/>
    <w:rsid w:val="00635649"/>
    <w:rsid w:val="00655457"/>
    <w:rsid w:val="00655BDC"/>
    <w:rsid w:val="00660608"/>
    <w:rsid w:val="0067204F"/>
    <w:rsid w:val="006815EA"/>
    <w:rsid w:val="00681E8F"/>
    <w:rsid w:val="0068343C"/>
    <w:rsid w:val="006B4143"/>
    <w:rsid w:val="006B6D3F"/>
    <w:rsid w:val="006D7448"/>
    <w:rsid w:val="00702130"/>
    <w:rsid w:val="007115A0"/>
    <w:rsid w:val="0071292E"/>
    <w:rsid w:val="00724A81"/>
    <w:rsid w:val="007251F0"/>
    <w:rsid w:val="0072670F"/>
    <w:rsid w:val="00730E6D"/>
    <w:rsid w:val="00731F22"/>
    <w:rsid w:val="00732471"/>
    <w:rsid w:val="00742910"/>
    <w:rsid w:val="007508A9"/>
    <w:rsid w:val="00764100"/>
    <w:rsid w:val="00764537"/>
    <w:rsid w:val="00766DCA"/>
    <w:rsid w:val="00770131"/>
    <w:rsid w:val="007711E4"/>
    <w:rsid w:val="007757CD"/>
    <w:rsid w:val="0078468C"/>
    <w:rsid w:val="00790E1E"/>
    <w:rsid w:val="00794D0C"/>
    <w:rsid w:val="00796E5E"/>
    <w:rsid w:val="007973A6"/>
    <w:rsid w:val="007A0A3E"/>
    <w:rsid w:val="007B45D8"/>
    <w:rsid w:val="007B63E6"/>
    <w:rsid w:val="007B70DC"/>
    <w:rsid w:val="007C035F"/>
    <w:rsid w:val="007C4145"/>
    <w:rsid w:val="007C591D"/>
    <w:rsid w:val="007D309E"/>
    <w:rsid w:val="007E296A"/>
    <w:rsid w:val="007F0D51"/>
    <w:rsid w:val="008318B4"/>
    <w:rsid w:val="00860491"/>
    <w:rsid w:val="00862B80"/>
    <w:rsid w:val="00864595"/>
    <w:rsid w:val="00885F48"/>
    <w:rsid w:val="00892D90"/>
    <w:rsid w:val="00892F0D"/>
    <w:rsid w:val="008A3C7F"/>
    <w:rsid w:val="008A4AF6"/>
    <w:rsid w:val="008B2D55"/>
    <w:rsid w:val="008C3BBA"/>
    <w:rsid w:val="008D5A2A"/>
    <w:rsid w:val="008E432D"/>
    <w:rsid w:val="008E63D7"/>
    <w:rsid w:val="008F27D9"/>
    <w:rsid w:val="008F7D7D"/>
    <w:rsid w:val="00901183"/>
    <w:rsid w:val="00901F88"/>
    <w:rsid w:val="0091401B"/>
    <w:rsid w:val="00917765"/>
    <w:rsid w:val="00924C4D"/>
    <w:rsid w:val="00932F27"/>
    <w:rsid w:val="00937786"/>
    <w:rsid w:val="009425AE"/>
    <w:rsid w:val="00950C0F"/>
    <w:rsid w:val="00952417"/>
    <w:rsid w:val="00960A1F"/>
    <w:rsid w:val="009662F8"/>
    <w:rsid w:val="009728F1"/>
    <w:rsid w:val="00972937"/>
    <w:rsid w:val="00987011"/>
    <w:rsid w:val="009A2482"/>
    <w:rsid w:val="009A5456"/>
    <w:rsid w:val="009C5A99"/>
    <w:rsid w:val="009D2DD6"/>
    <w:rsid w:val="009E0032"/>
    <w:rsid w:val="009E6F66"/>
    <w:rsid w:val="009F5796"/>
    <w:rsid w:val="00A004EC"/>
    <w:rsid w:val="00A0301A"/>
    <w:rsid w:val="00A102F0"/>
    <w:rsid w:val="00A234D2"/>
    <w:rsid w:val="00A23822"/>
    <w:rsid w:val="00A2732F"/>
    <w:rsid w:val="00A27964"/>
    <w:rsid w:val="00A27F2E"/>
    <w:rsid w:val="00A36879"/>
    <w:rsid w:val="00A42EAC"/>
    <w:rsid w:val="00A50594"/>
    <w:rsid w:val="00A53961"/>
    <w:rsid w:val="00A54BC0"/>
    <w:rsid w:val="00A5549B"/>
    <w:rsid w:val="00A677AA"/>
    <w:rsid w:val="00A760D2"/>
    <w:rsid w:val="00A81ACB"/>
    <w:rsid w:val="00A83E52"/>
    <w:rsid w:val="00AA0B8E"/>
    <w:rsid w:val="00AA1CF5"/>
    <w:rsid w:val="00AB5A35"/>
    <w:rsid w:val="00AC0F6D"/>
    <w:rsid w:val="00AC4C52"/>
    <w:rsid w:val="00AD0AB5"/>
    <w:rsid w:val="00AD35F0"/>
    <w:rsid w:val="00AE1B4B"/>
    <w:rsid w:val="00AE6FA5"/>
    <w:rsid w:val="00AF4F85"/>
    <w:rsid w:val="00B00F1D"/>
    <w:rsid w:val="00B05327"/>
    <w:rsid w:val="00B16A5F"/>
    <w:rsid w:val="00B32812"/>
    <w:rsid w:val="00B3422E"/>
    <w:rsid w:val="00B3570B"/>
    <w:rsid w:val="00B37A2B"/>
    <w:rsid w:val="00B37D92"/>
    <w:rsid w:val="00B443E6"/>
    <w:rsid w:val="00B53EEA"/>
    <w:rsid w:val="00B55228"/>
    <w:rsid w:val="00B66050"/>
    <w:rsid w:val="00B7261D"/>
    <w:rsid w:val="00B961A9"/>
    <w:rsid w:val="00BA35F7"/>
    <w:rsid w:val="00BB1C72"/>
    <w:rsid w:val="00BB7C2E"/>
    <w:rsid w:val="00BC2E26"/>
    <w:rsid w:val="00BC53D5"/>
    <w:rsid w:val="00BC5D58"/>
    <w:rsid w:val="00BC724E"/>
    <w:rsid w:val="00BD1E8B"/>
    <w:rsid w:val="00BD7B71"/>
    <w:rsid w:val="00BE2991"/>
    <w:rsid w:val="00C0452D"/>
    <w:rsid w:val="00C13153"/>
    <w:rsid w:val="00C30D2A"/>
    <w:rsid w:val="00C33288"/>
    <w:rsid w:val="00C41E73"/>
    <w:rsid w:val="00C42A19"/>
    <w:rsid w:val="00C507E2"/>
    <w:rsid w:val="00C50E2C"/>
    <w:rsid w:val="00C51EFC"/>
    <w:rsid w:val="00C60315"/>
    <w:rsid w:val="00C70153"/>
    <w:rsid w:val="00C84EF2"/>
    <w:rsid w:val="00C90813"/>
    <w:rsid w:val="00CA0E44"/>
    <w:rsid w:val="00CA51EC"/>
    <w:rsid w:val="00CB16FB"/>
    <w:rsid w:val="00CE7182"/>
    <w:rsid w:val="00CF0EF8"/>
    <w:rsid w:val="00CF588B"/>
    <w:rsid w:val="00D04BBE"/>
    <w:rsid w:val="00D079A7"/>
    <w:rsid w:val="00D228CB"/>
    <w:rsid w:val="00D2776A"/>
    <w:rsid w:val="00D44B72"/>
    <w:rsid w:val="00D51801"/>
    <w:rsid w:val="00D54544"/>
    <w:rsid w:val="00D60E77"/>
    <w:rsid w:val="00D67E93"/>
    <w:rsid w:val="00D767F7"/>
    <w:rsid w:val="00D850A9"/>
    <w:rsid w:val="00D90ADF"/>
    <w:rsid w:val="00DA4C0F"/>
    <w:rsid w:val="00DB275D"/>
    <w:rsid w:val="00DC05CA"/>
    <w:rsid w:val="00DC7AE2"/>
    <w:rsid w:val="00DD147A"/>
    <w:rsid w:val="00DE3925"/>
    <w:rsid w:val="00DE60C2"/>
    <w:rsid w:val="00DE7346"/>
    <w:rsid w:val="00E024C0"/>
    <w:rsid w:val="00E03953"/>
    <w:rsid w:val="00E13DA2"/>
    <w:rsid w:val="00E14110"/>
    <w:rsid w:val="00E16966"/>
    <w:rsid w:val="00E17613"/>
    <w:rsid w:val="00E25F0D"/>
    <w:rsid w:val="00E317AC"/>
    <w:rsid w:val="00E51E10"/>
    <w:rsid w:val="00E52B59"/>
    <w:rsid w:val="00E569EB"/>
    <w:rsid w:val="00E56D2C"/>
    <w:rsid w:val="00E70175"/>
    <w:rsid w:val="00E73B06"/>
    <w:rsid w:val="00E87E6C"/>
    <w:rsid w:val="00E90E2F"/>
    <w:rsid w:val="00E91A43"/>
    <w:rsid w:val="00E95831"/>
    <w:rsid w:val="00EA547C"/>
    <w:rsid w:val="00EB435C"/>
    <w:rsid w:val="00EC3207"/>
    <w:rsid w:val="00EC3CEA"/>
    <w:rsid w:val="00EC4174"/>
    <w:rsid w:val="00EC4878"/>
    <w:rsid w:val="00ED14BD"/>
    <w:rsid w:val="00ED5C04"/>
    <w:rsid w:val="00F053C4"/>
    <w:rsid w:val="00F05770"/>
    <w:rsid w:val="00F078CF"/>
    <w:rsid w:val="00F07AD1"/>
    <w:rsid w:val="00F17DF8"/>
    <w:rsid w:val="00F3589D"/>
    <w:rsid w:val="00F424DD"/>
    <w:rsid w:val="00F6446A"/>
    <w:rsid w:val="00F759E6"/>
    <w:rsid w:val="00F764E3"/>
    <w:rsid w:val="00F771EB"/>
    <w:rsid w:val="00F83169"/>
    <w:rsid w:val="00F87AF1"/>
    <w:rsid w:val="00F906F7"/>
    <w:rsid w:val="00F93756"/>
    <w:rsid w:val="00F97B6B"/>
    <w:rsid w:val="00FB6E82"/>
    <w:rsid w:val="00FD2156"/>
    <w:rsid w:val="00FF7518"/>
    <w:rsid w:val="0101690B"/>
    <w:rsid w:val="01C6762D"/>
    <w:rsid w:val="0253B1D8"/>
    <w:rsid w:val="02557D02"/>
    <w:rsid w:val="0287B25C"/>
    <w:rsid w:val="0435BA55"/>
    <w:rsid w:val="0453B87F"/>
    <w:rsid w:val="0463A82E"/>
    <w:rsid w:val="04E71FB4"/>
    <w:rsid w:val="052F2CB9"/>
    <w:rsid w:val="059129F7"/>
    <w:rsid w:val="06E6E4DE"/>
    <w:rsid w:val="07A4C60F"/>
    <w:rsid w:val="07A8901B"/>
    <w:rsid w:val="07EA4E9C"/>
    <w:rsid w:val="0820A758"/>
    <w:rsid w:val="08469281"/>
    <w:rsid w:val="08B38049"/>
    <w:rsid w:val="09731602"/>
    <w:rsid w:val="0A24BFE5"/>
    <w:rsid w:val="0AEAF9AB"/>
    <w:rsid w:val="0B1536B6"/>
    <w:rsid w:val="0B42D243"/>
    <w:rsid w:val="0BABFEBF"/>
    <w:rsid w:val="0BC31F5B"/>
    <w:rsid w:val="0CB71715"/>
    <w:rsid w:val="0D21D0D5"/>
    <w:rsid w:val="0DF9EFB3"/>
    <w:rsid w:val="0DFD12D3"/>
    <w:rsid w:val="0E09EF86"/>
    <w:rsid w:val="0E4253E8"/>
    <w:rsid w:val="0F235067"/>
    <w:rsid w:val="0FD73E15"/>
    <w:rsid w:val="105E37F6"/>
    <w:rsid w:val="106BEA25"/>
    <w:rsid w:val="11714E16"/>
    <w:rsid w:val="11A65EC1"/>
    <w:rsid w:val="129B849D"/>
    <w:rsid w:val="132B1548"/>
    <w:rsid w:val="16A52F02"/>
    <w:rsid w:val="175EC36E"/>
    <w:rsid w:val="17B4B87B"/>
    <w:rsid w:val="1839FB19"/>
    <w:rsid w:val="1A845CD1"/>
    <w:rsid w:val="1B82351E"/>
    <w:rsid w:val="1BC9CE83"/>
    <w:rsid w:val="1BCC4AB1"/>
    <w:rsid w:val="1C191C4C"/>
    <w:rsid w:val="1C21D3CD"/>
    <w:rsid w:val="1D14EA7F"/>
    <w:rsid w:val="1EA32BED"/>
    <w:rsid w:val="1EE121C7"/>
    <w:rsid w:val="1F13CD60"/>
    <w:rsid w:val="1F1CBA66"/>
    <w:rsid w:val="1FB310FA"/>
    <w:rsid w:val="1FDCBEB8"/>
    <w:rsid w:val="1FF1EE10"/>
    <w:rsid w:val="206202C6"/>
    <w:rsid w:val="210F61C5"/>
    <w:rsid w:val="218093D1"/>
    <w:rsid w:val="22F90DF7"/>
    <w:rsid w:val="2309F872"/>
    <w:rsid w:val="233952EE"/>
    <w:rsid w:val="2364C5F4"/>
    <w:rsid w:val="239452BA"/>
    <w:rsid w:val="246386EC"/>
    <w:rsid w:val="24C3018D"/>
    <w:rsid w:val="250C84B2"/>
    <w:rsid w:val="25BC9B62"/>
    <w:rsid w:val="26F34D8B"/>
    <w:rsid w:val="273535BC"/>
    <w:rsid w:val="282BDBE7"/>
    <w:rsid w:val="29AEFDF7"/>
    <w:rsid w:val="2A1FF7A4"/>
    <w:rsid w:val="2A5EDB6C"/>
    <w:rsid w:val="2CA87BA6"/>
    <w:rsid w:val="2CFBA4CB"/>
    <w:rsid w:val="2D877951"/>
    <w:rsid w:val="2E40377C"/>
    <w:rsid w:val="2E542276"/>
    <w:rsid w:val="2ECC0BB8"/>
    <w:rsid w:val="30D72330"/>
    <w:rsid w:val="31E1073D"/>
    <w:rsid w:val="33B36B8A"/>
    <w:rsid w:val="33C8937F"/>
    <w:rsid w:val="34424B12"/>
    <w:rsid w:val="3484CA48"/>
    <w:rsid w:val="35B71543"/>
    <w:rsid w:val="3616E351"/>
    <w:rsid w:val="367B0D60"/>
    <w:rsid w:val="38CC8B52"/>
    <w:rsid w:val="3A80F2BA"/>
    <w:rsid w:val="3ACE7FDC"/>
    <w:rsid w:val="3B89F3CF"/>
    <w:rsid w:val="3C48046E"/>
    <w:rsid w:val="3D03A33F"/>
    <w:rsid w:val="3D611A28"/>
    <w:rsid w:val="3EB4AEE9"/>
    <w:rsid w:val="3EF1DFCB"/>
    <w:rsid w:val="401365F9"/>
    <w:rsid w:val="41A9E26F"/>
    <w:rsid w:val="41D955A3"/>
    <w:rsid w:val="425DC67B"/>
    <w:rsid w:val="429A6C41"/>
    <w:rsid w:val="440AB44C"/>
    <w:rsid w:val="443F1F43"/>
    <w:rsid w:val="45F04770"/>
    <w:rsid w:val="4615FE73"/>
    <w:rsid w:val="4650EE28"/>
    <w:rsid w:val="46AFEBB4"/>
    <w:rsid w:val="47413EC5"/>
    <w:rsid w:val="478AD14F"/>
    <w:rsid w:val="47B581FB"/>
    <w:rsid w:val="47E3AF1D"/>
    <w:rsid w:val="481622B4"/>
    <w:rsid w:val="48A0AC9A"/>
    <w:rsid w:val="48B6776F"/>
    <w:rsid w:val="490C0F39"/>
    <w:rsid w:val="4917D5D2"/>
    <w:rsid w:val="49F5F202"/>
    <w:rsid w:val="4B5312C8"/>
    <w:rsid w:val="4BC287DA"/>
    <w:rsid w:val="4BC562F1"/>
    <w:rsid w:val="4C0A00A1"/>
    <w:rsid w:val="4CAD89FF"/>
    <w:rsid w:val="4D258F3A"/>
    <w:rsid w:val="4D96DC31"/>
    <w:rsid w:val="4DD1D60A"/>
    <w:rsid w:val="4E4A54D2"/>
    <w:rsid w:val="4E563455"/>
    <w:rsid w:val="4E613191"/>
    <w:rsid w:val="4FD4C8F2"/>
    <w:rsid w:val="51564484"/>
    <w:rsid w:val="51754652"/>
    <w:rsid w:val="51DD7523"/>
    <w:rsid w:val="5328D16B"/>
    <w:rsid w:val="539CB49C"/>
    <w:rsid w:val="54712332"/>
    <w:rsid w:val="549657E8"/>
    <w:rsid w:val="54AB2978"/>
    <w:rsid w:val="54B67198"/>
    <w:rsid w:val="55A7052B"/>
    <w:rsid w:val="56168BD2"/>
    <w:rsid w:val="56258547"/>
    <w:rsid w:val="5646AEC6"/>
    <w:rsid w:val="57152633"/>
    <w:rsid w:val="583ABCFD"/>
    <w:rsid w:val="592C1C24"/>
    <w:rsid w:val="5A102D0B"/>
    <w:rsid w:val="5AA475F9"/>
    <w:rsid w:val="5B6055E2"/>
    <w:rsid w:val="5C3F348B"/>
    <w:rsid w:val="5C5203BE"/>
    <w:rsid w:val="5CA452E1"/>
    <w:rsid w:val="5D47CC14"/>
    <w:rsid w:val="5DF88E3D"/>
    <w:rsid w:val="5E3C65ED"/>
    <w:rsid w:val="5E599B44"/>
    <w:rsid w:val="60074459"/>
    <w:rsid w:val="60519940"/>
    <w:rsid w:val="60A1F378"/>
    <w:rsid w:val="60FF5693"/>
    <w:rsid w:val="6183F72E"/>
    <w:rsid w:val="618D7CB0"/>
    <w:rsid w:val="62BEA503"/>
    <w:rsid w:val="63F8A950"/>
    <w:rsid w:val="65A0870E"/>
    <w:rsid w:val="663EBEF5"/>
    <w:rsid w:val="66D36219"/>
    <w:rsid w:val="670AC591"/>
    <w:rsid w:val="6721607B"/>
    <w:rsid w:val="67961212"/>
    <w:rsid w:val="691ED613"/>
    <w:rsid w:val="69F0FB92"/>
    <w:rsid w:val="6A8975FA"/>
    <w:rsid w:val="6ADA3BF3"/>
    <w:rsid w:val="6D21D519"/>
    <w:rsid w:val="6D7F13B7"/>
    <w:rsid w:val="6F48E231"/>
    <w:rsid w:val="6F64A61F"/>
    <w:rsid w:val="6FA5751A"/>
    <w:rsid w:val="70349F34"/>
    <w:rsid w:val="705D44A1"/>
    <w:rsid w:val="71E2E388"/>
    <w:rsid w:val="72F2B6F7"/>
    <w:rsid w:val="733FC37B"/>
    <w:rsid w:val="736EAC11"/>
    <w:rsid w:val="73744397"/>
    <w:rsid w:val="73926AFC"/>
    <w:rsid w:val="748C91B3"/>
    <w:rsid w:val="753B9B1B"/>
    <w:rsid w:val="75838FD9"/>
    <w:rsid w:val="76130F1D"/>
    <w:rsid w:val="76827B8A"/>
    <w:rsid w:val="7697D130"/>
    <w:rsid w:val="77790149"/>
    <w:rsid w:val="77C2FC90"/>
    <w:rsid w:val="77CBD847"/>
    <w:rsid w:val="784FCD62"/>
    <w:rsid w:val="7959AE28"/>
    <w:rsid w:val="799C0117"/>
    <w:rsid w:val="79AAD4DC"/>
    <w:rsid w:val="79C627E4"/>
    <w:rsid w:val="79E936F1"/>
    <w:rsid w:val="79F2E9E2"/>
    <w:rsid w:val="7BB418DD"/>
    <w:rsid w:val="7BD9EB90"/>
    <w:rsid w:val="7C0B8745"/>
    <w:rsid w:val="7C8D3181"/>
    <w:rsid w:val="7D23D863"/>
    <w:rsid w:val="7D850157"/>
    <w:rsid w:val="7DBC42DE"/>
    <w:rsid w:val="7E031483"/>
    <w:rsid w:val="7E34F18E"/>
    <w:rsid w:val="7E4E92BD"/>
    <w:rsid w:val="7E734AF4"/>
    <w:rsid w:val="7E8D8393"/>
    <w:rsid w:val="7F913A2B"/>
    <w:rsid w:val="7FB71726"/>
    <w:rsid w:val="7FB8CC47"/>
    <w:rsid w:val="7FEEF8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7CC14"/>
  <w15:chartTrackingRefBased/>
  <w15:docId w15:val="{52A1A101-5AA9-4F6E-8BBB-56A97E3D6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customStyle="1" w:styleId="apple-converted-space">
    <w:name w:val="apple-converted-space"/>
    <w:basedOn w:val="DefaultParagraphFont"/>
    <w:rsid w:val="00136926"/>
  </w:style>
  <w:style w:type="character" w:styleId="Emphasis">
    <w:name w:val="Emphasis"/>
    <w:basedOn w:val="DefaultParagraphFont"/>
    <w:uiPriority w:val="20"/>
    <w:qFormat/>
    <w:rsid w:val="00136926"/>
    <w:rPr>
      <w:i/>
      <w:iCs/>
    </w:rPr>
  </w:style>
  <w:style w:type="character" w:styleId="Hyperlink">
    <w:name w:val="Hyperlink"/>
    <w:basedOn w:val="DefaultParagraphFont"/>
    <w:uiPriority w:val="99"/>
    <w:unhideWhenUsed/>
    <w:rsid w:val="000854B7"/>
    <w:rPr>
      <w:color w:val="467886" w:themeColor="hyperlink"/>
      <w:u w:val="single"/>
    </w:rPr>
  </w:style>
  <w:style w:type="character" w:styleId="UnresolvedMention">
    <w:name w:val="Unresolved Mention"/>
    <w:basedOn w:val="DefaultParagraphFont"/>
    <w:uiPriority w:val="99"/>
    <w:semiHidden/>
    <w:unhideWhenUsed/>
    <w:rsid w:val="000854B7"/>
    <w:rPr>
      <w:color w:val="605E5C"/>
      <w:shd w:val="clear" w:color="auto" w:fill="E1DFDD"/>
    </w:rPr>
  </w:style>
  <w:style w:type="paragraph" w:customStyle="1" w:styleId="p1">
    <w:name w:val="p1"/>
    <w:basedOn w:val="Normal"/>
    <w:rsid w:val="00A27964"/>
    <w:pPr>
      <w:spacing w:before="100" w:beforeAutospacing="1" w:after="100" w:afterAutospacing="1" w:line="240" w:lineRule="auto"/>
    </w:pPr>
    <w:rPr>
      <w:rFonts w:ascii="Times New Roman" w:hAnsi="Times New Roman" w:cs="Times New Roman"/>
      <w:lang w:val="en-GB" w:eastAsia="en-GB"/>
    </w:rPr>
  </w:style>
  <w:style w:type="character" w:customStyle="1" w:styleId="s1">
    <w:name w:val="s1"/>
    <w:basedOn w:val="DefaultParagraphFont"/>
    <w:rsid w:val="00A27964"/>
  </w:style>
  <w:style w:type="character" w:customStyle="1" w:styleId="s2">
    <w:name w:val="s2"/>
    <w:basedOn w:val="DefaultParagraphFont"/>
    <w:rsid w:val="00A27964"/>
  </w:style>
  <w:style w:type="paragraph" w:customStyle="1" w:styleId="p2">
    <w:name w:val="p2"/>
    <w:basedOn w:val="Normal"/>
    <w:rsid w:val="00A27964"/>
    <w:pPr>
      <w:spacing w:before="100" w:beforeAutospacing="1" w:after="100" w:afterAutospacing="1" w:line="240" w:lineRule="auto"/>
    </w:pPr>
    <w:rPr>
      <w:rFonts w:ascii="Times New Roman" w:hAnsi="Times New Roman" w:cs="Times New Roman"/>
      <w:lang w:val="en-GB" w:eastAsia="en-GB"/>
    </w:rPr>
  </w:style>
  <w:style w:type="paragraph" w:customStyle="1" w:styleId="p3">
    <w:name w:val="p3"/>
    <w:basedOn w:val="Normal"/>
    <w:rsid w:val="00594DFE"/>
    <w:pPr>
      <w:spacing w:before="100" w:beforeAutospacing="1" w:after="100" w:afterAutospacing="1" w:line="240" w:lineRule="auto"/>
    </w:pPr>
    <w:rPr>
      <w:rFonts w:ascii="Times New Roman" w:hAnsi="Times New Roman" w:cs="Times New Roman"/>
      <w:lang w:val="en-GB" w:eastAsia="en-GB"/>
    </w:rPr>
  </w:style>
  <w:style w:type="character" w:customStyle="1" w:styleId="s3">
    <w:name w:val="s3"/>
    <w:basedOn w:val="DefaultParagraphFont"/>
    <w:rsid w:val="00594D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5816377">
      <w:bodyDiv w:val="1"/>
      <w:marLeft w:val="0"/>
      <w:marRight w:val="0"/>
      <w:marTop w:val="0"/>
      <w:marBottom w:val="0"/>
      <w:divBdr>
        <w:top w:val="none" w:sz="0" w:space="0" w:color="auto"/>
        <w:left w:val="none" w:sz="0" w:space="0" w:color="auto"/>
        <w:bottom w:val="none" w:sz="0" w:space="0" w:color="auto"/>
        <w:right w:val="none" w:sz="0" w:space="0" w:color="auto"/>
      </w:divBdr>
    </w:div>
    <w:div w:id="764226350">
      <w:bodyDiv w:val="1"/>
      <w:marLeft w:val="0"/>
      <w:marRight w:val="0"/>
      <w:marTop w:val="0"/>
      <w:marBottom w:val="0"/>
      <w:divBdr>
        <w:top w:val="none" w:sz="0" w:space="0" w:color="auto"/>
        <w:left w:val="none" w:sz="0" w:space="0" w:color="auto"/>
        <w:bottom w:val="none" w:sz="0" w:space="0" w:color="auto"/>
        <w:right w:val="none" w:sz="0" w:space="0" w:color="auto"/>
      </w:divBdr>
      <w:divsChild>
        <w:div w:id="135728303">
          <w:marLeft w:val="0"/>
          <w:marRight w:val="0"/>
          <w:marTop w:val="0"/>
          <w:marBottom w:val="0"/>
          <w:divBdr>
            <w:top w:val="none" w:sz="0" w:space="0" w:color="auto"/>
            <w:left w:val="none" w:sz="0" w:space="0" w:color="auto"/>
            <w:bottom w:val="none" w:sz="0" w:space="0" w:color="auto"/>
            <w:right w:val="none" w:sz="0" w:space="0" w:color="auto"/>
          </w:divBdr>
        </w:div>
      </w:divsChild>
    </w:div>
    <w:div w:id="1594701113">
      <w:marLeft w:val="0"/>
      <w:marRight w:val="0"/>
      <w:marTop w:val="0"/>
      <w:marBottom w:val="0"/>
      <w:divBdr>
        <w:top w:val="none" w:sz="0" w:space="0" w:color="auto"/>
        <w:left w:val="none" w:sz="0" w:space="0" w:color="auto"/>
        <w:bottom w:val="none" w:sz="0" w:space="0" w:color="auto"/>
        <w:right w:val="none" w:sz="0" w:space="0" w:color="auto"/>
      </w:divBdr>
      <w:divsChild>
        <w:div w:id="1908346843">
          <w:marLeft w:val="0"/>
          <w:marRight w:val="0"/>
          <w:marTop w:val="0"/>
          <w:marBottom w:val="0"/>
          <w:divBdr>
            <w:top w:val="none" w:sz="0" w:space="0" w:color="auto"/>
            <w:left w:val="none" w:sz="0" w:space="0" w:color="auto"/>
            <w:bottom w:val="none" w:sz="0" w:space="0" w:color="auto"/>
            <w:right w:val="none" w:sz="0" w:space="0" w:color="auto"/>
          </w:divBdr>
          <w:divsChild>
            <w:div w:id="1722435304">
              <w:marLeft w:val="0"/>
              <w:marRight w:val="0"/>
              <w:marTop w:val="0"/>
              <w:marBottom w:val="0"/>
              <w:divBdr>
                <w:top w:val="none" w:sz="0" w:space="0" w:color="auto"/>
                <w:left w:val="none" w:sz="0" w:space="0" w:color="auto"/>
                <w:bottom w:val="none" w:sz="0" w:space="0" w:color="auto"/>
                <w:right w:val="none" w:sz="0" w:space="0" w:color="auto"/>
              </w:divBdr>
              <w:divsChild>
                <w:div w:id="1733887900">
                  <w:blockQuote w:val="1"/>
                  <w:marLeft w:val="225"/>
                  <w:marRight w:val="0"/>
                  <w:marTop w:val="0"/>
                  <w:marBottom w:val="0"/>
                  <w:divBdr>
                    <w:top w:val="none" w:sz="0" w:space="0" w:color="auto"/>
                    <w:left w:val="none" w:sz="0" w:space="0" w:color="auto"/>
                    <w:bottom w:val="none" w:sz="0" w:space="0" w:color="auto"/>
                    <w:right w:val="none" w:sz="0" w:space="0" w:color="auto"/>
                  </w:divBdr>
                  <w:divsChild>
                    <w:div w:id="611284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557435">
              <w:marLeft w:val="0"/>
              <w:marRight w:val="0"/>
              <w:marTop w:val="0"/>
              <w:marBottom w:val="0"/>
              <w:divBdr>
                <w:top w:val="none" w:sz="0" w:space="0" w:color="auto"/>
                <w:left w:val="none" w:sz="0" w:space="0" w:color="auto"/>
                <w:bottom w:val="none" w:sz="0" w:space="0" w:color="auto"/>
                <w:right w:val="none" w:sz="0" w:space="0" w:color="auto"/>
              </w:divBdr>
              <w:divsChild>
                <w:div w:id="1607226174">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467674440">
              <w:marLeft w:val="0"/>
              <w:marRight w:val="0"/>
              <w:marTop w:val="0"/>
              <w:marBottom w:val="0"/>
              <w:divBdr>
                <w:top w:val="none" w:sz="0" w:space="0" w:color="auto"/>
                <w:left w:val="none" w:sz="0" w:space="0" w:color="auto"/>
                <w:bottom w:val="none" w:sz="0" w:space="0" w:color="auto"/>
                <w:right w:val="none" w:sz="0" w:space="0" w:color="auto"/>
              </w:divBdr>
              <w:divsChild>
                <w:div w:id="540673378">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560675310">
              <w:marLeft w:val="0"/>
              <w:marRight w:val="0"/>
              <w:marTop w:val="0"/>
              <w:marBottom w:val="0"/>
              <w:divBdr>
                <w:top w:val="none" w:sz="0" w:space="0" w:color="auto"/>
                <w:left w:val="none" w:sz="0" w:space="0" w:color="auto"/>
                <w:bottom w:val="none" w:sz="0" w:space="0" w:color="auto"/>
                <w:right w:val="none" w:sz="0" w:space="0" w:color="auto"/>
              </w:divBdr>
              <w:divsChild>
                <w:div w:id="2022974107">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801462621">
              <w:marLeft w:val="0"/>
              <w:marRight w:val="0"/>
              <w:marTop w:val="0"/>
              <w:marBottom w:val="0"/>
              <w:divBdr>
                <w:top w:val="none" w:sz="0" w:space="0" w:color="auto"/>
                <w:left w:val="none" w:sz="0" w:space="0" w:color="auto"/>
                <w:bottom w:val="none" w:sz="0" w:space="0" w:color="auto"/>
                <w:right w:val="none" w:sz="0" w:space="0" w:color="auto"/>
              </w:divBdr>
            </w:div>
            <w:div w:id="1277981640">
              <w:marLeft w:val="0"/>
              <w:marRight w:val="0"/>
              <w:marTop w:val="0"/>
              <w:marBottom w:val="0"/>
              <w:divBdr>
                <w:top w:val="none" w:sz="0" w:space="0" w:color="auto"/>
                <w:left w:val="none" w:sz="0" w:space="0" w:color="auto"/>
                <w:bottom w:val="none" w:sz="0" w:space="0" w:color="auto"/>
                <w:right w:val="none" w:sz="0" w:space="0" w:color="auto"/>
              </w:divBdr>
            </w:div>
            <w:div w:id="1273441645">
              <w:marLeft w:val="0"/>
              <w:marRight w:val="0"/>
              <w:marTop w:val="0"/>
              <w:marBottom w:val="0"/>
              <w:divBdr>
                <w:top w:val="none" w:sz="0" w:space="0" w:color="auto"/>
                <w:left w:val="none" w:sz="0" w:space="0" w:color="auto"/>
                <w:bottom w:val="none" w:sz="0" w:space="0" w:color="auto"/>
                <w:right w:val="none" w:sz="0" w:space="0" w:color="auto"/>
              </w:divBdr>
            </w:div>
            <w:div w:id="407658885">
              <w:marLeft w:val="0"/>
              <w:marRight w:val="0"/>
              <w:marTop w:val="0"/>
              <w:marBottom w:val="0"/>
              <w:divBdr>
                <w:top w:val="none" w:sz="0" w:space="0" w:color="auto"/>
                <w:left w:val="none" w:sz="0" w:space="0" w:color="auto"/>
                <w:bottom w:val="none" w:sz="0" w:space="0" w:color="auto"/>
                <w:right w:val="none" w:sz="0" w:space="0" w:color="auto"/>
              </w:divBdr>
            </w:div>
            <w:div w:id="456023077">
              <w:marLeft w:val="0"/>
              <w:marRight w:val="0"/>
              <w:marTop w:val="0"/>
              <w:marBottom w:val="0"/>
              <w:divBdr>
                <w:top w:val="none" w:sz="0" w:space="0" w:color="auto"/>
                <w:left w:val="none" w:sz="0" w:space="0" w:color="auto"/>
                <w:bottom w:val="none" w:sz="0" w:space="0" w:color="auto"/>
                <w:right w:val="none" w:sz="0" w:space="0" w:color="auto"/>
              </w:divBdr>
            </w:div>
            <w:div w:id="2043699796">
              <w:marLeft w:val="0"/>
              <w:marRight w:val="0"/>
              <w:marTop w:val="0"/>
              <w:marBottom w:val="0"/>
              <w:divBdr>
                <w:top w:val="none" w:sz="0" w:space="0" w:color="auto"/>
                <w:left w:val="none" w:sz="0" w:space="0" w:color="auto"/>
                <w:bottom w:val="none" w:sz="0" w:space="0" w:color="auto"/>
                <w:right w:val="none" w:sz="0" w:space="0" w:color="auto"/>
              </w:divBdr>
            </w:div>
          </w:divsChild>
        </w:div>
        <w:div w:id="1423259483">
          <w:marLeft w:val="0"/>
          <w:marRight w:val="0"/>
          <w:marTop w:val="0"/>
          <w:marBottom w:val="0"/>
          <w:divBdr>
            <w:top w:val="none" w:sz="0" w:space="0" w:color="auto"/>
            <w:left w:val="none" w:sz="0" w:space="0" w:color="auto"/>
            <w:bottom w:val="none" w:sz="0" w:space="0" w:color="auto"/>
            <w:right w:val="none" w:sz="0" w:space="0" w:color="auto"/>
          </w:divBdr>
        </w:div>
        <w:div w:id="331302022">
          <w:marLeft w:val="0"/>
          <w:marRight w:val="0"/>
          <w:marTop w:val="0"/>
          <w:marBottom w:val="0"/>
          <w:divBdr>
            <w:top w:val="none" w:sz="0" w:space="0" w:color="auto"/>
            <w:left w:val="none" w:sz="0" w:space="0" w:color="auto"/>
            <w:bottom w:val="none" w:sz="0" w:space="0" w:color="auto"/>
            <w:right w:val="none" w:sz="0" w:space="0" w:color="auto"/>
          </w:divBdr>
          <w:divsChild>
            <w:div w:id="153496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back-doctor.co.uk/standard-massage-techniq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177</TotalTime>
  <Pages>5</Pages>
  <Words>1834</Words>
  <Characters>10454</Characters>
  <Application>Microsoft Office Word</Application>
  <DocSecurity>0</DocSecurity>
  <Lines>87</Lines>
  <Paragraphs>24</Paragraphs>
  <ScaleCrop>false</ScaleCrop>
  <Company/>
  <LinksUpToDate>false</LinksUpToDate>
  <CharactersWithSpaces>12264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Carwyn Nevatte (2405058)</dc:creator>
  <cp:keywords/>
  <dc:description/>
  <cp:lastModifiedBy>Carwyn Nevatte (2405058)</cp:lastModifiedBy>
  <cp:revision>348</cp:revision>
  <dcterms:created xsi:type="dcterms:W3CDTF">2025-01-02T23:15:00Z</dcterms:created>
  <dcterms:modified xsi:type="dcterms:W3CDTF">2025-07-18T17:04:00Z</dcterms:modified>
</cp:coreProperties>
</file>