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C98E0" w14:textId="50E9B679" w:rsidR="00D500E3" w:rsidRPr="003A6A53" w:rsidRDefault="00305D9F" w:rsidP="00523FE0">
      <w:pPr>
        <w:spacing w:after="160"/>
        <w:jc w:val="left"/>
        <w:rPr>
          <w:rFonts w:cs="Times New Roman"/>
          <w:sz w:val="28"/>
        </w:rPr>
      </w:pPr>
      <w:r>
        <w:rPr>
          <w:rFonts w:cs="Times New Roman"/>
          <w:noProof/>
          <w:sz w:val="28"/>
        </w:rPr>
        <w:drawing>
          <wp:inline distT="0" distB="0" distL="0" distR="0" wp14:anchorId="7269A50F" wp14:editId="310A1E71">
            <wp:extent cx="5105400" cy="6083300"/>
            <wp:effectExtent l="0" t="0" r="0" b="0"/>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105400" cy="6083300"/>
                    </a:xfrm>
                    <a:prstGeom prst="rect">
                      <a:avLst/>
                    </a:prstGeom>
                  </pic:spPr>
                </pic:pic>
              </a:graphicData>
            </a:graphic>
          </wp:inline>
        </w:drawing>
      </w:r>
      <w:r w:rsidR="00D500E3" w:rsidRPr="003A6A53">
        <w:rPr>
          <w:rFonts w:cs="Times New Roman"/>
          <w:sz w:val="28"/>
        </w:rPr>
        <w:br w:type="page"/>
      </w:r>
    </w:p>
    <w:sdt>
      <w:sdtPr>
        <w:rPr>
          <w:rFonts w:ascii="Times New Roman" w:eastAsiaTheme="minorHAnsi" w:hAnsi="Times New Roman" w:cs="Times New Roman"/>
          <w:color w:val="auto"/>
          <w:sz w:val="24"/>
          <w:szCs w:val="22"/>
          <w:lang w:val="en-GB"/>
        </w:rPr>
        <w:id w:val="-1672489647"/>
        <w:docPartObj>
          <w:docPartGallery w:val="Table of Contents"/>
          <w:docPartUnique/>
        </w:docPartObj>
      </w:sdtPr>
      <w:sdtEndPr>
        <w:rPr>
          <w:b/>
          <w:bCs/>
          <w:noProof/>
        </w:rPr>
      </w:sdtEndPr>
      <w:sdtContent>
        <w:p w14:paraId="52045D2F" w14:textId="6C3EB0C3" w:rsidR="00305D9F" w:rsidRDefault="00305D9F" w:rsidP="00305D9F">
          <w:pPr>
            <w:pStyle w:val="TOCHeading"/>
            <w:spacing w:line="360" w:lineRule="auto"/>
            <w:jc w:val="center"/>
          </w:pPr>
          <w:r>
            <w:rPr>
              <w:rFonts w:cs="Times New Roman"/>
              <w:noProof/>
              <w:sz w:val="28"/>
            </w:rPr>
            <w:drawing>
              <wp:inline distT="0" distB="0" distL="0" distR="0" wp14:anchorId="3C100F44" wp14:editId="4F26893B">
                <wp:extent cx="5143500" cy="5118100"/>
                <wp:effectExtent l="0" t="0" r="0" b="0"/>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143500" cy="5118100"/>
                        </a:xfrm>
                        <a:prstGeom prst="rect">
                          <a:avLst/>
                        </a:prstGeom>
                      </pic:spPr>
                    </pic:pic>
                  </a:graphicData>
                </a:graphic>
              </wp:inline>
            </w:drawing>
          </w:r>
        </w:p>
        <w:p w14:paraId="0C77A2AD" w14:textId="1F12C7C5" w:rsidR="00D500E3" w:rsidRPr="003A6A53" w:rsidRDefault="00E34633" w:rsidP="00523FE0">
          <w:pPr>
            <w:rPr>
              <w:rFonts w:cs="Times New Roman"/>
            </w:rPr>
          </w:pPr>
        </w:p>
      </w:sdtContent>
    </w:sdt>
    <w:p w14:paraId="3F756B29" w14:textId="3D981385" w:rsidR="00D500E3" w:rsidRPr="003A6A53" w:rsidRDefault="00D500E3" w:rsidP="00523FE0">
      <w:pPr>
        <w:spacing w:after="160"/>
        <w:jc w:val="left"/>
        <w:rPr>
          <w:rFonts w:cs="Times New Roman"/>
          <w:sz w:val="28"/>
        </w:rPr>
      </w:pPr>
    </w:p>
    <w:p w14:paraId="0E31ACFC" w14:textId="741426F2" w:rsidR="00D500E3" w:rsidRDefault="00D500E3" w:rsidP="00523FE0">
      <w:pPr>
        <w:spacing w:after="160"/>
        <w:jc w:val="left"/>
        <w:rPr>
          <w:rFonts w:cs="Times New Roman"/>
          <w:sz w:val="28"/>
        </w:rPr>
      </w:pPr>
    </w:p>
    <w:p w14:paraId="4426F7BE" w14:textId="6D2A28B3" w:rsidR="00305D9F" w:rsidRDefault="00305D9F" w:rsidP="00523FE0">
      <w:pPr>
        <w:spacing w:after="160"/>
        <w:jc w:val="left"/>
        <w:rPr>
          <w:rFonts w:cs="Times New Roman"/>
          <w:sz w:val="28"/>
        </w:rPr>
      </w:pPr>
    </w:p>
    <w:p w14:paraId="05685983" w14:textId="77777777" w:rsidR="00305D9F" w:rsidRPr="003A6A53" w:rsidRDefault="00305D9F" w:rsidP="00523FE0">
      <w:pPr>
        <w:spacing w:after="160"/>
        <w:jc w:val="left"/>
        <w:rPr>
          <w:rFonts w:cs="Times New Roman"/>
          <w:sz w:val="28"/>
        </w:rPr>
      </w:pPr>
    </w:p>
    <w:p w14:paraId="2D2500A8" w14:textId="77777777" w:rsidR="00D500E3" w:rsidRPr="003A6A53" w:rsidRDefault="00D500E3" w:rsidP="00523FE0">
      <w:pPr>
        <w:spacing w:after="160"/>
        <w:jc w:val="left"/>
        <w:rPr>
          <w:rFonts w:cs="Times New Roman"/>
          <w:sz w:val="28"/>
        </w:rPr>
      </w:pPr>
    </w:p>
    <w:p w14:paraId="1A474C7E" w14:textId="35F7FF6B" w:rsidR="00A55E49" w:rsidRPr="003A6A53" w:rsidRDefault="00A55E49" w:rsidP="00523FE0">
      <w:pPr>
        <w:pStyle w:val="Heading1"/>
      </w:pPr>
      <w:bookmarkStart w:id="0" w:name="_Toc66063038"/>
      <w:bookmarkStart w:id="1" w:name="_Toc92234969"/>
      <w:r w:rsidRPr="003A6A53">
        <w:lastRenderedPageBreak/>
        <w:t>Section 1- Introduction</w:t>
      </w:r>
      <w:bookmarkEnd w:id="0"/>
      <w:bookmarkEnd w:id="1"/>
    </w:p>
    <w:p w14:paraId="060E6E43" w14:textId="239EDE36" w:rsidR="00A55E49" w:rsidRPr="003A6A53" w:rsidRDefault="00A55E49" w:rsidP="00523FE0">
      <w:pPr>
        <w:rPr>
          <w:rFonts w:cs="Times New Roman"/>
        </w:rPr>
      </w:pPr>
      <w:r w:rsidRPr="003A6A53">
        <w:rPr>
          <w:rFonts w:cs="Times New Roman"/>
        </w:rPr>
        <w:t xml:space="preserve">This report </w:t>
      </w:r>
      <w:r w:rsidR="0031452A" w:rsidRPr="003A6A53">
        <w:rPr>
          <w:rFonts w:cs="Times New Roman"/>
        </w:rPr>
        <w:t xml:space="preserve">has talked </w:t>
      </w:r>
      <w:r w:rsidRPr="003A6A53">
        <w:rPr>
          <w:rFonts w:cs="Times New Roman"/>
        </w:rPr>
        <w:t>about the communication skill and effective team</w:t>
      </w:r>
      <w:r w:rsidR="00AD6D6C">
        <w:rPr>
          <w:rFonts w:cs="Times New Roman"/>
        </w:rPr>
        <w:t>-</w:t>
      </w:r>
      <w:r w:rsidRPr="003A6A53">
        <w:rPr>
          <w:rFonts w:cs="Times New Roman"/>
        </w:rPr>
        <w:t xml:space="preserve">working. Communication is the way to express the feelings or to give a message to another person and it needs to be understandable to </w:t>
      </w:r>
      <w:proofErr w:type="gramStart"/>
      <w:r w:rsidRPr="003A6A53">
        <w:rPr>
          <w:rFonts w:cs="Times New Roman"/>
        </w:rPr>
        <w:t>both of them</w:t>
      </w:r>
      <w:proofErr w:type="gramEnd"/>
      <w:r w:rsidRPr="003A6A53">
        <w:rPr>
          <w:rFonts w:cs="Times New Roman"/>
        </w:rPr>
        <w:t xml:space="preserve">. This report is based on a case study of PEDRO and MARIA where we can see the example of miscommunication and misunderstanding among them. </w:t>
      </w:r>
      <w:r w:rsidR="0031452A" w:rsidRPr="003A6A53">
        <w:rPr>
          <w:rFonts w:cs="Times New Roman"/>
        </w:rPr>
        <w:t xml:space="preserve">The Section-2 of this report has talked about the communication models of Schramm and </w:t>
      </w:r>
      <w:proofErr w:type="spellStart"/>
      <w:r w:rsidR="0031452A" w:rsidRPr="003A6A53">
        <w:rPr>
          <w:rFonts w:cs="Times New Roman"/>
        </w:rPr>
        <w:t>Berlo</w:t>
      </w:r>
      <w:proofErr w:type="spellEnd"/>
      <w:r w:rsidR="0031452A" w:rsidRPr="003A6A53">
        <w:rPr>
          <w:rFonts w:cs="Times New Roman"/>
        </w:rPr>
        <w:t>. Section-3 has talked about the communication skills; verbal, non-verbal, listening, SOLER tools and many more.</w:t>
      </w:r>
      <w:r w:rsidR="00057262" w:rsidRPr="003A6A53">
        <w:rPr>
          <w:rFonts w:cs="Times New Roman"/>
        </w:rPr>
        <w:t xml:space="preserve"> </w:t>
      </w:r>
      <w:r w:rsidR="00057262" w:rsidRPr="003A6A53">
        <w:rPr>
          <w:rFonts w:cs="Times New Roman"/>
          <w:szCs w:val="24"/>
        </w:rPr>
        <w:t>(</w:t>
      </w:r>
      <w:proofErr w:type="spellStart"/>
      <w:r w:rsidR="00057262" w:rsidRPr="003A6A53">
        <w:rPr>
          <w:rFonts w:cs="Times New Roman"/>
          <w:szCs w:val="24"/>
        </w:rPr>
        <w:t>Sheftel</w:t>
      </w:r>
      <w:proofErr w:type="spellEnd"/>
      <w:r w:rsidR="00057262" w:rsidRPr="003A6A53">
        <w:rPr>
          <w:rFonts w:cs="Times New Roman"/>
          <w:szCs w:val="24"/>
        </w:rPr>
        <w:t xml:space="preserve"> et al, 2021)</w:t>
      </w:r>
    </w:p>
    <w:p w14:paraId="29F08477" w14:textId="0B169716" w:rsidR="0031452A" w:rsidRPr="003A6A53" w:rsidRDefault="0031452A" w:rsidP="00523FE0">
      <w:pPr>
        <w:rPr>
          <w:rFonts w:cs="Times New Roman"/>
        </w:rPr>
      </w:pPr>
    </w:p>
    <w:p w14:paraId="7CAECFE6" w14:textId="596AB180" w:rsidR="0031452A" w:rsidRPr="003A6A53" w:rsidRDefault="0031452A" w:rsidP="00523FE0">
      <w:pPr>
        <w:rPr>
          <w:rFonts w:cs="Times New Roman"/>
        </w:rPr>
      </w:pPr>
    </w:p>
    <w:p w14:paraId="6D285A95" w14:textId="4027F33A" w:rsidR="0031452A" w:rsidRPr="003A6A53" w:rsidRDefault="0031452A" w:rsidP="00523FE0">
      <w:pPr>
        <w:rPr>
          <w:rFonts w:cs="Times New Roman"/>
        </w:rPr>
      </w:pPr>
    </w:p>
    <w:p w14:paraId="57AABD87" w14:textId="4C35CC7E" w:rsidR="0031452A" w:rsidRPr="003A6A53" w:rsidRDefault="0031452A" w:rsidP="00523FE0">
      <w:pPr>
        <w:rPr>
          <w:rFonts w:cs="Times New Roman"/>
        </w:rPr>
      </w:pPr>
    </w:p>
    <w:p w14:paraId="46F2DF8E" w14:textId="6E7725FF" w:rsidR="0031452A" w:rsidRPr="003A6A53" w:rsidRDefault="0031452A" w:rsidP="00523FE0">
      <w:pPr>
        <w:rPr>
          <w:rFonts w:cs="Times New Roman"/>
        </w:rPr>
      </w:pPr>
    </w:p>
    <w:p w14:paraId="6BF9988D" w14:textId="615E4F3C" w:rsidR="0031452A" w:rsidRPr="003A6A53" w:rsidRDefault="0031452A" w:rsidP="00523FE0">
      <w:pPr>
        <w:rPr>
          <w:rFonts w:cs="Times New Roman"/>
        </w:rPr>
      </w:pPr>
    </w:p>
    <w:p w14:paraId="7A128DEE" w14:textId="34DBDB33" w:rsidR="0031452A" w:rsidRPr="003A6A53" w:rsidRDefault="0031452A" w:rsidP="00523FE0">
      <w:pPr>
        <w:rPr>
          <w:rFonts w:cs="Times New Roman"/>
        </w:rPr>
      </w:pPr>
    </w:p>
    <w:p w14:paraId="7174F131" w14:textId="2E55D173" w:rsidR="0031452A" w:rsidRPr="003A6A53" w:rsidRDefault="0031452A" w:rsidP="00523FE0">
      <w:pPr>
        <w:rPr>
          <w:rFonts w:cs="Times New Roman"/>
        </w:rPr>
      </w:pPr>
    </w:p>
    <w:p w14:paraId="2D50EAF1" w14:textId="1451E1F1" w:rsidR="0031452A" w:rsidRPr="003A6A53" w:rsidRDefault="0031452A" w:rsidP="00523FE0">
      <w:pPr>
        <w:rPr>
          <w:rFonts w:cs="Times New Roman"/>
        </w:rPr>
      </w:pPr>
    </w:p>
    <w:p w14:paraId="24558B7B" w14:textId="00D4B89E" w:rsidR="0031452A" w:rsidRPr="003A6A53" w:rsidRDefault="0031452A" w:rsidP="00523FE0">
      <w:pPr>
        <w:rPr>
          <w:rFonts w:cs="Times New Roman"/>
        </w:rPr>
      </w:pPr>
    </w:p>
    <w:p w14:paraId="7BBB2B16" w14:textId="5670D2D8" w:rsidR="0031452A" w:rsidRPr="003A6A53" w:rsidRDefault="0031452A" w:rsidP="00523FE0">
      <w:pPr>
        <w:rPr>
          <w:rFonts w:cs="Times New Roman"/>
        </w:rPr>
      </w:pPr>
    </w:p>
    <w:p w14:paraId="41558468" w14:textId="08C55EC1" w:rsidR="0031452A" w:rsidRPr="003A6A53" w:rsidRDefault="0031452A" w:rsidP="00523FE0">
      <w:pPr>
        <w:rPr>
          <w:rFonts w:cs="Times New Roman"/>
        </w:rPr>
      </w:pPr>
    </w:p>
    <w:p w14:paraId="16D0C4D8" w14:textId="621C44D2" w:rsidR="0031452A" w:rsidRPr="003A6A53" w:rsidRDefault="0031452A" w:rsidP="00523FE0">
      <w:pPr>
        <w:rPr>
          <w:rFonts w:cs="Times New Roman"/>
        </w:rPr>
      </w:pPr>
    </w:p>
    <w:p w14:paraId="71890886" w14:textId="3118ED86" w:rsidR="0031452A" w:rsidRPr="003A6A53" w:rsidRDefault="0031452A" w:rsidP="00523FE0">
      <w:pPr>
        <w:rPr>
          <w:rFonts w:cs="Times New Roman"/>
        </w:rPr>
      </w:pPr>
    </w:p>
    <w:p w14:paraId="245CF670" w14:textId="1D66E87A" w:rsidR="0031452A" w:rsidRPr="003A6A53" w:rsidRDefault="0031452A" w:rsidP="00523FE0">
      <w:pPr>
        <w:rPr>
          <w:rFonts w:cs="Times New Roman"/>
        </w:rPr>
      </w:pPr>
    </w:p>
    <w:p w14:paraId="0DAB1374" w14:textId="77777777" w:rsidR="0031452A" w:rsidRPr="003A6A53" w:rsidRDefault="0031452A" w:rsidP="00523FE0">
      <w:pPr>
        <w:pStyle w:val="Heading1"/>
      </w:pPr>
      <w:bookmarkStart w:id="2" w:name="_Toc66063039"/>
      <w:bookmarkStart w:id="3" w:name="_Toc92234970"/>
      <w:r w:rsidRPr="003A6A53">
        <w:lastRenderedPageBreak/>
        <w:t>An overview of MARIA and PEDRO Case Study</w:t>
      </w:r>
      <w:bookmarkEnd w:id="2"/>
      <w:bookmarkEnd w:id="3"/>
    </w:p>
    <w:p w14:paraId="022E2527" w14:textId="0D175F98" w:rsidR="0031452A" w:rsidRPr="003A6A53" w:rsidRDefault="0031452A" w:rsidP="00523FE0">
      <w:pPr>
        <w:rPr>
          <w:rFonts w:cs="Times New Roman"/>
        </w:rPr>
      </w:pPr>
      <w:r w:rsidRPr="003A6A53">
        <w:rPr>
          <w:rFonts w:cs="Times New Roman"/>
        </w:rPr>
        <w:t xml:space="preserve">Pedro, a building site worker lives with his wife Maria. One day his wife Maria call him by a phone while he was on work and told him to get chicken by the time he got home. Pedro told her that he will do it. But after coming back home, Pedro took off this boots and dress and went to the kitchen. But Maria was on the sitting room instead of kitchen. Maria looked for the chicken she asked. Consequently, Pedro understood that there was a </w:t>
      </w:r>
      <w:proofErr w:type="gramStart"/>
      <w:r w:rsidRPr="003A6A53">
        <w:rPr>
          <w:rFonts w:cs="Times New Roman"/>
        </w:rPr>
        <w:t>mistake</w:t>
      </w:r>
      <w:proofErr w:type="gramEnd"/>
      <w:r w:rsidRPr="003A6A53">
        <w:rPr>
          <w:rFonts w:cs="Times New Roman"/>
        </w:rPr>
        <w:t xml:space="preserve"> and he misunderstood the word chicken with the word kitchen. This is </w:t>
      </w:r>
      <w:r w:rsidR="002E4676" w:rsidRPr="003A6A53">
        <w:rPr>
          <w:rFonts w:cs="Times New Roman"/>
        </w:rPr>
        <w:t>an</w:t>
      </w:r>
      <w:r w:rsidRPr="003A6A53">
        <w:rPr>
          <w:rFonts w:cs="Times New Roman"/>
        </w:rPr>
        <w:t xml:space="preserve"> example </w:t>
      </w:r>
      <w:r w:rsidR="002E4676" w:rsidRPr="003A6A53">
        <w:rPr>
          <w:rFonts w:cs="Times New Roman"/>
        </w:rPr>
        <w:t>for</w:t>
      </w:r>
      <w:r w:rsidRPr="003A6A53">
        <w:rPr>
          <w:rFonts w:cs="Times New Roman"/>
        </w:rPr>
        <w:t xml:space="preserve"> </w:t>
      </w:r>
      <w:r w:rsidR="002E4676" w:rsidRPr="003A6A53">
        <w:rPr>
          <w:rFonts w:cs="Times New Roman"/>
        </w:rPr>
        <w:t>Teamwork and Communication skill and the main prospective of this report is to improve the teamwork and communication skill</w:t>
      </w:r>
      <w:r w:rsidR="00FD0409" w:rsidRPr="003A6A53">
        <w:rPr>
          <w:rFonts w:cs="Times New Roman"/>
        </w:rPr>
        <w:t>.</w:t>
      </w:r>
      <w:r w:rsidR="00057262" w:rsidRPr="003A6A53">
        <w:rPr>
          <w:rFonts w:cs="Times New Roman"/>
        </w:rPr>
        <w:t xml:space="preserve"> </w:t>
      </w:r>
      <w:r w:rsidR="00057262" w:rsidRPr="003A6A53">
        <w:rPr>
          <w:rFonts w:cs="Times New Roman"/>
          <w:szCs w:val="24"/>
        </w:rPr>
        <w:t>(McGowan et al,</w:t>
      </w:r>
      <w:r w:rsidR="00F4734D">
        <w:rPr>
          <w:rFonts w:cs="Times New Roman"/>
          <w:szCs w:val="24"/>
        </w:rPr>
        <w:t xml:space="preserve"> </w:t>
      </w:r>
      <w:r w:rsidR="00057262" w:rsidRPr="003A6A53">
        <w:rPr>
          <w:rFonts w:cs="Times New Roman"/>
          <w:szCs w:val="24"/>
        </w:rPr>
        <w:t>2021)</w:t>
      </w:r>
    </w:p>
    <w:p w14:paraId="14A2B106" w14:textId="406DEADA" w:rsidR="0031452A" w:rsidRPr="003A6A53" w:rsidRDefault="0031452A" w:rsidP="00523FE0">
      <w:pPr>
        <w:rPr>
          <w:rFonts w:cs="Times New Roman"/>
        </w:rPr>
      </w:pPr>
    </w:p>
    <w:p w14:paraId="53D78576" w14:textId="0E27D8A9" w:rsidR="0031452A" w:rsidRPr="003A6A53" w:rsidRDefault="0031452A" w:rsidP="00523FE0">
      <w:pPr>
        <w:rPr>
          <w:rFonts w:cs="Times New Roman"/>
        </w:rPr>
      </w:pPr>
    </w:p>
    <w:p w14:paraId="29AF883D" w14:textId="4E0A5284" w:rsidR="0031452A" w:rsidRPr="003A6A53" w:rsidRDefault="0031452A" w:rsidP="00523FE0">
      <w:pPr>
        <w:rPr>
          <w:rFonts w:cs="Times New Roman"/>
        </w:rPr>
      </w:pPr>
    </w:p>
    <w:p w14:paraId="7D0C814B" w14:textId="63C9174D" w:rsidR="0031452A" w:rsidRPr="003A6A53" w:rsidRDefault="0031452A" w:rsidP="00523FE0">
      <w:pPr>
        <w:rPr>
          <w:rFonts w:cs="Times New Roman"/>
        </w:rPr>
      </w:pPr>
    </w:p>
    <w:p w14:paraId="348FC4F5" w14:textId="0A83B8A2" w:rsidR="0031452A" w:rsidRPr="003A6A53" w:rsidRDefault="0031452A" w:rsidP="00523FE0">
      <w:pPr>
        <w:rPr>
          <w:rFonts w:cs="Times New Roman"/>
        </w:rPr>
      </w:pPr>
    </w:p>
    <w:p w14:paraId="7A4ED938" w14:textId="3DF0264A" w:rsidR="0031452A" w:rsidRPr="003A6A53" w:rsidRDefault="0031452A" w:rsidP="00523FE0">
      <w:pPr>
        <w:rPr>
          <w:rFonts w:cs="Times New Roman"/>
        </w:rPr>
      </w:pPr>
    </w:p>
    <w:p w14:paraId="40F9C2EB" w14:textId="48B789A3" w:rsidR="0031452A" w:rsidRPr="003A6A53" w:rsidRDefault="0031452A" w:rsidP="00523FE0">
      <w:pPr>
        <w:rPr>
          <w:rFonts w:cs="Times New Roman"/>
        </w:rPr>
      </w:pPr>
    </w:p>
    <w:p w14:paraId="44280B01" w14:textId="4F3B0891" w:rsidR="0031452A" w:rsidRPr="003A6A53" w:rsidRDefault="0031452A" w:rsidP="00523FE0">
      <w:pPr>
        <w:rPr>
          <w:rFonts w:cs="Times New Roman"/>
        </w:rPr>
      </w:pPr>
    </w:p>
    <w:p w14:paraId="26C48F66" w14:textId="5DBE0509" w:rsidR="0031452A" w:rsidRPr="003A6A53" w:rsidRDefault="0031452A" w:rsidP="00523FE0">
      <w:pPr>
        <w:rPr>
          <w:rFonts w:cs="Times New Roman"/>
        </w:rPr>
      </w:pPr>
    </w:p>
    <w:p w14:paraId="5DD400F6" w14:textId="04BA1250" w:rsidR="0031452A" w:rsidRPr="003A6A53" w:rsidRDefault="0031452A" w:rsidP="00523FE0">
      <w:pPr>
        <w:rPr>
          <w:rFonts w:cs="Times New Roman"/>
        </w:rPr>
      </w:pPr>
    </w:p>
    <w:p w14:paraId="715D27F4" w14:textId="1DD2B1E1" w:rsidR="004F3B99" w:rsidRPr="003A6A53" w:rsidRDefault="004F3B99" w:rsidP="00523FE0">
      <w:pPr>
        <w:rPr>
          <w:rFonts w:cs="Times New Roman"/>
        </w:rPr>
      </w:pPr>
    </w:p>
    <w:p w14:paraId="36FED07E" w14:textId="68913DC0" w:rsidR="004F3B99" w:rsidRPr="003A6A53" w:rsidRDefault="004F3B99" w:rsidP="00523FE0">
      <w:pPr>
        <w:rPr>
          <w:rFonts w:cs="Times New Roman"/>
        </w:rPr>
      </w:pPr>
    </w:p>
    <w:p w14:paraId="26FACFA2" w14:textId="7EFC4E5E" w:rsidR="004F3B99" w:rsidRPr="003A6A53" w:rsidRDefault="004F3B99" w:rsidP="00523FE0">
      <w:pPr>
        <w:rPr>
          <w:rFonts w:cs="Times New Roman"/>
        </w:rPr>
      </w:pPr>
    </w:p>
    <w:p w14:paraId="30576828" w14:textId="244391B0" w:rsidR="004F3B99" w:rsidRPr="003A6A53" w:rsidRDefault="004F3B99" w:rsidP="00523FE0">
      <w:pPr>
        <w:rPr>
          <w:rFonts w:cs="Times New Roman"/>
        </w:rPr>
      </w:pPr>
    </w:p>
    <w:p w14:paraId="4F38C788" w14:textId="504B87E5" w:rsidR="004F3B99" w:rsidRPr="003A6A53" w:rsidRDefault="004F3B99" w:rsidP="00523FE0">
      <w:pPr>
        <w:rPr>
          <w:rFonts w:cs="Times New Roman"/>
        </w:rPr>
      </w:pPr>
    </w:p>
    <w:p w14:paraId="014B90F0" w14:textId="77777777" w:rsidR="004F3B99" w:rsidRPr="003A6A53" w:rsidRDefault="004F3B99" w:rsidP="00523FE0">
      <w:pPr>
        <w:pStyle w:val="Heading1"/>
      </w:pPr>
      <w:bookmarkStart w:id="4" w:name="_Toc66063040"/>
      <w:bookmarkStart w:id="5" w:name="_Toc92234971"/>
      <w:r w:rsidRPr="003A6A53">
        <w:lastRenderedPageBreak/>
        <w:t>Section 2- Models of communication</w:t>
      </w:r>
      <w:bookmarkEnd w:id="4"/>
      <w:bookmarkEnd w:id="5"/>
    </w:p>
    <w:p w14:paraId="6BCDF45C" w14:textId="768B403C" w:rsidR="004F3B99" w:rsidRPr="003A6A53" w:rsidRDefault="004F3B99" w:rsidP="00523FE0">
      <w:pPr>
        <w:pStyle w:val="Heading2"/>
      </w:pPr>
      <w:bookmarkStart w:id="6" w:name="_Toc92234972"/>
      <w:bookmarkStart w:id="7" w:name="_Toc66063041"/>
      <w:r w:rsidRPr="003A6A53">
        <w:t>2.1 Shannon and Weaver (1948) Models</w:t>
      </w:r>
      <w:bookmarkEnd w:id="6"/>
      <w:r w:rsidRPr="003A6A53">
        <w:t xml:space="preserve"> </w:t>
      </w:r>
      <w:bookmarkEnd w:id="7"/>
    </w:p>
    <w:p w14:paraId="5FDCD230" w14:textId="5700B12E" w:rsidR="00CE1434" w:rsidRPr="003A6A53" w:rsidRDefault="00CE1434" w:rsidP="00523FE0">
      <w:pPr>
        <w:rPr>
          <w:rFonts w:cs="Times New Roman"/>
        </w:rPr>
      </w:pPr>
      <w:r w:rsidRPr="003A6A53">
        <w:rPr>
          <w:rFonts w:cs="Times New Roman"/>
        </w:rPr>
        <w:t xml:space="preserve">Shannon was as EEE </w:t>
      </w:r>
      <w:proofErr w:type="gramStart"/>
      <w:r w:rsidRPr="003A6A53">
        <w:rPr>
          <w:rFonts w:cs="Times New Roman"/>
        </w:rPr>
        <w:t>engineer</w:t>
      </w:r>
      <w:proofErr w:type="gramEnd"/>
      <w:r w:rsidRPr="003A6A53">
        <w:rPr>
          <w:rFonts w:cs="Times New Roman"/>
        </w:rPr>
        <w:t xml:space="preserve"> and a mathematician and Weaver was a scientist and they wrote an article on the communication and that was recognized by Shannon and Weaver Models of communication. This mainly developed to make more effective communication between the sander and accepter. This model includes some communication channels (channel, receiver &amp; noise, transmitter, etc</w:t>
      </w:r>
      <w:r w:rsidR="00A356BD">
        <w:rPr>
          <w:rFonts w:cs="Times New Roman"/>
        </w:rPr>
        <w:t>.</w:t>
      </w:r>
      <w:r w:rsidRPr="003A6A53">
        <w:rPr>
          <w:rFonts w:cs="Times New Roman"/>
        </w:rPr>
        <w:t xml:space="preserve">). In the case study of PEDRO and MARIA, they communicate through phone and Pedro’s wife Maria told him to </w:t>
      </w:r>
      <w:r w:rsidR="00B6106E" w:rsidRPr="003A6A53">
        <w:rPr>
          <w:rFonts w:cs="Times New Roman"/>
        </w:rPr>
        <w:t>bring</w:t>
      </w:r>
      <w:r w:rsidRPr="003A6A53">
        <w:rPr>
          <w:rFonts w:cs="Times New Roman"/>
        </w:rPr>
        <w:t xml:space="preserve"> a chicken.</w:t>
      </w:r>
      <w:r w:rsidR="00057262" w:rsidRPr="003A6A53">
        <w:rPr>
          <w:rFonts w:cs="Times New Roman"/>
        </w:rPr>
        <w:t xml:space="preserve"> </w:t>
      </w:r>
      <w:r w:rsidR="00057262" w:rsidRPr="003A6A53">
        <w:rPr>
          <w:rFonts w:cs="Times New Roman"/>
          <w:szCs w:val="24"/>
        </w:rPr>
        <w:t>(</w:t>
      </w:r>
      <w:proofErr w:type="spellStart"/>
      <w:r w:rsidR="00057262" w:rsidRPr="003A6A53">
        <w:rPr>
          <w:rFonts w:cs="Times New Roman"/>
          <w:szCs w:val="24"/>
        </w:rPr>
        <w:t>Keadplang</w:t>
      </w:r>
      <w:proofErr w:type="spellEnd"/>
      <w:r w:rsidR="00057262" w:rsidRPr="003A6A53">
        <w:rPr>
          <w:rFonts w:cs="Times New Roman"/>
          <w:szCs w:val="24"/>
        </w:rPr>
        <w:t>, 2021)</w:t>
      </w:r>
    </w:p>
    <w:p w14:paraId="42976B54" w14:textId="7B1ED448" w:rsidR="00CE1434" w:rsidRPr="003A6A53" w:rsidRDefault="0098226D" w:rsidP="00523FE0">
      <w:pPr>
        <w:rPr>
          <w:rFonts w:cs="Times New Roman"/>
          <w:noProof/>
          <w:lang w:val="en-US"/>
        </w:rPr>
      </w:pPr>
      <w:r>
        <w:rPr>
          <w:rFonts w:cs="Times New Roman"/>
        </w:rPr>
        <w:t>In this situation,</w:t>
      </w:r>
      <w:r w:rsidR="00CE1434" w:rsidRPr="003A6A53">
        <w:rPr>
          <w:rFonts w:cs="Times New Roman"/>
        </w:rPr>
        <w:t xml:space="preserve"> Pedro misunderstood the word ‘chicken’ which he thought was ‘kitchen’. According to Shannon and Weaver Models of communication, this can be occurred for noise in Pedro’s place or in the channel.</w:t>
      </w:r>
      <w:r w:rsidR="00CE1434" w:rsidRPr="003A6A53">
        <w:rPr>
          <w:rFonts w:cs="Times New Roman"/>
          <w:noProof/>
          <w:lang w:val="en-US"/>
        </w:rPr>
        <w:t xml:space="preserve"> </w:t>
      </w:r>
    </w:p>
    <w:p w14:paraId="4C7ADEB8" w14:textId="2247770B" w:rsidR="00CE1434" w:rsidRPr="003A6A53" w:rsidRDefault="00CE1434" w:rsidP="00523FE0">
      <w:pPr>
        <w:jc w:val="center"/>
        <w:rPr>
          <w:rFonts w:cs="Times New Roman"/>
        </w:rPr>
      </w:pPr>
      <w:r w:rsidRPr="003A6A53">
        <w:rPr>
          <w:rFonts w:cs="Times New Roman"/>
          <w:noProof/>
          <w:lang w:val="en-US"/>
        </w:rPr>
        <w:drawing>
          <wp:inline distT="0" distB="0" distL="0" distR="0" wp14:anchorId="20C5E66F" wp14:editId="2DA07319">
            <wp:extent cx="5276998" cy="2517569"/>
            <wp:effectExtent l="0" t="0" r="0" b="0"/>
            <wp:docPr id="2" name="Picture 2" descr="C:\Users\FB PC\Desktop\Shannon weaver by Michel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Shannon weaver by Michelle.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74447" cy="2516352"/>
                    </a:xfrm>
                    <a:prstGeom prst="rect">
                      <a:avLst/>
                    </a:prstGeom>
                    <a:noFill/>
                    <a:ln>
                      <a:noFill/>
                    </a:ln>
                  </pic:spPr>
                </pic:pic>
              </a:graphicData>
            </a:graphic>
          </wp:inline>
        </w:drawing>
      </w:r>
    </w:p>
    <w:p w14:paraId="2AAE9838" w14:textId="572C348F" w:rsidR="00CE1434" w:rsidRPr="003A6A53" w:rsidRDefault="00CE1434" w:rsidP="00523FE0">
      <w:pPr>
        <w:jc w:val="center"/>
        <w:rPr>
          <w:rFonts w:cs="Times New Roman"/>
        </w:rPr>
      </w:pPr>
      <w:r w:rsidRPr="003A6A53">
        <w:rPr>
          <w:rFonts w:cs="Times New Roman"/>
        </w:rPr>
        <w:t xml:space="preserve">Figure: Shannon and Weaver Models </w:t>
      </w:r>
      <w:r w:rsidR="00057262" w:rsidRPr="003A6A53">
        <w:rPr>
          <w:rFonts w:cs="Times New Roman"/>
          <w:szCs w:val="24"/>
        </w:rPr>
        <w:t>(</w:t>
      </w:r>
      <w:proofErr w:type="spellStart"/>
      <w:r w:rsidR="00057262" w:rsidRPr="003A6A53">
        <w:rPr>
          <w:rFonts w:cs="Times New Roman"/>
          <w:szCs w:val="24"/>
        </w:rPr>
        <w:t>Kozma</w:t>
      </w:r>
      <w:proofErr w:type="spellEnd"/>
      <w:r w:rsidR="00057262" w:rsidRPr="003A6A53">
        <w:rPr>
          <w:rFonts w:cs="Times New Roman"/>
          <w:szCs w:val="24"/>
        </w:rPr>
        <w:t xml:space="preserve"> et al,</w:t>
      </w:r>
      <w:r w:rsidR="00D73F1C">
        <w:rPr>
          <w:rFonts w:cs="Times New Roman"/>
          <w:szCs w:val="24"/>
        </w:rPr>
        <w:t xml:space="preserve"> </w:t>
      </w:r>
      <w:r w:rsidR="00057262" w:rsidRPr="003A6A53">
        <w:rPr>
          <w:rFonts w:cs="Times New Roman"/>
          <w:szCs w:val="24"/>
        </w:rPr>
        <w:t>2021)</w:t>
      </w:r>
    </w:p>
    <w:p w14:paraId="0C284CA5" w14:textId="0CF99299" w:rsidR="002E41CB" w:rsidRPr="003A6A53" w:rsidRDefault="002E41CB" w:rsidP="00523FE0">
      <w:pPr>
        <w:jc w:val="center"/>
        <w:rPr>
          <w:rFonts w:cs="Times New Roman"/>
        </w:rPr>
      </w:pPr>
    </w:p>
    <w:p w14:paraId="5D79BC67" w14:textId="5EE77AB5" w:rsidR="002E41CB" w:rsidRPr="003A6A53" w:rsidRDefault="002E41CB" w:rsidP="00523FE0">
      <w:pPr>
        <w:jc w:val="center"/>
        <w:rPr>
          <w:rFonts w:cs="Times New Roman"/>
        </w:rPr>
      </w:pPr>
    </w:p>
    <w:p w14:paraId="715B66DE" w14:textId="77777777" w:rsidR="002E41CB" w:rsidRPr="003A6A53" w:rsidRDefault="002E41CB" w:rsidP="00523FE0">
      <w:pPr>
        <w:jc w:val="center"/>
        <w:rPr>
          <w:rFonts w:cs="Times New Roman"/>
        </w:rPr>
      </w:pPr>
    </w:p>
    <w:p w14:paraId="76827E91" w14:textId="77777777" w:rsidR="00FD0409" w:rsidRPr="003A6A53" w:rsidRDefault="00FD0409" w:rsidP="00523FE0">
      <w:pPr>
        <w:jc w:val="center"/>
        <w:rPr>
          <w:rFonts w:cs="Times New Roman"/>
        </w:rPr>
      </w:pPr>
    </w:p>
    <w:p w14:paraId="10ED2F49" w14:textId="55E9280A" w:rsidR="00FD0409" w:rsidRPr="003A6A53" w:rsidRDefault="00FD0409" w:rsidP="00523FE0">
      <w:pPr>
        <w:pStyle w:val="Heading2"/>
        <w:rPr>
          <w:b/>
        </w:rPr>
      </w:pPr>
      <w:bookmarkStart w:id="8" w:name="_Toc92234973"/>
      <w:bookmarkStart w:id="9" w:name="_Toc66063042"/>
      <w:r w:rsidRPr="003A6A53">
        <w:lastRenderedPageBreak/>
        <w:t>2.2 Schramm (1954) Models</w:t>
      </w:r>
      <w:bookmarkEnd w:id="8"/>
      <w:r w:rsidRPr="003A6A53">
        <w:t xml:space="preserve"> </w:t>
      </w:r>
      <w:bookmarkEnd w:id="9"/>
    </w:p>
    <w:p w14:paraId="1ED7EEA0" w14:textId="1728240A" w:rsidR="00907270" w:rsidRPr="007D2085" w:rsidRDefault="00FD0409" w:rsidP="00523FE0">
      <w:pPr>
        <w:rPr>
          <w:rFonts w:cs="Times New Roman"/>
        </w:rPr>
      </w:pPr>
      <w:r w:rsidRPr="003A6A53">
        <w:rPr>
          <w:rFonts w:cs="Times New Roman"/>
        </w:rPr>
        <w:t xml:space="preserve">Schramm model of </w:t>
      </w:r>
      <w:r w:rsidR="002C27E5" w:rsidRPr="003A6A53">
        <w:rPr>
          <w:rFonts w:cs="Times New Roman"/>
        </w:rPr>
        <w:t>communiqué</w:t>
      </w:r>
      <w:r w:rsidRPr="003A6A53">
        <w:rPr>
          <w:rFonts w:cs="Times New Roman"/>
        </w:rPr>
        <w:t xml:space="preserve"> is a circular system of </w:t>
      </w:r>
      <w:r w:rsidR="002C27E5" w:rsidRPr="003A6A53">
        <w:rPr>
          <w:rFonts w:cs="Times New Roman"/>
        </w:rPr>
        <w:t>communiqué</w:t>
      </w:r>
      <w:r w:rsidRPr="003A6A53">
        <w:rPr>
          <w:rFonts w:cs="Times New Roman"/>
        </w:rPr>
        <w:t xml:space="preserve"> where sender can be both receiver and sender depending on various </w:t>
      </w:r>
      <w:r w:rsidR="00445650" w:rsidRPr="003A6A53">
        <w:rPr>
          <w:rFonts w:cs="Times New Roman"/>
        </w:rPr>
        <w:t>situations</w:t>
      </w:r>
      <w:r w:rsidRPr="003A6A53">
        <w:rPr>
          <w:rFonts w:cs="Times New Roman"/>
        </w:rPr>
        <w:t xml:space="preserve">. The main characteristics of </w:t>
      </w:r>
      <w:r w:rsidR="00445650" w:rsidRPr="003A6A53">
        <w:rPr>
          <w:rFonts w:cs="Times New Roman"/>
        </w:rPr>
        <w:t>this</w:t>
      </w:r>
      <w:r w:rsidRPr="003A6A53">
        <w:rPr>
          <w:rFonts w:cs="Times New Roman"/>
        </w:rPr>
        <w:t xml:space="preserve"> model are an interpreter, </w:t>
      </w:r>
      <w:proofErr w:type="gramStart"/>
      <w:r w:rsidRPr="003A6A53">
        <w:rPr>
          <w:rFonts w:cs="Times New Roman"/>
        </w:rPr>
        <w:t>message</w:t>
      </w:r>
      <w:proofErr w:type="gramEnd"/>
      <w:r w:rsidRPr="003A6A53">
        <w:rPr>
          <w:rFonts w:cs="Times New Roman"/>
        </w:rPr>
        <w:t xml:space="preserve"> and an encoder. </w:t>
      </w:r>
      <w:bookmarkStart w:id="10" w:name="_Hlk92217046"/>
      <w:r w:rsidR="00907270" w:rsidRPr="003A6A53">
        <w:rPr>
          <w:rFonts w:cs="Times New Roman"/>
        </w:rPr>
        <w:t>In the case study of PEDRO and MARIA,</w:t>
      </w:r>
      <w:bookmarkEnd w:id="10"/>
      <w:r w:rsidR="00907270" w:rsidRPr="003A6A53">
        <w:rPr>
          <w:rFonts w:cs="Times New Roman"/>
        </w:rPr>
        <w:t xml:space="preserve"> Pedro does reply positively, but after coming to his residence, he takes off his clothes and</w:t>
      </w:r>
      <w:r w:rsidR="00F94152">
        <w:rPr>
          <w:rFonts w:cs="Times New Roman"/>
        </w:rPr>
        <w:t xml:space="preserve"> then went to kitchen for Maria</w:t>
      </w:r>
      <w:r w:rsidR="00057262" w:rsidRPr="003A6A53">
        <w:rPr>
          <w:rFonts w:cs="Times New Roman"/>
        </w:rPr>
        <w:t xml:space="preserve"> </w:t>
      </w:r>
      <w:r w:rsidR="00057262" w:rsidRPr="003A6A53">
        <w:rPr>
          <w:rFonts w:cs="Times New Roman"/>
          <w:szCs w:val="24"/>
        </w:rPr>
        <w:t>(</w:t>
      </w:r>
      <w:proofErr w:type="spellStart"/>
      <w:r w:rsidR="00057262" w:rsidRPr="003A6A53">
        <w:rPr>
          <w:rFonts w:cs="Times New Roman"/>
          <w:szCs w:val="24"/>
        </w:rPr>
        <w:t>Keadplang</w:t>
      </w:r>
      <w:proofErr w:type="spellEnd"/>
      <w:r w:rsidR="00057262" w:rsidRPr="003A6A53">
        <w:rPr>
          <w:rFonts w:cs="Times New Roman"/>
          <w:szCs w:val="24"/>
        </w:rPr>
        <w:t>, 2021)</w:t>
      </w:r>
      <w:r w:rsidR="007D2085">
        <w:rPr>
          <w:rFonts w:cs="Times New Roman"/>
        </w:rPr>
        <w:t xml:space="preserve">. </w:t>
      </w:r>
      <w:r w:rsidR="00907270" w:rsidRPr="003A6A53">
        <w:rPr>
          <w:rFonts w:cs="Times New Roman"/>
        </w:rPr>
        <w:t xml:space="preserve">It refers that, there was a normal communication between </w:t>
      </w:r>
      <w:proofErr w:type="gramStart"/>
      <w:r w:rsidR="00907270" w:rsidRPr="003A6A53">
        <w:rPr>
          <w:rFonts w:cs="Times New Roman"/>
        </w:rPr>
        <w:t>them</w:t>
      </w:r>
      <w:proofErr w:type="gramEnd"/>
      <w:r w:rsidR="00907270" w:rsidRPr="003A6A53">
        <w:rPr>
          <w:rFonts w:cs="Times New Roman"/>
        </w:rPr>
        <w:t xml:space="preserve"> and they both agreed positively but the problem started when Pedro went for the kitchen to find Maria.</w:t>
      </w:r>
      <w:r w:rsidR="00907270" w:rsidRPr="003A6A53">
        <w:rPr>
          <w:rFonts w:cs="Times New Roman"/>
          <w:noProof/>
          <w:lang w:val="en-US"/>
        </w:rPr>
        <w:t xml:space="preserve"> </w:t>
      </w:r>
    </w:p>
    <w:p w14:paraId="1E4FC1F9" w14:textId="58786C19" w:rsidR="00907270" w:rsidRPr="003A6A53" w:rsidRDefault="00907270" w:rsidP="00523FE0">
      <w:pPr>
        <w:jc w:val="center"/>
        <w:rPr>
          <w:rFonts w:cs="Times New Roman"/>
          <w:noProof/>
          <w:lang w:val="en-US"/>
        </w:rPr>
      </w:pPr>
      <w:r w:rsidRPr="003A6A53">
        <w:rPr>
          <w:rFonts w:cs="Times New Roman"/>
          <w:noProof/>
          <w:lang w:val="en-US"/>
        </w:rPr>
        <w:drawing>
          <wp:inline distT="0" distB="0" distL="0" distR="0" wp14:anchorId="6FD13E79" wp14:editId="4956A11E">
            <wp:extent cx="4295775" cy="1992076"/>
            <wp:effectExtent l="0" t="0" r="0" b="8255"/>
            <wp:docPr id="3" name="Picture 3" descr="C:\Users\FB PC\Desktop\49532768182_225e7abb46_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49532768182_225e7abb46_c.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16313" cy="2001600"/>
                    </a:xfrm>
                    <a:prstGeom prst="rect">
                      <a:avLst/>
                    </a:prstGeom>
                    <a:noFill/>
                    <a:ln>
                      <a:noFill/>
                    </a:ln>
                  </pic:spPr>
                </pic:pic>
              </a:graphicData>
            </a:graphic>
          </wp:inline>
        </w:drawing>
      </w:r>
    </w:p>
    <w:p w14:paraId="2E7E500C" w14:textId="79FB4695" w:rsidR="002E41CB" w:rsidRPr="003A6A53" w:rsidRDefault="00907270" w:rsidP="002F0C29">
      <w:pPr>
        <w:jc w:val="center"/>
        <w:rPr>
          <w:rFonts w:cs="Times New Roman"/>
        </w:rPr>
      </w:pPr>
      <w:r w:rsidRPr="003A6A53">
        <w:rPr>
          <w:rFonts w:cs="Times New Roman"/>
        </w:rPr>
        <w:t xml:space="preserve">Figure: Schramm Models </w:t>
      </w:r>
      <w:r w:rsidR="00F23C28" w:rsidRPr="003A6A53">
        <w:rPr>
          <w:rFonts w:cs="Times New Roman"/>
          <w:szCs w:val="24"/>
        </w:rPr>
        <w:t>(</w:t>
      </w:r>
      <w:proofErr w:type="spellStart"/>
      <w:r w:rsidR="00F23C28" w:rsidRPr="003A6A53">
        <w:rPr>
          <w:rFonts w:cs="Times New Roman"/>
          <w:szCs w:val="24"/>
        </w:rPr>
        <w:t>Kozma</w:t>
      </w:r>
      <w:proofErr w:type="spellEnd"/>
      <w:r w:rsidR="00F23C28" w:rsidRPr="003A6A53">
        <w:rPr>
          <w:rFonts w:cs="Times New Roman"/>
          <w:szCs w:val="24"/>
        </w:rPr>
        <w:t xml:space="preserve"> et al,2021)</w:t>
      </w:r>
    </w:p>
    <w:p w14:paraId="10F50867" w14:textId="359628B3" w:rsidR="00907270" w:rsidRPr="003A6A53" w:rsidRDefault="00907270" w:rsidP="00523FE0">
      <w:pPr>
        <w:pStyle w:val="Heading2"/>
      </w:pPr>
      <w:bookmarkStart w:id="11" w:name="_Toc66063043"/>
      <w:bookmarkStart w:id="12" w:name="_Toc92234974"/>
      <w:r w:rsidRPr="003A6A53">
        <w:t xml:space="preserve">2.3 </w:t>
      </w:r>
      <w:proofErr w:type="spellStart"/>
      <w:r w:rsidRPr="003A6A53">
        <w:t>Berlo</w:t>
      </w:r>
      <w:proofErr w:type="spellEnd"/>
      <w:r w:rsidRPr="003A6A53">
        <w:t xml:space="preserve"> (1960/64) model</w:t>
      </w:r>
      <w:bookmarkEnd w:id="11"/>
      <w:bookmarkEnd w:id="12"/>
    </w:p>
    <w:p w14:paraId="33E98FBC" w14:textId="45E641A7" w:rsidR="004E7C92" w:rsidRPr="003A6A53" w:rsidRDefault="00907270" w:rsidP="00523FE0">
      <w:pPr>
        <w:rPr>
          <w:rFonts w:cs="Times New Roman"/>
        </w:rPr>
      </w:pPr>
      <w:proofErr w:type="spellStart"/>
      <w:r w:rsidRPr="003A6A53">
        <w:rPr>
          <w:rFonts w:cs="Times New Roman"/>
        </w:rPr>
        <w:t>Berlo's</w:t>
      </w:r>
      <w:proofErr w:type="spellEnd"/>
      <w:r w:rsidRPr="003A6A53">
        <w:rPr>
          <w:rFonts w:cs="Times New Roman"/>
        </w:rPr>
        <w:t xml:space="preserve"> model of communication can be classified into six </w:t>
      </w:r>
      <w:proofErr w:type="gramStart"/>
      <w:r w:rsidRPr="003A6A53">
        <w:rPr>
          <w:rFonts w:cs="Times New Roman"/>
        </w:rPr>
        <w:t>stage</w:t>
      </w:r>
      <w:proofErr w:type="gramEnd"/>
      <w:r w:rsidRPr="003A6A53">
        <w:rPr>
          <w:rFonts w:cs="Times New Roman"/>
        </w:rPr>
        <w:t xml:space="preserve"> (message, source, delivery method, </w:t>
      </w:r>
      <w:r w:rsidR="002C27E5" w:rsidRPr="003A6A53">
        <w:rPr>
          <w:rFonts w:cs="Times New Roman"/>
        </w:rPr>
        <w:t>deciphering</w:t>
      </w:r>
      <w:r w:rsidRPr="003A6A53">
        <w:rPr>
          <w:rFonts w:cs="Times New Roman"/>
        </w:rPr>
        <w:t xml:space="preserve"> of the </w:t>
      </w:r>
      <w:r w:rsidR="002C27E5" w:rsidRPr="003A6A53">
        <w:rPr>
          <w:rFonts w:cs="Times New Roman"/>
        </w:rPr>
        <w:t>communication</w:t>
      </w:r>
      <w:r w:rsidRPr="003A6A53">
        <w:rPr>
          <w:rFonts w:cs="Times New Roman"/>
        </w:rPr>
        <w:t xml:space="preserve">, and the </w:t>
      </w:r>
      <w:r w:rsidR="002C27E5" w:rsidRPr="003A6A53">
        <w:rPr>
          <w:rFonts w:cs="Times New Roman"/>
        </w:rPr>
        <w:t>communication</w:t>
      </w:r>
      <w:r w:rsidRPr="003A6A53">
        <w:rPr>
          <w:rFonts w:cs="Times New Roman"/>
        </w:rPr>
        <w:t xml:space="preserve"> receiver)</w:t>
      </w:r>
      <w:r w:rsidR="00F47A6F" w:rsidRPr="003A6A53">
        <w:rPr>
          <w:rFonts w:cs="Times New Roman"/>
        </w:rPr>
        <w:t>. In this method, the communication situation can be classified into…</w:t>
      </w:r>
    </w:p>
    <w:p w14:paraId="1C34676B" w14:textId="0C79E7E4" w:rsidR="00F47A6F" w:rsidRPr="003A6A53" w:rsidRDefault="00F47A6F" w:rsidP="00523FE0">
      <w:pPr>
        <w:rPr>
          <w:rFonts w:cs="Times New Roman"/>
          <w:b/>
        </w:rPr>
      </w:pPr>
      <w:r w:rsidRPr="003A6A53">
        <w:rPr>
          <w:rFonts w:cs="Times New Roman"/>
          <w:b/>
        </w:rPr>
        <w:t>Alteration in first language</w:t>
      </w:r>
    </w:p>
    <w:p w14:paraId="02B7C404" w14:textId="563409B7" w:rsidR="002E41CB" w:rsidRPr="003A6A53" w:rsidRDefault="00F47A6F" w:rsidP="00523FE0">
      <w:pPr>
        <w:rPr>
          <w:rFonts w:cs="Times New Roman"/>
          <w:bCs/>
        </w:rPr>
      </w:pPr>
      <w:r w:rsidRPr="003A6A53">
        <w:rPr>
          <w:rFonts w:cs="Times New Roman"/>
          <w:bCs/>
        </w:rPr>
        <w:t xml:space="preserve">This means the variety among the two people in their first language of mother language. In this technique, the message is sent correctly </w:t>
      </w:r>
      <w:r w:rsidR="004E7C92" w:rsidRPr="003A6A53">
        <w:rPr>
          <w:rFonts w:cs="Times New Roman"/>
          <w:bCs/>
        </w:rPr>
        <w:t xml:space="preserve">form the </w:t>
      </w:r>
      <w:r w:rsidR="00010457" w:rsidRPr="003A6A53">
        <w:rPr>
          <w:rFonts w:cs="Times New Roman"/>
          <w:bCs/>
        </w:rPr>
        <w:t>correspondent</w:t>
      </w:r>
      <w:r w:rsidR="004E7C92" w:rsidRPr="003A6A53">
        <w:rPr>
          <w:rFonts w:cs="Times New Roman"/>
          <w:bCs/>
        </w:rPr>
        <w:t xml:space="preserve"> but the noise along with the message interrupts</w:t>
      </w:r>
      <w:r w:rsidRPr="003A6A53">
        <w:rPr>
          <w:rFonts w:cs="Times New Roman"/>
          <w:bCs/>
        </w:rPr>
        <w:t xml:space="preserve"> the message and makes change in it. For this, the message got hampered and causes a disruption. So, the communication maybe disturbed for the first language as it varies from person to person and sometimes the second language is quite difficult for </w:t>
      </w:r>
      <w:proofErr w:type="gramStart"/>
      <w:r w:rsidRPr="003A6A53">
        <w:rPr>
          <w:rFonts w:cs="Times New Roman"/>
          <w:bCs/>
        </w:rPr>
        <w:t>both of them</w:t>
      </w:r>
      <w:proofErr w:type="gramEnd"/>
      <w:r w:rsidRPr="003A6A53">
        <w:rPr>
          <w:rFonts w:cs="Times New Roman"/>
          <w:bCs/>
        </w:rPr>
        <w:t xml:space="preserve"> to understand.</w:t>
      </w:r>
      <w:r w:rsidR="000A5416" w:rsidRPr="003A6A53">
        <w:rPr>
          <w:rFonts w:cs="Times New Roman"/>
          <w:szCs w:val="24"/>
        </w:rPr>
        <w:t xml:space="preserve"> (McGowan et al,</w:t>
      </w:r>
      <w:r w:rsidR="00746B90">
        <w:rPr>
          <w:rFonts w:cs="Times New Roman"/>
          <w:szCs w:val="24"/>
        </w:rPr>
        <w:t xml:space="preserve"> </w:t>
      </w:r>
      <w:r w:rsidR="000A5416" w:rsidRPr="003A6A53">
        <w:rPr>
          <w:rFonts w:cs="Times New Roman"/>
          <w:szCs w:val="24"/>
        </w:rPr>
        <w:t>2021)</w:t>
      </w:r>
    </w:p>
    <w:p w14:paraId="3BC1D72B" w14:textId="01B85871" w:rsidR="00F47A6F" w:rsidRPr="003A6A53" w:rsidRDefault="00F16124" w:rsidP="00523FE0">
      <w:pPr>
        <w:rPr>
          <w:rFonts w:cs="Times New Roman"/>
          <w:bCs/>
        </w:rPr>
      </w:pPr>
      <w:r w:rsidRPr="003A6A53">
        <w:rPr>
          <w:rFonts w:cs="Times New Roman"/>
          <w:b/>
        </w:rPr>
        <w:lastRenderedPageBreak/>
        <w:t>Differences of expected behaviour between manager &amp; staff</w:t>
      </w:r>
      <w:r w:rsidR="00F47A6F" w:rsidRPr="003A6A53">
        <w:rPr>
          <w:rFonts w:cs="Times New Roman"/>
          <w:bCs/>
        </w:rPr>
        <w:t xml:space="preserve">   </w:t>
      </w:r>
    </w:p>
    <w:p w14:paraId="59EBF4C2" w14:textId="4EEA7263" w:rsidR="00F16124" w:rsidRPr="003A6A53" w:rsidRDefault="00F16124" w:rsidP="00523FE0">
      <w:pPr>
        <w:rPr>
          <w:rFonts w:cs="Times New Roman"/>
          <w:bCs/>
        </w:rPr>
      </w:pPr>
      <w:r w:rsidRPr="003A6A53">
        <w:rPr>
          <w:rFonts w:cs="Times New Roman"/>
          <w:bCs/>
        </w:rPr>
        <w:t xml:space="preserve">Sometimes the accepted behaviour is often not received form the manager and staff for lack of proper communication. This model explains some key ability and experience for communication which are </w:t>
      </w:r>
      <w:proofErr w:type="gramStart"/>
      <w:r w:rsidRPr="003A6A53">
        <w:rPr>
          <w:rFonts w:cs="Times New Roman"/>
          <w:bCs/>
        </w:rPr>
        <w:t>really important</w:t>
      </w:r>
      <w:proofErr w:type="gramEnd"/>
      <w:r w:rsidRPr="003A6A53">
        <w:rPr>
          <w:rFonts w:cs="Times New Roman"/>
          <w:bCs/>
        </w:rPr>
        <w:t xml:space="preserve"> in combine communication. Communication may hamper if any of these parts are disturbed.</w:t>
      </w:r>
      <w:r w:rsidR="00F23C28" w:rsidRPr="003A6A53">
        <w:rPr>
          <w:rFonts w:cs="Times New Roman"/>
          <w:bCs/>
        </w:rPr>
        <w:t xml:space="preserve"> </w:t>
      </w:r>
      <w:r w:rsidR="00F23C28" w:rsidRPr="003A6A53">
        <w:rPr>
          <w:rFonts w:cs="Times New Roman"/>
          <w:szCs w:val="24"/>
        </w:rPr>
        <w:t>(</w:t>
      </w:r>
      <w:proofErr w:type="spellStart"/>
      <w:r w:rsidR="00F23C28" w:rsidRPr="003A6A53">
        <w:rPr>
          <w:rFonts w:cs="Times New Roman"/>
          <w:szCs w:val="24"/>
        </w:rPr>
        <w:t>Kozma</w:t>
      </w:r>
      <w:proofErr w:type="spellEnd"/>
      <w:r w:rsidR="00F23C28" w:rsidRPr="003A6A53">
        <w:rPr>
          <w:rFonts w:cs="Times New Roman"/>
          <w:szCs w:val="24"/>
        </w:rPr>
        <w:t xml:space="preserve"> et al,</w:t>
      </w:r>
      <w:r w:rsidR="004E7C92">
        <w:rPr>
          <w:rFonts w:cs="Times New Roman"/>
          <w:szCs w:val="24"/>
        </w:rPr>
        <w:t xml:space="preserve"> </w:t>
      </w:r>
      <w:r w:rsidR="00F23C28" w:rsidRPr="003A6A53">
        <w:rPr>
          <w:rFonts w:cs="Times New Roman"/>
          <w:szCs w:val="24"/>
        </w:rPr>
        <w:t>2021)</w:t>
      </w:r>
    </w:p>
    <w:p w14:paraId="32715EC3" w14:textId="36F56BF8" w:rsidR="00F16124" w:rsidRPr="003A6A53" w:rsidRDefault="00F16124" w:rsidP="00523FE0">
      <w:pPr>
        <w:rPr>
          <w:rFonts w:cs="Times New Roman"/>
          <w:noProof/>
          <w:lang w:val="en-US"/>
        </w:rPr>
      </w:pPr>
      <w:r w:rsidRPr="003A6A53">
        <w:rPr>
          <w:rFonts w:cs="Times New Roman"/>
        </w:rPr>
        <w:t xml:space="preserve">In the case study of PEDRO and MARIA, Pedro went straight to the kitchen after coming home and taking off his clothes. But if Pedro </w:t>
      </w:r>
      <w:r w:rsidR="002F0C29" w:rsidRPr="003A6A53">
        <w:rPr>
          <w:rFonts w:cs="Times New Roman"/>
        </w:rPr>
        <w:t>makes</w:t>
      </w:r>
      <w:r w:rsidRPr="003A6A53">
        <w:rPr>
          <w:rFonts w:cs="Times New Roman"/>
        </w:rPr>
        <w:t xml:space="preserve"> it more clear to Maria that he is going to the kitchen not bringing a chicken, than this misunderstanding might not be occurred.</w:t>
      </w:r>
      <w:r w:rsidRPr="003A6A53">
        <w:rPr>
          <w:rFonts w:cs="Times New Roman"/>
          <w:noProof/>
          <w:lang w:val="en-US"/>
        </w:rPr>
        <w:t xml:space="preserve"> </w:t>
      </w:r>
      <w:r w:rsidR="002534FD" w:rsidRPr="002534FD">
        <w:rPr>
          <w:rFonts w:cs="Times New Roman"/>
          <w:noProof/>
          <w:lang w:val="en-US"/>
        </w:rPr>
        <w:t>Pedro and Maris must thus follow the listening roles and learn effective and team-working strategies in order to communicate successfully. Furthermore, Pedro and Maria should continue to practice excellent listening skills and incorporate them in</w:t>
      </w:r>
      <w:r w:rsidR="00056663">
        <w:rPr>
          <w:rFonts w:cs="Times New Roman"/>
          <w:noProof/>
          <w:lang w:val="en-US"/>
        </w:rPr>
        <w:t xml:space="preserve">to their regular conversations (Alam, </w:t>
      </w:r>
      <w:r w:rsidR="002534FD" w:rsidRPr="002534FD">
        <w:rPr>
          <w:rFonts w:cs="Times New Roman"/>
          <w:noProof/>
          <w:lang w:val="en-US"/>
        </w:rPr>
        <w:t xml:space="preserve">2021) </w:t>
      </w:r>
    </w:p>
    <w:p w14:paraId="24A6B454" w14:textId="424D3741" w:rsidR="00F16124" w:rsidRPr="003A6A53" w:rsidRDefault="00F16124" w:rsidP="00523FE0">
      <w:pPr>
        <w:jc w:val="center"/>
        <w:rPr>
          <w:rFonts w:cs="Times New Roman"/>
          <w:bCs/>
        </w:rPr>
      </w:pPr>
      <w:r w:rsidRPr="003A6A53">
        <w:rPr>
          <w:rFonts w:cs="Times New Roman"/>
          <w:noProof/>
          <w:lang w:val="en-US"/>
        </w:rPr>
        <w:drawing>
          <wp:inline distT="0" distB="0" distL="0" distR="0" wp14:anchorId="73E60EAB" wp14:editId="5BCDBCEA">
            <wp:extent cx="4305300" cy="2552700"/>
            <wp:effectExtent l="0" t="0" r="0" b="0"/>
            <wp:docPr id="4" name="Picture 4" descr="C:\Users\FB PC\Desktop\berlos-smcr-model-of-communication-pi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B PC\Desktop\berlos-smcr-model-of-communication-picture.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05300" cy="2552700"/>
                    </a:xfrm>
                    <a:prstGeom prst="rect">
                      <a:avLst/>
                    </a:prstGeom>
                    <a:noFill/>
                    <a:ln>
                      <a:noFill/>
                    </a:ln>
                  </pic:spPr>
                </pic:pic>
              </a:graphicData>
            </a:graphic>
          </wp:inline>
        </w:drawing>
      </w:r>
    </w:p>
    <w:p w14:paraId="274D9F58" w14:textId="2565A206" w:rsidR="00F16124" w:rsidRPr="003A6A53" w:rsidRDefault="00F16124" w:rsidP="00523FE0">
      <w:pPr>
        <w:jc w:val="center"/>
        <w:rPr>
          <w:rFonts w:cs="Times New Roman"/>
          <w:bCs/>
        </w:rPr>
      </w:pPr>
      <w:r w:rsidRPr="003A6A53">
        <w:rPr>
          <w:rFonts w:cs="Times New Roman"/>
        </w:rPr>
        <w:t xml:space="preserve">Figure: </w:t>
      </w:r>
      <w:proofErr w:type="spellStart"/>
      <w:r w:rsidRPr="003A6A53">
        <w:rPr>
          <w:rFonts w:cs="Times New Roman"/>
        </w:rPr>
        <w:t>Berlo's</w:t>
      </w:r>
      <w:proofErr w:type="spellEnd"/>
      <w:r w:rsidRPr="003A6A53">
        <w:rPr>
          <w:rFonts w:cs="Times New Roman"/>
        </w:rPr>
        <w:t xml:space="preserve"> model </w:t>
      </w:r>
      <w:r w:rsidR="00F23C28" w:rsidRPr="003A6A53">
        <w:rPr>
          <w:rFonts w:cs="Times New Roman"/>
          <w:szCs w:val="24"/>
        </w:rPr>
        <w:t>(McGowan et al,</w:t>
      </w:r>
      <w:r w:rsidR="00992792">
        <w:rPr>
          <w:rFonts w:cs="Times New Roman"/>
          <w:szCs w:val="24"/>
        </w:rPr>
        <w:t xml:space="preserve"> </w:t>
      </w:r>
      <w:r w:rsidR="00F23C28" w:rsidRPr="003A6A53">
        <w:rPr>
          <w:rFonts w:cs="Times New Roman"/>
          <w:szCs w:val="24"/>
        </w:rPr>
        <w:t>2021)</w:t>
      </w:r>
    </w:p>
    <w:p w14:paraId="79118C42" w14:textId="77777777" w:rsidR="00F16124" w:rsidRPr="003A6A53" w:rsidRDefault="00F16124" w:rsidP="00523FE0">
      <w:pPr>
        <w:rPr>
          <w:rFonts w:cs="Times New Roman"/>
          <w:bCs/>
        </w:rPr>
      </w:pPr>
    </w:p>
    <w:p w14:paraId="1825A16C" w14:textId="0CF2CE95" w:rsidR="00F16124" w:rsidRPr="003A6A53" w:rsidRDefault="00F16124" w:rsidP="00523FE0">
      <w:pPr>
        <w:rPr>
          <w:rFonts w:cs="Times New Roman"/>
          <w:bCs/>
        </w:rPr>
      </w:pPr>
      <w:r w:rsidRPr="003A6A53">
        <w:rPr>
          <w:rFonts w:cs="Times New Roman"/>
          <w:bCs/>
        </w:rPr>
        <w:t xml:space="preserve"> </w:t>
      </w:r>
    </w:p>
    <w:p w14:paraId="7C9434CF" w14:textId="55E07CA4" w:rsidR="00F47A6F" w:rsidRPr="003A6A53" w:rsidRDefault="00F47A6F" w:rsidP="00523FE0">
      <w:pPr>
        <w:rPr>
          <w:rFonts w:cs="Times New Roman"/>
        </w:rPr>
      </w:pPr>
    </w:p>
    <w:p w14:paraId="3DC6A329" w14:textId="086E2EB2" w:rsidR="00340283" w:rsidRPr="003A6A53" w:rsidRDefault="00340283" w:rsidP="00523FE0">
      <w:pPr>
        <w:rPr>
          <w:rFonts w:cs="Times New Roman"/>
        </w:rPr>
      </w:pPr>
    </w:p>
    <w:p w14:paraId="54AAEF1F" w14:textId="77777777" w:rsidR="00340283" w:rsidRPr="003A6A53" w:rsidRDefault="00340283" w:rsidP="00523FE0">
      <w:pPr>
        <w:pStyle w:val="Heading1"/>
      </w:pPr>
      <w:bookmarkStart w:id="13" w:name="_Toc92234975"/>
      <w:r w:rsidRPr="003A6A53">
        <w:lastRenderedPageBreak/>
        <w:t>Section 3- Skills Communication</w:t>
      </w:r>
      <w:bookmarkEnd w:id="13"/>
      <w:r w:rsidRPr="003A6A53">
        <w:t xml:space="preserve"> </w:t>
      </w:r>
    </w:p>
    <w:p w14:paraId="573B9E12" w14:textId="6F745680" w:rsidR="00340283" w:rsidRPr="003A6A53" w:rsidRDefault="00010457" w:rsidP="00523FE0">
      <w:pPr>
        <w:pStyle w:val="Heading2"/>
      </w:pPr>
      <w:bookmarkStart w:id="14" w:name="_Toc66063045"/>
      <w:bookmarkStart w:id="15" w:name="_Toc92234976"/>
      <w:r>
        <w:t xml:space="preserve">3.1 Verbal – both oral </w:t>
      </w:r>
      <w:r w:rsidR="00340283" w:rsidRPr="003A6A53">
        <w:t>and written</w:t>
      </w:r>
      <w:bookmarkEnd w:id="14"/>
      <w:bookmarkEnd w:id="15"/>
    </w:p>
    <w:p w14:paraId="6AF37FAC" w14:textId="43735892" w:rsidR="00340283" w:rsidRPr="003A6A53" w:rsidRDefault="00340283" w:rsidP="00523FE0">
      <w:pPr>
        <w:rPr>
          <w:rFonts w:cs="Times New Roman"/>
        </w:rPr>
      </w:pPr>
      <w:r w:rsidRPr="003A6A53">
        <w:rPr>
          <w:rFonts w:cs="Times New Roman"/>
        </w:rPr>
        <w:t xml:space="preserve">Verbal communication is the </w:t>
      </w:r>
      <w:r w:rsidR="00010457" w:rsidRPr="003A6A53">
        <w:rPr>
          <w:rFonts w:cs="Times New Roman"/>
        </w:rPr>
        <w:t>communiqué</w:t>
      </w:r>
      <w:r w:rsidRPr="003A6A53">
        <w:rPr>
          <w:rFonts w:cs="Times New Roman"/>
        </w:rPr>
        <w:t xml:space="preserve"> through mouth</w:t>
      </w:r>
      <w:r w:rsidR="00E53B4D">
        <w:rPr>
          <w:rFonts w:cs="Times New Roman"/>
        </w:rPr>
        <w:t xml:space="preserve"> </w:t>
      </w:r>
      <w:r w:rsidRPr="003A6A53">
        <w:rPr>
          <w:rFonts w:cs="Times New Roman"/>
        </w:rPr>
        <w:t xml:space="preserve">(oral) or written way. It also includes tone, choice of word, </w:t>
      </w:r>
      <w:r w:rsidR="002F0C29" w:rsidRPr="003A6A53">
        <w:rPr>
          <w:rFonts w:cs="Times New Roman"/>
        </w:rPr>
        <w:t>and pitch</w:t>
      </w:r>
      <w:r w:rsidRPr="003A6A53">
        <w:rPr>
          <w:rFonts w:cs="Times New Roman"/>
        </w:rPr>
        <w:t xml:space="preserve"> in respect of transporting the </w:t>
      </w:r>
      <w:proofErr w:type="gramStart"/>
      <w:r w:rsidRPr="003A6A53">
        <w:rPr>
          <w:rFonts w:cs="Times New Roman"/>
        </w:rPr>
        <w:t>particular message</w:t>
      </w:r>
      <w:proofErr w:type="gramEnd"/>
      <w:r w:rsidRPr="003A6A53">
        <w:rPr>
          <w:rFonts w:cs="Times New Roman"/>
        </w:rPr>
        <w:t xml:space="preserve">. A communication between two </w:t>
      </w:r>
      <w:r w:rsidR="00F722F4" w:rsidRPr="003A6A53">
        <w:rPr>
          <w:rFonts w:cs="Times New Roman"/>
        </w:rPr>
        <w:t>people</w:t>
      </w:r>
      <w:r w:rsidRPr="003A6A53">
        <w:rPr>
          <w:rFonts w:cs="Times New Roman"/>
        </w:rPr>
        <w:t xml:space="preserve"> requires sources, channels, </w:t>
      </w:r>
      <w:proofErr w:type="gramStart"/>
      <w:r w:rsidRPr="003A6A53">
        <w:rPr>
          <w:rFonts w:cs="Times New Roman"/>
        </w:rPr>
        <w:t>message</w:t>
      </w:r>
      <w:proofErr w:type="gramEnd"/>
      <w:r w:rsidRPr="003A6A53">
        <w:rPr>
          <w:rFonts w:cs="Times New Roman"/>
        </w:rPr>
        <w:t xml:space="preserve"> and receiver. Public speaking, communication with friends, communication in groups, etc. are some basic </w:t>
      </w:r>
      <w:proofErr w:type="gramStart"/>
      <w:r w:rsidRPr="003A6A53">
        <w:rPr>
          <w:rFonts w:cs="Times New Roman"/>
        </w:rPr>
        <w:t>classification</w:t>
      </w:r>
      <w:proofErr w:type="gramEnd"/>
      <w:r w:rsidRPr="003A6A53">
        <w:rPr>
          <w:rFonts w:cs="Times New Roman"/>
        </w:rPr>
        <w:t xml:space="preserve"> of verbal communication.</w:t>
      </w:r>
      <w:r w:rsidR="00F23C28" w:rsidRPr="003A6A53">
        <w:rPr>
          <w:rFonts w:cs="Times New Roman"/>
        </w:rPr>
        <w:t xml:space="preserve"> </w:t>
      </w:r>
      <w:r w:rsidR="00F23C28" w:rsidRPr="003A6A53">
        <w:rPr>
          <w:rFonts w:cs="Times New Roman"/>
          <w:szCs w:val="24"/>
        </w:rPr>
        <w:t>(</w:t>
      </w:r>
      <w:proofErr w:type="spellStart"/>
      <w:r w:rsidR="00F23C28" w:rsidRPr="003A6A53">
        <w:rPr>
          <w:rFonts w:cs="Times New Roman"/>
          <w:szCs w:val="24"/>
        </w:rPr>
        <w:t>Tawash</w:t>
      </w:r>
      <w:proofErr w:type="spellEnd"/>
      <w:r w:rsidR="00F23C28" w:rsidRPr="003A6A53">
        <w:rPr>
          <w:rFonts w:cs="Times New Roman"/>
          <w:szCs w:val="24"/>
        </w:rPr>
        <w:t xml:space="preserve"> et al,</w:t>
      </w:r>
      <w:r w:rsidR="001479B2">
        <w:rPr>
          <w:rFonts w:cs="Times New Roman"/>
          <w:szCs w:val="24"/>
        </w:rPr>
        <w:t xml:space="preserve"> </w:t>
      </w:r>
      <w:r w:rsidR="00F23C28" w:rsidRPr="003A6A53">
        <w:rPr>
          <w:rFonts w:cs="Times New Roman"/>
          <w:szCs w:val="24"/>
        </w:rPr>
        <w:t>2021)</w:t>
      </w:r>
    </w:p>
    <w:p w14:paraId="04F33274" w14:textId="09C461EB" w:rsidR="00340283" w:rsidRPr="003A6A53" w:rsidRDefault="00340283" w:rsidP="00523FE0">
      <w:pPr>
        <w:rPr>
          <w:rFonts w:cs="Times New Roman"/>
        </w:rPr>
      </w:pPr>
      <w:r w:rsidRPr="003A6A53">
        <w:rPr>
          <w:rFonts w:cs="Times New Roman"/>
        </w:rPr>
        <w:t xml:space="preserve">In the case study of PEDRO and MARIA, the communication between Maria and Pedro is a type of verbal communication as they spoke through the telephone. Pedro’s wife Maria told him to bring a chicken which Pedro </w:t>
      </w:r>
      <w:r w:rsidR="009B2E97" w:rsidRPr="003A6A53">
        <w:rPr>
          <w:rFonts w:cs="Times New Roman"/>
        </w:rPr>
        <w:t>misunderstands</w:t>
      </w:r>
      <w:r w:rsidRPr="003A6A53">
        <w:rPr>
          <w:rFonts w:cs="Times New Roman"/>
        </w:rPr>
        <w:t xml:space="preserve"> as kitchen. This</w:t>
      </w:r>
      <w:r w:rsidR="002B6F79" w:rsidRPr="003A6A53">
        <w:rPr>
          <w:rFonts w:cs="Times New Roman"/>
        </w:rPr>
        <w:t xml:space="preserve"> miscommunication</w:t>
      </w:r>
      <w:r w:rsidRPr="003A6A53">
        <w:rPr>
          <w:rFonts w:cs="Times New Roman"/>
        </w:rPr>
        <w:t xml:space="preserve"> may occur due to the absence of proper knowledge in verbal </w:t>
      </w:r>
      <w:r w:rsidR="002B6F79" w:rsidRPr="003A6A53">
        <w:rPr>
          <w:rFonts w:cs="Times New Roman"/>
        </w:rPr>
        <w:t>words.</w:t>
      </w:r>
      <w:r w:rsidR="00F23C28" w:rsidRPr="003A6A53">
        <w:rPr>
          <w:rFonts w:cs="Times New Roman"/>
        </w:rPr>
        <w:t xml:space="preserve"> (</w:t>
      </w:r>
      <w:proofErr w:type="spellStart"/>
      <w:r w:rsidR="00F23C28" w:rsidRPr="003A6A53">
        <w:rPr>
          <w:rFonts w:cs="Times New Roman"/>
          <w:szCs w:val="24"/>
        </w:rPr>
        <w:t>Sheftel</w:t>
      </w:r>
      <w:proofErr w:type="spellEnd"/>
      <w:r w:rsidR="00F23C28" w:rsidRPr="003A6A53">
        <w:rPr>
          <w:rFonts w:cs="Times New Roman"/>
          <w:szCs w:val="24"/>
        </w:rPr>
        <w:t xml:space="preserve"> et al, 2021)</w:t>
      </w:r>
    </w:p>
    <w:p w14:paraId="1EE70272" w14:textId="4BFB2AE1" w:rsidR="002B6F79" w:rsidRPr="003A6A53" w:rsidRDefault="00C031B7" w:rsidP="00523FE0">
      <w:pPr>
        <w:jc w:val="center"/>
        <w:rPr>
          <w:rFonts w:cs="Times New Roman"/>
        </w:rPr>
      </w:pPr>
      <w:r w:rsidRPr="003A6A53">
        <w:rPr>
          <w:rFonts w:cs="Times New Roman"/>
          <w:noProof/>
          <w:lang w:val="en-US"/>
        </w:rPr>
        <w:drawing>
          <wp:inline distT="0" distB="0" distL="0" distR="0" wp14:anchorId="22EE4651" wp14:editId="2A0C58E9">
            <wp:extent cx="3771900" cy="1924050"/>
            <wp:effectExtent l="0" t="0" r="0" b="0"/>
            <wp:docPr id="5" name="Picture 5" descr="C:\Users\FB PC\Desktop\verbal-communication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FB PC\Desktop\verbal-communication2.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71900" cy="1924050"/>
                    </a:xfrm>
                    <a:prstGeom prst="rect">
                      <a:avLst/>
                    </a:prstGeom>
                    <a:noFill/>
                    <a:ln>
                      <a:noFill/>
                    </a:ln>
                  </pic:spPr>
                </pic:pic>
              </a:graphicData>
            </a:graphic>
          </wp:inline>
        </w:drawing>
      </w:r>
    </w:p>
    <w:p w14:paraId="7DA8DC0A" w14:textId="7451A4DB" w:rsidR="00C031B7" w:rsidRPr="003A6A53" w:rsidRDefault="00C031B7" w:rsidP="00523FE0">
      <w:pPr>
        <w:jc w:val="center"/>
        <w:rPr>
          <w:rFonts w:cs="Times New Roman"/>
        </w:rPr>
      </w:pPr>
      <w:r w:rsidRPr="003A6A53">
        <w:rPr>
          <w:rFonts w:cs="Times New Roman"/>
        </w:rPr>
        <w:t>Figure: Verbal communication</w:t>
      </w:r>
      <w:r w:rsidR="00F23C28" w:rsidRPr="003A6A53">
        <w:rPr>
          <w:rFonts w:cs="Times New Roman"/>
        </w:rPr>
        <w:t xml:space="preserve"> </w:t>
      </w:r>
      <w:r w:rsidR="00F23C28" w:rsidRPr="003A6A53">
        <w:rPr>
          <w:rFonts w:cs="Times New Roman"/>
          <w:szCs w:val="24"/>
        </w:rPr>
        <w:t>(</w:t>
      </w:r>
      <w:proofErr w:type="spellStart"/>
      <w:r w:rsidR="00F23C28" w:rsidRPr="003A6A53">
        <w:rPr>
          <w:rFonts w:cs="Times New Roman"/>
          <w:szCs w:val="24"/>
        </w:rPr>
        <w:t>Tinnion</w:t>
      </w:r>
      <w:proofErr w:type="spellEnd"/>
      <w:r w:rsidR="00F23C28" w:rsidRPr="003A6A53">
        <w:rPr>
          <w:rFonts w:cs="Times New Roman"/>
          <w:szCs w:val="24"/>
        </w:rPr>
        <w:t xml:space="preserve"> et al, 2021)  </w:t>
      </w:r>
    </w:p>
    <w:p w14:paraId="47F66B1F" w14:textId="33BD7805" w:rsidR="00C031B7" w:rsidRPr="003A6A53" w:rsidRDefault="00C031B7" w:rsidP="00523FE0">
      <w:pPr>
        <w:pStyle w:val="Heading2"/>
      </w:pPr>
      <w:bookmarkStart w:id="16" w:name="_Toc92234977"/>
      <w:bookmarkStart w:id="17" w:name="_Toc66063046"/>
      <w:r w:rsidRPr="003A6A53">
        <w:t>3.2 Non-verbal</w:t>
      </w:r>
      <w:bookmarkEnd w:id="16"/>
      <w:r w:rsidRPr="003A6A53">
        <w:t xml:space="preserve"> </w:t>
      </w:r>
      <w:bookmarkEnd w:id="17"/>
    </w:p>
    <w:p w14:paraId="790DEE17" w14:textId="022D9242" w:rsidR="00C031B7" w:rsidRPr="003A6A53" w:rsidRDefault="00C031B7" w:rsidP="00523FE0">
      <w:pPr>
        <w:rPr>
          <w:rFonts w:cs="Times New Roman"/>
        </w:rPr>
      </w:pPr>
      <w:r w:rsidRPr="003A6A53">
        <w:rPr>
          <w:rFonts w:cs="Times New Roman"/>
        </w:rPr>
        <w:t xml:space="preserve">Non-verbal is communication without the verbal communication. It is basically the </w:t>
      </w:r>
      <w:r w:rsidR="006B1F9F" w:rsidRPr="003A6A53">
        <w:rPr>
          <w:rFonts w:cs="Times New Roman"/>
        </w:rPr>
        <w:t>technique of communication without using your mouth</w:t>
      </w:r>
      <w:r w:rsidR="00F313C7">
        <w:rPr>
          <w:rFonts w:cs="Times New Roman"/>
        </w:rPr>
        <w:t xml:space="preserve"> </w:t>
      </w:r>
      <w:r w:rsidR="006B1F9F" w:rsidRPr="003A6A53">
        <w:rPr>
          <w:rFonts w:cs="Times New Roman"/>
        </w:rPr>
        <w:t xml:space="preserve">(oral). One person may communicate with non-verbal method by using body language, hand gesture, posture, </w:t>
      </w:r>
      <w:r w:rsidR="00F313C7" w:rsidRPr="003A6A53">
        <w:rPr>
          <w:rFonts w:cs="Times New Roman"/>
        </w:rPr>
        <w:t>and different</w:t>
      </w:r>
      <w:r w:rsidR="006B1F9F" w:rsidRPr="003A6A53">
        <w:rPr>
          <w:rFonts w:cs="Times New Roman"/>
        </w:rPr>
        <w:t xml:space="preserve"> kind of singles or by a significant tone. In this method, the other person must need to know the meaning of the signals of gestures to communicate. Face expression is one of the key things in non-verbal method. In the case study of PEDRO and MARIA, they use only verbal communication, not non-verbal communication as they were talking on phone.</w:t>
      </w:r>
      <w:r w:rsidR="00F23C28" w:rsidRPr="003A6A53">
        <w:rPr>
          <w:rFonts w:cs="Times New Roman"/>
        </w:rPr>
        <w:t xml:space="preserve"> </w:t>
      </w:r>
      <w:r w:rsidR="00F23C28" w:rsidRPr="003A6A53">
        <w:rPr>
          <w:rFonts w:cs="Times New Roman"/>
          <w:szCs w:val="24"/>
        </w:rPr>
        <w:t>(McGowan et al,</w:t>
      </w:r>
      <w:r w:rsidR="007E3791">
        <w:rPr>
          <w:rFonts w:cs="Times New Roman"/>
          <w:szCs w:val="24"/>
        </w:rPr>
        <w:t xml:space="preserve"> </w:t>
      </w:r>
      <w:r w:rsidR="00F23C28" w:rsidRPr="003A6A53">
        <w:rPr>
          <w:rFonts w:cs="Times New Roman"/>
          <w:szCs w:val="24"/>
        </w:rPr>
        <w:t>2021)</w:t>
      </w:r>
    </w:p>
    <w:p w14:paraId="0A71E34D" w14:textId="76EA4D0B" w:rsidR="00340283" w:rsidRPr="003A6A53" w:rsidRDefault="00697A2F" w:rsidP="00523FE0">
      <w:pPr>
        <w:jc w:val="center"/>
        <w:rPr>
          <w:rFonts w:cs="Times New Roman"/>
        </w:rPr>
      </w:pPr>
      <w:r w:rsidRPr="003A6A53">
        <w:rPr>
          <w:rFonts w:cs="Times New Roman"/>
          <w:noProof/>
          <w:lang w:val="en-US"/>
        </w:rPr>
        <w:lastRenderedPageBreak/>
        <w:drawing>
          <wp:inline distT="0" distB="0" distL="0" distR="0" wp14:anchorId="3993D853" wp14:editId="77DEBED7">
            <wp:extent cx="2847321" cy="2362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2847975" cy="2362742"/>
                    </a:xfrm>
                    <a:prstGeom prst="rect">
                      <a:avLst/>
                    </a:prstGeom>
                  </pic:spPr>
                </pic:pic>
              </a:graphicData>
            </a:graphic>
          </wp:inline>
        </w:drawing>
      </w:r>
    </w:p>
    <w:p w14:paraId="159A8B92" w14:textId="2ABF7538" w:rsidR="00697A2F" w:rsidRPr="003A6A53" w:rsidRDefault="00697A2F" w:rsidP="00523FE0">
      <w:pPr>
        <w:jc w:val="center"/>
        <w:rPr>
          <w:rFonts w:cs="Times New Roman"/>
        </w:rPr>
      </w:pPr>
      <w:r w:rsidRPr="003A6A53">
        <w:rPr>
          <w:rFonts w:cs="Times New Roman"/>
        </w:rPr>
        <w:t>Figure: Non-verbal</w:t>
      </w:r>
      <w:r w:rsidR="00F23C28" w:rsidRPr="003A6A53">
        <w:rPr>
          <w:rFonts w:cs="Times New Roman"/>
        </w:rPr>
        <w:t xml:space="preserve"> </w:t>
      </w:r>
      <w:r w:rsidR="00F23C28" w:rsidRPr="003A6A53">
        <w:rPr>
          <w:rFonts w:cs="Times New Roman"/>
          <w:szCs w:val="24"/>
        </w:rPr>
        <w:t>(</w:t>
      </w:r>
      <w:proofErr w:type="spellStart"/>
      <w:r w:rsidR="00F23C28" w:rsidRPr="003A6A53">
        <w:rPr>
          <w:rFonts w:cs="Times New Roman"/>
          <w:szCs w:val="24"/>
        </w:rPr>
        <w:t>Tinnion</w:t>
      </w:r>
      <w:proofErr w:type="spellEnd"/>
      <w:r w:rsidR="00F23C28" w:rsidRPr="003A6A53">
        <w:rPr>
          <w:rFonts w:cs="Times New Roman"/>
          <w:szCs w:val="24"/>
        </w:rPr>
        <w:t xml:space="preserve"> et al, 2021)  </w:t>
      </w:r>
    </w:p>
    <w:p w14:paraId="4A99E0F0" w14:textId="666B5B6F" w:rsidR="00697A2F" w:rsidRPr="003A6A53" w:rsidRDefault="00697A2F" w:rsidP="00523FE0">
      <w:pPr>
        <w:pStyle w:val="Heading2"/>
      </w:pPr>
      <w:bookmarkStart w:id="18" w:name="_Toc92234978"/>
      <w:bookmarkStart w:id="19" w:name="_Toc66063047"/>
      <w:r w:rsidRPr="003A6A53">
        <w:t>3.2 Listening</w:t>
      </w:r>
      <w:bookmarkEnd w:id="18"/>
      <w:r w:rsidRPr="003A6A53">
        <w:t xml:space="preserve"> </w:t>
      </w:r>
      <w:bookmarkEnd w:id="19"/>
    </w:p>
    <w:p w14:paraId="493A0E29" w14:textId="0C5D0C8D" w:rsidR="00C3079D" w:rsidRPr="003A6A53" w:rsidRDefault="00697A2F" w:rsidP="00523FE0">
      <w:pPr>
        <w:rPr>
          <w:rFonts w:cs="Times New Roman"/>
        </w:rPr>
      </w:pPr>
      <w:r w:rsidRPr="003A6A53">
        <w:rPr>
          <w:rFonts w:cs="Times New Roman"/>
        </w:rPr>
        <w:t>Listening is one of the most important features in communication. It is all about to pay concentration to the speaker’s speech. And if you fail to listen carefully</w:t>
      </w:r>
      <w:r w:rsidR="00C3079D" w:rsidRPr="003A6A53">
        <w:rPr>
          <w:rFonts w:cs="Times New Roman"/>
        </w:rPr>
        <w:t>, you can’t maintain a proper conversation. A good listener is a good speaker also. Give attention, summarising, paragraphing, etc</w:t>
      </w:r>
      <w:r w:rsidR="001F33C0">
        <w:rPr>
          <w:rFonts w:cs="Times New Roman"/>
        </w:rPr>
        <w:t>.</w:t>
      </w:r>
      <w:r w:rsidR="00C3079D" w:rsidRPr="003A6A53">
        <w:rPr>
          <w:rFonts w:cs="Times New Roman"/>
        </w:rPr>
        <w:t xml:space="preserve"> are some of the key features of listening.</w:t>
      </w:r>
      <w:r w:rsidR="00F23C28" w:rsidRPr="003A6A53">
        <w:rPr>
          <w:rFonts w:cs="Times New Roman"/>
        </w:rPr>
        <w:t xml:space="preserve"> (</w:t>
      </w:r>
      <w:proofErr w:type="spellStart"/>
      <w:r w:rsidR="00F23C28" w:rsidRPr="003A6A53">
        <w:rPr>
          <w:rFonts w:cs="Times New Roman"/>
          <w:szCs w:val="24"/>
        </w:rPr>
        <w:t>Sheftel</w:t>
      </w:r>
      <w:proofErr w:type="spellEnd"/>
      <w:r w:rsidR="00F23C28" w:rsidRPr="003A6A53">
        <w:rPr>
          <w:rFonts w:cs="Times New Roman"/>
          <w:szCs w:val="24"/>
        </w:rPr>
        <w:t xml:space="preserve"> et al, 2021)</w:t>
      </w:r>
    </w:p>
    <w:p w14:paraId="00FE6DD8" w14:textId="0F568F0F" w:rsidR="00532C4C" w:rsidRPr="003A6A53" w:rsidRDefault="00C3079D" w:rsidP="00523FE0">
      <w:pPr>
        <w:rPr>
          <w:rFonts w:cs="Times New Roman"/>
        </w:rPr>
      </w:pPr>
      <w:r w:rsidRPr="003A6A53">
        <w:rPr>
          <w:rFonts w:cs="Times New Roman"/>
        </w:rPr>
        <w:t xml:space="preserve"> In the case study of PEDRO and MARIA, Pedro </w:t>
      </w:r>
      <w:proofErr w:type="gramStart"/>
      <w:r w:rsidRPr="003A6A53">
        <w:rPr>
          <w:rFonts w:cs="Times New Roman"/>
        </w:rPr>
        <w:t>listen</w:t>
      </w:r>
      <w:proofErr w:type="gramEnd"/>
      <w:r w:rsidRPr="003A6A53">
        <w:rPr>
          <w:rFonts w:cs="Times New Roman"/>
        </w:rPr>
        <w:t xml:space="preserve"> ‘kitchen’ instead of ‘chicken’. It is a clear error in the listening of Pedro. If he gave more attention to his listening that what is his wife Maria saying, this type of error may not be occurred. Pedro needs to listen to the words more carefully and attentively.</w:t>
      </w:r>
      <w:r w:rsidR="00F23C28" w:rsidRPr="003A6A53">
        <w:rPr>
          <w:rFonts w:cs="Times New Roman"/>
        </w:rPr>
        <w:t xml:space="preserve"> </w:t>
      </w:r>
      <w:r w:rsidR="00F23C28" w:rsidRPr="003A6A53">
        <w:rPr>
          <w:rFonts w:cs="Times New Roman"/>
          <w:szCs w:val="24"/>
        </w:rPr>
        <w:t>(Pinero et al, 2021)</w:t>
      </w:r>
    </w:p>
    <w:p w14:paraId="2CD7A3A0" w14:textId="492640C1" w:rsidR="00C3079D" w:rsidRPr="003A6A53" w:rsidRDefault="00532C4C" w:rsidP="00523FE0">
      <w:pPr>
        <w:jc w:val="center"/>
        <w:rPr>
          <w:rFonts w:cs="Times New Roman"/>
        </w:rPr>
      </w:pPr>
      <w:r w:rsidRPr="003A6A53">
        <w:rPr>
          <w:rFonts w:cs="Times New Roman"/>
          <w:noProof/>
          <w:lang w:val="en-US"/>
        </w:rPr>
        <w:drawing>
          <wp:inline distT="0" distB="0" distL="0" distR="0" wp14:anchorId="18C3A8C9" wp14:editId="20BD9C2E">
            <wp:extent cx="2690038" cy="196702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2697641" cy="1972583"/>
                    </a:xfrm>
                    <a:prstGeom prst="rect">
                      <a:avLst/>
                    </a:prstGeom>
                  </pic:spPr>
                </pic:pic>
              </a:graphicData>
            </a:graphic>
          </wp:inline>
        </w:drawing>
      </w:r>
    </w:p>
    <w:p w14:paraId="3EA8235B" w14:textId="6FEE8090" w:rsidR="00532C4C" w:rsidRPr="003A6A53" w:rsidRDefault="00532C4C" w:rsidP="00523FE0">
      <w:pPr>
        <w:jc w:val="center"/>
        <w:rPr>
          <w:rFonts w:cs="Times New Roman"/>
        </w:rPr>
      </w:pPr>
      <w:r w:rsidRPr="003A6A53">
        <w:rPr>
          <w:rFonts w:cs="Times New Roman"/>
        </w:rPr>
        <w:t>Figure: Listening</w:t>
      </w:r>
      <w:r w:rsidR="00F23C28" w:rsidRPr="003A6A53">
        <w:rPr>
          <w:rFonts w:cs="Times New Roman"/>
        </w:rPr>
        <w:t xml:space="preserve"> (</w:t>
      </w:r>
      <w:proofErr w:type="spellStart"/>
      <w:r w:rsidR="00F23C28" w:rsidRPr="003A6A53">
        <w:rPr>
          <w:rFonts w:cs="Times New Roman"/>
        </w:rPr>
        <w:t>Nardo</w:t>
      </w:r>
      <w:proofErr w:type="spellEnd"/>
      <w:r w:rsidR="00F23C28" w:rsidRPr="003A6A53">
        <w:rPr>
          <w:rFonts w:cs="Times New Roman"/>
        </w:rPr>
        <w:t>, 2021)</w:t>
      </w:r>
    </w:p>
    <w:p w14:paraId="5361303A" w14:textId="71E7BB20" w:rsidR="00532C4C" w:rsidRPr="003A6A53" w:rsidRDefault="00532C4C" w:rsidP="00523FE0">
      <w:pPr>
        <w:pStyle w:val="Heading2"/>
      </w:pPr>
      <w:bookmarkStart w:id="20" w:name="_Toc66063048"/>
      <w:bookmarkStart w:id="21" w:name="_Toc92234979"/>
      <w:r w:rsidRPr="003A6A53">
        <w:lastRenderedPageBreak/>
        <w:t>Tools and approaches that support these skills</w:t>
      </w:r>
      <w:bookmarkEnd w:id="20"/>
      <w:bookmarkEnd w:id="21"/>
    </w:p>
    <w:p w14:paraId="729DFEC0" w14:textId="1E672186" w:rsidR="00532C4C" w:rsidRPr="003A6A53" w:rsidRDefault="00532C4C" w:rsidP="00523FE0">
      <w:pPr>
        <w:rPr>
          <w:rFonts w:cs="Times New Roman"/>
        </w:rPr>
      </w:pPr>
      <w:r w:rsidRPr="003A6A53">
        <w:rPr>
          <w:rFonts w:cs="Times New Roman"/>
        </w:rPr>
        <w:t xml:space="preserve">Tools and </w:t>
      </w:r>
      <w:r w:rsidR="005B3E08" w:rsidRPr="003A6A53">
        <w:rPr>
          <w:rFonts w:cs="Times New Roman"/>
        </w:rPr>
        <w:t>methods</w:t>
      </w:r>
      <w:r w:rsidRPr="003A6A53">
        <w:rPr>
          <w:rFonts w:cs="Times New Roman"/>
        </w:rPr>
        <w:t xml:space="preserve"> can be link and support by the S.O.L.E.R skill. They are described below…</w:t>
      </w:r>
    </w:p>
    <w:p w14:paraId="5A6AD35E" w14:textId="77777777" w:rsidR="00532C4C" w:rsidRPr="003A6A53" w:rsidRDefault="00532C4C" w:rsidP="004557BE">
      <w:pPr>
        <w:rPr>
          <w:rFonts w:cs="Times New Roman"/>
          <w:b/>
        </w:rPr>
      </w:pPr>
      <w:r w:rsidRPr="003A6A53">
        <w:rPr>
          <w:rFonts w:cs="Times New Roman"/>
          <w:b/>
        </w:rPr>
        <w:t>S.O.L.E.R</w:t>
      </w:r>
    </w:p>
    <w:p w14:paraId="4ABD1D5E" w14:textId="77777777" w:rsidR="00D03325" w:rsidRDefault="00532C4C" w:rsidP="004557BE">
      <w:pPr>
        <w:rPr>
          <w:rFonts w:cs="Times New Roman"/>
          <w:bCs/>
        </w:rPr>
      </w:pPr>
      <w:r w:rsidRPr="003A6A53">
        <w:rPr>
          <w:rFonts w:cs="Times New Roman"/>
          <w:bCs/>
        </w:rPr>
        <w:t xml:space="preserve">S.O.L.E.R is the abreaction of square up, lean in slightly, open posture, respond and eye contact. Previously we have known that the listening is mainly giving concentration to the </w:t>
      </w:r>
      <w:r w:rsidR="00EE6D09" w:rsidRPr="003A6A53">
        <w:rPr>
          <w:rFonts w:cs="Times New Roman"/>
          <w:bCs/>
        </w:rPr>
        <w:t>speaker’s</w:t>
      </w:r>
      <w:r w:rsidRPr="003A6A53">
        <w:rPr>
          <w:rFonts w:cs="Times New Roman"/>
          <w:bCs/>
        </w:rPr>
        <w:t xml:space="preserve"> speech</w:t>
      </w:r>
      <w:r w:rsidR="00EE6D09" w:rsidRPr="003A6A53">
        <w:rPr>
          <w:rFonts w:cs="Times New Roman"/>
          <w:bCs/>
        </w:rPr>
        <w:t>.</w:t>
      </w:r>
      <w:r w:rsidR="00582C5D" w:rsidRPr="00582C5D">
        <w:t xml:space="preserve"> </w:t>
      </w:r>
      <w:r w:rsidR="00582C5D" w:rsidRPr="00582C5D">
        <w:rPr>
          <w:rFonts w:cs="Times New Roman"/>
          <w:bCs/>
        </w:rPr>
        <w:t xml:space="preserve">Because of a lack of good communication, the acceptable </w:t>
      </w:r>
      <w:r w:rsidR="0092752A" w:rsidRPr="00582C5D">
        <w:rPr>
          <w:rFonts w:cs="Times New Roman"/>
          <w:bCs/>
        </w:rPr>
        <w:t>behaviour</w:t>
      </w:r>
      <w:r w:rsidR="00582C5D" w:rsidRPr="00582C5D">
        <w:rPr>
          <w:rFonts w:cs="Times New Roman"/>
          <w:bCs/>
        </w:rPr>
        <w:t xml:space="preserve"> is not always received by the management and personnel. </w:t>
      </w:r>
      <w:r w:rsidR="00F33505" w:rsidRPr="00F33505">
        <w:rPr>
          <w:rFonts w:cs="Times New Roman"/>
          <w:bCs/>
        </w:rPr>
        <w:t xml:space="preserve">Effective communication, according to the research, requires the attention and sincerity of both the sender and the listener. </w:t>
      </w:r>
    </w:p>
    <w:p w14:paraId="658B238C" w14:textId="541C7A56" w:rsidR="00EE6D09" w:rsidRPr="003A6A53" w:rsidRDefault="00F33505" w:rsidP="004557BE">
      <w:pPr>
        <w:rPr>
          <w:rFonts w:cs="Times New Roman"/>
          <w:noProof/>
          <w:lang w:val="en-US"/>
        </w:rPr>
      </w:pPr>
      <w:r w:rsidRPr="00F33505">
        <w:rPr>
          <w:rFonts w:cs="Times New Roman"/>
          <w:bCs/>
        </w:rPr>
        <w:t xml:space="preserve">Pedro misread his wife's message and received incorrect information in the case study of PEDRO and MARIA, and the fundamental problem was a lack of attention and noise in transmission. </w:t>
      </w:r>
      <w:r w:rsidR="00582C5D" w:rsidRPr="00582C5D">
        <w:rPr>
          <w:rFonts w:cs="Times New Roman"/>
          <w:bCs/>
        </w:rPr>
        <w:t xml:space="preserve">This model highlights certain fundamental communication abilities and experiences that are very significant in combined communication. </w:t>
      </w:r>
      <w:r w:rsidR="00EE6D09" w:rsidRPr="003A6A53">
        <w:rPr>
          <w:rFonts w:cs="Times New Roman"/>
          <w:bCs/>
        </w:rPr>
        <w:t xml:space="preserve"> So, “Pedro” from our case study needs to give more attention to what the speaker is saying.  </w:t>
      </w:r>
      <w:r w:rsidR="00F23C28" w:rsidRPr="003A6A53">
        <w:rPr>
          <w:rFonts w:cs="Times New Roman"/>
        </w:rPr>
        <w:t>(</w:t>
      </w:r>
      <w:proofErr w:type="spellStart"/>
      <w:r w:rsidR="00F23C28" w:rsidRPr="003A6A53">
        <w:rPr>
          <w:rFonts w:cs="Times New Roman"/>
          <w:szCs w:val="24"/>
        </w:rPr>
        <w:t>Sheftel</w:t>
      </w:r>
      <w:proofErr w:type="spellEnd"/>
      <w:r w:rsidR="00F23C28" w:rsidRPr="003A6A53">
        <w:rPr>
          <w:rFonts w:cs="Times New Roman"/>
          <w:szCs w:val="24"/>
        </w:rPr>
        <w:t xml:space="preserve"> et al, 2021)</w:t>
      </w:r>
      <w:r w:rsidR="00532C4C" w:rsidRPr="003A6A53">
        <w:rPr>
          <w:rFonts w:cs="Times New Roman"/>
          <w:bCs/>
        </w:rPr>
        <w:t xml:space="preserve"> </w:t>
      </w:r>
    </w:p>
    <w:p w14:paraId="0E100BE8" w14:textId="58852CBB" w:rsidR="00EE6D09" w:rsidRPr="003A6A53" w:rsidRDefault="00EE6D09" w:rsidP="00523FE0">
      <w:pPr>
        <w:jc w:val="center"/>
        <w:rPr>
          <w:rFonts w:cs="Times New Roman"/>
          <w:bCs/>
        </w:rPr>
      </w:pPr>
      <w:r w:rsidRPr="003A6A53">
        <w:rPr>
          <w:rFonts w:cs="Times New Roman"/>
          <w:noProof/>
          <w:lang w:val="en-US"/>
        </w:rPr>
        <w:drawing>
          <wp:inline distT="0" distB="0" distL="0" distR="0" wp14:anchorId="7C9AB1A0" wp14:editId="001373E3">
            <wp:extent cx="2828261" cy="2193963"/>
            <wp:effectExtent l="0" t="0" r="0" b="0"/>
            <wp:docPr id="10" name="Picture 10" descr="C:\Users\FB PC\Desktop\Dr14EpTVAAAqc4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FB PC\Desktop\Dr14EpTVAAAqc4n.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47039" cy="2208530"/>
                    </a:xfrm>
                    <a:prstGeom prst="rect">
                      <a:avLst/>
                    </a:prstGeom>
                    <a:noFill/>
                    <a:ln>
                      <a:noFill/>
                    </a:ln>
                  </pic:spPr>
                </pic:pic>
              </a:graphicData>
            </a:graphic>
          </wp:inline>
        </w:drawing>
      </w:r>
    </w:p>
    <w:p w14:paraId="6E641B10" w14:textId="0FEFEB33" w:rsidR="00EE6D09" w:rsidRPr="003A6A53" w:rsidRDefault="00EE6D09" w:rsidP="00523FE0">
      <w:pPr>
        <w:jc w:val="center"/>
        <w:rPr>
          <w:rFonts w:cs="Times New Roman"/>
        </w:rPr>
      </w:pPr>
      <w:r w:rsidRPr="003A6A53">
        <w:rPr>
          <w:rFonts w:cs="Times New Roman"/>
        </w:rPr>
        <w:t>Figure: S.O.L.E.R.</w:t>
      </w:r>
      <w:r w:rsidR="00F23C28" w:rsidRPr="003A6A53">
        <w:rPr>
          <w:rFonts w:cs="Times New Roman"/>
        </w:rPr>
        <w:t xml:space="preserve"> </w:t>
      </w:r>
      <w:r w:rsidR="00F23C28" w:rsidRPr="003A6A53">
        <w:rPr>
          <w:rFonts w:cs="Times New Roman"/>
          <w:szCs w:val="24"/>
        </w:rPr>
        <w:t>(Pinero et al, 2021)</w:t>
      </w:r>
    </w:p>
    <w:p w14:paraId="06E6D021" w14:textId="5FCB4430" w:rsidR="0061028E" w:rsidRPr="003A6A53" w:rsidRDefault="0061028E" w:rsidP="00523FE0">
      <w:pPr>
        <w:jc w:val="center"/>
        <w:rPr>
          <w:rFonts w:cs="Times New Roman"/>
        </w:rPr>
      </w:pPr>
    </w:p>
    <w:p w14:paraId="1403BE7E" w14:textId="6EAFA9DC" w:rsidR="0061028E" w:rsidRPr="003A6A53" w:rsidRDefault="0061028E" w:rsidP="00523FE0">
      <w:pPr>
        <w:jc w:val="center"/>
        <w:rPr>
          <w:rFonts w:cs="Times New Roman"/>
        </w:rPr>
      </w:pPr>
    </w:p>
    <w:p w14:paraId="64143EB4" w14:textId="77B65AE0" w:rsidR="0061028E" w:rsidRPr="003A6A53" w:rsidRDefault="0061028E" w:rsidP="00523FE0">
      <w:pPr>
        <w:jc w:val="center"/>
        <w:rPr>
          <w:rFonts w:cs="Times New Roman"/>
        </w:rPr>
      </w:pPr>
    </w:p>
    <w:p w14:paraId="4F18CAC7" w14:textId="77777777" w:rsidR="0061028E" w:rsidRPr="003A6A53" w:rsidRDefault="0061028E" w:rsidP="007D6949">
      <w:pPr>
        <w:rPr>
          <w:rFonts w:cs="Times New Roman"/>
        </w:rPr>
      </w:pPr>
    </w:p>
    <w:p w14:paraId="7F0DBA3D" w14:textId="77777777" w:rsidR="00EE6D09" w:rsidRPr="003A6A53" w:rsidRDefault="00EE6D09" w:rsidP="00523FE0">
      <w:pPr>
        <w:jc w:val="left"/>
        <w:rPr>
          <w:rFonts w:cs="Times New Roman"/>
          <w:b/>
        </w:rPr>
      </w:pPr>
      <w:r w:rsidRPr="003A6A53">
        <w:rPr>
          <w:rFonts w:cs="Times New Roman"/>
          <w:b/>
        </w:rPr>
        <w:lastRenderedPageBreak/>
        <w:t>Proxemics / Kinesics</w:t>
      </w:r>
    </w:p>
    <w:p w14:paraId="48ECC757" w14:textId="2B87BAC9" w:rsidR="00532C4C" w:rsidRPr="003A6A53" w:rsidRDefault="003F7B84" w:rsidP="00523FE0">
      <w:pPr>
        <w:rPr>
          <w:rFonts w:cs="Times New Roman"/>
        </w:rPr>
      </w:pPr>
      <w:r w:rsidRPr="003A6A53">
        <w:rPr>
          <w:rFonts w:cs="Times New Roman"/>
        </w:rPr>
        <w:t xml:space="preserve">Proxemics or kinesics means the remoteness between the speaker and the listener as we know that communication is the connection between the speaker and listener. Proxemics means the impact on the information that is transmitting by the medium or distance. </w:t>
      </w:r>
      <w:r w:rsidR="00471BBD" w:rsidRPr="00471BBD">
        <w:rPr>
          <w:rFonts w:cs="Times New Roman"/>
        </w:rPr>
        <w:t>One of the most fundamental aspects of communication is listening. It's all about paying attention to the speaker's words. And you won't be able to sustain a decent conversation if you don't pay attention. A good listener may also be an excellent speaker.</w:t>
      </w:r>
      <w:r w:rsidR="007339D0">
        <w:rPr>
          <w:rFonts w:cs="Times New Roman"/>
        </w:rPr>
        <w:t xml:space="preserve"> </w:t>
      </w:r>
      <w:r w:rsidRPr="003A6A53">
        <w:rPr>
          <w:rFonts w:cs="Times New Roman"/>
        </w:rPr>
        <w:t>As the communication channels contains noise in transmit, so it is very possible to have disturbance in the information that is transmitting from a distant place from Point A to Point B.</w:t>
      </w:r>
      <w:r w:rsidR="00F23C28" w:rsidRPr="003A6A53">
        <w:rPr>
          <w:rFonts w:cs="Times New Roman"/>
        </w:rPr>
        <w:t xml:space="preserve"> </w:t>
      </w:r>
      <w:r w:rsidR="00F23C28" w:rsidRPr="003A6A53">
        <w:rPr>
          <w:rFonts w:cs="Times New Roman"/>
          <w:szCs w:val="24"/>
        </w:rPr>
        <w:t>(Pinero et al, 2021)</w:t>
      </w:r>
    </w:p>
    <w:p w14:paraId="66AF30B9" w14:textId="30D818AD" w:rsidR="00C3079D" w:rsidRPr="003A6A53" w:rsidRDefault="003F7B84" w:rsidP="00523FE0">
      <w:pPr>
        <w:jc w:val="center"/>
        <w:rPr>
          <w:rFonts w:cs="Times New Roman"/>
        </w:rPr>
      </w:pPr>
      <w:r w:rsidRPr="003A6A53">
        <w:rPr>
          <w:rFonts w:cs="Times New Roman"/>
          <w:noProof/>
          <w:lang w:val="en-US"/>
        </w:rPr>
        <w:drawing>
          <wp:inline distT="0" distB="0" distL="0" distR="0" wp14:anchorId="43FB91F9" wp14:editId="00E8024A">
            <wp:extent cx="3476846" cy="219327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3476722" cy="2193201"/>
                    </a:xfrm>
                    <a:prstGeom prst="rect">
                      <a:avLst/>
                    </a:prstGeom>
                  </pic:spPr>
                </pic:pic>
              </a:graphicData>
            </a:graphic>
          </wp:inline>
        </w:drawing>
      </w:r>
    </w:p>
    <w:p w14:paraId="6D375FAA" w14:textId="0A01F961" w:rsidR="003F7B84" w:rsidRPr="003A6A53" w:rsidRDefault="003F7B84" w:rsidP="00523FE0">
      <w:pPr>
        <w:jc w:val="center"/>
        <w:rPr>
          <w:rFonts w:cs="Times New Roman"/>
        </w:rPr>
      </w:pPr>
      <w:r w:rsidRPr="003A6A53">
        <w:rPr>
          <w:rFonts w:cs="Times New Roman"/>
        </w:rPr>
        <w:t>Figure: Proxemics / Kinesics</w:t>
      </w:r>
      <w:r w:rsidR="00F23C28" w:rsidRPr="003A6A53">
        <w:rPr>
          <w:rFonts w:cs="Times New Roman"/>
        </w:rPr>
        <w:t xml:space="preserve"> (</w:t>
      </w:r>
      <w:proofErr w:type="spellStart"/>
      <w:r w:rsidR="00F23C28" w:rsidRPr="003A6A53">
        <w:rPr>
          <w:rFonts w:cs="Times New Roman"/>
        </w:rPr>
        <w:t>Nardo</w:t>
      </w:r>
      <w:proofErr w:type="spellEnd"/>
      <w:r w:rsidR="00F23C28" w:rsidRPr="003A6A53">
        <w:rPr>
          <w:rFonts w:cs="Times New Roman"/>
        </w:rPr>
        <w:t>, 2021)</w:t>
      </w:r>
    </w:p>
    <w:p w14:paraId="0B04DD50" w14:textId="77777777" w:rsidR="00340283" w:rsidRPr="003A6A53" w:rsidRDefault="00340283" w:rsidP="00523FE0">
      <w:pPr>
        <w:rPr>
          <w:rFonts w:cs="Times New Roman"/>
        </w:rPr>
      </w:pPr>
    </w:p>
    <w:p w14:paraId="3A34A6F0" w14:textId="77777777" w:rsidR="00907270" w:rsidRPr="003A6A53" w:rsidRDefault="00907270" w:rsidP="00523FE0">
      <w:pPr>
        <w:jc w:val="center"/>
        <w:rPr>
          <w:rFonts w:cs="Times New Roman"/>
        </w:rPr>
      </w:pPr>
    </w:p>
    <w:p w14:paraId="63CDCD53" w14:textId="77777777" w:rsidR="00907270" w:rsidRPr="003A6A53" w:rsidRDefault="00907270" w:rsidP="00523FE0">
      <w:pPr>
        <w:rPr>
          <w:rFonts w:cs="Times New Roman"/>
        </w:rPr>
      </w:pPr>
    </w:p>
    <w:p w14:paraId="09AB0837" w14:textId="261F4FDB" w:rsidR="00A55E49" w:rsidRPr="003A6A53" w:rsidRDefault="00A55E49" w:rsidP="00523FE0">
      <w:pPr>
        <w:jc w:val="center"/>
        <w:rPr>
          <w:rFonts w:cs="Times New Roman"/>
        </w:rPr>
      </w:pPr>
    </w:p>
    <w:p w14:paraId="27C453E4" w14:textId="0D7862B0" w:rsidR="00340283" w:rsidRPr="003A6A53" w:rsidRDefault="00340283" w:rsidP="00523FE0">
      <w:pPr>
        <w:jc w:val="center"/>
        <w:rPr>
          <w:rFonts w:cs="Times New Roman"/>
        </w:rPr>
      </w:pPr>
    </w:p>
    <w:p w14:paraId="5E6EB787" w14:textId="58839BB8" w:rsidR="003F7B84" w:rsidRPr="003A6A53" w:rsidRDefault="003F7B84" w:rsidP="00523FE0">
      <w:pPr>
        <w:jc w:val="center"/>
        <w:rPr>
          <w:rFonts w:cs="Times New Roman"/>
        </w:rPr>
      </w:pPr>
    </w:p>
    <w:p w14:paraId="0FA7F925" w14:textId="3A0DC381" w:rsidR="003F7B84" w:rsidRPr="003A6A53" w:rsidRDefault="003F7B84" w:rsidP="007D6949">
      <w:pPr>
        <w:rPr>
          <w:rFonts w:cs="Times New Roman"/>
        </w:rPr>
      </w:pPr>
    </w:p>
    <w:p w14:paraId="74F658A4" w14:textId="77777777" w:rsidR="003F7B84" w:rsidRPr="003A6A53" w:rsidRDefault="003F7B84" w:rsidP="00523FE0">
      <w:pPr>
        <w:pStyle w:val="Heading1"/>
      </w:pPr>
      <w:bookmarkStart w:id="22" w:name="_Toc66063049"/>
      <w:bookmarkStart w:id="23" w:name="_Toc92234980"/>
      <w:r w:rsidRPr="003A6A53">
        <w:lastRenderedPageBreak/>
        <w:t>Referring to MARIA and PEDRO Case Study</w:t>
      </w:r>
      <w:bookmarkEnd w:id="22"/>
      <w:bookmarkEnd w:id="23"/>
      <w:r w:rsidRPr="003A6A53">
        <w:t xml:space="preserve"> </w:t>
      </w:r>
    </w:p>
    <w:p w14:paraId="29B3815E" w14:textId="757DCB12" w:rsidR="003F7B84" w:rsidRPr="003A6A53" w:rsidRDefault="003F7B84" w:rsidP="00523FE0">
      <w:pPr>
        <w:pStyle w:val="Heading2"/>
      </w:pPr>
      <w:bookmarkStart w:id="24" w:name="_Toc66063050"/>
      <w:bookmarkStart w:id="25" w:name="_Toc92234981"/>
      <w:r w:rsidRPr="003A6A53">
        <w:t>Why Pedro misunderstood Maria?</w:t>
      </w:r>
      <w:bookmarkEnd w:id="24"/>
      <w:bookmarkEnd w:id="25"/>
    </w:p>
    <w:p w14:paraId="096B1EEB" w14:textId="2AFD8AF7" w:rsidR="003F7B84" w:rsidRPr="003A6A53" w:rsidRDefault="003F7B84" w:rsidP="00523FE0">
      <w:pPr>
        <w:rPr>
          <w:rFonts w:cs="Times New Roman"/>
        </w:rPr>
      </w:pPr>
      <w:r w:rsidRPr="003A6A53">
        <w:rPr>
          <w:rFonts w:cs="Times New Roman"/>
        </w:rPr>
        <w:t xml:space="preserve">I think the main cause of the misunderstanding between Pedro and Maria is the lack of attention and disturbance in the transmission. Maris told Pedro to bring a “chicken” by the time he came back home. But Pedro misunderstood it with the word “kitchen”. If Pedro </w:t>
      </w:r>
      <w:r w:rsidR="007D6949" w:rsidRPr="003A6A53">
        <w:rPr>
          <w:rFonts w:cs="Times New Roman"/>
        </w:rPr>
        <w:t>has</w:t>
      </w:r>
      <w:r w:rsidRPr="003A6A53">
        <w:rPr>
          <w:rFonts w:cs="Times New Roman"/>
        </w:rPr>
        <w:t xml:space="preserve"> given more attention to the saying of Maria, this type of occurrence may not be happened. In the case study of PEDRO and MARIA,</w:t>
      </w:r>
      <w:r w:rsidR="008C5BE4" w:rsidRPr="003A6A53">
        <w:rPr>
          <w:rFonts w:cs="Times New Roman"/>
        </w:rPr>
        <w:t xml:space="preserve"> outside noise of the building also caused d</w:t>
      </w:r>
      <w:r w:rsidR="007D6949">
        <w:rPr>
          <w:rFonts w:cs="Times New Roman"/>
        </w:rPr>
        <w:t>isturbance in the communication,</w:t>
      </w:r>
      <w:r w:rsidR="008C5BE4" w:rsidRPr="003A6A53">
        <w:rPr>
          <w:rFonts w:cs="Times New Roman"/>
        </w:rPr>
        <w:t xml:space="preserve"> </w:t>
      </w:r>
      <w:r w:rsidR="009A1BC4" w:rsidRPr="003A6A53">
        <w:rPr>
          <w:rFonts w:cs="Times New Roman"/>
        </w:rPr>
        <w:t>that’s</w:t>
      </w:r>
      <w:r w:rsidR="008C5BE4" w:rsidRPr="003A6A53">
        <w:rPr>
          <w:rFonts w:cs="Times New Roman"/>
        </w:rPr>
        <w:t xml:space="preserve"> why Pedro </w:t>
      </w:r>
      <w:proofErr w:type="gramStart"/>
      <w:r w:rsidR="008C5BE4" w:rsidRPr="003A6A53">
        <w:rPr>
          <w:rFonts w:cs="Times New Roman"/>
        </w:rPr>
        <w:t>listen</w:t>
      </w:r>
      <w:proofErr w:type="gramEnd"/>
      <w:r w:rsidR="008C5BE4" w:rsidRPr="003A6A53">
        <w:rPr>
          <w:rFonts w:cs="Times New Roman"/>
        </w:rPr>
        <w:t xml:space="preserve"> “kitchen” instead of “chicken”. The main thing missing in the </w:t>
      </w:r>
      <w:r w:rsidR="0037563A" w:rsidRPr="003A6A53">
        <w:rPr>
          <w:rFonts w:cs="Times New Roman"/>
        </w:rPr>
        <w:t>in</w:t>
      </w:r>
      <w:r w:rsidR="008C5BE4" w:rsidRPr="003A6A53">
        <w:rPr>
          <w:rFonts w:cs="Times New Roman"/>
        </w:rPr>
        <w:t xml:space="preserve"> the case study of PEDRO and MARIA is the proper communicational attention.</w:t>
      </w:r>
      <w:r w:rsidR="00F23C28" w:rsidRPr="003A6A53">
        <w:rPr>
          <w:rFonts w:cs="Times New Roman"/>
        </w:rPr>
        <w:t xml:space="preserve"> (</w:t>
      </w:r>
      <w:proofErr w:type="spellStart"/>
      <w:r w:rsidR="00F23C28" w:rsidRPr="003A6A53">
        <w:rPr>
          <w:rFonts w:cs="Times New Roman"/>
        </w:rPr>
        <w:t>Nardo</w:t>
      </w:r>
      <w:proofErr w:type="spellEnd"/>
      <w:r w:rsidR="00F23C28" w:rsidRPr="003A6A53">
        <w:rPr>
          <w:rFonts w:cs="Times New Roman"/>
        </w:rPr>
        <w:t>, 2021)</w:t>
      </w:r>
    </w:p>
    <w:p w14:paraId="341FA0D2" w14:textId="67F07FDC" w:rsidR="00182FB8" w:rsidRPr="003A6A53" w:rsidRDefault="00182FB8" w:rsidP="00523FE0">
      <w:pPr>
        <w:pStyle w:val="Heading2"/>
      </w:pPr>
      <w:bookmarkStart w:id="26" w:name="_Toc66063051"/>
      <w:bookmarkStart w:id="27" w:name="_Toc92234982"/>
      <w:r w:rsidRPr="003A6A53">
        <w:t>Whose Model explains this confusion and why?</w:t>
      </w:r>
      <w:bookmarkEnd w:id="26"/>
      <w:bookmarkEnd w:id="27"/>
    </w:p>
    <w:p w14:paraId="1A57C4A5" w14:textId="44278D94" w:rsidR="00182FB8" w:rsidRPr="003A6A53" w:rsidRDefault="00182FB8" w:rsidP="00523FE0">
      <w:pPr>
        <w:rPr>
          <w:rFonts w:cs="Times New Roman"/>
        </w:rPr>
      </w:pPr>
      <w:r w:rsidRPr="003A6A53">
        <w:rPr>
          <w:rFonts w:cs="Times New Roman"/>
        </w:rPr>
        <w:t xml:space="preserve">Shannon and Weaver (1948) Models explain the miscommunication because this method talks about the transmission, noise in channels, error in receiver and transmitter’s information and more. The main cause of the misunderstanding in the case study of PEDRO and MARIA is the noise in the receivers and transmitters end and the lack of attendance. </w:t>
      </w:r>
      <w:r w:rsidR="0037563A" w:rsidRPr="003A6A53">
        <w:rPr>
          <w:rFonts w:cs="Times New Roman"/>
        </w:rPr>
        <w:t>The</w:t>
      </w:r>
      <w:r w:rsidR="00B80779" w:rsidRPr="003A6A53">
        <w:rPr>
          <w:rFonts w:cs="Times New Roman"/>
        </w:rPr>
        <w:t xml:space="preserve"> Shannon and Weaver Model gives focus on the noise in transmission. In the case study of PEDRO and MARIA, Pedro misunderstood the word ‘chicken’ with the word ‘kitchen’ and that may be for the noise in the message transmit and this cause is discussed in the Shannon and Weaver Model.</w:t>
      </w:r>
      <w:r w:rsidR="00F23C28" w:rsidRPr="003A6A53">
        <w:rPr>
          <w:rFonts w:cs="Times New Roman"/>
        </w:rPr>
        <w:t xml:space="preserve"> </w:t>
      </w:r>
      <w:r w:rsidR="00F23C28" w:rsidRPr="003A6A53">
        <w:rPr>
          <w:rFonts w:cs="Times New Roman"/>
          <w:szCs w:val="24"/>
        </w:rPr>
        <w:t>(</w:t>
      </w:r>
      <w:proofErr w:type="spellStart"/>
      <w:r w:rsidR="00F23C28" w:rsidRPr="003A6A53">
        <w:rPr>
          <w:rFonts w:cs="Times New Roman"/>
          <w:szCs w:val="24"/>
        </w:rPr>
        <w:t>Alam</w:t>
      </w:r>
      <w:proofErr w:type="spellEnd"/>
      <w:r w:rsidR="00F23C28" w:rsidRPr="003A6A53">
        <w:rPr>
          <w:rFonts w:cs="Times New Roman"/>
          <w:szCs w:val="24"/>
        </w:rPr>
        <w:t>, 2021)</w:t>
      </w:r>
    </w:p>
    <w:p w14:paraId="2D765FEB" w14:textId="77777777" w:rsidR="00B80779" w:rsidRPr="003A6A53" w:rsidRDefault="00B80779" w:rsidP="00523FE0">
      <w:pPr>
        <w:pStyle w:val="Heading2"/>
      </w:pPr>
      <w:bookmarkStart w:id="28" w:name="_Toc66063052"/>
      <w:bookmarkStart w:id="29" w:name="_Toc92234983"/>
      <w:r w:rsidRPr="003A6A53">
        <w:t>How could this have been prevented?</w:t>
      </w:r>
      <w:bookmarkEnd w:id="28"/>
      <w:bookmarkEnd w:id="29"/>
    </w:p>
    <w:p w14:paraId="24B550FD" w14:textId="549E7E16" w:rsidR="008C5BE4" w:rsidRPr="003A6A53" w:rsidRDefault="00B80779" w:rsidP="00523FE0">
      <w:pPr>
        <w:rPr>
          <w:rFonts w:cs="Times New Roman"/>
        </w:rPr>
      </w:pPr>
      <w:r w:rsidRPr="003A6A53">
        <w:rPr>
          <w:rFonts w:cs="Times New Roman"/>
        </w:rPr>
        <w:t xml:space="preserve">This problem can be solved if Pedro gives more attention to his listening and what his partner is saying. Pedro </w:t>
      </w:r>
      <w:r w:rsidR="005B4768" w:rsidRPr="003A6A53">
        <w:rPr>
          <w:rFonts w:cs="Times New Roman"/>
        </w:rPr>
        <w:t>needs</w:t>
      </w:r>
      <w:r w:rsidRPr="003A6A53">
        <w:rPr>
          <w:rFonts w:cs="Times New Roman"/>
        </w:rPr>
        <w:t xml:space="preserve"> to give more attention than normal time as he is talking in near a construction zone and where the noise pollution is high. We can see form the case study; Pedro went for the kitchen after returning home. This represents that he was not that much attentive to the message that his wife Maria gave him as there were disturbance in the noise form the building site. That’s why he went to kitchen instead of bringing a chicken. Pedro needs to be more attentive and give more attention to the speaking of his partners if he </w:t>
      </w:r>
      <w:r w:rsidR="00FE7389" w:rsidRPr="003A6A53">
        <w:rPr>
          <w:rFonts w:cs="Times New Roman"/>
        </w:rPr>
        <w:t>wants</w:t>
      </w:r>
      <w:r w:rsidRPr="003A6A53">
        <w:rPr>
          <w:rFonts w:cs="Times New Roman"/>
        </w:rPr>
        <w:t xml:space="preserve"> to prevent </w:t>
      </w:r>
      <w:r w:rsidR="00FE7389" w:rsidRPr="003A6A53">
        <w:rPr>
          <w:rFonts w:cs="Times New Roman"/>
        </w:rPr>
        <w:t>these types of communication mistake.</w:t>
      </w:r>
      <w:r w:rsidR="00F23C28" w:rsidRPr="003A6A53">
        <w:rPr>
          <w:rFonts w:cs="Times New Roman"/>
        </w:rPr>
        <w:t xml:space="preserve"> </w:t>
      </w:r>
      <w:r w:rsidR="00F23C28" w:rsidRPr="003A6A53">
        <w:rPr>
          <w:rFonts w:cs="Times New Roman"/>
          <w:szCs w:val="24"/>
        </w:rPr>
        <w:t>(</w:t>
      </w:r>
      <w:proofErr w:type="spellStart"/>
      <w:r w:rsidR="00F23C28" w:rsidRPr="003A6A53">
        <w:rPr>
          <w:rFonts w:cs="Times New Roman"/>
          <w:szCs w:val="24"/>
        </w:rPr>
        <w:t>Frohna</w:t>
      </w:r>
      <w:proofErr w:type="spellEnd"/>
      <w:r w:rsidR="00F23C28" w:rsidRPr="003A6A53">
        <w:rPr>
          <w:rFonts w:cs="Times New Roman"/>
          <w:szCs w:val="24"/>
        </w:rPr>
        <w:t xml:space="preserve"> et al, 2021)</w:t>
      </w:r>
    </w:p>
    <w:p w14:paraId="1F492DA3" w14:textId="77777777" w:rsidR="00FE7389" w:rsidRPr="003A6A53" w:rsidRDefault="00FE7389" w:rsidP="00523FE0">
      <w:pPr>
        <w:rPr>
          <w:rFonts w:cs="Times New Roman"/>
        </w:rPr>
      </w:pPr>
    </w:p>
    <w:p w14:paraId="2B75BF80" w14:textId="0EB59A63" w:rsidR="00FE7389" w:rsidRPr="003A6A53" w:rsidRDefault="00FE7389" w:rsidP="00523FE0">
      <w:pPr>
        <w:pStyle w:val="Heading2"/>
      </w:pPr>
      <w:bookmarkStart w:id="30" w:name="_Toc92234984"/>
      <w:r w:rsidRPr="003A6A53">
        <w:lastRenderedPageBreak/>
        <w:t xml:space="preserve">Whose Model explains how it could have been </w:t>
      </w:r>
      <w:proofErr w:type="gramStart"/>
      <w:r w:rsidRPr="003A6A53">
        <w:t>avoided?</w:t>
      </w:r>
      <w:bookmarkEnd w:id="30"/>
      <w:proofErr w:type="gramEnd"/>
      <w:r w:rsidRPr="003A6A53">
        <w:t xml:space="preserve"> </w:t>
      </w:r>
    </w:p>
    <w:p w14:paraId="75E476FC" w14:textId="77777777" w:rsidR="005B3E08" w:rsidRDefault="00FE7389" w:rsidP="00523FE0">
      <w:pPr>
        <w:rPr>
          <w:rFonts w:cs="Times New Roman"/>
        </w:rPr>
      </w:pPr>
      <w:proofErr w:type="spellStart"/>
      <w:r w:rsidRPr="003A6A53">
        <w:rPr>
          <w:rFonts w:cs="Times New Roman"/>
        </w:rPr>
        <w:t>Berlo</w:t>
      </w:r>
      <w:proofErr w:type="spellEnd"/>
      <w:r w:rsidRPr="003A6A53">
        <w:rPr>
          <w:rFonts w:cs="Times New Roman"/>
        </w:rPr>
        <w:t xml:space="preserve"> (1960/64) model explains it most the way of preventing these types of errors. The model’s main theory is the message that is referred form the source but the noise around it makes some disturbance in it that cause a little hampering to the message. </w:t>
      </w:r>
      <w:r w:rsidR="008A59E3" w:rsidRPr="008A59E3">
        <w:rPr>
          <w:rFonts w:cs="Times New Roman"/>
        </w:rPr>
        <w:t>The lack of attention and disruption in the transmission, I believe, is the primary reason of the misunderstanding between Pedro and Maria.</w:t>
      </w:r>
    </w:p>
    <w:p w14:paraId="32515DD2" w14:textId="3D6960DC" w:rsidR="00F23C28" w:rsidRPr="003A6A53" w:rsidRDefault="008A59E3" w:rsidP="00523FE0">
      <w:pPr>
        <w:rPr>
          <w:rFonts w:cs="Times New Roman"/>
        </w:rPr>
      </w:pPr>
      <w:r w:rsidRPr="008A59E3">
        <w:rPr>
          <w:rFonts w:cs="Times New Roman"/>
        </w:rPr>
        <w:t>By the time Pedro returned home, Maris had urged him to fetch a "chicken." Pedro, on the other hand, misread it when he used the term "kitchen</w:t>
      </w:r>
      <w:r w:rsidR="004F0204">
        <w:rPr>
          <w:rFonts w:cs="Times New Roman"/>
        </w:rPr>
        <w:t xml:space="preserve">”. </w:t>
      </w:r>
      <w:r w:rsidR="00FE7389" w:rsidRPr="003A6A53">
        <w:rPr>
          <w:rFonts w:cs="Times New Roman"/>
        </w:rPr>
        <w:t xml:space="preserve">In the case study of PEDRO and MARIA, Pedro said in the </w:t>
      </w:r>
      <w:proofErr w:type="gramStart"/>
      <w:r w:rsidR="00FE7389" w:rsidRPr="003A6A53">
        <w:rPr>
          <w:rFonts w:cs="Times New Roman"/>
        </w:rPr>
        <w:t>positive</w:t>
      </w:r>
      <w:proofErr w:type="gramEnd"/>
      <w:r w:rsidR="00FE7389" w:rsidRPr="003A6A53">
        <w:rPr>
          <w:rFonts w:cs="Times New Roman"/>
        </w:rPr>
        <w:t xml:space="preserve"> but it wasn’t that much accurate based on what his wife Maria said. Again, effective listening contains questioning and some listening techniques that could be useful </w:t>
      </w:r>
      <w:r w:rsidR="0037563A">
        <w:rPr>
          <w:rFonts w:cs="Times New Roman"/>
        </w:rPr>
        <w:t>for Pedro and Maria. That’s why,</w:t>
      </w:r>
      <w:r w:rsidR="00FE7389" w:rsidRPr="003A6A53">
        <w:rPr>
          <w:rFonts w:cs="Times New Roman"/>
        </w:rPr>
        <w:t xml:space="preserve"> </w:t>
      </w:r>
      <w:proofErr w:type="spellStart"/>
      <w:r w:rsidR="00FE7389" w:rsidRPr="003A6A53">
        <w:rPr>
          <w:rFonts w:cs="Times New Roman"/>
        </w:rPr>
        <w:t>Berlo</w:t>
      </w:r>
      <w:proofErr w:type="spellEnd"/>
      <w:r w:rsidR="00FE7389" w:rsidRPr="003A6A53">
        <w:rPr>
          <w:rFonts w:cs="Times New Roman"/>
        </w:rPr>
        <w:t xml:space="preserve"> model of communication refers the most to avoid these.</w:t>
      </w:r>
      <w:r w:rsidR="00F23C28" w:rsidRPr="003A6A53">
        <w:rPr>
          <w:rFonts w:cs="Times New Roman"/>
        </w:rPr>
        <w:t xml:space="preserve"> </w:t>
      </w:r>
      <w:r w:rsidR="00F23C28" w:rsidRPr="003A6A53">
        <w:rPr>
          <w:rFonts w:cs="Times New Roman"/>
          <w:szCs w:val="24"/>
        </w:rPr>
        <w:t>(</w:t>
      </w:r>
      <w:proofErr w:type="spellStart"/>
      <w:r w:rsidR="00F23C28" w:rsidRPr="003A6A53">
        <w:rPr>
          <w:rFonts w:cs="Times New Roman"/>
          <w:szCs w:val="24"/>
        </w:rPr>
        <w:t>Tinnion</w:t>
      </w:r>
      <w:proofErr w:type="spellEnd"/>
      <w:r w:rsidR="00F23C28" w:rsidRPr="003A6A53">
        <w:rPr>
          <w:rFonts w:cs="Times New Roman"/>
          <w:szCs w:val="24"/>
        </w:rPr>
        <w:t xml:space="preserve"> et al, 2021)  </w:t>
      </w:r>
    </w:p>
    <w:p w14:paraId="1525916F" w14:textId="76891F79" w:rsidR="00FE7389" w:rsidRPr="003A6A53" w:rsidRDefault="00FE7389" w:rsidP="00523FE0">
      <w:pPr>
        <w:rPr>
          <w:rFonts w:cs="Times New Roman"/>
        </w:rPr>
      </w:pPr>
    </w:p>
    <w:p w14:paraId="7A1C4D41" w14:textId="2ACCA0A3" w:rsidR="00D500E3" w:rsidRPr="003A6A53" w:rsidRDefault="00D500E3" w:rsidP="00523FE0">
      <w:pPr>
        <w:rPr>
          <w:rFonts w:cs="Times New Roman"/>
        </w:rPr>
      </w:pPr>
    </w:p>
    <w:p w14:paraId="073B67F5" w14:textId="0D0FD436" w:rsidR="00D500E3" w:rsidRPr="003A6A53" w:rsidRDefault="00D500E3" w:rsidP="00523FE0">
      <w:pPr>
        <w:rPr>
          <w:rFonts w:cs="Times New Roman"/>
        </w:rPr>
      </w:pPr>
    </w:p>
    <w:p w14:paraId="334CC38E" w14:textId="22F6F14F" w:rsidR="00D500E3" w:rsidRPr="003A6A53" w:rsidRDefault="00D500E3" w:rsidP="00523FE0">
      <w:pPr>
        <w:rPr>
          <w:rFonts w:cs="Times New Roman"/>
        </w:rPr>
      </w:pPr>
    </w:p>
    <w:p w14:paraId="76942B8D" w14:textId="2D57C7D8" w:rsidR="00D500E3" w:rsidRPr="003A6A53" w:rsidRDefault="00D500E3" w:rsidP="00523FE0">
      <w:pPr>
        <w:rPr>
          <w:rFonts w:cs="Times New Roman"/>
        </w:rPr>
      </w:pPr>
    </w:p>
    <w:p w14:paraId="1B9A7A9E" w14:textId="105ECE60" w:rsidR="00D500E3" w:rsidRPr="003A6A53" w:rsidRDefault="00D500E3" w:rsidP="00523FE0">
      <w:pPr>
        <w:rPr>
          <w:rFonts w:cs="Times New Roman"/>
        </w:rPr>
      </w:pPr>
    </w:p>
    <w:p w14:paraId="201FFD96" w14:textId="06502CA0" w:rsidR="00D500E3" w:rsidRPr="003A6A53" w:rsidRDefault="00D500E3" w:rsidP="00523FE0">
      <w:pPr>
        <w:rPr>
          <w:rFonts w:cs="Times New Roman"/>
        </w:rPr>
      </w:pPr>
    </w:p>
    <w:p w14:paraId="4CCCB464" w14:textId="643137FE" w:rsidR="00D500E3" w:rsidRPr="003A6A53" w:rsidRDefault="00D500E3" w:rsidP="00523FE0">
      <w:pPr>
        <w:rPr>
          <w:rFonts w:cs="Times New Roman"/>
        </w:rPr>
      </w:pPr>
    </w:p>
    <w:p w14:paraId="4F3DF90B" w14:textId="1787F8CF" w:rsidR="00D500E3" w:rsidRPr="003A6A53" w:rsidRDefault="00D500E3" w:rsidP="00523FE0">
      <w:pPr>
        <w:rPr>
          <w:rFonts w:cs="Times New Roman"/>
        </w:rPr>
      </w:pPr>
    </w:p>
    <w:p w14:paraId="5660E08F" w14:textId="5D93B31A" w:rsidR="00D500E3" w:rsidRPr="003A6A53" w:rsidRDefault="00D500E3" w:rsidP="00523FE0">
      <w:pPr>
        <w:rPr>
          <w:rFonts w:cs="Times New Roman"/>
        </w:rPr>
      </w:pPr>
    </w:p>
    <w:p w14:paraId="064ACE88" w14:textId="7EE1E1F6" w:rsidR="00D500E3" w:rsidRPr="003A6A53" w:rsidRDefault="00D500E3" w:rsidP="00523FE0">
      <w:pPr>
        <w:rPr>
          <w:rFonts w:cs="Times New Roman"/>
        </w:rPr>
      </w:pPr>
    </w:p>
    <w:p w14:paraId="524F5C84" w14:textId="499D26F8" w:rsidR="00FE7389" w:rsidRPr="003A6A53" w:rsidRDefault="00FE7389" w:rsidP="00523FE0">
      <w:pPr>
        <w:rPr>
          <w:rFonts w:cs="Times New Roman"/>
        </w:rPr>
      </w:pPr>
    </w:p>
    <w:p w14:paraId="564BED4B" w14:textId="77777777" w:rsidR="00FE7389" w:rsidRPr="003A6A53" w:rsidRDefault="00FE7389" w:rsidP="00523FE0">
      <w:pPr>
        <w:pStyle w:val="Heading1"/>
      </w:pPr>
      <w:bookmarkStart w:id="31" w:name="_Hlk92226081"/>
      <w:bookmarkStart w:id="32" w:name="_Toc92234985"/>
      <w:r w:rsidRPr="003A6A53">
        <w:lastRenderedPageBreak/>
        <w:t>Section 4- Conclusion</w:t>
      </w:r>
      <w:bookmarkEnd w:id="31"/>
      <w:bookmarkEnd w:id="32"/>
    </w:p>
    <w:p w14:paraId="2CECCAF7" w14:textId="70AF462F" w:rsidR="00FE7389" w:rsidRPr="003A6A53" w:rsidRDefault="00FE7389" w:rsidP="00523FE0">
      <w:pPr>
        <w:rPr>
          <w:rFonts w:cs="Times New Roman"/>
        </w:rPr>
      </w:pPr>
      <w:r w:rsidRPr="003A6A53">
        <w:rPr>
          <w:rFonts w:cs="Times New Roman"/>
        </w:rPr>
        <w:t xml:space="preserve">From the report, we can see that, effective communication requires </w:t>
      </w:r>
      <w:r w:rsidR="00D44EB1" w:rsidRPr="003A6A53">
        <w:rPr>
          <w:rFonts w:cs="Times New Roman"/>
        </w:rPr>
        <w:t>attention and seriousness form both the sender and receiver. In the case study of PEDRO and MARIA, Pedro misunderstood his wife’s message and get the wrong information and the key issue was lack of attention and noise in transmission. So, to communicate effectively, Pedro and Maris need to follow the listening roles and they must lean the techniques of effective and team</w:t>
      </w:r>
      <w:r w:rsidR="002C3787">
        <w:rPr>
          <w:rFonts w:cs="Times New Roman"/>
        </w:rPr>
        <w:t>-</w:t>
      </w:r>
      <w:r w:rsidR="00D44EB1" w:rsidRPr="003A6A53">
        <w:rPr>
          <w:rFonts w:cs="Times New Roman"/>
        </w:rPr>
        <w:t xml:space="preserve">working. And Pedro and Maria should maintain the proper </w:t>
      </w:r>
      <w:r w:rsidR="00D500E3" w:rsidRPr="003A6A53">
        <w:rPr>
          <w:rFonts w:cs="Times New Roman"/>
        </w:rPr>
        <w:t>listening techniques</w:t>
      </w:r>
      <w:r w:rsidR="00D44EB1" w:rsidRPr="003A6A53">
        <w:rPr>
          <w:rFonts w:cs="Times New Roman"/>
        </w:rPr>
        <w:t xml:space="preserve"> and apply them in their daily conversation.</w:t>
      </w:r>
      <w:r w:rsidR="00F23C28" w:rsidRPr="003A6A53">
        <w:rPr>
          <w:rFonts w:cs="Times New Roman"/>
        </w:rPr>
        <w:t xml:space="preserve"> </w:t>
      </w:r>
      <w:r w:rsidR="00F23C28" w:rsidRPr="003A6A53">
        <w:rPr>
          <w:rFonts w:cs="Times New Roman"/>
          <w:szCs w:val="24"/>
        </w:rPr>
        <w:t>(</w:t>
      </w:r>
      <w:proofErr w:type="spellStart"/>
      <w:r w:rsidR="00F23C28" w:rsidRPr="003A6A53">
        <w:rPr>
          <w:rFonts w:cs="Times New Roman"/>
          <w:szCs w:val="24"/>
        </w:rPr>
        <w:t>Alam</w:t>
      </w:r>
      <w:proofErr w:type="spellEnd"/>
      <w:r w:rsidR="00F23C28" w:rsidRPr="003A6A53">
        <w:rPr>
          <w:rFonts w:cs="Times New Roman"/>
          <w:szCs w:val="24"/>
        </w:rPr>
        <w:t>, 2021)</w:t>
      </w:r>
    </w:p>
    <w:p w14:paraId="4A89A104" w14:textId="1CF30679" w:rsidR="009A40AD" w:rsidRPr="003A6A53" w:rsidRDefault="009A40AD" w:rsidP="00523FE0">
      <w:pPr>
        <w:rPr>
          <w:rFonts w:cs="Times New Roman"/>
        </w:rPr>
      </w:pPr>
    </w:p>
    <w:p w14:paraId="324C18A3" w14:textId="0D186DA8" w:rsidR="009A40AD" w:rsidRPr="003A6A53" w:rsidRDefault="009A40AD" w:rsidP="00523FE0">
      <w:pPr>
        <w:rPr>
          <w:rFonts w:cs="Times New Roman"/>
        </w:rPr>
      </w:pPr>
    </w:p>
    <w:p w14:paraId="7D338F62" w14:textId="3E109C23" w:rsidR="009A40AD" w:rsidRPr="003A6A53" w:rsidRDefault="009A40AD" w:rsidP="00523FE0">
      <w:pPr>
        <w:rPr>
          <w:rFonts w:cs="Times New Roman"/>
        </w:rPr>
      </w:pPr>
    </w:p>
    <w:p w14:paraId="1E42B62C" w14:textId="00536618" w:rsidR="009A40AD" w:rsidRPr="003A6A53" w:rsidRDefault="009A40AD" w:rsidP="00523FE0">
      <w:pPr>
        <w:rPr>
          <w:rFonts w:cs="Times New Roman"/>
        </w:rPr>
      </w:pPr>
    </w:p>
    <w:p w14:paraId="1A804B5C" w14:textId="46D7DB72" w:rsidR="009A40AD" w:rsidRPr="003A6A53" w:rsidRDefault="009A40AD" w:rsidP="00523FE0">
      <w:pPr>
        <w:rPr>
          <w:rFonts w:cs="Times New Roman"/>
        </w:rPr>
      </w:pPr>
    </w:p>
    <w:p w14:paraId="620A7025" w14:textId="457D35A6" w:rsidR="009A40AD" w:rsidRPr="003A6A53" w:rsidRDefault="009A40AD" w:rsidP="00523FE0">
      <w:pPr>
        <w:rPr>
          <w:rFonts w:cs="Times New Roman"/>
        </w:rPr>
      </w:pPr>
    </w:p>
    <w:p w14:paraId="6F8004F5" w14:textId="77777777" w:rsidR="009A40AD" w:rsidRPr="003A6A53" w:rsidRDefault="009A40AD" w:rsidP="00523FE0">
      <w:pPr>
        <w:rPr>
          <w:rFonts w:cs="Times New Roman"/>
        </w:rPr>
      </w:pPr>
    </w:p>
    <w:p w14:paraId="14B44116" w14:textId="6231AE26" w:rsidR="009A40AD" w:rsidRPr="003A6A53" w:rsidRDefault="009A40AD" w:rsidP="00523FE0">
      <w:pPr>
        <w:rPr>
          <w:rFonts w:cs="Times New Roman"/>
        </w:rPr>
      </w:pPr>
    </w:p>
    <w:p w14:paraId="26F2DABF" w14:textId="4DBE9D4A" w:rsidR="009A40AD" w:rsidRPr="003A6A53" w:rsidRDefault="009A40AD" w:rsidP="00523FE0">
      <w:pPr>
        <w:rPr>
          <w:rFonts w:cs="Times New Roman"/>
        </w:rPr>
      </w:pPr>
    </w:p>
    <w:p w14:paraId="24A4F9CC" w14:textId="680FDFBF" w:rsidR="009A40AD" w:rsidRPr="003A6A53" w:rsidRDefault="009A40AD" w:rsidP="00523FE0">
      <w:pPr>
        <w:rPr>
          <w:rFonts w:cs="Times New Roman"/>
        </w:rPr>
      </w:pPr>
    </w:p>
    <w:p w14:paraId="44079E05" w14:textId="7345F46A" w:rsidR="009A40AD" w:rsidRPr="003A6A53" w:rsidRDefault="009A40AD" w:rsidP="00523FE0">
      <w:pPr>
        <w:rPr>
          <w:rFonts w:cs="Times New Roman"/>
        </w:rPr>
      </w:pPr>
    </w:p>
    <w:p w14:paraId="5DBE751A" w14:textId="6E9F442E" w:rsidR="009A40AD" w:rsidRPr="003A6A53" w:rsidRDefault="009A40AD" w:rsidP="00523FE0">
      <w:pPr>
        <w:rPr>
          <w:rFonts w:cs="Times New Roman"/>
        </w:rPr>
      </w:pPr>
    </w:p>
    <w:p w14:paraId="6F077B77" w14:textId="77777777" w:rsidR="009A40AD" w:rsidRPr="003A6A53" w:rsidRDefault="009A40AD" w:rsidP="00523FE0">
      <w:pPr>
        <w:rPr>
          <w:rFonts w:cs="Times New Roman"/>
        </w:rPr>
      </w:pPr>
    </w:p>
    <w:p w14:paraId="03A7F890" w14:textId="5DF76B8B" w:rsidR="00D500E3" w:rsidRPr="003A6A53" w:rsidRDefault="00D500E3" w:rsidP="00523FE0">
      <w:pPr>
        <w:rPr>
          <w:rFonts w:cs="Times New Roman"/>
        </w:rPr>
      </w:pPr>
    </w:p>
    <w:p w14:paraId="3BE30815" w14:textId="77777777" w:rsidR="00D500E3" w:rsidRPr="003A6A53" w:rsidRDefault="00D500E3" w:rsidP="00523FE0">
      <w:pPr>
        <w:pStyle w:val="Heading1"/>
      </w:pPr>
      <w:bookmarkStart w:id="33" w:name="_Toc66063055"/>
      <w:bookmarkStart w:id="34" w:name="_Toc92234986"/>
      <w:r w:rsidRPr="003A6A53">
        <w:lastRenderedPageBreak/>
        <w:t>References</w:t>
      </w:r>
      <w:bookmarkEnd w:id="33"/>
      <w:bookmarkEnd w:id="34"/>
    </w:p>
    <w:p w14:paraId="354F1908" w14:textId="77777777" w:rsidR="009A40AD" w:rsidRPr="003A6A53" w:rsidRDefault="009A40AD" w:rsidP="00523FE0">
      <w:pPr>
        <w:ind w:left="720" w:hanging="720"/>
        <w:rPr>
          <w:rFonts w:cs="Times New Roman"/>
          <w:color w:val="222222"/>
          <w:szCs w:val="24"/>
          <w:shd w:val="clear" w:color="auto" w:fill="FFFFFF"/>
        </w:rPr>
      </w:pPr>
      <w:proofErr w:type="spellStart"/>
      <w:r w:rsidRPr="003A6A53">
        <w:rPr>
          <w:rFonts w:cs="Times New Roman"/>
          <w:color w:val="222222"/>
          <w:szCs w:val="24"/>
          <w:shd w:val="clear" w:color="auto" w:fill="FFFFFF"/>
        </w:rPr>
        <w:t>Alam</w:t>
      </w:r>
      <w:proofErr w:type="spellEnd"/>
      <w:r w:rsidRPr="003A6A53">
        <w:rPr>
          <w:rFonts w:cs="Times New Roman"/>
          <w:color w:val="222222"/>
          <w:szCs w:val="24"/>
          <w:shd w:val="clear" w:color="auto" w:fill="FFFFFF"/>
        </w:rPr>
        <w:t>, R.N., 2021. Devising Strategies: Study of Issues in Anthropological Research as Faced by Graduate Students. </w:t>
      </w:r>
      <w:r w:rsidRPr="003A6A53">
        <w:rPr>
          <w:rFonts w:cs="Times New Roman"/>
          <w:i/>
          <w:iCs/>
          <w:color w:val="222222"/>
          <w:szCs w:val="24"/>
          <w:shd w:val="clear" w:color="auto" w:fill="FFFFFF"/>
        </w:rPr>
        <w:t>Pakistan Journal of Humanities and Social Sciences</w:t>
      </w:r>
      <w:r w:rsidRPr="003A6A53">
        <w:rPr>
          <w:rFonts w:cs="Times New Roman"/>
          <w:color w:val="222222"/>
          <w:szCs w:val="24"/>
          <w:shd w:val="clear" w:color="auto" w:fill="FFFFFF"/>
        </w:rPr>
        <w:t>, </w:t>
      </w:r>
      <w:r w:rsidRPr="003A6A53">
        <w:rPr>
          <w:rFonts w:cs="Times New Roman"/>
          <w:i/>
          <w:iCs/>
          <w:color w:val="222222"/>
          <w:szCs w:val="24"/>
          <w:shd w:val="clear" w:color="auto" w:fill="FFFFFF"/>
        </w:rPr>
        <w:t>9</w:t>
      </w:r>
      <w:r w:rsidRPr="003A6A53">
        <w:rPr>
          <w:rFonts w:cs="Times New Roman"/>
          <w:color w:val="222222"/>
          <w:szCs w:val="24"/>
          <w:shd w:val="clear" w:color="auto" w:fill="FFFFFF"/>
        </w:rPr>
        <w:t>(2), pp.187-196.</w:t>
      </w:r>
    </w:p>
    <w:p w14:paraId="36800A98" w14:textId="77777777" w:rsidR="009A40AD" w:rsidRPr="003A6A53" w:rsidRDefault="009A40AD" w:rsidP="00523FE0">
      <w:pPr>
        <w:ind w:left="720" w:hanging="720"/>
        <w:rPr>
          <w:rFonts w:cs="Times New Roman"/>
          <w:color w:val="222222"/>
          <w:szCs w:val="24"/>
          <w:shd w:val="clear" w:color="auto" w:fill="FFFFFF"/>
        </w:rPr>
      </w:pPr>
      <w:proofErr w:type="spellStart"/>
      <w:r w:rsidRPr="003A6A53">
        <w:rPr>
          <w:rFonts w:cs="Times New Roman"/>
          <w:color w:val="222222"/>
          <w:szCs w:val="24"/>
          <w:shd w:val="clear" w:color="auto" w:fill="FFFFFF"/>
        </w:rPr>
        <w:t>Frohna</w:t>
      </w:r>
      <w:proofErr w:type="spellEnd"/>
      <w:r w:rsidRPr="003A6A53">
        <w:rPr>
          <w:rFonts w:cs="Times New Roman"/>
          <w:color w:val="222222"/>
          <w:szCs w:val="24"/>
          <w:shd w:val="clear" w:color="auto" w:fill="FFFFFF"/>
        </w:rPr>
        <w:t xml:space="preserve">, J.G. and </w:t>
      </w:r>
      <w:proofErr w:type="spellStart"/>
      <w:r w:rsidRPr="003A6A53">
        <w:rPr>
          <w:rFonts w:cs="Times New Roman"/>
          <w:color w:val="222222"/>
          <w:szCs w:val="24"/>
          <w:shd w:val="clear" w:color="auto" w:fill="FFFFFF"/>
        </w:rPr>
        <w:t>Padmore</w:t>
      </w:r>
      <w:proofErr w:type="spellEnd"/>
      <w:r w:rsidRPr="003A6A53">
        <w:rPr>
          <w:rFonts w:cs="Times New Roman"/>
          <w:color w:val="222222"/>
          <w:szCs w:val="24"/>
          <w:shd w:val="clear" w:color="auto" w:fill="FFFFFF"/>
        </w:rPr>
        <w:t>, J.S., 2021. Assessment of professionalism in the graduate medical education environment. </w:t>
      </w:r>
      <w:r w:rsidRPr="003A6A53">
        <w:rPr>
          <w:rFonts w:cs="Times New Roman"/>
          <w:i/>
          <w:iCs/>
          <w:color w:val="222222"/>
          <w:szCs w:val="24"/>
          <w:shd w:val="clear" w:color="auto" w:fill="FFFFFF"/>
        </w:rPr>
        <w:t>Journal of Graduate Medical Education</w:t>
      </w:r>
      <w:r w:rsidRPr="003A6A53">
        <w:rPr>
          <w:rFonts w:cs="Times New Roman"/>
          <w:color w:val="222222"/>
          <w:szCs w:val="24"/>
          <w:shd w:val="clear" w:color="auto" w:fill="FFFFFF"/>
        </w:rPr>
        <w:t>, </w:t>
      </w:r>
      <w:r w:rsidRPr="003A6A53">
        <w:rPr>
          <w:rFonts w:cs="Times New Roman"/>
          <w:i/>
          <w:iCs/>
          <w:color w:val="222222"/>
          <w:szCs w:val="24"/>
          <w:shd w:val="clear" w:color="auto" w:fill="FFFFFF"/>
        </w:rPr>
        <w:t>13</w:t>
      </w:r>
      <w:r w:rsidRPr="003A6A53">
        <w:rPr>
          <w:rFonts w:cs="Times New Roman"/>
          <w:color w:val="222222"/>
          <w:szCs w:val="24"/>
          <w:shd w:val="clear" w:color="auto" w:fill="FFFFFF"/>
        </w:rPr>
        <w:t>(2s), pp.81-85.</w:t>
      </w:r>
    </w:p>
    <w:p w14:paraId="69233605" w14:textId="77777777" w:rsidR="009A40AD" w:rsidRPr="003A6A53" w:rsidRDefault="009A40AD" w:rsidP="00523FE0">
      <w:pPr>
        <w:ind w:left="720" w:hanging="720"/>
        <w:rPr>
          <w:rFonts w:cs="Times New Roman"/>
          <w:color w:val="222222"/>
          <w:szCs w:val="24"/>
          <w:shd w:val="clear" w:color="auto" w:fill="FFFFFF"/>
        </w:rPr>
      </w:pPr>
      <w:proofErr w:type="spellStart"/>
      <w:r w:rsidRPr="003A6A53">
        <w:rPr>
          <w:rFonts w:cs="Times New Roman"/>
          <w:color w:val="222222"/>
          <w:szCs w:val="24"/>
          <w:shd w:val="clear" w:color="auto" w:fill="FFFFFF"/>
        </w:rPr>
        <w:t>Keadplang</w:t>
      </w:r>
      <w:proofErr w:type="spellEnd"/>
      <w:r w:rsidRPr="003A6A53">
        <w:rPr>
          <w:rFonts w:cs="Times New Roman"/>
          <w:color w:val="222222"/>
          <w:szCs w:val="24"/>
          <w:shd w:val="clear" w:color="auto" w:fill="FFFFFF"/>
        </w:rPr>
        <w:t>, K., 2021. Applying Constructive Alignment through 3Os Platforms for Graduate Students during COVID-19 in Thailand: English for Events and Exhibitions Course (ESP). </w:t>
      </w:r>
      <w:proofErr w:type="spellStart"/>
      <w:r w:rsidRPr="003A6A53">
        <w:rPr>
          <w:rFonts w:cs="Times New Roman"/>
          <w:i/>
          <w:iCs/>
          <w:color w:val="222222"/>
          <w:szCs w:val="24"/>
          <w:shd w:val="clear" w:color="auto" w:fill="FFFFFF"/>
        </w:rPr>
        <w:t>Rajapark</w:t>
      </w:r>
      <w:proofErr w:type="spellEnd"/>
      <w:r w:rsidRPr="003A6A53">
        <w:rPr>
          <w:rFonts w:cs="Times New Roman"/>
          <w:i/>
          <w:iCs/>
          <w:color w:val="222222"/>
          <w:szCs w:val="24"/>
          <w:shd w:val="clear" w:color="auto" w:fill="FFFFFF"/>
        </w:rPr>
        <w:t xml:space="preserve"> Journal</w:t>
      </w:r>
      <w:r w:rsidRPr="003A6A53">
        <w:rPr>
          <w:rFonts w:cs="Times New Roman"/>
          <w:color w:val="222222"/>
          <w:szCs w:val="24"/>
          <w:shd w:val="clear" w:color="auto" w:fill="FFFFFF"/>
        </w:rPr>
        <w:t>, </w:t>
      </w:r>
      <w:r w:rsidRPr="003A6A53">
        <w:rPr>
          <w:rFonts w:cs="Times New Roman"/>
          <w:i/>
          <w:iCs/>
          <w:color w:val="222222"/>
          <w:szCs w:val="24"/>
          <w:shd w:val="clear" w:color="auto" w:fill="FFFFFF"/>
        </w:rPr>
        <w:t>15</w:t>
      </w:r>
      <w:r w:rsidRPr="003A6A53">
        <w:rPr>
          <w:rFonts w:cs="Times New Roman"/>
          <w:color w:val="222222"/>
          <w:szCs w:val="24"/>
          <w:shd w:val="clear" w:color="auto" w:fill="FFFFFF"/>
        </w:rPr>
        <w:t>(43), pp.25-37.</w:t>
      </w:r>
    </w:p>
    <w:p w14:paraId="06DC3EA1" w14:textId="77777777" w:rsidR="009A40AD" w:rsidRPr="003A6A53" w:rsidRDefault="009A40AD" w:rsidP="00523FE0">
      <w:pPr>
        <w:ind w:left="720" w:hanging="720"/>
        <w:rPr>
          <w:rFonts w:cs="Times New Roman"/>
          <w:color w:val="222222"/>
          <w:szCs w:val="24"/>
          <w:shd w:val="clear" w:color="auto" w:fill="FFFFFF"/>
        </w:rPr>
      </w:pPr>
      <w:proofErr w:type="spellStart"/>
      <w:r w:rsidRPr="003A6A53">
        <w:rPr>
          <w:rFonts w:cs="Times New Roman"/>
          <w:color w:val="222222"/>
          <w:szCs w:val="24"/>
          <w:shd w:val="clear" w:color="auto" w:fill="FFFFFF"/>
        </w:rPr>
        <w:t>Kozma</w:t>
      </w:r>
      <w:proofErr w:type="spellEnd"/>
      <w:r w:rsidRPr="003A6A53">
        <w:rPr>
          <w:rFonts w:cs="Times New Roman"/>
          <w:color w:val="222222"/>
          <w:szCs w:val="24"/>
          <w:shd w:val="clear" w:color="auto" w:fill="FFFFFF"/>
        </w:rPr>
        <w:t xml:space="preserve">, K., Meyer-Miner, A., </w:t>
      </w:r>
      <w:proofErr w:type="spellStart"/>
      <w:r w:rsidRPr="003A6A53">
        <w:rPr>
          <w:rFonts w:cs="Times New Roman"/>
          <w:color w:val="222222"/>
          <w:szCs w:val="24"/>
          <w:shd w:val="clear" w:color="auto" w:fill="FFFFFF"/>
        </w:rPr>
        <w:t>Chio</w:t>
      </w:r>
      <w:proofErr w:type="spellEnd"/>
      <w:r w:rsidRPr="003A6A53">
        <w:rPr>
          <w:rFonts w:cs="Times New Roman"/>
          <w:color w:val="222222"/>
          <w:szCs w:val="24"/>
          <w:shd w:val="clear" w:color="auto" w:fill="FFFFFF"/>
        </w:rPr>
        <w:t>, J., Mark, S., El-</w:t>
      </w:r>
      <w:proofErr w:type="spellStart"/>
      <w:r w:rsidRPr="003A6A53">
        <w:rPr>
          <w:rFonts w:cs="Times New Roman"/>
          <w:color w:val="222222"/>
          <w:szCs w:val="24"/>
          <w:shd w:val="clear" w:color="auto" w:fill="FFFFFF"/>
        </w:rPr>
        <w:t>Boraie</w:t>
      </w:r>
      <w:proofErr w:type="spellEnd"/>
      <w:r w:rsidRPr="003A6A53">
        <w:rPr>
          <w:rFonts w:cs="Times New Roman"/>
          <w:color w:val="222222"/>
          <w:szCs w:val="24"/>
          <w:shd w:val="clear" w:color="auto" w:fill="FFFFFF"/>
        </w:rPr>
        <w:t>, A. and Sealey, D., 2021. Developing an industry job simulation program for graduate and postdoctoral trainees in life sciences. </w:t>
      </w:r>
      <w:r w:rsidRPr="003A6A53">
        <w:rPr>
          <w:rFonts w:cs="Times New Roman"/>
          <w:i/>
          <w:iCs/>
          <w:color w:val="222222"/>
          <w:szCs w:val="24"/>
          <w:shd w:val="clear" w:color="auto" w:fill="FFFFFF"/>
        </w:rPr>
        <w:t>Canadian Journal of Career Development</w:t>
      </w:r>
      <w:r w:rsidRPr="003A6A53">
        <w:rPr>
          <w:rFonts w:cs="Times New Roman"/>
          <w:color w:val="222222"/>
          <w:szCs w:val="24"/>
          <w:shd w:val="clear" w:color="auto" w:fill="FFFFFF"/>
        </w:rPr>
        <w:t>, </w:t>
      </w:r>
      <w:r w:rsidRPr="003A6A53">
        <w:rPr>
          <w:rFonts w:cs="Times New Roman"/>
          <w:i/>
          <w:iCs/>
          <w:color w:val="222222"/>
          <w:szCs w:val="24"/>
          <w:shd w:val="clear" w:color="auto" w:fill="FFFFFF"/>
        </w:rPr>
        <w:t>20</w:t>
      </w:r>
      <w:r w:rsidRPr="003A6A53">
        <w:rPr>
          <w:rFonts w:cs="Times New Roman"/>
          <w:color w:val="222222"/>
          <w:szCs w:val="24"/>
          <w:shd w:val="clear" w:color="auto" w:fill="FFFFFF"/>
        </w:rPr>
        <w:t>(2), pp.84-93.</w:t>
      </w:r>
    </w:p>
    <w:p w14:paraId="4A5B4DAD" w14:textId="77777777" w:rsidR="009A40AD" w:rsidRPr="003A6A53" w:rsidRDefault="009A40AD" w:rsidP="00523FE0">
      <w:pPr>
        <w:ind w:left="720" w:hanging="720"/>
        <w:rPr>
          <w:rFonts w:cs="Times New Roman"/>
          <w:color w:val="222222"/>
          <w:szCs w:val="24"/>
          <w:shd w:val="clear" w:color="auto" w:fill="FFFFFF"/>
        </w:rPr>
      </w:pPr>
      <w:r w:rsidRPr="003A6A53">
        <w:rPr>
          <w:rFonts w:cs="Times New Roman"/>
          <w:color w:val="222222"/>
          <w:szCs w:val="24"/>
          <w:shd w:val="clear" w:color="auto" w:fill="FFFFFF"/>
        </w:rPr>
        <w:t xml:space="preserve">McGowan, B.S., Reed, J.B. and </w:t>
      </w:r>
      <w:proofErr w:type="spellStart"/>
      <w:r w:rsidRPr="003A6A53">
        <w:rPr>
          <w:rFonts w:cs="Times New Roman"/>
          <w:color w:val="222222"/>
          <w:szCs w:val="24"/>
          <w:shd w:val="clear" w:color="auto" w:fill="FFFFFF"/>
        </w:rPr>
        <w:t>Yatcilla</w:t>
      </w:r>
      <w:proofErr w:type="spellEnd"/>
      <w:r w:rsidRPr="003A6A53">
        <w:rPr>
          <w:rFonts w:cs="Times New Roman"/>
          <w:color w:val="222222"/>
          <w:szCs w:val="24"/>
          <w:shd w:val="clear" w:color="auto" w:fill="FFFFFF"/>
        </w:rPr>
        <w:t>, J.K., 2021. Graduate student confidence following a for-credit systematic review course pilot. </w:t>
      </w:r>
      <w:r w:rsidRPr="003A6A53">
        <w:rPr>
          <w:rFonts w:cs="Times New Roman"/>
          <w:i/>
          <w:iCs/>
          <w:color w:val="222222"/>
          <w:szCs w:val="24"/>
          <w:shd w:val="clear" w:color="auto" w:fill="FFFFFF"/>
        </w:rPr>
        <w:t>Journal of the Medical Library Association: JMLA</w:t>
      </w:r>
      <w:r w:rsidRPr="003A6A53">
        <w:rPr>
          <w:rFonts w:cs="Times New Roman"/>
          <w:color w:val="222222"/>
          <w:szCs w:val="24"/>
          <w:shd w:val="clear" w:color="auto" w:fill="FFFFFF"/>
        </w:rPr>
        <w:t>, </w:t>
      </w:r>
      <w:r w:rsidRPr="003A6A53">
        <w:rPr>
          <w:rFonts w:cs="Times New Roman"/>
          <w:i/>
          <w:iCs/>
          <w:color w:val="222222"/>
          <w:szCs w:val="24"/>
          <w:shd w:val="clear" w:color="auto" w:fill="FFFFFF"/>
        </w:rPr>
        <w:t>109</w:t>
      </w:r>
      <w:r w:rsidRPr="003A6A53">
        <w:rPr>
          <w:rFonts w:cs="Times New Roman"/>
          <w:color w:val="222222"/>
          <w:szCs w:val="24"/>
          <w:shd w:val="clear" w:color="auto" w:fill="FFFFFF"/>
        </w:rPr>
        <w:t>(2), p.323.</w:t>
      </w:r>
    </w:p>
    <w:p w14:paraId="2BBFBF9D" w14:textId="77777777" w:rsidR="009A40AD" w:rsidRPr="003A6A53" w:rsidRDefault="009A40AD" w:rsidP="00523FE0">
      <w:pPr>
        <w:ind w:left="720" w:hanging="720"/>
        <w:rPr>
          <w:rFonts w:cs="Times New Roman"/>
          <w:color w:val="222222"/>
          <w:szCs w:val="24"/>
          <w:shd w:val="clear" w:color="auto" w:fill="FFFFFF"/>
        </w:rPr>
      </w:pPr>
      <w:proofErr w:type="spellStart"/>
      <w:r w:rsidRPr="003A6A53">
        <w:rPr>
          <w:rFonts w:cs="Times New Roman"/>
          <w:color w:val="222222"/>
          <w:szCs w:val="24"/>
          <w:shd w:val="clear" w:color="auto" w:fill="FFFFFF"/>
        </w:rPr>
        <w:t>Nardo</w:t>
      </w:r>
      <w:proofErr w:type="spellEnd"/>
      <w:r w:rsidRPr="003A6A53">
        <w:rPr>
          <w:rFonts w:cs="Times New Roman"/>
          <w:color w:val="222222"/>
          <w:szCs w:val="24"/>
          <w:shd w:val="clear" w:color="auto" w:fill="FFFFFF"/>
        </w:rPr>
        <w:t>, J.E., 2021. Case for Narrative Inquiry: Understanding the Experiences of Elena, A Historically Minoritized Graduate Student in Chemistry. </w:t>
      </w:r>
      <w:r w:rsidRPr="003A6A53">
        <w:rPr>
          <w:rFonts w:cs="Times New Roman"/>
          <w:i/>
          <w:iCs/>
          <w:color w:val="222222"/>
          <w:szCs w:val="24"/>
          <w:shd w:val="clear" w:color="auto" w:fill="FFFFFF"/>
        </w:rPr>
        <w:t>Journal of Chemical Education</w:t>
      </w:r>
      <w:r w:rsidRPr="003A6A53">
        <w:rPr>
          <w:rFonts w:cs="Times New Roman"/>
          <w:color w:val="222222"/>
          <w:szCs w:val="24"/>
          <w:shd w:val="clear" w:color="auto" w:fill="FFFFFF"/>
        </w:rPr>
        <w:t>.</w:t>
      </w:r>
    </w:p>
    <w:p w14:paraId="7626B4BC" w14:textId="0D889C42" w:rsidR="009A40AD" w:rsidRPr="003A6A53" w:rsidRDefault="009A40AD" w:rsidP="00523FE0">
      <w:pPr>
        <w:ind w:left="720" w:hanging="720"/>
        <w:rPr>
          <w:rFonts w:cs="Times New Roman"/>
          <w:color w:val="222222"/>
          <w:szCs w:val="24"/>
          <w:shd w:val="clear" w:color="auto" w:fill="FFFFFF"/>
        </w:rPr>
      </w:pPr>
      <w:proofErr w:type="spellStart"/>
      <w:r w:rsidRPr="003A6A53">
        <w:rPr>
          <w:rFonts w:cs="Times New Roman"/>
          <w:color w:val="222222"/>
          <w:szCs w:val="24"/>
          <w:shd w:val="clear" w:color="auto" w:fill="FFFFFF"/>
        </w:rPr>
        <w:t>Piñero</w:t>
      </w:r>
      <w:proofErr w:type="spellEnd"/>
      <w:r w:rsidRPr="003A6A53">
        <w:rPr>
          <w:rFonts w:cs="Times New Roman"/>
          <w:color w:val="222222"/>
          <w:szCs w:val="24"/>
          <w:shd w:val="clear" w:color="auto" w:fill="FFFFFF"/>
        </w:rPr>
        <w:t xml:space="preserve"> Martín, M.L., Esteban Rivera, E.R., Rojas </w:t>
      </w:r>
      <w:proofErr w:type="spellStart"/>
      <w:r w:rsidRPr="003A6A53">
        <w:rPr>
          <w:rFonts w:cs="Times New Roman"/>
          <w:color w:val="222222"/>
          <w:szCs w:val="24"/>
          <w:shd w:val="clear" w:color="auto" w:fill="FFFFFF"/>
        </w:rPr>
        <w:t>Cotrina</w:t>
      </w:r>
      <w:proofErr w:type="spellEnd"/>
      <w:r w:rsidRPr="003A6A53">
        <w:rPr>
          <w:rFonts w:cs="Times New Roman"/>
          <w:color w:val="222222"/>
          <w:szCs w:val="24"/>
          <w:shd w:val="clear" w:color="auto" w:fill="FFFFFF"/>
        </w:rPr>
        <w:t xml:space="preserve">, A.R. and </w:t>
      </w:r>
      <w:proofErr w:type="spellStart"/>
      <w:r w:rsidRPr="003A6A53">
        <w:rPr>
          <w:rFonts w:cs="Times New Roman"/>
          <w:color w:val="222222"/>
          <w:szCs w:val="24"/>
          <w:shd w:val="clear" w:color="auto" w:fill="FFFFFF"/>
        </w:rPr>
        <w:t>Callupe</w:t>
      </w:r>
      <w:proofErr w:type="spellEnd"/>
      <w:r w:rsidRPr="003A6A53">
        <w:rPr>
          <w:rFonts w:cs="Times New Roman"/>
          <w:color w:val="222222"/>
          <w:szCs w:val="24"/>
          <w:shd w:val="clear" w:color="auto" w:fill="FFFFFF"/>
        </w:rPr>
        <w:t xml:space="preserve"> Becerra, S.F., 2021. Trends and challenges of </w:t>
      </w:r>
      <w:proofErr w:type="spellStart"/>
      <w:r w:rsidRPr="003A6A53">
        <w:rPr>
          <w:rFonts w:cs="Times New Roman"/>
          <w:color w:val="222222"/>
          <w:szCs w:val="24"/>
          <w:shd w:val="clear" w:color="auto" w:fill="FFFFFF"/>
        </w:rPr>
        <w:t>latin</w:t>
      </w:r>
      <w:proofErr w:type="spellEnd"/>
      <w:r w:rsidRPr="003A6A53">
        <w:rPr>
          <w:rFonts w:cs="Times New Roman"/>
          <w:color w:val="222222"/>
          <w:szCs w:val="24"/>
          <w:shd w:val="clear" w:color="auto" w:fill="FFFFFF"/>
        </w:rPr>
        <w:t xml:space="preserve"> </w:t>
      </w:r>
      <w:proofErr w:type="spellStart"/>
      <w:r w:rsidRPr="003A6A53">
        <w:rPr>
          <w:rFonts w:cs="Times New Roman"/>
          <w:color w:val="222222"/>
          <w:szCs w:val="24"/>
          <w:shd w:val="clear" w:color="auto" w:fill="FFFFFF"/>
        </w:rPr>
        <w:t>american</w:t>
      </w:r>
      <w:proofErr w:type="spellEnd"/>
      <w:r w:rsidRPr="003A6A53">
        <w:rPr>
          <w:rFonts w:cs="Times New Roman"/>
          <w:color w:val="222222"/>
          <w:szCs w:val="24"/>
          <w:shd w:val="clear" w:color="auto" w:fill="FFFFFF"/>
        </w:rPr>
        <w:t xml:space="preserve"> graduate programs in COVID-19 contexts. </w:t>
      </w:r>
      <w:proofErr w:type="spellStart"/>
      <w:r w:rsidRPr="003A6A53">
        <w:rPr>
          <w:rFonts w:cs="Times New Roman"/>
          <w:i/>
          <w:iCs/>
          <w:color w:val="222222"/>
          <w:szCs w:val="24"/>
          <w:shd w:val="clear" w:color="auto" w:fill="FFFFFF"/>
        </w:rPr>
        <w:t>Revista</w:t>
      </w:r>
      <w:proofErr w:type="spellEnd"/>
      <w:r w:rsidRPr="003A6A53">
        <w:rPr>
          <w:rFonts w:cs="Times New Roman"/>
          <w:i/>
          <w:iCs/>
          <w:color w:val="222222"/>
          <w:szCs w:val="24"/>
          <w:shd w:val="clear" w:color="auto" w:fill="FFFFFF"/>
        </w:rPr>
        <w:t xml:space="preserve"> </w:t>
      </w:r>
      <w:proofErr w:type="spellStart"/>
      <w:r w:rsidRPr="003A6A53">
        <w:rPr>
          <w:rFonts w:cs="Times New Roman"/>
          <w:i/>
          <w:iCs/>
          <w:color w:val="222222"/>
          <w:szCs w:val="24"/>
          <w:shd w:val="clear" w:color="auto" w:fill="FFFFFF"/>
        </w:rPr>
        <w:t>Venezolana</w:t>
      </w:r>
      <w:proofErr w:type="spellEnd"/>
      <w:r w:rsidRPr="003A6A53">
        <w:rPr>
          <w:rFonts w:cs="Times New Roman"/>
          <w:i/>
          <w:iCs/>
          <w:color w:val="222222"/>
          <w:szCs w:val="24"/>
          <w:shd w:val="clear" w:color="auto" w:fill="FFFFFF"/>
        </w:rPr>
        <w:t xml:space="preserve"> de </w:t>
      </w:r>
      <w:proofErr w:type="spellStart"/>
      <w:r w:rsidRPr="003A6A53">
        <w:rPr>
          <w:rFonts w:cs="Times New Roman"/>
          <w:i/>
          <w:iCs/>
          <w:color w:val="222222"/>
          <w:szCs w:val="24"/>
          <w:shd w:val="clear" w:color="auto" w:fill="FFFFFF"/>
        </w:rPr>
        <w:t>Gerencia</w:t>
      </w:r>
      <w:proofErr w:type="spellEnd"/>
      <w:r w:rsidRPr="003A6A53">
        <w:rPr>
          <w:rFonts w:cs="Times New Roman"/>
          <w:color w:val="222222"/>
          <w:szCs w:val="24"/>
          <w:shd w:val="clear" w:color="auto" w:fill="FFFFFF"/>
        </w:rPr>
        <w:t>, pp.123-138.</w:t>
      </w:r>
      <w:r w:rsidR="00697394">
        <w:rPr>
          <w:rFonts w:cs="Times New Roman"/>
          <w:color w:val="222222"/>
          <w:szCs w:val="24"/>
          <w:shd w:val="clear" w:color="auto" w:fill="FFFFFF"/>
        </w:rPr>
        <w:t xml:space="preserve"> Asif</w:t>
      </w:r>
    </w:p>
    <w:p w14:paraId="45F0942C" w14:textId="77777777" w:rsidR="009A40AD" w:rsidRPr="003A6A53" w:rsidRDefault="009A40AD" w:rsidP="00523FE0">
      <w:pPr>
        <w:ind w:left="720" w:hanging="720"/>
        <w:rPr>
          <w:rFonts w:cs="Times New Roman"/>
          <w:color w:val="222222"/>
          <w:szCs w:val="24"/>
          <w:shd w:val="clear" w:color="auto" w:fill="FFFFFF"/>
        </w:rPr>
      </w:pPr>
      <w:r w:rsidRPr="003A6A53">
        <w:rPr>
          <w:rFonts w:cs="Times New Roman"/>
          <w:color w:val="222222"/>
          <w:szCs w:val="24"/>
          <w:shd w:val="clear" w:color="auto" w:fill="FFFFFF"/>
        </w:rPr>
        <w:t>Rauscher, J.T. and Abadie, T., 2021. The Plant Sciences Symposia Series: A Model for Private Sector Support for Graduate Education. </w:t>
      </w:r>
      <w:r w:rsidRPr="003A6A53">
        <w:rPr>
          <w:rFonts w:cs="Times New Roman"/>
          <w:i/>
          <w:iCs/>
          <w:color w:val="222222"/>
          <w:szCs w:val="24"/>
          <w:shd w:val="clear" w:color="auto" w:fill="FFFFFF"/>
        </w:rPr>
        <w:t>Plant Breeding Reviews</w:t>
      </w:r>
      <w:r w:rsidRPr="003A6A53">
        <w:rPr>
          <w:rFonts w:cs="Times New Roman"/>
          <w:color w:val="222222"/>
          <w:szCs w:val="24"/>
          <w:shd w:val="clear" w:color="auto" w:fill="FFFFFF"/>
        </w:rPr>
        <w:t>, </w:t>
      </w:r>
      <w:r w:rsidRPr="003A6A53">
        <w:rPr>
          <w:rFonts w:cs="Times New Roman"/>
          <w:i/>
          <w:iCs/>
          <w:color w:val="222222"/>
          <w:szCs w:val="24"/>
          <w:shd w:val="clear" w:color="auto" w:fill="FFFFFF"/>
        </w:rPr>
        <w:t>45</w:t>
      </w:r>
      <w:r w:rsidRPr="003A6A53">
        <w:rPr>
          <w:rFonts w:cs="Times New Roman"/>
          <w:color w:val="222222"/>
          <w:szCs w:val="24"/>
          <w:shd w:val="clear" w:color="auto" w:fill="FFFFFF"/>
        </w:rPr>
        <w:t>, pp.255-272.</w:t>
      </w:r>
    </w:p>
    <w:p w14:paraId="397129D6" w14:textId="77777777" w:rsidR="009A40AD" w:rsidRPr="003A6A53" w:rsidRDefault="009A40AD" w:rsidP="00523FE0">
      <w:pPr>
        <w:ind w:left="720" w:hanging="720"/>
        <w:rPr>
          <w:rFonts w:cs="Times New Roman"/>
          <w:color w:val="222222"/>
          <w:szCs w:val="24"/>
          <w:shd w:val="clear" w:color="auto" w:fill="FFFFFF"/>
        </w:rPr>
      </w:pPr>
      <w:proofErr w:type="spellStart"/>
      <w:r w:rsidRPr="003A6A53">
        <w:rPr>
          <w:rFonts w:cs="Times New Roman"/>
          <w:color w:val="222222"/>
          <w:szCs w:val="24"/>
          <w:shd w:val="clear" w:color="auto" w:fill="FFFFFF"/>
        </w:rPr>
        <w:t>Sheftel</w:t>
      </w:r>
      <w:proofErr w:type="spellEnd"/>
      <w:r w:rsidRPr="003A6A53">
        <w:rPr>
          <w:rFonts w:cs="Times New Roman"/>
          <w:color w:val="222222"/>
          <w:szCs w:val="24"/>
          <w:shd w:val="clear" w:color="auto" w:fill="FFFFFF"/>
        </w:rPr>
        <w:t xml:space="preserve">, J., Valentine, A.R., Hull, A.K., </w:t>
      </w:r>
      <w:proofErr w:type="spellStart"/>
      <w:r w:rsidRPr="003A6A53">
        <w:rPr>
          <w:rFonts w:cs="Times New Roman"/>
          <w:color w:val="222222"/>
          <w:szCs w:val="24"/>
          <w:shd w:val="clear" w:color="auto" w:fill="FFFFFF"/>
        </w:rPr>
        <w:t>Fadjarwati</w:t>
      </w:r>
      <w:proofErr w:type="spellEnd"/>
      <w:r w:rsidRPr="003A6A53">
        <w:rPr>
          <w:rFonts w:cs="Times New Roman"/>
          <w:color w:val="222222"/>
          <w:szCs w:val="24"/>
          <w:shd w:val="clear" w:color="auto" w:fill="FFFFFF"/>
        </w:rPr>
        <w:t xml:space="preserve">, T., Gannon, B.M., Davis, C.R. and </w:t>
      </w:r>
      <w:proofErr w:type="spellStart"/>
      <w:r w:rsidRPr="003A6A53">
        <w:rPr>
          <w:rFonts w:cs="Times New Roman"/>
          <w:color w:val="222222"/>
          <w:szCs w:val="24"/>
          <w:shd w:val="clear" w:color="auto" w:fill="FFFFFF"/>
        </w:rPr>
        <w:t>Tanumihardjo</w:t>
      </w:r>
      <w:proofErr w:type="spellEnd"/>
      <w:r w:rsidRPr="003A6A53">
        <w:rPr>
          <w:rFonts w:cs="Times New Roman"/>
          <w:color w:val="222222"/>
          <w:szCs w:val="24"/>
          <w:shd w:val="clear" w:color="auto" w:fill="FFFFFF"/>
        </w:rPr>
        <w:t>, S.A., 2021. Findings in 3 clinical trials challenge the accuracy of the Institute of Medicine's estimated average requirements for vitamin A in children and women. </w:t>
      </w:r>
      <w:r w:rsidRPr="003A6A53">
        <w:rPr>
          <w:rFonts w:cs="Times New Roman"/>
          <w:i/>
          <w:iCs/>
          <w:color w:val="222222"/>
          <w:szCs w:val="24"/>
          <w:shd w:val="clear" w:color="auto" w:fill="FFFFFF"/>
        </w:rPr>
        <w:t>The American journal of clinical nutrition</w:t>
      </w:r>
      <w:r w:rsidRPr="003A6A53">
        <w:rPr>
          <w:rFonts w:cs="Times New Roman"/>
          <w:color w:val="222222"/>
          <w:szCs w:val="24"/>
          <w:shd w:val="clear" w:color="auto" w:fill="FFFFFF"/>
        </w:rPr>
        <w:t>, </w:t>
      </w:r>
      <w:r w:rsidRPr="003A6A53">
        <w:rPr>
          <w:rFonts w:cs="Times New Roman"/>
          <w:i/>
          <w:iCs/>
          <w:color w:val="222222"/>
          <w:szCs w:val="24"/>
          <w:shd w:val="clear" w:color="auto" w:fill="FFFFFF"/>
        </w:rPr>
        <w:t>113</w:t>
      </w:r>
      <w:r w:rsidRPr="003A6A53">
        <w:rPr>
          <w:rFonts w:cs="Times New Roman"/>
          <w:color w:val="222222"/>
          <w:szCs w:val="24"/>
          <w:shd w:val="clear" w:color="auto" w:fill="FFFFFF"/>
        </w:rPr>
        <w:t>(5), pp.1322-1331.</w:t>
      </w:r>
    </w:p>
    <w:p w14:paraId="455EC604" w14:textId="77777777" w:rsidR="009A40AD" w:rsidRPr="003A6A53" w:rsidRDefault="009A40AD" w:rsidP="00523FE0">
      <w:pPr>
        <w:ind w:left="720" w:hanging="720"/>
        <w:rPr>
          <w:rFonts w:cs="Times New Roman"/>
          <w:color w:val="222222"/>
          <w:szCs w:val="24"/>
          <w:shd w:val="clear" w:color="auto" w:fill="FFFFFF"/>
        </w:rPr>
      </w:pPr>
      <w:proofErr w:type="spellStart"/>
      <w:r w:rsidRPr="003A6A53">
        <w:rPr>
          <w:rFonts w:cs="Times New Roman"/>
          <w:color w:val="222222"/>
          <w:szCs w:val="24"/>
          <w:shd w:val="clear" w:color="auto" w:fill="FFFFFF"/>
        </w:rPr>
        <w:lastRenderedPageBreak/>
        <w:t>Tawash</w:t>
      </w:r>
      <w:proofErr w:type="spellEnd"/>
      <w:r w:rsidRPr="003A6A53">
        <w:rPr>
          <w:rFonts w:cs="Times New Roman"/>
          <w:color w:val="222222"/>
          <w:szCs w:val="24"/>
          <w:shd w:val="clear" w:color="auto" w:fill="FFFFFF"/>
        </w:rPr>
        <w:t>, E., Anand, E., Holden, C.E., Hughes, J. and Maddison, W., 2021. From Arabic high school graduate to Western qualified nurse: the challenge of transition (a discussion paper). </w:t>
      </w:r>
      <w:r w:rsidRPr="003A6A53">
        <w:rPr>
          <w:rFonts w:cs="Times New Roman"/>
          <w:i/>
          <w:iCs/>
          <w:color w:val="222222"/>
          <w:szCs w:val="24"/>
          <w:shd w:val="clear" w:color="auto" w:fill="FFFFFF"/>
        </w:rPr>
        <w:t>Studies in Higher Education</w:t>
      </w:r>
      <w:r w:rsidRPr="003A6A53">
        <w:rPr>
          <w:rFonts w:cs="Times New Roman"/>
          <w:color w:val="222222"/>
          <w:szCs w:val="24"/>
          <w:shd w:val="clear" w:color="auto" w:fill="FFFFFF"/>
        </w:rPr>
        <w:t>, </w:t>
      </w:r>
      <w:r w:rsidRPr="003A6A53">
        <w:rPr>
          <w:rFonts w:cs="Times New Roman"/>
          <w:i/>
          <w:iCs/>
          <w:color w:val="222222"/>
          <w:szCs w:val="24"/>
          <w:shd w:val="clear" w:color="auto" w:fill="FFFFFF"/>
        </w:rPr>
        <w:t>46</w:t>
      </w:r>
      <w:r w:rsidRPr="003A6A53">
        <w:rPr>
          <w:rFonts w:cs="Times New Roman"/>
          <w:color w:val="222222"/>
          <w:szCs w:val="24"/>
          <w:shd w:val="clear" w:color="auto" w:fill="FFFFFF"/>
        </w:rPr>
        <w:t>(2), pp.189-197.</w:t>
      </w:r>
    </w:p>
    <w:p w14:paraId="5FDF6809" w14:textId="77777777" w:rsidR="009A40AD" w:rsidRPr="003A6A53" w:rsidRDefault="009A40AD" w:rsidP="00523FE0">
      <w:pPr>
        <w:ind w:left="720" w:hanging="720"/>
        <w:rPr>
          <w:rFonts w:cs="Times New Roman"/>
          <w:color w:val="222222"/>
          <w:szCs w:val="24"/>
          <w:shd w:val="clear" w:color="auto" w:fill="FFFFFF"/>
        </w:rPr>
      </w:pPr>
      <w:proofErr w:type="spellStart"/>
      <w:r w:rsidRPr="003A6A53">
        <w:rPr>
          <w:rFonts w:cs="Times New Roman"/>
          <w:color w:val="222222"/>
          <w:szCs w:val="24"/>
          <w:shd w:val="clear" w:color="auto" w:fill="FFFFFF"/>
        </w:rPr>
        <w:t>Tinnion</w:t>
      </w:r>
      <w:proofErr w:type="spellEnd"/>
      <w:r w:rsidRPr="003A6A53">
        <w:rPr>
          <w:rFonts w:cs="Times New Roman"/>
          <w:color w:val="222222"/>
          <w:szCs w:val="24"/>
          <w:shd w:val="clear" w:color="auto" w:fill="FFFFFF"/>
        </w:rPr>
        <w:t>, D., Simpson, T. and Finlay, M., 2021. Face-to-face teaching changed too! Perspectives on the transition from large to small group teaching and learning from graduate teaching assistants. </w:t>
      </w:r>
      <w:r w:rsidRPr="003A6A53">
        <w:rPr>
          <w:rFonts w:cs="Times New Roman"/>
          <w:i/>
          <w:iCs/>
          <w:color w:val="222222"/>
          <w:szCs w:val="24"/>
          <w:shd w:val="clear" w:color="auto" w:fill="FFFFFF"/>
        </w:rPr>
        <w:t>Journal of Learning Development in Higher Education</w:t>
      </w:r>
      <w:r w:rsidRPr="003A6A53">
        <w:rPr>
          <w:rFonts w:cs="Times New Roman"/>
          <w:color w:val="222222"/>
          <w:szCs w:val="24"/>
          <w:shd w:val="clear" w:color="auto" w:fill="FFFFFF"/>
        </w:rPr>
        <w:t>, (22).</w:t>
      </w:r>
    </w:p>
    <w:p w14:paraId="18A70048" w14:textId="77777777" w:rsidR="009A40AD" w:rsidRPr="003A6A53" w:rsidRDefault="009A40AD" w:rsidP="00523FE0">
      <w:pPr>
        <w:ind w:left="720" w:hanging="720"/>
        <w:rPr>
          <w:rFonts w:cs="Times New Roman"/>
          <w:color w:val="222222"/>
          <w:szCs w:val="24"/>
          <w:shd w:val="clear" w:color="auto" w:fill="FFFFFF"/>
        </w:rPr>
      </w:pPr>
      <w:r w:rsidRPr="003A6A53">
        <w:rPr>
          <w:rFonts w:cs="Times New Roman"/>
          <w:color w:val="222222"/>
          <w:szCs w:val="24"/>
          <w:shd w:val="clear" w:color="auto" w:fill="FFFFFF"/>
        </w:rPr>
        <w:t>Woods, K. and Woods, J.A., 2021. Less Is More: Exploring the Value of Micro-Credentials Within a Graduate Program. </w:t>
      </w:r>
      <w:r w:rsidRPr="003A6A53">
        <w:rPr>
          <w:rFonts w:cs="Times New Roman"/>
          <w:i/>
          <w:iCs/>
          <w:color w:val="222222"/>
          <w:szCs w:val="24"/>
          <w:shd w:val="clear" w:color="auto" w:fill="FFFFFF"/>
        </w:rPr>
        <w:t>The Journal of Continuing Higher Education</w:t>
      </w:r>
      <w:r w:rsidRPr="003A6A53">
        <w:rPr>
          <w:rFonts w:cs="Times New Roman"/>
          <w:color w:val="222222"/>
          <w:szCs w:val="24"/>
          <w:shd w:val="clear" w:color="auto" w:fill="FFFFFF"/>
        </w:rPr>
        <w:t>, pp.1-9.</w:t>
      </w:r>
    </w:p>
    <w:p w14:paraId="77E589C3" w14:textId="77777777" w:rsidR="00D500E3" w:rsidRPr="003A6A53" w:rsidRDefault="00D500E3" w:rsidP="00523FE0">
      <w:pPr>
        <w:rPr>
          <w:rFonts w:cs="Times New Roman"/>
        </w:rPr>
      </w:pPr>
    </w:p>
    <w:p w14:paraId="0FD3D6AC" w14:textId="4CDF4200" w:rsidR="00FE7389" w:rsidRPr="003A6A53" w:rsidRDefault="00FE7389" w:rsidP="00523FE0">
      <w:pPr>
        <w:rPr>
          <w:rFonts w:cs="Times New Roman"/>
        </w:rPr>
      </w:pPr>
    </w:p>
    <w:p w14:paraId="2BF3D8B6" w14:textId="77777777" w:rsidR="00FE7389" w:rsidRPr="003A6A53" w:rsidRDefault="00FE7389" w:rsidP="00523FE0">
      <w:pPr>
        <w:rPr>
          <w:rFonts w:cs="Times New Roman"/>
        </w:rPr>
      </w:pPr>
    </w:p>
    <w:p w14:paraId="3D11F525" w14:textId="77777777" w:rsidR="003F7B84" w:rsidRPr="003A6A53" w:rsidRDefault="003F7B84" w:rsidP="00523FE0">
      <w:pPr>
        <w:jc w:val="center"/>
        <w:rPr>
          <w:rFonts w:cs="Times New Roman"/>
        </w:rPr>
      </w:pPr>
    </w:p>
    <w:p w14:paraId="33932585" w14:textId="77777777" w:rsidR="002E41CB" w:rsidRPr="003A6A53" w:rsidRDefault="002E41CB" w:rsidP="00523FE0">
      <w:pPr>
        <w:jc w:val="center"/>
        <w:rPr>
          <w:rFonts w:cs="Times New Roman"/>
        </w:rPr>
      </w:pPr>
    </w:p>
    <w:sectPr w:rsidR="002E41CB" w:rsidRPr="003A6A53">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7029DF" w14:textId="77777777" w:rsidR="00E34633" w:rsidRDefault="00E34633" w:rsidP="00A55E49">
      <w:pPr>
        <w:spacing w:after="0" w:line="240" w:lineRule="auto"/>
      </w:pPr>
      <w:r>
        <w:separator/>
      </w:r>
    </w:p>
  </w:endnote>
  <w:endnote w:type="continuationSeparator" w:id="0">
    <w:p w14:paraId="1C26C264" w14:textId="77777777" w:rsidR="00E34633" w:rsidRDefault="00E34633" w:rsidP="00A55E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1426184"/>
      <w:docPartObj>
        <w:docPartGallery w:val="Page Numbers (Bottom of Page)"/>
        <w:docPartUnique/>
      </w:docPartObj>
    </w:sdtPr>
    <w:sdtEndPr>
      <w:rPr>
        <w:color w:val="7F7F7F" w:themeColor="background1" w:themeShade="7F"/>
        <w:spacing w:val="60"/>
      </w:rPr>
    </w:sdtEndPr>
    <w:sdtContent>
      <w:p w14:paraId="2762EBD7" w14:textId="72349D1F" w:rsidR="00182FB8" w:rsidRDefault="00182FB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F4CC2">
          <w:rPr>
            <w:noProof/>
          </w:rPr>
          <w:t>2</w:t>
        </w:r>
        <w:r>
          <w:rPr>
            <w:noProof/>
          </w:rPr>
          <w:fldChar w:fldCharType="end"/>
        </w:r>
        <w:r>
          <w:t xml:space="preserve"> | </w:t>
        </w:r>
        <w:r>
          <w:rPr>
            <w:color w:val="7F7F7F" w:themeColor="background1" w:themeShade="7F"/>
            <w:spacing w:val="60"/>
          </w:rPr>
          <w:t>Page</w:t>
        </w:r>
      </w:p>
    </w:sdtContent>
  </w:sdt>
  <w:p w14:paraId="148CA16C" w14:textId="77777777" w:rsidR="00182FB8" w:rsidRDefault="00182F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AA54B" w14:textId="77777777" w:rsidR="00E34633" w:rsidRDefault="00E34633" w:rsidP="00A55E49">
      <w:pPr>
        <w:spacing w:after="0" w:line="240" w:lineRule="auto"/>
      </w:pPr>
      <w:r>
        <w:separator/>
      </w:r>
    </w:p>
  </w:footnote>
  <w:footnote w:type="continuationSeparator" w:id="0">
    <w:p w14:paraId="40F43659" w14:textId="77777777" w:rsidR="00E34633" w:rsidRDefault="00E34633" w:rsidP="00A55E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W3NDYxN7U0NzQzNjNT0lEKTi0uzszPAykwqgUARedJ9CwAAAA="/>
  </w:docVars>
  <w:rsids>
    <w:rsidRoot w:val="00A55E49"/>
    <w:rsid w:val="00010457"/>
    <w:rsid w:val="00034217"/>
    <w:rsid w:val="00056663"/>
    <w:rsid w:val="00057262"/>
    <w:rsid w:val="000932A4"/>
    <w:rsid w:val="000A5416"/>
    <w:rsid w:val="00107093"/>
    <w:rsid w:val="001212DE"/>
    <w:rsid w:val="00121AD3"/>
    <w:rsid w:val="0014599B"/>
    <w:rsid w:val="001479B2"/>
    <w:rsid w:val="00151592"/>
    <w:rsid w:val="00182FB8"/>
    <w:rsid w:val="001F1FF2"/>
    <w:rsid w:val="001F33C0"/>
    <w:rsid w:val="00240304"/>
    <w:rsid w:val="002534FD"/>
    <w:rsid w:val="00257F8F"/>
    <w:rsid w:val="002B6F79"/>
    <w:rsid w:val="002C27E5"/>
    <w:rsid w:val="002C3787"/>
    <w:rsid w:val="002C7E74"/>
    <w:rsid w:val="002E41CB"/>
    <w:rsid w:val="002E4676"/>
    <w:rsid w:val="002F0C29"/>
    <w:rsid w:val="00305D9F"/>
    <w:rsid w:val="0031452A"/>
    <w:rsid w:val="00340283"/>
    <w:rsid w:val="0037563A"/>
    <w:rsid w:val="003A6A53"/>
    <w:rsid w:val="003E7E85"/>
    <w:rsid w:val="003F7B84"/>
    <w:rsid w:val="00407949"/>
    <w:rsid w:val="004245C5"/>
    <w:rsid w:val="00445650"/>
    <w:rsid w:val="004467EF"/>
    <w:rsid w:val="004557BE"/>
    <w:rsid w:val="00471BBD"/>
    <w:rsid w:val="004D5D01"/>
    <w:rsid w:val="004E2B3F"/>
    <w:rsid w:val="004E7C92"/>
    <w:rsid w:val="004F0204"/>
    <w:rsid w:val="004F3B99"/>
    <w:rsid w:val="00523FE0"/>
    <w:rsid w:val="00532C4C"/>
    <w:rsid w:val="005456A0"/>
    <w:rsid w:val="00582C5D"/>
    <w:rsid w:val="005B3E08"/>
    <w:rsid w:val="005B4768"/>
    <w:rsid w:val="005F2816"/>
    <w:rsid w:val="0061028E"/>
    <w:rsid w:val="00634581"/>
    <w:rsid w:val="00697394"/>
    <w:rsid w:val="00697A2F"/>
    <w:rsid w:val="006B1F9F"/>
    <w:rsid w:val="00721AB8"/>
    <w:rsid w:val="007339D0"/>
    <w:rsid w:val="00736935"/>
    <w:rsid w:val="007455C7"/>
    <w:rsid w:val="00746B90"/>
    <w:rsid w:val="00784D81"/>
    <w:rsid w:val="007B4D3E"/>
    <w:rsid w:val="007B657B"/>
    <w:rsid w:val="007D2085"/>
    <w:rsid w:val="007D6949"/>
    <w:rsid w:val="007E3791"/>
    <w:rsid w:val="008336B5"/>
    <w:rsid w:val="0087510E"/>
    <w:rsid w:val="008775E5"/>
    <w:rsid w:val="008917D4"/>
    <w:rsid w:val="008A59E3"/>
    <w:rsid w:val="008C5BE4"/>
    <w:rsid w:val="00903B9A"/>
    <w:rsid w:val="00903F6E"/>
    <w:rsid w:val="00906874"/>
    <w:rsid w:val="00907270"/>
    <w:rsid w:val="0092752A"/>
    <w:rsid w:val="0098226D"/>
    <w:rsid w:val="00992792"/>
    <w:rsid w:val="009A1BC4"/>
    <w:rsid w:val="009A40AD"/>
    <w:rsid w:val="009B2E97"/>
    <w:rsid w:val="009E35A3"/>
    <w:rsid w:val="00A20680"/>
    <w:rsid w:val="00A224CA"/>
    <w:rsid w:val="00A356BD"/>
    <w:rsid w:val="00A55E49"/>
    <w:rsid w:val="00A6260C"/>
    <w:rsid w:val="00AA254C"/>
    <w:rsid w:val="00AB324E"/>
    <w:rsid w:val="00AD6D6C"/>
    <w:rsid w:val="00B23B84"/>
    <w:rsid w:val="00B6106E"/>
    <w:rsid w:val="00B80779"/>
    <w:rsid w:val="00BF7FDA"/>
    <w:rsid w:val="00C031B7"/>
    <w:rsid w:val="00C06DB8"/>
    <w:rsid w:val="00C3079D"/>
    <w:rsid w:val="00CE1434"/>
    <w:rsid w:val="00D03325"/>
    <w:rsid w:val="00D44EB1"/>
    <w:rsid w:val="00D500E3"/>
    <w:rsid w:val="00D73F1C"/>
    <w:rsid w:val="00D87BA3"/>
    <w:rsid w:val="00D92678"/>
    <w:rsid w:val="00DF4CC2"/>
    <w:rsid w:val="00E34633"/>
    <w:rsid w:val="00E53B4D"/>
    <w:rsid w:val="00EE6D09"/>
    <w:rsid w:val="00F16124"/>
    <w:rsid w:val="00F23C28"/>
    <w:rsid w:val="00F313C7"/>
    <w:rsid w:val="00F33505"/>
    <w:rsid w:val="00F4734D"/>
    <w:rsid w:val="00F47A6F"/>
    <w:rsid w:val="00F722F4"/>
    <w:rsid w:val="00F94152"/>
    <w:rsid w:val="00FD0409"/>
    <w:rsid w:val="00FE73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3C25E"/>
  <w15:docId w15:val="{9273A6C3-7BD5-694F-8BA8-3E51434D2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E49"/>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FE7389"/>
    <w:pPr>
      <w:keepNext/>
      <w:keepLines/>
      <w:spacing w:before="240" w:after="0"/>
      <w:jc w:val="center"/>
      <w:outlineLvl w:val="0"/>
    </w:pPr>
    <w:rPr>
      <w:rFonts w:eastAsiaTheme="majorEastAsia" w:cs="Times New Roman"/>
      <w:sz w:val="32"/>
      <w:szCs w:val="32"/>
    </w:rPr>
  </w:style>
  <w:style w:type="paragraph" w:styleId="Heading2">
    <w:name w:val="heading 2"/>
    <w:basedOn w:val="Normal"/>
    <w:next w:val="Normal"/>
    <w:link w:val="Heading2Char"/>
    <w:autoRedefine/>
    <w:uiPriority w:val="9"/>
    <w:unhideWhenUsed/>
    <w:qFormat/>
    <w:rsid w:val="00907270"/>
    <w:pPr>
      <w:keepNext/>
      <w:keepLines/>
      <w:spacing w:before="40" w:after="0"/>
      <w:outlineLvl w:val="1"/>
    </w:pPr>
    <w:rPr>
      <w:rFonts w:eastAsiaTheme="majorEastAsia" w:cs="Times New Roman"/>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389"/>
    <w:rPr>
      <w:rFonts w:ascii="Times New Roman" w:eastAsiaTheme="majorEastAsia" w:hAnsi="Times New Roman" w:cs="Times New Roman"/>
      <w:sz w:val="32"/>
      <w:szCs w:val="32"/>
      <w:lang w:val="en-GB"/>
    </w:rPr>
  </w:style>
  <w:style w:type="character" w:customStyle="1" w:styleId="Heading2Char">
    <w:name w:val="Heading 2 Char"/>
    <w:basedOn w:val="DefaultParagraphFont"/>
    <w:link w:val="Heading2"/>
    <w:uiPriority w:val="9"/>
    <w:rsid w:val="00907270"/>
    <w:rPr>
      <w:rFonts w:ascii="Times New Roman" w:eastAsiaTheme="majorEastAsia" w:hAnsi="Times New Roman" w:cs="Times New Roman"/>
      <w:sz w:val="28"/>
      <w:szCs w:val="26"/>
      <w:lang w:val="en-GB"/>
    </w:rPr>
  </w:style>
  <w:style w:type="paragraph" w:styleId="Header">
    <w:name w:val="header"/>
    <w:basedOn w:val="Normal"/>
    <w:link w:val="HeaderChar"/>
    <w:uiPriority w:val="99"/>
    <w:unhideWhenUsed/>
    <w:rsid w:val="00A55E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5E49"/>
    <w:rPr>
      <w:rFonts w:ascii="Times New Roman" w:hAnsi="Times New Roman"/>
      <w:sz w:val="24"/>
      <w:lang w:val="en-GB"/>
    </w:rPr>
  </w:style>
  <w:style w:type="paragraph" w:styleId="Footer">
    <w:name w:val="footer"/>
    <w:basedOn w:val="Normal"/>
    <w:link w:val="FooterChar"/>
    <w:uiPriority w:val="99"/>
    <w:unhideWhenUsed/>
    <w:rsid w:val="00A55E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5E49"/>
    <w:rPr>
      <w:rFonts w:ascii="Times New Roman" w:hAnsi="Times New Roman"/>
      <w:sz w:val="24"/>
      <w:lang w:val="en-GB"/>
    </w:rPr>
  </w:style>
  <w:style w:type="paragraph" w:styleId="TOCHeading">
    <w:name w:val="TOC Heading"/>
    <w:basedOn w:val="Heading1"/>
    <w:next w:val="Normal"/>
    <w:uiPriority w:val="39"/>
    <w:unhideWhenUsed/>
    <w:qFormat/>
    <w:rsid w:val="00D500E3"/>
    <w:pPr>
      <w:spacing w:line="259" w:lineRule="auto"/>
      <w:jc w:val="left"/>
      <w:outlineLvl w:val="9"/>
    </w:pPr>
    <w:rPr>
      <w:rFonts w:asciiTheme="majorHAnsi" w:hAnsiTheme="majorHAnsi" w:cstheme="majorBidi"/>
      <w:color w:val="2F5496" w:themeColor="accent1" w:themeShade="BF"/>
      <w:lang w:val="en-US"/>
    </w:rPr>
  </w:style>
  <w:style w:type="paragraph" w:styleId="TOC1">
    <w:name w:val="toc 1"/>
    <w:basedOn w:val="Normal"/>
    <w:next w:val="Normal"/>
    <w:autoRedefine/>
    <w:uiPriority w:val="39"/>
    <w:unhideWhenUsed/>
    <w:rsid w:val="00D500E3"/>
    <w:pPr>
      <w:spacing w:after="100"/>
    </w:pPr>
  </w:style>
  <w:style w:type="paragraph" w:styleId="TOC2">
    <w:name w:val="toc 2"/>
    <w:basedOn w:val="Normal"/>
    <w:next w:val="Normal"/>
    <w:autoRedefine/>
    <w:uiPriority w:val="39"/>
    <w:unhideWhenUsed/>
    <w:rsid w:val="00D500E3"/>
    <w:pPr>
      <w:spacing w:after="100"/>
      <w:ind w:left="240"/>
    </w:pPr>
  </w:style>
  <w:style w:type="character" w:styleId="Hyperlink">
    <w:name w:val="Hyperlink"/>
    <w:basedOn w:val="DefaultParagraphFont"/>
    <w:uiPriority w:val="99"/>
    <w:unhideWhenUsed/>
    <w:rsid w:val="00D500E3"/>
    <w:rPr>
      <w:color w:val="0563C1" w:themeColor="hyperlink"/>
      <w:u w:val="single"/>
    </w:rPr>
  </w:style>
  <w:style w:type="paragraph" w:styleId="BalloonText">
    <w:name w:val="Balloon Text"/>
    <w:basedOn w:val="Normal"/>
    <w:link w:val="BalloonTextChar"/>
    <w:uiPriority w:val="99"/>
    <w:semiHidden/>
    <w:unhideWhenUsed/>
    <w:rsid w:val="005F28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2816"/>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543C57-B4A3-4407-A1D3-6201B8A6C2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509</TotalTime>
  <Pages>16</Pages>
  <Words>2263</Words>
  <Characters>12902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Jakaria Asif</dc:creator>
  <cp:keywords/>
  <dc:description/>
  <cp:lastModifiedBy>DIMITRIU, Andrei (BUCKINGHAMSHIRE HEALTHCARE NHS TRUST)</cp:lastModifiedBy>
  <cp:revision>117</cp:revision>
  <dcterms:created xsi:type="dcterms:W3CDTF">2022-01-04T07:56:00Z</dcterms:created>
  <dcterms:modified xsi:type="dcterms:W3CDTF">2022-01-05T21:28:00Z</dcterms:modified>
</cp:coreProperties>
</file>