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FE111" w14:textId="7F67B25C" w:rsidR="002C68BA" w:rsidRDefault="002C68BA" w:rsidP="002C68BA">
      <w:pPr>
        <w:rPr>
          <w:lang w:val="en-US"/>
        </w:rPr>
      </w:pPr>
      <w:r w:rsidRPr="002C68BA">
        <w:rPr>
          <w:lang w:val="en-US"/>
        </w:rPr>
        <w:drawing>
          <wp:inline distT="0" distB="0" distL="0" distR="0" wp14:anchorId="483276EC" wp14:editId="48FB68C3">
            <wp:extent cx="5731510" cy="3223895"/>
            <wp:effectExtent l="0" t="0" r="0" b="1905"/>
            <wp:docPr id="905896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89614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90A47" w14:textId="5F0EC217" w:rsidR="002C68BA" w:rsidRPr="002C68BA" w:rsidRDefault="002C68BA" w:rsidP="002C68BA">
      <w:pPr>
        <w:rPr>
          <w:sz w:val="22"/>
          <w:szCs w:val="22"/>
          <w:lang w:val="en-US"/>
        </w:rPr>
      </w:pPr>
      <w:r w:rsidRPr="002C68BA">
        <w:rPr>
          <w:b/>
          <w:bCs/>
          <w:sz w:val="22"/>
          <w:szCs w:val="22"/>
          <w:u w:val="single"/>
          <w:lang w:val="en-US"/>
        </w:rPr>
        <w:t>REFERENCES</w:t>
      </w:r>
      <w:r w:rsidRPr="002C68BA">
        <w:rPr>
          <w:b/>
          <w:bCs/>
          <w:sz w:val="22"/>
          <w:szCs w:val="22"/>
          <w:u w:val="single"/>
          <w:lang w:val="en-US"/>
        </w:rPr>
        <w:br/>
      </w:r>
      <w:r w:rsidRPr="002C68BA">
        <w:rPr>
          <w:b/>
          <w:bCs/>
          <w:sz w:val="22"/>
          <w:szCs w:val="22"/>
          <w:u w:val="single"/>
          <w:lang w:val="en-US"/>
        </w:rPr>
        <w:br/>
      </w:r>
      <w:r w:rsidRPr="002C68BA">
        <w:rPr>
          <w:sz w:val="22"/>
          <w:szCs w:val="22"/>
          <w:lang w:val="en-US"/>
        </w:rPr>
        <w:t>Barrett-Pugh L. &amp; Bahn S (2015). 'HR strategy during culture change: Building change agency'. Journal of Management &amp; Organization, Vol 21 Issue 6 November 2015 pp. 741-754. Available at: </w:t>
      </w:r>
      <w:hyperlink r:id="rId5" w:history="1">
        <w:r w:rsidRPr="002C68BA">
          <w:rPr>
            <w:rStyle w:val="Hyperlink"/>
            <w:sz w:val="22"/>
            <w:szCs w:val="22"/>
            <w:lang w:val="en-US"/>
          </w:rPr>
          <w:t>https://doi.org/10.1017/jmo.2014.95</w:t>
        </w:r>
      </w:hyperlink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BBC (2022). </w:t>
      </w:r>
      <w:r w:rsidRPr="002C68BA">
        <w:rPr>
          <w:i/>
          <w:iCs/>
          <w:sz w:val="22"/>
          <w:szCs w:val="22"/>
          <w:lang w:val="en-US"/>
        </w:rPr>
        <w:t>P&amp;O Ferries boss 'incredibly sorry' for impact of sackings</w:t>
      </w:r>
      <w:r w:rsidRPr="002C68BA">
        <w:rPr>
          <w:sz w:val="22"/>
          <w:szCs w:val="22"/>
          <w:lang w:val="en-US"/>
        </w:rPr>
        <w:t>. Available at BBC: </w:t>
      </w:r>
      <w:r w:rsidRPr="002C68BA">
        <w:rPr>
          <w:sz w:val="22"/>
          <w:szCs w:val="22"/>
          <w:lang w:val="en-US"/>
        </w:rPr>
        <w:br/>
      </w:r>
      <w:hyperlink r:id="rId6" w:history="1">
        <w:r w:rsidRPr="002C68BA">
          <w:rPr>
            <w:rStyle w:val="Hyperlink"/>
            <w:sz w:val="22"/>
            <w:szCs w:val="22"/>
            <w:lang w:val="en-US"/>
          </w:rPr>
          <w:t>https://www.bbc.co.uk/news/business-61595745</w:t>
        </w:r>
      </w:hyperlink>
      <w:r w:rsidRPr="002C68BA">
        <w:rPr>
          <w:sz w:val="22"/>
          <w:szCs w:val="22"/>
          <w:lang w:val="en-US"/>
        </w:rPr>
        <w:t> (last accessed 29 December 2023).</w:t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i/>
          <w:iCs/>
          <w:sz w:val="22"/>
          <w:szCs w:val="22"/>
          <w:lang w:val="en-US"/>
        </w:rPr>
        <w:br/>
      </w:r>
      <w:proofErr w:type="spellStart"/>
      <w:r w:rsidRPr="002C68BA">
        <w:rPr>
          <w:i/>
          <w:iCs/>
          <w:sz w:val="22"/>
          <w:szCs w:val="22"/>
          <w:lang w:val="en-US"/>
        </w:rPr>
        <w:t>Brightpath</w:t>
      </w:r>
      <w:proofErr w:type="spellEnd"/>
      <w:r w:rsidRPr="002C68BA">
        <w:rPr>
          <w:i/>
          <w:iCs/>
          <w:sz w:val="22"/>
          <w:szCs w:val="22"/>
          <w:lang w:val="en-US"/>
        </w:rPr>
        <w:t> (2023). When to Call a Crisis Communications Expert: A Guide.</w:t>
      </w:r>
      <w:r w:rsidRPr="002C68BA">
        <w:rPr>
          <w:sz w:val="22"/>
          <w:szCs w:val="22"/>
          <w:lang w:val="en-US"/>
        </w:rPr>
        <w:t> Available at </w:t>
      </w:r>
      <w:r w:rsidRPr="002C68BA">
        <w:rPr>
          <w:sz w:val="22"/>
          <w:szCs w:val="22"/>
          <w:lang w:val="en-US"/>
        </w:rPr>
        <w:br/>
        <w:t>brightpath.com: </w:t>
      </w:r>
      <w:hyperlink r:id="rId7" w:history="1">
        <w:r w:rsidRPr="002C68BA">
          <w:rPr>
            <w:rStyle w:val="Hyperlink"/>
            <w:sz w:val="22"/>
            <w:szCs w:val="22"/>
            <w:lang w:val="en-US"/>
          </w:rPr>
          <w:t>https://bryghtpath.com/when-to-call-a-crisis-communications-expert-a-guide/</w:t>
        </w:r>
      </w:hyperlink>
      <w:r w:rsidRPr="002C68BA">
        <w:rPr>
          <w:sz w:val="22"/>
          <w:szCs w:val="22"/>
          <w:lang w:val="en-US"/>
        </w:rPr>
        <w:t> (last accessed 30 December 2023).</w:t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t xml:space="preserve">Chadwick I. C., &amp; Raver J. L. (2015). </w:t>
      </w:r>
      <w:r w:rsidRPr="002C68BA">
        <w:rPr>
          <w:i/>
          <w:iCs/>
          <w:sz w:val="22"/>
          <w:szCs w:val="22"/>
          <w:lang w:val="en-US"/>
        </w:rPr>
        <w:t>Motivating organizations to learn: Goal orientation and its influence on organizational learning.</w:t>
      </w:r>
      <w:r w:rsidRPr="002C68BA">
        <w:rPr>
          <w:sz w:val="22"/>
          <w:szCs w:val="22"/>
          <w:lang w:val="en-US"/>
        </w:rPr>
        <w:t> Journal of management, 41(3), 957-986.</w:t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t>CIPD (2023). </w:t>
      </w:r>
      <w:r w:rsidRPr="002C68BA">
        <w:rPr>
          <w:i/>
          <w:iCs/>
          <w:sz w:val="22"/>
          <w:szCs w:val="22"/>
          <w:lang w:val="en-US"/>
        </w:rPr>
        <w:t>Employee engagement and motivation</w:t>
      </w:r>
      <w:r w:rsidRPr="002C68BA">
        <w:rPr>
          <w:sz w:val="22"/>
          <w:szCs w:val="22"/>
          <w:lang w:val="en-US"/>
        </w:rPr>
        <w:t xml:space="preserve">. Available at </w:t>
      </w:r>
      <w:r w:rsidRPr="002C68BA">
        <w:rPr>
          <w:sz w:val="22"/>
          <w:szCs w:val="22"/>
          <w:lang w:val="en-US"/>
        </w:rPr>
        <w:br/>
        <w:t>cipd.org: </w:t>
      </w:r>
      <w:hyperlink r:id="rId8" w:history="1">
        <w:r w:rsidRPr="002C68BA">
          <w:rPr>
            <w:rStyle w:val="Hyperlink"/>
            <w:sz w:val="22"/>
            <w:szCs w:val="22"/>
            <w:lang w:val="en-US"/>
          </w:rPr>
          <w:t>https://www.cipd.org/uk/knowledge/factsheets/engagement-factsheet/#what-is-employee-engagement</w:t>
        </w:r>
      </w:hyperlink>
      <w:r w:rsidRPr="002C68BA">
        <w:rPr>
          <w:sz w:val="22"/>
          <w:szCs w:val="22"/>
          <w:lang w:val="en-US"/>
        </w:rPr>
        <w:t> (last accessed 14 December 2023).</w:t>
      </w:r>
      <w:r w:rsidRPr="002C68BA">
        <w:rPr>
          <w:i/>
          <w:iCs/>
          <w:sz w:val="22"/>
          <w:szCs w:val="22"/>
          <w:lang w:val="en-US"/>
        </w:rPr>
        <w:br/>
      </w:r>
      <w:r w:rsidRPr="002C68BA">
        <w:rPr>
          <w:i/>
          <w:iCs/>
          <w:sz w:val="22"/>
          <w:szCs w:val="22"/>
          <w:lang w:val="en-US"/>
        </w:rPr>
        <w:br/>
      </w:r>
      <w:proofErr w:type="spellStart"/>
      <w:r w:rsidRPr="002C68BA">
        <w:rPr>
          <w:sz w:val="22"/>
          <w:szCs w:val="22"/>
          <w:lang w:val="en-US"/>
        </w:rPr>
        <w:t>DavidsonMorris</w:t>
      </w:r>
      <w:proofErr w:type="spellEnd"/>
      <w:r w:rsidRPr="002C68BA">
        <w:rPr>
          <w:sz w:val="22"/>
          <w:szCs w:val="22"/>
          <w:lang w:val="en-US"/>
        </w:rPr>
        <w:t> (2023)</w:t>
      </w:r>
      <w:r w:rsidRPr="002C68BA">
        <w:rPr>
          <w:i/>
          <w:iCs/>
          <w:sz w:val="22"/>
          <w:szCs w:val="22"/>
          <w:lang w:val="en-US"/>
        </w:rPr>
        <w:t>. Workplace Investigation Process Steps.</w:t>
      </w:r>
      <w:r w:rsidRPr="002C68BA">
        <w:rPr>
          <w:sz w:val="22"/>
          <w:szCs w:val="22"/>
          <w:lang w:val="en-US"/>
        </w:rPr>
        <w:t xml:space="preserve"> Available at davidsonmorris.com: </w:t>
      </w:r>
      <w:r w:rsidRPr="002C68BA">
        <w:rPr>
          <w:sz w:val="22"/>
          <w:szCs w:val="22"/>
          <w:u w:val="single"/>
          <w:lang w:val="en-US"/>
        </w:rPr>
        <w:t>https://www.davidsonmorris.com/workplace-investigation-</w:t>
      </w:r>
      <w:hyperlink r:id="rId9" w:history="1">
        <w:r w:rsidRPr="002C68BA">
          <w:rPr>
            <w:rStyle w:val="Hyperlink"/>
            <w:sz w:val="22"/>
            <w:szCs w:val="22"/>
            <w:lang w:val="en-US"/>
          </w:rPr>
          <w:t>process/#:~:text=Investigations%20must%20be%20conducted%20fairly,disciplinary%20action%20in%20disciplinary%20matters.</w:t>
        </w:r>
      </w:hyperlink>
      <w:r w:rsidRPr="002C68BA">
        <w:rPr>
          <w:sz w:val="22"/>
          <w:szCs w:val="22"/>
          <w:lang w:val="en-US"/>
        </w:rPr>
        <w:t> (last accessed 31 December 2023).</w:t>
      </w:r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Ingham J. &amp; Ulrich D. (2016). 'Building better HR departments'. Strategic HR Review Vol. 15 No. 3, pp. 129-136. Available at </w:t>
      </w:r>
      <w:hyperlink r:id="rId10" w:history="1">
        <w:r w:rsidRPr="002C68BA">
          <w:rPr>
            <w:rStyle w:val="Hyperlink"/>
            <w:sz w:val="22"/>
            <w:szCs w:val="22"/>
            <w:lang w:val="en-US"/>
          </w:rPr>
          <w:t>https://doi.org/10.1108/SHR-03-2016-0025</w:t>
        </w:r>
      </w:hyperlink>
      <w:r w:rsidRPr="002C68BA">
        <w:rPr>
          <w:sz w:val="22"/>
          <w:szCs w:val="22"/>
          <w:lang w:val="en-US"/>
        </w:rPr>
        <w:t>.</w:t>
      </w:r>
    </w:p>
    <w:p w14:paraId="5E622DC6" w14:textId="77777777" w:rsidR="002C68BA" w:rsidRPr="002C68BA" w:rsidRDefault="002C68BA" w:rsidP="002C68BA">
      <w:pPr>
        <w:rPr>
          <w:sz w:val="22"/>
          <w:szCs w:val="22"/>
          <w:lang w:val="en-US"/>
        </w:rPr>
      </w:pPr>
    </w:p>
    <w:p w14:paraId="7A5A93AE" w14:textId="08EBEFFB" w:rsidR="002C68BA" w:rsidRPr="002C68BA" w:rsidRDefault="002C68BA" w:rsidP="002C68BA">
      <w:pPr>
        <w:rPr>
          <w:sz w:val="22"/>
          <w:szCs w:val="22"/>
          <w:lang w:val="en-US"/>
        </w:rPr>
      </w:pPr>
      <w:proofErr w:type="spellStart"/>
      <w:r w:rsidRPr="002C68BA">
        <w:rPr>
          <w:sz w:val="22"/>
          <w:szCs w:val="22"/>
          <w:lang w:val="en-US"/>
        </w:rPr>
        <w:t>Kornferry</w:t>
      </w:r>
      <w:proofErr w:type="spellEnd"/>
      <w:r w:rsidRPr="002C68BA">
        <w:rPr>
          <w:sz w:val="22"/>
          <w:szCs w:val="22"/>
          <w:lang w:val="en-US"/>
        </w:rPr>
        <w:t> (2023)</w:t>
      </w:r>
      <w:r w:rsidRPr="002C68BA">
        <w:rPr>
          <w:i/>
          <w:iCs/>
          <w:sz w:val="22"/>
          <w:szCs w:val="22"/>
          <w:lang w:val="en-US"/>
        </w:rPr>
        <w:t>. Hiring an interim CEO: A strategic win for your business.</w:t>
      </w:r>
      <w:r w:rsidRPr="002C68BA">
        <w:rPr>
          <w:sz w:val="22"/>
          <w:szCs w:val="22"/>
          <w:lang w:val="en-US"/>
        </w:rPr>
        <w:t> Available at kornferry.com: </w:t>
      </w:r>
      <w:hyperlink r:id="rId11" w:history="1">
        <w:r w:rsidRPr="002C68BA">
          <w:rPr>
            <w:rStyle w:val="Hyperlink"/>
            <w:sz w:val="22"/>
            <w:szCs w:val="22"/>
            <w:lang w:val="en-US"/>
          </w:rPr>
          <w:t>https://www.kornferry.com/insights/featured-topics/interim-talent/hiring-an-interim-ceo-a-strategic-win-for-your-business</w:t>
        </w:r>
      </w:hyperlink>
      <w:r w:rsidRPr="002C68BA">
        <w:rPr>
          <w:sz w:val="22"/>
          <w:szCs w:val="22"/>
          <w:lang w:val="en-US"/>
        </w:rPr>
        <w:t> (last accessed 30 December 2023).</w:t>
      </w:r>
    </w:p>
    <w:p w14:paraId="6A9853AA" w14:textId="77777777" w:rsidR="002C68BA" w:rsidRPr="002C68BA" w:rsidRDefault="002C68BA" w:rsidP="002C68BA">
      <w:pPr>
        <w:rPr>
          <w:sz w:val="22"/>
          <w:szCs w:val="22"/>
        </w:rPr>
      </w:pPr>
    </w:p>
    <w:p w14:paraId="68750D78" w14:textId="7FE0838D" w:rsidR="005633CF" w:rsidRPr="002C68BA" w:rsidRDefault="002C68BA" w:rsidP="002C68BA">
      <w:pPr>
        <w:rPr>
          <w:sz w:val="22"/>
          <w:szCs w:val="22"/>
        </w:rPr>
      </w:pPr>
      <w:proofErr w:type="spellStart"/>
      <w:r w:rsidRPr="002C68BA">
        <w:rPr>
          <w:sz w:val="22"/>
          <w:szCs w:val="22"/>
          <w:lang w:val="en-US"/>
        </w:rPr>
        <w:lastRenderedPageBreak/>
        <w:t>Leinwand</w:t>
      </w:r>
      <w:proofErr w:type="spellEnd"/>
      <w:r w:rsidRPr="002C68BA">
        <w:rPr>
          <w:sz w:val="22"/>
          <w:szCs w:val="22"/>
          <w:lang w:val="en-US"/>
        </w:rPr>
        <w:t xml:space="preserve"> P., Mani M. M. &amp; Sheppard B. (2022).</w:t>
      </w:r>
      <w:r w:rsidRPr="002C68BA">
        <w:rPr>
          <w:i/>
          <w:iCs/>
          <w:sz w:val="22"/>
          <w:szCs w:val="22"/>
          <w:lang w:val="en-US"/>
        </w:rPr>
        <w:t> Reinventing your leadership team. Available at hbr.com:</w:t>
      </w:r>
      <w:r w:rsidRPr="002C68BA">
        <w:rPr>
          <w:sz w:val="22"/>
          <w:szCs w:val="22"/>
          <w:lang w:val="en-US"/>
        </w:rPr>
        <w:t> </w:t>
      </w:r>
      <w:hyperlink r:id="rId12" w:history="1">
        <w:r w:rsidRPr="002C68BA">
          <w:rPr>
            <w:rStyle w:val="Hyperlink"/>
            <w:sz w:val="22"/>
            <w:szCs w:val="22"/>
            <w:lang w:val="en-US"/>
          </w:rPr>
          <w:t>https://hbr.org/2022/01/reinventing-your-leadership-team</w:t>
        </w:r>
      </w:hyperlink>
      <w:r w:rsidRPr="002C68BA">
        <w:rPr>
          <w:sz w:val="22"/>
          <w:szCs w:val="22"/>
          <w:lang w:val="en-US"/>
        </w:rPr>
        <w:t> (last accessed 29 December 2023).</w:t>
      </w:r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Oxford Reference (2023). </w:t>
      </w:r>
      <w:r w:rsidRPr="002C68BA">
        <w:rPr>
          <w:i/>
          <w:iCs/>
          <w:sz w:val="22"/>
          <w:szCs w:val="22"/>
          <w:lang w:val="en-US"/>
        </w:rPr>
        <w:t>Pseudo-participation</w:t>
      </w:r>
      <w:r w:rsidRPr="002C68BA">
        <w:rPr>
          <w:sz w:val="22"/>
          <w:szCs w:val="22"/>
          <w:lang w:val="en-US"/>
        </w:rPr>
        <w:t> definition. Available at the Dictionary of Human Resource Management: </w:t>
      </w:r>
      <w:hyperlink r:id="rId13" w:history="1">
        <w:r w:rsidRPr="002C68BA">
          <w:rPr>
            <w:rStyle w:val="Hyperlink"/>
            <w:sz w:val="22"/>
            <w:szCs w:val="22"/>
            <w:lang w:val="en-US"/>
          </w:rPr>
          <w:t>https://www.oxfordreference.com/display/10.1093/oi/authority.20110803100352217#:~:text=Is%20an%20approach%20to%20management,Dictionary%20of%20Human%20Resource%20Management%20%C2%BB</w:t>
        </w:r>
      </w:hyperlink>
      <w:r w:rsidRPr="002C68BA">
        <w:rPr>
          <w:sz w:val="22"/>
          <w:szCs w:val="22"/>
          <w:lang w:val="en-US"/>
        </w:rPr>
        <w:t> (last accessed 29 December).</w:t>
      </w:r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Pateman, C (1975),</w:t>
      </w:r>
      <w:r w:rsidRPr="002C68BA">
        <w:rPr>
          <w:i/>
          <w:iCs/>
          <w:sz w:val="22"/>
          <w:szCs w:val="22"/>
          <w:lang w:val="en-US"/>
        </w:rPr>
        <w:t> </w:t>
      </w:r>
      <w:r w:rsidRPr="002C68BA">
        <w:rPr>
          <w:sz w:val="22"/>
          <w:szCs w:val="22"/>
          <w:lang w:val="en-US"/>
        </w:rPr>
        <w:t>‘Participation and Democratic Theory’. Cambridge University Press.</w:t>
      </w:r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Padgett D. R. G., Cheng S. S. &amp; Parekh V. (2013). 'The Quest for Transparency and Accountability: Communicating Responsibly to Stakeholders in Crises'. Asian Social Science; Vol. 9, No. 9. Published by Canadian Center of Science and Education. </w:t>
      </w:r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Maxell G. &amp; Farquharson L. (2008), 'Senior managers' perceptions of the practice of human resource management'. Employee Relations, Vol. 30 No. 3, pp. 304-322. Available at: </w:t>
      </w:r>
      <w:hyperlink r:id="rId14" w:history="1">
        <w:r w:rsidRPr="002C68BA">
          <w:rPr>
            <w:rStyle w:val="Hyperlink"/>
            <w:sz w:val="22"/>
            <w:szCs w:val="22"/>
            <w:lang w:val="en-US"/>
          </w:rPr>
          <w:t>https://doi.org/10.1108/01425450810866550</w:t>
        </w:r>
      </w:hyperlink>
      <w:r w:rsidRPr="002C68BA">
        <w:rPr>
          <w:sz w:val="22"/>
          <w:szCs w:val="22"/>
          <w:lang w:val="en-US"/>
        </w:rPr>
        <w:br/>
      </w:r>
      <w:r w:rsidRPr="002C68BA">
        <w:rPr>
          <w:sz w:val="22"/>
          <w:szCs w:val="22"/>
          <w:lang w:val="en-US"/>
        </w:rPr>
        <w:br/>
        <w:t>Nienaber, H. (2009)</w:t>
      </w:r>
      <w:hyperlink r:id="rId15" w:history="1">
        <w:r w:rsidRPr="002C68BA">
          <w:rPr>
            <w:rStyle w:val="Hyperlink"/>
            <w:sz w:val="22"/>
            <w:szCs w:val="22"/>
            <w:lang w:val="en-US"/>
          </w:rPr>
          <w:t xml:space="preserve"> </w:t>
        </w:r>
      </w:hyperlink>
      <w:r w:rsidRPr="002C68BA">
        <w:rPr>
          <w:sz w:val="22"/>
          <w:szCs w:val="22"/>
          <w:lang w:val="en-US"/>
        </w:rPr>
        <w:t xml:space="preserve"> 'Employee engagement: Driving strategy implementation through dimensions of </w:t>
      </w:r>
      <w:proofErr w:type="spellStart"/>
      <w:r w:rsidRPr="002C68BA">
        <w:rPr>
          <w:sz w:val="22"/>
          <w:szCs w:val="22"/>
          <w:lang w:val="en-US"/>
        </w:rPr>
        <w:t>organisation</w:t>
      </w:r>
      <w:proofErr w:type="spellEnd"/>
      <w:r w:rsidRPr="002C68BA">
        <w:rPr>
          <w:sz w:val="22"/>
          <w:szCs w:val="22"/>
          <w:lang w:val="en-US"/>
        </w:rPr>
        <w:t xml:space="preserve">'. Journal of Management &amp; Organization, Vol. 28 Issue 5, September </w:t>
      </w:r>
      <w:proofErr w:type="gramStart"/>
      <w:r w:rsidRPr="002C68BA">
        <w:rPr>
          <w:sz w:val="22"/>
          <w:szCs w:val="22"/>
          <w:lang w:val="en-US"/>
        </w:rPr>
        <w:t>2022 ,</w:t>
      </w:r>
      <w:proofErr w:type="gramEnd"/>
      <w:r w:rsidRPr="002C68BA">
        <w:rPr>
          <w:sz w:val="22"/>
          <w:szCs w:val="22"/>
          <w:lang w:val="en-US"/>
        </w:rPr>
        <w:t xml:space="preserve"> pp. 1036-1056. Available at: </w:t>
      </w:r>
      <w:hyperlink r:id="rId16" w:history="1">
        <w:r w:rsidRPr="002C68BA">
          <w:rPr>
            <w:rStyle w:val="Hyperlink"/>
            <w:sz w:val="22"/>
            <w:szCs w:val="22"/>
            <w:lang w:val="en-US"/>
          </w:rPr>
          <w:t>https://doi.org/10.1017/jmo.2019.22</w:t>
        </w:r>
      </w:hyperlink>
    </w:p>
    <w:sectPr w:rsidR="005633CF" w:rsidRPr="002C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BA"/>
    <w:rsid w:val="000D020C"/>
    <w:rsid w:val="002C68BA"/>
    <w:rsid w:val="004370B3"/>
    <w:rsid w:val="005633CF"/>
    <w:rsid w:val="00672C84"/>
    <w:rsid w:val="00B1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0F80F"/>
  <w15:chartTrackingRefBased/>
  <w15:docId w15:val="{3F1E1CFA-8CBF-514B-9CB0-C921B0F85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8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7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factsheets/engagement-factsheet/" TargetMode="External"/><Relationship Id="rId13" Type="http://schemas.openxmlformats.org/officeDocument/2006/relationships/hyperlink" Target="https://www.oxfordreference.com/display/10.1093/oi/authority.2011080310035221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ryghtpath.com/when-to-call-a-crisis-communications-expert-a-guide/" TargetMode="External"/><Relationship Id="rId12" Type="http://schemas.openxmlformats.org/officeDocument/2006/relationships/hyperlink" Target="https://hbr.org/2022/01/reinventing-your-leadership-tea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17/jmo.2019.2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business-61595745" TargetMode="External"/><Relationship Id="rId11" Type="http://schemas.openxmlformats.org/officeDocument/2006/relationships/hyperlink" Target="https://www.kornferry.com/insights/featured-topics/interim-talent/hiring-an-interim-ceo-a-strategic-win-for-your-business" TargetMode="External"/><Relationship Id="rId5" Type="http://schemas.openxmlformats.org/officeDocument/2006/relationships/hyperlink" Target="https://doi.org/10.1017/jmo.2014.95" TargetMode="External"/><Relationship Id="rId15" Type="http://schemas.openxmlformats.org/officeDocument/2006/relationships/hyperlink" Target="https://www.cambridge.org/core/journals/journal-of-management-and-organization" TargetMode="External"/><Relationship Id="rId10" Type="http://schemas.openxmlformats.org/officeDocument/2006/relationships/hyperlink" Target="https://doi.org/10.1108/SHR-03-2016-0025" TargetMode="External"/><Relationship Id="rId4" Type="http://schemas.openxmlformats.org/officeDocument/2006/relationships/image" Target="media/image1.emf"/><Relationship Id="rId9" Type="http://schemas.openxmlformats.org/officeDocument/2006/relationships/hyperlink" Target="https://www.davidsonmorris.com/workplace-investigation-process/" TargetMode="External"/><Relationship Id="rId14" Type="http://schemas.openxmlformats.org/officeDocument/2006/relationships/hyperlink" Target="https://doi.org/10.1108/01425450810866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Puntan-Galea</dc:creator>
  <cp:keywords/>
  <dc:description/>
  <cp:lastModifiedBy>Sarah Puntan-Galea</cp:lastModifiedBy>
  <cp:revision>1</cp:revision>
  <dcterms:created xsi:type="dcterms:W3CDTF">2024-01-01T20:57:00Z</dcterms:created>
  <dcterms:modified xsi:type="dcterms:W3CDTF">2024-01-01T21:09:00Z</dcterms:modified>
</cp:coreProperties>
</file>