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36641E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859B6">
              <w:rPr>
                <w:b/>
                <w:color w:val="auto"/>
                <w:sz w:val="32"/>
              </w:rPr>
              <w:t xml:space="preserve">Jack Lake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C09D7A" w:rsidR="005A1BA3" w:rsidRDefault="008B6D24" w:rsidP="00340E9A">
            <w:pPr>
              <w:overflowPunct/>
              <w:autoSpaceDE/>
              <w:autoSpaceDN/>
              <w:adjustRightInd/>
              <w:ind w:right="237"/>
              <w:textAlignment w:val="auto"/>
              <w:rPr>
                <w:b/>
                <w:color w:val="auto"/>
                <w:sz w:val="32"/>
              </w:rPr>
            </w:pPr>
            <w:r>
              <w:rPr>
                <w:b/>
                <w:color w:val="auto"/>
                <w:sz w:val="32"/>
              </w:rPr>
              <w:t>2320026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5E39C98C" w14:textId="77777777" w:rsidR="004526DA" w:rsidRPr="00270EEB" w:rsidRDefault="004526DA" w:rsidP="00340E9A">
      <w:pPr>
        <w:ind w:right="237"/>
        <w:jc w:val="both"/>
        <w:rPr>
          <w:sz w:val="24"/>
          <w:szCs w:val="24"/>
        </w:rPr>
      </w:pPr>
    </w:p>
    <w:p w14:paraId="3B855813" w14:textId="5366EA8D" w:rsidR="00FF7784" w:rsidRPr="003424AB" w:rsidRDefault="00732548" w:rsidP="00340E9A">
      <w:pPr>
        <w:ind w:right="237"/>
        <w:jc w:val="both"/>
        <w:rPr>
          <w:sz w:val="22"/>
          <w:szCs w:val="22"/>
        </w:rPr>
      </w:pPr>
      <w:r w:rsidRPr="003424AB">
        <w:rPr>
          <w:sz w:val="22"/>
          <w:szCs w:val="22"/>
        </w:rPr>
        <w:t xml:space="preserve">Professional policing in the UK has been </w:t>
      </w:r>
      <w:r w:rsidR="00C8207D" w:rsidRPr="003424AB">
        <w:rPr>
          <w:sz w:val="22"/>
          <w:szCs w:val="22"/>
        </w:rPr>
        <w:t xml:space="preserve">shaped by the strategic direction of the collage of policing </w:t>
      </w:r>
      <w:r w:rsidR="008F6977" w:rsidRPr="003424AB">
        <w:rPr>
          <w:sz w:val="22"/>
          <w:szCs w:val="22"/>
        </w:rPr>
        <w:t xml:space="preserve">who use </w:t>
      </w:r>
      <w:r w:rsidR="00473335" w:rsidRPr="003424AB">
        <w:rPr>
          <w:sz w:val="22"/>
          <w:szCs w:val="22"/>
        </w:rPr>
        <w:t>evidence-based</w:t>
      </w:r>
      <w:r w:rsidR="008F6977" w:rsidRPr="003424AB">
        <w:rPr>
          <w:sz w:val="22"/>
          <w:szCs w:val="22"/>
        </w:rPr>
        <w:t xml:space="preserve"> </w:t>
      </w:r>
      <w:r w:rsidR="00783951" w:rsidRPr="003424AB">
        <w:rPr>
          <w:sz w:val="22"/>
          <w:szCs w:val="22"/>
        </w:rPr>
        <w:t xml:space="preserve">frameworks, long term strategic goals and </w:t>
      </w:r>
      <w:r w:rsidR="00E47717" w:rsidRPr="003424AB">
        <w:rPr>
          <w:sz w:val="22"/>
          <w:szCs w:val="22"/>
        </w:rPr>
        <w:t xml:space="preserve">national standards </w:t>
      </w:r>
      <w:r w:rsidR="00EE3E12" w:rsidRPr="003424AB">
        <w:rPr>
          <w:sz w:val="22"/>
          <w:szCs w:val="22"/>
        </w:rPr>
        <w:t xml:space="preserve">continue to </w:t>
      </w:r>
      <w:r w:rsidR="00867FEE" w:rsidRPr="003424AB">
        <w:rPr>
          <w:sz w:val="22"/>
          <w:szCs w:val="22"/>
        </w:rPr>
        <w:t>redefine what is expected and required by a police officer in the modern day</w:t>
      </w:r>
      <w:r w:rsidR="00C91052" w:rsidRPr="003424AB">
        <w:rPr>
          <w:sz w:val="22"/>
          <w:szCs w:val="22"/>
        </w:rPr>
        <w:t xml:space="preserve"> (Roberg, R. and Bonn, S., 2004).</w:t>
      </w:r>
      <w:r w:rsidR="00867FEE" w:rsidRPr="003424AB">
        <w:rPr>
          <w:sz w:val="22"/>
          <w:szCs w:val="22"/>
        </w:rPr>
        <w:t xml:space="preserve"> </w:t>
      </w:r>
      <w:r w:rsidR="00473335" w:rsidRPr="003424AB">
        <w:rPr>
          <w:sz w:val="22"/>
          <w:szCs w:val="22"/>
        </w:rPr>
        <w:t xml:space="preserve">The essay </w:t>
      </w:r>
      <w:r w:rsidR="001F4F07" w:rsidRPr="003424AB">
        <w:rPr>
          <w:sz w:val="22"/>
          <w:szCs w:val="22"/>
        </w:rPr>
        <w:t xml:space="preserve">will look to critically evaluate the role of the collage of policing </w:t>
      </w:r>
      <w:r w:rsidR="001D45E0" w:rsidRPr="003424AB">
        <w:rPr>
          <w:sz w:val="22"/>
          <w:szCs w:val="22"/>
        </w:rPr>
        <w:t>within</w:t>
      </w:r>
      <w:r w:rsidR="00DA6DBE" w:rsidRPr="003424AB">
        <w:rPr>
          <w:sz w:val="22"/>
          <w:szCs w:val="22"/>
        </w:rPr>
        <w:t xml:space="preserve"> my own development </w:t>
      </w:r>
      <w:r w:rsidR="004E1209" w:rsidRPr="003424AB">
        <w:rPr>
          <w:sz w:val="22"/>
          <w:szCs w:val="22"/>
        </w:rPr>
        <w:t xml:space="preserve">and how it has structured me and my own goals within the police in my final year of probation. </w:t>
      </w:r>
      <w:r w:rsidR="00900946" w:rsidRPr="003424AB">
        <w:rPr>
          <w:sz w:val="22"/>
          <w:szCs w:val="22"/>
        </w:rPr>
        <w:t xml:space="preserve">In the essay I will discuss </w:t>
      </w:r>
      <w:r w:rsidR="00E36000" w:rsidRPr="003424AB">
        <w:rPr>
          <w:sz w:val="22"/>
          <w:szCs w:val="22"/>
        </w:rPr>
        <w:t xml:space="preserve">the policing vision of 2025 and the collage of policing </w:t>
      </w:r>
      <w:r w:rsidR="005615FE" w:rsidRPr="003424AB">
        <w:rPr>
          <w:sz w:val="22"/>
          <w:szCs w:val="22"/>
        </w:rPr>
        <w:t>five-year</w:t>
      </w:r>
      <w:r w:rsidR="00E62D11" w:rsidRPr="003424AB">
        <w:rPr>
          <w:sz w:val="22"/>
          <w:szCs w:val="22"/>
        </w:rPr>
        <w:t xml:space="preserve"> plan </w:t>
      </w:r>
      <w:r w:rsidR="00E36837" w:rsidRPr="003424AB">
        <w:rPr>
          <w:sz w:val="22"/>
          <w:szCs w:val="22"/>
        </w:rPr>
        <w:t xml:space="preserve">and how these two have impacted on my personal growth. </w:t>
      </w:r>
      <w:r w:rsidR="005615FE" w:rsidRPr="003424AB">
        <w:rPr>
          <w:sz w:val="22"/>
          <w:szCs w:val="22"/>
        </w:rPr>
        <w:t xml:space="preserve">This essay will </w:t>
      </w:r>
      <w:r w:rsidR="00C029BB" w:rsidRPr="003424AB">
        <w:rPr>
          <w:sz w:val="22"/>
          <w:szCs w:val="22"/>
        </w:rPr>
        <w:t>reflect</w:t>
      </w:r>
      <w:r w:rsidR="005615FE" w:rsidRPr="003424AB">
        <w:rPr>
          <w:sz w:val="22"/>
          <w:szCs w:val="22"/>
        </w:rPr>
        <w:t xml:space="preserve"> upon a policing incident that I </w:t>
      </w:r>
      <w:r w:rsidR="000663AF" w:rsidRPr="003424AB">
        <w:rPr>
          <w:sz w:val="22"/>
          <w:szCs w:val="22"/>
        </w:rPr>
        <w:t xml:space="preserve">took part in </w:t>
      </w:r>
      <w:r w:rsidR="00860C83" w:rsidRPr="003424AB">
        <w:rPr>
          <w:sz w:val="22"/>
          <w:szCs w:val="22"/>
        </w:rPr>
        <w:t xml:space="preserve">and how </w:t>
      </w:r>
      <w:r w:rsidR="00DC3E9B" w:rsidRPr="003424AB">
        <w:rPr>
          <w:sz w:val="22"/>
          <w:szCs w:val="22"/>
        </w:rPr>
        <w:t xml:space="preserve">factors outside of the police force </w:t>
      </w:r>
      <w:r w:rsidR="00FD78DD" w:rsidRPr="003424AB">
        <w:rPr>
          <w:sz w:val="22"/>
          <w:szCs w:val="22"/>
        </w:rPr>
        <w:t xml:space="preserve">structure my identity as a police officer throughout my final year. </w:t>
      </w:r>
      <w:r w:rsidR="00335D3C" w:rsidRPr="003424AB">
        <w:rPr>
          <w:sz w:val="22"/>
          <w:szCs w:val="22"/>
        </w:rPr>
        <w:t xml:space="preserve">These elements </w:t>
      </w:r>
      <w:r w:rsidR="002B7091" w:rsidRPr="003424AB">
        <w:rPr>
          <w:sz w:val="22"/>
          <w:szCs w:val="22"/>
        </w:rPr>
        <w:t xml:space="preserve">provide a foundation </w:t>
      </w:r>
      <w:r w:rsidR="004461B6" w:rsidRPr="003424AB">
        <w:rPr>
          <w:sz w:val="22"/>
          <w:szCs w:val="22"/>
        </w:rPr>
        <w:t xml:space="preserve">for evaluating how policing </w:t>
      </w:r>
      <w:r w:rsidR="00D26885" w:rsidRPr="003424AB">
        <w:rPr>
          <w:sz w:val="22"/>
          <w:szCs w:val="22"/>
        </w:rPr>
        <w:t xml:space="preserve">is changing. </w:t>
      </w:r>
    </w:p>
    <w:p w14:paraId="0590AAF8" w14:textId="77777777" w:rsidR="00FF7784" w:rsidRPr="003424AB" w:rsidRDefault="00FF7784" w:rsidP="00340E9A">
      <w:pPr>
        <w:ind w:right="237"/>
        <w:jc w:val="both"/>
        <w:rPr>
          <w:sz w:val="22"/>
          <w:szCs w:val="22"/>
        </w:rPr>
      </w:pPr>
    </w:p>
    <w:p w14:paraId="6B4BBFA2" w14:textId="1BD2220F" w:rsidR="00426389" w:rsidRPr="00426389" w:rsidRDefault="003002A0" w:rsidP="00426389">
      <w:pPr>
        <w:ind w:right="237"/>
        <w:jc w:val="both"/>
        <w:rPr>
          <w:sz w:val="22"/>
          <w:szCs w:val="22"/>
        </w:rPr>
      </w:pPr>
      <w:r w:rsidRPr="003002A0">
        <w:rPr>
          <w:sz w:val="22"/>
          <w:szCs w:val="22"/>
        </w:rPr>
        <w:t>To address any question concerning the College of Policing, it is first necessary to understand its purpose and organisational role. Established in 2012, the College of Policing serves as the professional body for policing in England and Wales, working in partnership with police officers, police staff, and volunteers across all forces. Its core function is to enhance the quality of policing by providing nationally consistent professional development, promoting evidence</w:t>
      </w:r>
      <w:r w:rsidRPr="003002A0">
        <w:rPr>
          <w:sz w:val="22"/>
          <w:szCs w:val="22"/>
        </w:rPr>
        <w:noBreakHyphen/>
        <w:t>based practice, and supporting continuous learning. The College is also responsible for setting professional standards and ethical frameworks that underpin all areas of policing, ensuring that forces operate in accordance with nationally recognised expectations of competence, integrity, and accountability. As an independent organisation, separate from individual police forces, the College of Policing provides a unified, national approach to standards, training, and professionalisation across the policing landscape</w:t>
      </w:r>
      <w:r w:rsidR="00426389">
        <w:rPr>
          <w:sz w:val="22"/>
          <w:szCs w:val="22"/>
        </w:rPr>
        <w:t xml:space="preserve"> (</w:t>
      </w:r>
      <w:r w:rsidR="00426389" w:rsidRPr="00426389">
        <w:rPr>
          <w:sz w:val="22"/>
          <w:szCs w:val="22"/>
        </w:rPr>
        <w:t>College of Policing</w:t>
      </w:r>
      <w:r w:rsidR="00426389">
        <w:rPr>
          <w:sz w:val="22"/>
          <w:szCs w:val="22"/>
        </w:rPr>
        <w:t xml:space="preserve">., </w:t>
      </w:r>
      <w:r w:rsidR="00426389" w:rsidRPr="00426389">
        <w:rPr>
          <w:sz w:val="22"/>
          <w:szCs w:val="22"/>
        </w:rPr>
        <w:t>2021</w:t>
      </w:r>
      <w:r w:rsidR="00426389">
        <w:rPr>
          <w:sz w:val="22"/>
          <w:szCs w:val="22"/>
        </w:rPr>
        <w:t>).</w:t>
      </w:r>
    </w:p>
    <w:p w14:paraId="7E1A36FD" w14:textId="77777777" w:rsidR="004329D6" w:rsidRPr="004329D6" w:rsidRDefault="004329D6" w:rsidP="004329D6">
      <w:pPr>
        <w:ind w:right="237"/>
        <w:jc w:val="both"/>
        <w:rPr>
          <w:sz w:val="22"/>
          <w:szCs w:val="22"/>
        </w:rPr>
      </w:pPr>
      <w:r w:rsidRPr="004329D6">
        <w:rPr>
          <w:sz w:val="22"/>
          <w:szCs w:val="22"/>
        </w:rPr>
        <w:lastRenderedPageBreak/>
        <w:t>The College of Policing oversees all aspects of policing. Reflecting on my final year of probation, I undertook additional training that enabled me to deploy a device known as a stop stick, or more commonly, a “stinger” (Gibbs, M.D., 2002). The stop stick is a device used to puncture tires in situations where a vehicle fails to stop or during a police pursuit. As the stop stick involves the use of force, its deployment must be in accordance with the policies established by the College of Policing. During my training, it was emphasized that the College conducts various assessments to ensure the safe and appropriate use of the device. For safety reasons, the stop stick is not permitted to be used on vehicles without a proper seating position, as doing so could place bystanders or suspects in significant danger. This demonstrates that the College of Policing plays a strategic role in modern policing by evaluating and testing powers and policies before they are implemented across the force.</w:t>
      </w:r>
    </w:p>
    <w:p w14:paraId="4EBC74A1" w14:textId="77777777" w:rsidR="004329D6" w:rsidRPr="004329D6" w:rsidRDefault="004329D6" w:rsidP="004329D6">
      <w:pPr>
        <w:ind w:right="237"/>
        <w:jc w:val="both"/>
        <w:rPr>
          <w:sz w:val="22"/>
          <w:szCs w:val="22"/>
        </w:rPr>
      </w:pPr>
    </w:p>
    <w:p w14:paraId="2ED333E8" w14:textId="77777777" w:rsidR="004329D6" w:rsidRPr="004329D6" w:rsidRDefault="004329D6" w:rsidP="004329D6">
      <w:pPr>
        <w:ind w:right="237"/>
        <w:jc w:val="both"/>
        <w:rPr>
          <w:sz w:val="22"/>
          <w:szCs w:val="22"/>
        </w:rPr>
      </w:pPr>
      <w:r w:rsidRPr="004329D6">
        <w:rPr>
          <w:sz w:val="22"/>
          <w:szCs w:val="22"/>
        </w:rPr>
        <w:t xml:space="preserve">Thanks to the College of Policing’s rigorously tested standards, I was able to acquire new skills that enhanced my capabilities as a police officer. As a result of this training, I was deployed to a traffic pursuit managed by the Road Traffic Unit, involving a vehicle that failed to stop after being linked to an initial offense. My role in this pursuit involved employing pre-emptive tactics to safely bring the vehicle to a stop. Pre-emptive tactics may include methods such as T-pacing or “boxing in” a vehicle, as well as deploying a stop stick to puncture tires and slow or stop the vehicle (Alpert, G.P., 1997). In this instance, I used the stop stick. Thanks to the training provided by the College of Policing, I was able to identify a safe location, deploy the stop stick correctly, and puncture all four tires. Consequently, the vehicle slowed down, enabling officers to safely apprehend the suspects. </w:t>
      </w:r>
    </w:p>
    <w:p w14:paraId="777B28F0" w14:textId="77777777" w:rsidR="004329D6" w:rsidRPr="004329D6" w:rsidRDefault="004329D6" w:rsidP="004329D6">
      <w:pPr>
        <w:ind w:right="237"/>
        <w:jc w:val="both"/>
        <w:rPr>
          <w:sz w:val="22"/>
          <w:szCs w:val="22"/>
        </w:rPr>
      </w:pPr>
    </w:p>
    <w:p w14:paraId="4ADE8156" w14:textId="77777777" w:rsidR="004329D6" w:rsidRPr="004329D6" w:rsidRDefault="004329D6" w:rsidP="004329D6">
      <w:pPr>
        <w:ind w:right="237"/>
        <w:jc w:val="both"/>
        <w:rPr>
          <w:sz w:val="22"/>
          <w:szCs w:val="22"/>
        </w:rPr>
      </w:pPr>
      <w:r w:rsidRPr="004329D6">
        <w:rPr>
          <w:sz w:val="22"/>
          <w:szCs w:val="22"/>
        </w:rPr>
        <w:t xml:space="preserve">This process highlights how the College of Policing conducts thorough research and testing before deploying new devices and tactics, ensuring their effectiveness and safety. Such initiatives help reduce risks to the public and support officers in executing their duties more efficiently. </w:t>
      </w:r>
    </w:p>
    <w:p w14:paraId="5514ADB6" w14:textId="77777777" w:rsidR="004329D6" w:rsidRPr="004329D6" w:rsidRDefault="004329D6" w:rsidP="004329D6">
      <w:pPr>
        <w:ind w:right="237"/>
        <w:jc w:val="both"/>
        <w:rPr>
          <w:sz w:val="22"/>
          <w:szCs w:val="22"/>
        </w:rPr>
      </w:pPr>
    </w:p>
    <w:p w14:paraId="670E1FB9" w14:textId="1559076C" w:rsidR="00FF7784" w:rsidRPr="004329D6" w:rsidRDefault="004329D6" w:rsidP="004329D6">
      <w:pPr>
        <w:ind w:right="237"/>
        <w:jc w:val="both"/>
        <w:rPr>
          <w:sz w:val="22"/>
          <w:szCs w:val="22"/>
        </w:rPr>
      </w:pPr>
      <w:r w:rsidRPr="004329D6">
        <w:rPr>
          <w:sz w:val="22"/>
          <w:szCs w:val="22"/>
        </w:rPr>
        <w:t>Reflecting on my professional development during my third year of probation, acquiring this skill has allowed me to take on greater responsibilities and handle situations involving high pressure. This is a positive development that improves my ability to operate effectively in stressful scenarios, which is crucial in the role of a police officer. However, a potential challenge of being trained to deploy the stop stick is that I may be requested to do so at any point during my duty, requiring me to manage my time effectively. I plan to improve my time management skills during shifts to accommodate this responsibility as I continue to develop professionally (Mancini, M. and Mancini, M., 2003).</w:t>
      </w:r>
    </w:p>
    <w:p w14:paraId="23E3F1EC" w14:textId="77777777" w:rsidR="00FF7784" w:rsidRPr="00270EEB" w:rsidRDefault="00FF7784" w:rsidP="00340E9A">
      <w:pPr>
        <w:ind w:right="237"/>
        <w:jc w:val="both"/>
        <w:rPr>
          <w:sz w:val="24"/>
          <w:szCs w:val="24"/>
        </w:rPr>
      </w:pPr>
    </w:p>
    <w:p w14:paraId="2B210261" w14:textId="77777777" w:rsidR="001C29E5" w:rsidRDefault="001C29E5" w:rsidP="001C29E5">
      <w:pPr>
        <w:ind w:right="237"/>
        <w:jc w:val="both"/>
        <w:rPr>
          <w:sz w:val="22"/>
          <w:szCs w:val="22"/>
        </w:rPr>
      </w:pPr>
      <w:r w:rsidRPr="001C29E5">
        <w:rPr>
          <w:sz w:val="22"/>
          <w:szCs w:val="22"/>
        </w:rPr>
        <w:t>During my three</w:t>
      </w:r>
      <w:r w:rsidRPr="001C29E5">
        <w:rPr>
          <w:sz w:val="22"/>
          <w:szCs w:val="22"/>
        </w:rPr>
        <w:noBreakHyphen/>
        <w:t xml:space="preserve">year probationary period, I have witnessed how policies and working practices within the police service have evolved </w:t>
      </w:r>
      <w:proofErr w:type="gramStart"/>
      <w:r w:rsidRPr="001C29E5">
        <w:rPr>
          <w:sz w:val="22"/>
          <w:szCs w:val="22"/>
        </w:rPr>
        <w:t>in order to</w:t>
      </w:r>
      <w:proofErr w:type="gramEnd"/>
      <w:r w:rsidRPr="001C29E5">
        <w:rPr>
          <w:sz w:val="22"/>
          <w:szCs w:val="22"/>
        </w:rPr>
        <w:t xml:space="preserve"> align more closely with the objectives set out in Policing Vision 2025. The vision aims to create a modern, skilled, and technologically enabled police service that collaborates effectively with partner agencies to safeguard communities (Wilson, 2025). Reflecting on my final year of probation, it is evident that organisational procedures have been adapted to meet these expectations, and in turn, I have also had to adjust my own approach to reflect the expectations of a contemporary police officer.</w:t>
      </w:r>
    </w:p>
    <w:p w14:paraId="35ABA496" w14:textId="77777777" w:rsidR="001C29E5" w:rsidRPr="001C29E5" w:rsidRDefault="001C29E5" w:rsidP="001C29E5">
      <w:pPr>
        <w:ind w:right="237"/>
        <w:jc w:val="both"/>
        <w:rPr>
          <w:sz w:val="22"/>
          <w:szCs w:val="22"/>
        </w:rPr>
      </w:pPr>
    </w:p>
    <w:p w14:paraId="2C650208" w14:textId="77777777" w:rsidR="001C29E5" w:rsidRDefault="001C29E5" w:rsidP="001C29E5">
      <w:pPr>
        <w:ind w:right="237"/>
        <w:jc w:val="both"/>
        <w:rPr>
          <w:sz w:val="22"/>
          <w:szCs w:val="22"/>
        </w:rPr>
      </w:pPr>
      <w:r w:rsidRPr="001C29E5">
        <w:rPr>
          <w:sz w:val="22"/>
          <w:szCs w:val="22"/>
        </w:rPr>
        <w:t>One of the most significant areas of change has been the increased emphasis on multi</w:t>
      </w:r>
      <w:r w:rsidRPr="001C29E5">
        <w:rPr>
          <w:sz w:val="22"/>
          <w:szCs w:val="22"/>
        </w:rPr>
        <w:noBreakHyphen/>
        <w:t xml:space="preserve">agency collaboration. Maintaining professional relationships with external organisations—each undergoing their own internal changes—has become a core feature of modern policing. For example, during my first year of probation, domestic incidents required completion of a DASH (Domestic Abuse, Stalking and Harassment) risk assessment, which was then shared with relevant agencies to ensure appropriate safeguarding measures. At the time, the DASH process met all statutory and procedural requirements. However, due to evolving standards within social services and a national shift </w:t>
      </w:r>
      <w:r w:rsidRPr="001C29E5">
        <w:rPr>
          <w:sz w:val="22"/>
          <w:szCs w:val="22"/>
        </w:rPr>
        <w:lastRenderedPageBreak/>
        <w:t>toward improved risk</w:t>
      </w:r>
      <w:r w:rsidRPr="001C29E5">
        <w:rPr>
          <w:sz w:val="22"/>
          <w:szCs w:val="22"/>
        </w:rPr>
        <w:noBreakHyphen/>
        <w:t>identification models, the DASH was replaced with the Domestic Abuse Risk Assessment (DARA) (Calam, 2017). This transition was essential in strengthening inter</w:t>
      </w:r>
      <w:r w:rsidRPr="001C29E5">
        <w:rPr>
          <w:sz w:val="22"/>
          <w:szCs w:val="22"/>
        </w:rPr>
        <w:noBreakHyphen/>
        <w:t>agency cooperation and ensuring that policing practice continued to reflect the shared aims of Policing Vision 2025.</w:t>
      </w:r>
    </w:p>
    <w:p w14:paraId="6AD7B239" w14:textId="77777777" w:rsidR="001C29E5" w:rsidRPr="001C29E5" w:rsidRDefault="001C29E5" w:rsidP="001C29E5">
      <w:pPr>
        <w:ind w:right="237"/>
        <w:jc w:val="both"/>
        <w:rPr>
          <w:sz w:val="22"/>
          <w:szCs w:val="22"/>
        </w:rPr>
      </w:pPr>
    </w:p>
    <w:p w14:paraId="3A0BA8A0" w14:textId="77777777" w:rsidR="001C29E5" w:rsidRPr="001C29E5" w:rsidRDefault="001C29E5" w:rsidP="001C29E5">
      <w:pPr>
        <w:ind w:right="237"/>
        <w:jc w:val="both"/>
        <w:rPr>
          <w:sz w:val="22"/>
          <w:szCs w:val="22"/>
        </w:rPr>
      </w:pPr>
      <w:r w:rsidRPr="001C29E5">
        <w:rPr>
          <w:sz w:val="22"/>
          <w:szCs w:val="22"/>
        </w:rPr>
        <w:t>Adapting to this new system required me to develop new skills, deepen my understanding of safeguarding processes, and adjust to the ongoing changes that characterise the role of a modern police officer. New forms, policies, and procedures are continuously introduced in response to partner</w:t>
      </w:r>
      <w:r w:rsidRPr="001C29E5">
        <w:rPr>
          <w:sz w:val="22"/>
          <w:szCs w:val="22"/>
        </w:rPr>
        <w:noBreakHyphen/>
        <w:t>agency requirements and shifting national priorities, meaning officers must remain flexible and committed to lifelong learning. Reflecting on this, I recognise the importance of maintaining an open mindset and the ability to adapt proactively to new expectations (Turner, Medina &amp; Brown, 2019). This adaptability is essential, as modern policing demands officers who can respond quickly and effectively to organisational change.</w:t>
      </w:r>
    </w:p>
    <w:p w14:paraId="6C50D30C" w14:textId="01225E87" w:rsidR="001C29E5" w:rsidRPr="001C29E5" w:rsidRDefault="001C29E5" w:rsidP="001C29E5">
      <w:pPr>
        <w:ind w:right="237"/>
        <w:jc w:val="both"/>
        <w:rPr>
          <w:sz w:val="22"/>
          <w:szCs w:val="22"/>
        </w:rPr>
      </w:pPr>
      <w:r w:rsidRPr="001C29E5">
        <w:rPr>
          <w:sz w:val="22"/>
          <w:szCs w:val="22"/>
        </w:rPr>
        <w:t>However, frequent policy changes can also create challenges. Constant updates may lead to confusion or inconsistencies in operational knowledge, particularly when officers are required to switch rapidly between old and new processes. To maintain professional competence, I have identified the need to improve my own time</w:t>
      </w:r>
      <w:r w:rsidRPr="001C29E5">
        <w:rPr>
          <w:sz w:val="22"/>
          <w:szCs w:val="22"/>
        </w:rPr>
        <w:noBreakHyphen/>
        <w:t>management strategies to ensure I remain up to date with evolving requirements. Effective time management is vital within modern policing, as poor organisation can lead to increased workload pressures, stress, and potential burnout</w:t>
      </w:r>
      <w:r w:rsidR="00731DB3">
        <w:rPr>
          <w:sz w:val="22"/>
          <w:szCs w:val="22"/>
        </w:rPr>
        <w:t xml:space="preserve">, </w:t>
      </w:r>
      <w:r w:rsidRPr="001C29E5">
        <w:rPr>
          <w:sz w:val="22"/>
          <w:szCs w:val="22"/>
        </w:rPr>
        <w:t>factors that ultimately diminish an officer’s effectiveness and wellbeing. Strengthening these skills will support my continued development and ensure I meet the expectations of a professional, adaptive police officer within a rapidly evolving policing landscape.</w:t>
      </w:r>
    </w:p>
    <w:p w14:paraId="7AC4ABEB" w14:textId="3A3EF130" w:rsidR="00FF7784" w:rsidRPr="00591B20" w:rsidRDefault="00FF7784" w:rsidP="00340E9A">
      <w:pPr>
        <w:ind w:right="237"/>
        <w:jc w:val="both"/>
        <w:rPr>
          <w:sz w:val="22"/>
          <w:szCs w:val="22"/>
        </w:rPr>
      </w:pPr>
    </w:p>
    <w:p w14:paraId="6604579F" w14:textId="77777777" w:rsidR="00FF7784" w:rsidRPr="00270EEB" w:rsidRDefault="00FF7784" w:rsidP="00340E9A">
      <w:pPr>
        <w:ind w:right="237"/>
        <w:jc w:val="both"/>
        <w:rPr>
          <w:sz w:val="24"/>
          <w:szCs w:val="24"/>
        </w:rPr>
      </w:pPr>
    </w:p>
    <w:p w14:paraId="3357AAC8" w14:textId="1BDEF328" w:rsidR="002967AD" w:rsidRPr="002967AD" w:rsidRDefault="002967AD" w:rsidP="002967AD">
      <w:pPr>
        <w:ind w:right="237"/>
        <w:jc w:val="both"/>
        <w:rPr>
          <w:sz w:val="22"/>
          <w:szCs w:val="22"/>
        </w:rPr>
      </w:pPr>
      <w:r w:rsidRPr="002967AD">
        <w:rPr>
          <w:sz w:val="22"/>
          <w:szCs w:val="22"/>
        </w:rPr>
        <w:t>To meet the expectations of a modern police officer, it has been essential for me to uphold and embed the policing Code of Ethics, particularly the principles of equality, fairness, and accountability, throughout my practice. These principles underpin professional decision</w:t>
      </w:r>
      <w:r w:rsidRPr="002967AD">
        <w:rPr>
          <w:sz w:val="22"/>
          <w:szCs w:val="22"/>
        </w:rPr>
        <w:noBreakHyphen/>
        <w:t>making in contemporary policing, where officers are frequently required to make complex, high</w:t>
      </w:r>
      <w:r w:rsidRPr="002967AD">
        <w:rPr>
          <w:sz w:val="22"/>
          <w:szCs w:val="22"/>
        </w:rPr>
        <w:noBreakHyphen/>
        <w:t>stakes decisions in rapidly evolving situations. By consistently applying the Code of Ethics</w:t>
      </w:r>
      <w:r w:rsidR="00BD7632">
        <w:rPr>
          <w:sz w:val="22"/>
          <w:szCs w:val="22"/>
        </w:rPr>
        <w:t xml:space="preserve"> (</w:t>
      </w:r>
      <w:r w:rsidR="00BD7632" w:rsidRPr="00BD7632">
        <w:rPr>
          <w:sz w:val="22"/>
          <w:szCs w:val="22"/>
        </w:rPr>
        <w:t xml:space="preserve">Miller, S., </w:t>
      </w:r>
      <w:r w:rsidR="00D36110" w:rsidRPr="00BD7632">
        <w:rPr>
          <w:sz w:val="22"/>
          <w:szCs w:val="22"/>
        </w:rPr>
        <w:t>Blackler,</w:t>
      </w:r>
      <w:r w:rsidR="00D36110">
        <w:rPr>
          <w:sz w:val="22"/>
          <w:szCs w:val="22"/>
        </w:rPr>
        <w:t xml:space="preserve"> Et al</w:t>
      </w:r>
      <w:r w:rsidR="00BD7632" w:rsidRPr="00BD7632">
        <w:rPr>
          <w:sz w:val="22"/>
          <w:szCs w:val="22"/>
        </w:rPr>
        <w:t>., 2006</w:t>
      </w:r>
      <w:r w:rsidR="00D36110">
        <w:rPr>
          <w:sz w:val="22"/>
          <w:szCs w:val="22"/>
        </w:rPr>
        <w:t>)</w:t>
      </w:r>
      <w:r w:rsidRPr="002967AD">
        <w:rPr>
          <w:sz w:val="22"/>
          <w:szCs w:val="22"/>
        </w:rPr>
        <w:t xml:space="preserve"> alongside the National Decision Model (NDM), I have been able to ensure my decisions are lawful, ethical, proportionate, and </w:t>
      </w:r>
      <w:r w:rsidR="00AD7A1D" w:rsidRPr="002967AD">
        <w:rPr>
          <w:sz w:val="22"/>
          <w:szCs w:val="22"/>
        </w:rPr>
        <w:t>transparent. The</w:t>
      </w:r>
      <w:r w:rsidRPr="002967AD">
        <w:rPr>
          <w:sz w:val="22"/>
          <w:szCs w:val="22"/>
        </w:rPr>
        <w:t xml:space="preserve"> NDM is structured around six stages that guide officers toward fair and justified outcomes. Its importance became especially clear to me during a significant incident I attended involving a stabbing.</w:t>
      </w:r>
    </w:p>
    <w:p w14:paraId="21B0B7A2" w14:textId="77777777" w:rsidR="00FF7784" w:rsidRPr="002967AD" w:rsidRDefault="00FF7784" w:rsidP="00340E9A">
      <w:pPr>
        <w:ind w:right="237"/>
        <w:jc w:val="both"/>
        <w:rPr>
          <w:sz w:val="22"/>
          <w:szCs w:val="22"/>
        </w:rPr>
      </w:pPr>
    </w:p>
    <w:p w14:paraId="5FE56802" w14:textId="5DB8B012" w:rsidR="00AD7A1D" w:rsidRDefault="00AD7A1D" w:rsidP="00AD7A1D">
      <w:pPr>
        <w:ind w:right="237"/>
        <w:jc w:val="both"/>
        <w:rPr>
          <w:sz w:val="22"/>
          <w:szCs w:val="22"/>
        </w:rPr>
      </w:pPr>
      <w:r w:rsidRPr="00AD7A1D">
        <w:rPr>
          <w:sz w:val="22"/>
          <w:szCs w:val="22"/>
        </w:rPr>
        <w:t>The first stage of the NDM involves gathering information and intelligence. Prior to arrival, I received key details from the control room, including the nature of the incident, relevant warning markers, and initial risk indicators. Upon reaching the scene, I identified a male with a stab wound to the leg, caused by his partner following a verbal altercation. The next stage requires officers to assess risk and develop a working strategy. In dynamic and high</w:t>
      </w:r>
      <w:r w:rsidRPr="00AD7A1D">
        <w:rPr>
          <w:sz w:val="22"/>
          <w:szCs w:val="22"/>
        </w:rPr>
        <w:noBreakHyphen/>
        <w:t>pressure environments, such as this, risk assessment must be adaptive. Immediate risks included the presence of a weapon, the potential for further harm to the victim, and risks to my own safety. The third stage—considering powers and policies—highlighted an important tension. Force policy prioritises preservation of life and limb before offender apprehension. However, in this situation the offender remained on scene and posed an immediate danger. To effectively safeguard both the victim and me, I determined that arresting the suspect first was necessary to remove the threat. This deviation from the standard sequence of actions was justified by the overarching requirement to mitigate risk and prevent further harm. The fourth stage concerns identifying options and contingencies. After securing the suspect, I focused on delivering appropriate first aid to the injured male. Considering the nature and location of the wound, I selected a field dressing as the most suitable option, as it provided effective control of the bleeding while awaiting further medical assistance.</w:t>
      </w:r>
      <w:r>
        <w:rPr>
          <w:sz w:val="22"/>
          <w:szCs w:val="22"/>
        </w:rPr>
        <w:t xml:space="preserve"> </w:t>
      </w:r>
      <w:r w:rsidRPr="00AD7A1D">
        <w:rPr>
          <w:sz w:val="22"/>
          <w:szCs w:val="22"/>
        </w:rPr>
        <w:t xml:space="preserve">The final stage of the NDM involves reviewing the outcome. In this instance, the structured application of the NDM allowed me to safely arrest the offender while also </w:t>
      </w:r>
      <w:r w:rsidRPr="00AD7A1D">
        <w:rPr>
          <w:sz w:val="22"/>
          <w:szCs w:val="22"/>
        </w:rPr>
        <w:lastRenderedPageBreak/>
        <w:t>providing effective life</w:t>
      </w:r>
      <w:r w:rsidRPr="00AD7A1D">
        <w:rPr>
          <w:sz w:val="22"/>
          <w:szCs w:val="22"/>
        </w:rPr>
        <w:noBreakHyphen/>
        <w:t>saving assistance to the victim. Reflecting on the incident, I recognise the positive impact of adhering to both the NDM and the Code of Ethics. Their consistent use not only supported an appropriate operational response but also strengthened my professional development</w:t>
      </w:r>
      <w:r w:rsidR="005E3C65">
        <w:rPr>
          <w:sz w:val="22"/>
          <w:szCs w:val="22"/>
        </w:rPr>
        <w:t xml:space="preserve"> (</w:t>
      </w:r>
      <w:r w:rsidR="005E3C65" w:rsidRPr="005E3C65">
        <w:rPr>
          <w:sz w:val="22"/>
          <w:szCs w:val="22"/>
        </w:rPr>
        <w:t>Halford, E., 2024</w:t>
      </w:r>
      <w:r w:rsidR="005E3C65">
        <w:rPr>
          <w:sz w:val="22"/>
          <w:szCs w:val="22"/>
        </w:rPr>
        <w:t xml:space="preserve">). </w:t>
      </w:r>
    </w:p>
    <w:p w14:paraId="5C813F5E" w14:textId="77777777" w:rsidR="00AD7A1D" w:rsidRPr="00A7117F" w:rsidRDefault="00AD7A1D" w:rsidP="00AD7A1D">
      <w:pPr>
        <w:ind w:right="237"/>
        <w:jc w:val="both"/>
        <w:rPr>
          <w:sz w:val="22"/>
          <w:szCs w:val="22"/>
        </w:rPr>
      </w:pPr>
    </w:p>
    <w:p w14:paraId="4DF3B6A8" w14:textId="67C59BB3" w:rsidR="00CF4421" w:rsidRPr="00CF4421" w:rsidRDefault="00A7117F" w:rsidP="00340E9A">
      <w:pPr>
        <w:ind w:right="237"/>
        <w:jc w:val="both"/>
        <w:rPr>
          <w:sz w:val="22"/>
          <w:szCs w:val="22"/>
        </w:rPr>
      </w:pPr>
      <w:r w:rsidRPr="00A7117F">
        <w:rPr>
          <w:sz w:val="22"/>
          <w:szCs w:val="22"/>
        </w:rPr>
        <w:t>In my early stages of policing, I initially found the NDM challenging, particularly under pressure when trying to recall each stage alongside multiple operational demands. However, with continual practice and reflection, the decision model has become an integral part of my thinking. Its repeated application has improved my confidence, enhanced my decision</w:t>
      </w:r>
      <w:r w:rsidRPr="00A7117F">
        <w:rPr>
          <w:sz w:val="22"/>
          <w:szCs w:val="22"/>
        </w:rPr>
        <w:noBreakHyphen/>
        <w:t>making, and contributed significantly to my development as a modern police officer. Furthermore, the ethical principles requiring officers to treat all individuals fairly reinforce consistency across similar incidents. By applying the same structured approach, officers become more proficient, ensuring professionalism, fairness, and improved outcomes for the public. Overall, the combination of the Code of Ethics and the NDM has been central to my progression, enabling me to operate safely, ethically, and confidently in demanding policing environments</w:t>
      </w:r>
      <w:r w:rsidR="00CF4421">
        <w:rPr>
          <w:sz w:val="22"/>
          <w:szCs w:val="22"/>
        </w:rPr>
        <w:t xml:space="preserve"> (</w:t>
      </w:r>
      <w:r w:rsidR="00CF4421" w:rsidRPr="00CF4421">
        <w:rPr>
          <w:sz w:val="22"/>
          <w:szCs w:val="22"/>
        </w:rPr>
        <w:t>Mizrahi, M., 2013</w:t>
      </w:r>
      <w:r w:rsidR="00CF4421">
        <w:rPr>
          <w:sz w:val="22"/>
          <w:szCs w:val="22"/>
        </w:rPr>
        <w:t xml:space="preserve">). </w:t>
      </w:r>
    </w:p>
    <w:p w14:paraId="6CAC3913" w14:textId="77777777" w:rsidR="00FF7784" w:rsidRPr="00270EEB" w:rsidRDefault="00FF7784" w:rsidP="00340E9A">
      <w:pPr>
        <w:ind w:right="237"/>
        <w:jc w:val="both"/>
        <w:rPr>
          <w:sz w:val="24"/>
          <w:szCs w:val="24"/>
        </w:rPr>
      </w:pPr>
    </w:p>
    <w:p w14:paraId="7D914204" w14:textId="4E9D14C1" w:rsidR="00141882" w:rsidRDefault="00141882" w:rsidP="00141882">
      <w:pPr>
        <w:ind w:right="237"/>
        <w:jc w:val="both"/>
        <w:rPr>
          <w:sz w:val="22"/>
          <w:szCs w:val="22"/>
        </w:rPr>
      </w:pPr>
      <w:r w:rsidRPr="00141882">
        <w:rPr>
          <w:sz w:val="22"/>
          <w:szCs w:val="22"/>
        </w:rPr>
        <w:t xml:space="preserve">In conclusion, throughout the final year of my probation I have observed significant professional growth and the development of my operational skills, enabling me to meet the expectations of a modern police officer. Reflecting on this progression, </w:t>
      </w:r>
      <w:r w:rsidR="0082332C" w:rsidRPr="00141882">
        <w:rPr>
          <w:sz w:val="22"/>
          <w:szCs w:val="22"/>
        </w:rPr>
        <w:t>the</w:t>
      </w:r>
      <w:r w:rsidRPr="00141882">
        <w:rPr>
          <w:sz w:val="22"/>
          <w:szCs w:val="22"/>
        </w:rPr>
        <w:t xml:space="preserve"> consistent application of key policing frameworks</w:t>
      </w:r>
      <w:r w:rsidR="0082332C">
        <w:rPr>
          <w:sz w:val="22"/>
          <w:szCs w:val="22"/>
        </w:rPr>
        <w:t xml:space="preserve">, </w:t>
      </w:r>
      <w:r w:rsidRPr="00141882">
        <w:rPr>
          <w:sz w:val="22"/>
          <w:szCs w:val="22"/>
        </w:rPr>
        <w:t>most notably the Code of Ethics and the National Decision Model (NDM)</w:t>
      </w:r>
      <w:r>
        <w:rPr>
          <w:sz w:val="22"/>
          <w:szCs w:val="22"/>
        </w:rPr>
        <w:t xml:space="preserve"> </w:t>
      </w:r>
      <w:r w:rsidRPr="00141882">
        <w:rPr>
          <w:sz w:val="22"/>
          <w:szCs w:val="22"/>
        </w:rPr>
        <w:t>has been central to shaping my practice. These established policies, created and maintained by the College of Policing, provide a robust and evidence</w:t>
      </w:r>
      <w:r w:rsidRPr="00141882">
        <w:rPr>
          <w:sz w:val="22"/>
          <w:szCs w:val="22"/>
        </w:rPr>
        <w:noBreakHyphen/>
        <w:t>based structure that guides ethical decision</w:t>
      </w:r>
      <w:r w:rsidRPr="00141882">
        <w:rPr>
          <w:sz w:val="22"/>
          <w:szCs w:val="22"/>
        </w:rPr>
        <w:noBreakHyphen/>
        <w:t>making and operational effectiveness. Their reliability and national endorsement have enabled me to exercise my powers with confidence, ensuring that my decisions are both justified and aligned with recognised professional standards.</w:t>
      </w:r>
    </w:p>
    <w:p w14:paraId="24603A80" w14:textId="77777777" w:rsidR="005F21E3" w:rsidRDefault="005F21E3" w:rsidP="00141882">
      <w:pPr>
        <w:ind w:right="237"/>
        <w:jc w:val="both"/>
        <w:rPr>
          <w:sz w:val="22"/>
          <w:szCs w:val="22"/>
        </w:rPr>
      </w:pPr>
    </w:p>
    <w:p w14:paraId="1394D816" w14:textId="26EEBFB9" w:rsidR="005F21E3" w:rsidRPr="00141882" w:rsidRDefault="005F21E3" w:rsidP="00141882">
      <w:pPr>
        <w:ind w:right="237"/>
        <w:jc w:val="both"/>
        <w:rPr>
          <w:sz w:val="22"/>
          <w:szCs w:val="22"/>
        </w:rPr>
      </w:pPr>
      <w:r>
        <w:rPr>
          <w:sz w:val="22"/>
          <w:szCs w:val="22"/>
        </w:rPr>
        <w:t xml:space="preserve">Word count – 1897. </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A363176" w14:textId="4A7B033F" w:rsidR="00887F5C" w:rsidRDefault="00887F5C" w:rsidP="00887F5C">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10F4A9D" w14:textId="77777777" w:rsidR="00887F5C" w:rsidRDefault="00887F5C"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C1447B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69FCA69" w14:textId="04DE44F1" w:rsidR="00103E7B" w:rsidRPr="00103E7B" w:rsidRDefault="00103E7B" w:rsidP="00103E7B">
      <w:pPr>
        <w:ind w:right="237"/>
        <w:jc w:val="both"/>
        <w:rPr>
          <w:sz w:val="24"/>
          <w:szCs w:val="24"/>
        </w:rPr>
      </w:pPr>
    </w:p>
    <w:p w14:paraId="1A730B74" w14:textId="3B480FAC" w:rsidR="008B28E7" w:rsidRPr="00223E63" w:rsidRDefault="00F97CDB" w:rsidP="00340E9A">
      <w:pPr>
        <w:ind w:right="237"/>
        <w:jc w:val="both"/>
        <w:rPr>
          <w:sz w:val="22"/>
          <w:szCs w:val="22"/>
        </w:rPr>
      </w:pPr>
      <w:r w:rsidRPr="00223E63">
        <w:rPr>
          <w:sz w:val="22"/>
          <w:szCs w:val="22"/>
        </w:rPr>
        <w:t xml:space="preserve">Over the past decades, social media has evolved from a simple tool into a platform used by billions daily to communicate worldwide. Platforms such as Instagram, X (formerly known as Twitter), and Facebook have transformed how individuals express themselves and share information. While social media offers numerous opportunities related to professional networking, social life, and supporting others in achieving their goals, it also presents various concerns. For the </w:t>
      </w:r>
      <w:proofErr w:type="gramStart"/>
      <w:r w:rsidRPr="00223E63">
        <w:rPr>
          <w:sz w:val="22"/>
          <w:szCs w:val="22"/>
        </w:rPr>
        <w:t>general public</w:t>
      </w:r>
      <w:proofErr w:type="gramEnd"/>
      <w:r w:rsidRPr="00223E63">
        <w:rPr>
          <w:sz w:val="22"/>
          <w:szCs w:val="22"/>
        </w:rPr>
        <w:t>, social media raises issues related to mental health (Robinson, H. and Howard, A., 2025), highlighting its potential impact on psychological well-being. Additionally, there is a growing concern about young people's exposure to adult themes such as violence and suicide. For organizations like law enforcement agencies, social media poses risks including hacking and breaches of confidential data. As social media continues to expand, it becomes increasingly integral to the lives of billions. To stay current in the modern world, police forces and other organizations must adapt. However, the question remains: are social media platforms as effective as many believe?</w:t>
      </w:r>
      <w:r w:rsidR="00E91C4F" w:rsidRPr="00223E63">
        <w:rPr>
          <w:sz w:val="22"/>
          <w:szCs w:val="22"/>
        </w:rPr>
        <w:t xml:space="preserve"> </w:t>
      </w:r>
      <w:r w:rsidR="00200394" w:rsidRPr="00223E63">
        <w:rPr>
          <w:sz w:val="22"/>
          <w:szCs w:val="22"/>
        </w:rPr>
        <w:t>In 2</w:t>
      </w:r>
      <w:r w:rsidR="0042335D" w:rsidRPr="00223E63">
        <w:rPr>
          <w:sz w:val="22"/>
          <w:szCs w:val="22"/>
        </w:rPr>
        <w:t>008 the first police force</w:t>
      </w:r>
      <w:r w:rsidR="0065445B" w:rsidRPr="00223E63">
        <w:rPr>
          <w:sz w:val="22"/>
          <w:szCs w:val="22"/>
        </w:rPr>
        <w:t xml:space="preserve"> in the </w:t>
      </w:r>
      <w:r w:rsidR="006879AE" w:rsidRPr="00223E63">
        <w:rPr>
          <w:sz w:val="22"/>
          <w:szCs w:val="22"/>
        </w:rPr>
        <w:t>United Kingdom</w:t>
      </w:r>
      <w:r w:rsidR="0042335D" w:rsidRPr="00223E63">
        <w:rPr>
          <w:sz w:val="22"/>
          <w:szCs w:val="22"/>
        </w:rPr>
        <w:t xml:space="preserve"> started using social media </w:t>
      </w:r>
      <w:r w:rsidR="0065445B" w:rsidRPr="00223E63">
        <w:rPr>
          <w:sz w:val="22"/>
          <w:szCs w:val="22"/>
        </w:rPr>
        <w:t xml:space="preserve">and </w:t>
      </w:r>
      <w:r w:rsidR="00B50058" w:rsidRPr="00223E63">
        <w:rPr>
          <w:sz w:val="22"/>
          <w:szCs w:val="22"/>
        </w:rPr>
        <w:t>by 2011 every police force across Britain had access to at least one social media account</w:t>
      </w:r>
      <w:r w:rsidR="006879AE" w:rsidRPr="00223E63">
        <w:rPr>
          <w:sz w:val="22"/>
          <w:szCs w:val="22"/>
        </w:rPr>
        <w:t xml:space="preserve"> (1library.net., 2015). </w:t>
      </w:r>
      <w:r w:rsidR="00E71753" w:rsidRPr="00223E63">
        <w:rPr>
          <w:sz w:val="22"/>
          <w:szCs w:val="22"/>
        </w:rPr>
        <w:t xml:space="preserve">There are </w:t>
      </w:r>
      <w:proofErr w:type="gramStart"/>
      <w:r w:rsidR="00E71753" w:rsidRPr="00223E63">
        <w:rPr>
          <w:sz w:val="22"/>
          <w:szCs w:val="22"/>
        </w:rPr>
        <w:t>a number of</w:t>
      </w:r>
      <w:proofErr w:type="gramEnd"/>
      <w:r w:rsidR="00E71753" w:rsidRPr="00223E63">
        <w:rPr>
          <w:sz w:val="22"/>
          <w:szCs w:val="22"/>
        </w:rPr>
        <w:t xml:space="preserve"> </w:t>
      </w:r>
      <w:r w:rsidR="00D66EA0" w:rsidRPr="00223E63">
        <w:rPr>
          <w:sz w:val="22"/>
          <w:szCs w:val="22"/>
        </w:rPr>
        <w:t>reasons</w:t>
      </w:r>
      <w:r w:rsidR="00E71753" w:rsidRPr="00223E63">
        <w:rPr>
          <w:sz w:val="22"/>
          <w:szCs w:val="22"/>
        </w:rPr>
        <w:t xml:space="preserve"> why </w:t>
      </w:r>
      <w:r w:rsidR="005625C2" w:rsidRPr="00223E63">
        <w:rPr>
          <w:sz w:val="22"/>
          <w:szCs w:val="22"/>
        </w:rPr>
        <w:t>police forces would use social media accounts</w:t>
      </w:r>
      <w:r w:rsidR="00895566" w:rsidRPr="00223E63">
        <w:rPr>
          <w:sz w:val="22"/>
          <w:szCs w:val="22"/>
        </w:rPr>
        <w:t xml:space="preserve">. </w:t>
      </w:r>
      <w:r w:rsidR="00D66EA0" w:rsidRPr="00223E63">
        <w:rPr>
          <w:sz w:val="22"/>
          <w:szCs w:val="22"/>
        </w:rPr>
        <w:t>One of these reasons being public communications</w:t>
      </w:r>
      <w:r w:rsidR="00070AC0" w:rsidRPr="00223E63">
        <w:rPr>
          <w:sz w:val="22"/>
          <w:szCs w:val="22"/>
        </w:rPr>
        <w:t xml:space="preserve">. </w:t>
      </w:r>
      <w:r w:rsidR="00074DB6" w:rsidRPr="00223E63">
        <w:rPr>
          <w:sz w:val="22"/>
          <w:szCs w:val="22"/>
        </w:rPr>
        <w:t>Instagram and X are a great way to communicate with the public as it allows police forces to communicate to a large group of people in matter of seconds</w:t>
      </w:r>
      <w:r w:rsidR="00221CA9">
        <w:rPr>
          <w:sz w:val="22"/>
          <w:szCs w:val="22"/>
        </w:rPr>
        <w:t xml:space="preserve">, which allows social media to be an extremely useful tool for organisations such as police forces. </w:t>
      </w:r>
    </w:p>
    <w:p w14:paraId="497D07DF" w14:textId="17710C76" w:rsidR="00880E0A" w:rsidRPr="00270EEB" w:rsidRDefault="00880E0A" w:rsidP="00340E9A">
      <w:pPr>
        <w:ind w:right="237"/>
        <w:jc w:val="both"/>
        <w:rPr>
          <w:sz w:val="24"/>
          <w:szCs w:val="24"/>
        </w:rPr>
      </w:pPr>
    </w:p>
    <w:p w14:paraId="0AC6C5E7" w14:textId="7865CFD7" w:rsidR="006841C4" w:rsidRPr="006841C4" w:rsidRDefault="006841C4" w:rsidP="006841C4">
      <w:pPr>
        <w:ind w:right="237"/>
        <w:jc w:val="both"/>
        <w:rPr>
          <w:sz w:val="22"/>
          <w:szCs w:val="22"/>
        </w:rPr>
      </w:pPr>
      <w:r w:rsidRPr="006841C4">
        <w:rPr>
          <w:sz w:val="22"/>
          <w:szCs w:val="22"/>
        </w:rPr>
        <w:t xml:space="preserve">(Worrall, J.L., 1999) emphasizes that police forces need to earn public trust and positive perceptions </w:t>
      </w:r>
      <w:proofErr w:type="gramStart"/>
      <w:r w:rsidRPr="006841C4">
        <w:rPr>
          <w:sz w:val="22"/>
          <w:szCs w:val="22"/>
        </w:rPr>
        <w:t>in order to</w:t>
      </w:r>
      <w:proofErr w:type="gramEnd"/>
      <w:r w:rsidRPr="006841C4">
        <w:rPr>
          <w:sz w:val="22"/>
          <w:szCs w:val="22"/>
        </w:rPr>
        <w:t xml:space="preserve"> achieve effective outcomes. Building such relationships can be challenging due to the nature of police work. Many individuals may never have direct contact with </w:t>
      </w:r>
      <w:r w:rsidR="009C6286" w:rsidRPr="006841C4">
        <w:rPr>
          <w:sz w:val="22"/>
          <w:szCs w:val="22"/>
        </w:rPr>
        <w:t>police yet</w:t>
      </w:r>
      <w:r w:rsidRPr="006841C4">
        <w:rPr>
          <w:sz w:val="22"/>
          <w:szCs w:val="22"/>
        </w:rPr>
        <w:t xml:space="preserve"> still require confidence in law enforcement. One way this is achieved is through social media. During my experience in the police force, I have encountered people </w:t>
      </w:r>
      <w:r w:rsidRPr="006841C4">
        <w:rPr>
          <w:sz w:val="22"/>
          <w:szCs w:val="22"/>
        </w:rPr>
        <w:lastRenderedPageBreak/>
        <w:t xml:space="preserve">who have never interacted with the police (Justice, M., 2024). When speaking with them, they have often stated that they follow police social media accounts. The primary reason the public engages with police social media is for crime prevention advice. This aligns well with my role as a police constable. </w:t>
      </w:r>
    </w:p>
    <w:p w14:paraId="06A2DE47" w14:textId="77777777" w:rsidR="006841C4" w:rsidRPr="006841C4" w:rsidRDefault="006841C4" w:rsidP="006841C4">
      <w:pPr>
        <w:ind w:right="237"/>
        <w:jc w:val="both"/>
        <w:rPr>
          <w:sz w:val="22"/>
          <w:szCs w:val="22"/>
        </w:rPr>
      </w:pPr>
    </w:p>
    <w:p w14:paraId="3135F57A" w14:textId="77777777" w:rsidR="006841C4" w:rsidRPr="006841C4" w:rsidRDefault="006841C4" w:rsidP="006841C4">
      <w:pPr>
        <w:ind w:right="237"/>
        <w:jc w:val="both"/>
        <w:rPr>
          <w:sz w:val="22"/>
          <w:szCs w:val="22"/>
        </w:rPr>
      </w:pPr>
      <w:r w:rsidRPr="006841C4">
        <w:rPr>
          <w:sz w:val="22"/>
          <w:szCs w:val="22"/>
        </w:rPr>
        <w:t>When responding to 999 or 101 calls, one of the principles I must follow is providing victims and witnesses with safety advice related to the incident they have experienced or observed. This approach facilitates more comprehensive community support. Reflecting on this, utilizing police social media as a tool for delivering crime prevention advice proves to be highly effective for me. Whether responding to high-stress emergency calls (Nisar, S.K., Rasheed, et al., 2018) or routine incidents, I must manage multiple priorities simultaneously. Providing accurate and appropriate safety advice can be challenging depending on the situation; therefore, referring individuals to police social media accounts helps me feel more confident during interactions with victims or witnesses. It also fosters stronger relationships within the community.</w:t>
      </w:r>
    </w:p>
    <w:p w14:paraId="7E171F2F" w14:textId="77777777" w:rsidR="006841C4" w:rsidRPr="006841C4" w:rsidRDefault="006841C4" w:rsidP="006841C4">
      <w:pPr>
        <w:ind w:right="237"/>
        <w:jc w:val="both"/>
        <w:rPr>
          <w:sz w:val="22"/>
          <w:szCs w:val="22"/>
        </w:rPr>
      </w:pPr>
    </w:p>
    <w:p w14:paraId="07ED14A6" w14:textId="5814546B" w:rsidR="00AA666E" w:rsidRPr="006841C4" w:rsidRDefault="006841C4" w:rsidP="006841C4">
      <w:pPr>
        <w:ind w:right="237"/>
        <w:jc w:val="both"/>
        <w:rPr>
          <w:sz w:val="22"/>
          <w:szCs w:val="22"/>
        </w:rPr>
      </w:pPr>
      <w:r w:rsidRPr="006841C4">
        <w:rPr>
          <w:sz w:val="22"/>
          <w:szCs w:val="22"/>
        </w:rPr>
        <w:t>Using social media as a conduit for safety advice is a valuable resource that I plan to continue utilizing throughout my policing career. Additionally, there are no apparent drawbacks to directing the public to police social media; it allows officers to operate more effectively in high-pressure situations. The advice shared is dynamic, helping victims feel acknowledged and respected, which can improve the overall quality of reports and community trust.</w:t>
      </w:r>
    </w:p>
    <w:p w14:paraId="2D3DE98A" w14:textId="77777777" w:rsidR="00AA666E" w:rsidRDefault="00AA666E" w:rsidP="00340E9A">
      <w:pPr>
        <w:ind w:right="237"/>
        <w:jc w:val="both"/>
        <w:rPr>
          <w:b/>
          <w:sz w:val="24"/>
          <w:szCs w:val="24"/>
        </w:rPr>
      </w:pPr>
    </w:p>
    <w:p w14:paraId="3E268F5E" w14:textId="2CA59087" w:rsidR="00970D14" w:rsidRPr="00970D14" w:rsidRDefault="00970D14" w:rsidP="00970D14">
      <w:pPr>
        <w:ind w:right="237"/>
        <w:jc w:val="both"/>
        <w:rPr>
          <w:bCs/>
          <w:sz w:val="22"/>
          <w:szCs w:val="22"/>
        </w:rPr>
      </w:pPr>
      <w:r w:rsidRPr="00970D14">
        <w:rPr>
          <w:bCs/>
          <w:sz w:val="22"/>
          <w:szCs w:val="22"/>
        </w:rPr>
        <w:t>The primary purpose of a police force's social media presence is to facilitate incident reporting (Bullock, K., 2018). When individuals think of social media, they often imagine a feed of posts made by the account owner</w:t>
      </w:r>
      <w:r>
        <w:rPr>
          <w:bCs/>
          <w:sz w:val="22"/>
          <w:szCs w:val="22"/>
        </w:rPr>
        <w:t xml:space="preserve"> </w:t>
      </w:r>
      <w:r w:rsidRPr="00970D14">
        <w:rPr>
          <w:bCs/>
          <w:sz w:val="22"/>
          <w:szCs w:val="22"/>
        </w:rPr>
        <w:t>in this case, the police force. However, a police social media account can also serve as a means for reporting incidents instead of calling 999 or 101. Messages can be sent directly to the police's Instagram or X</w:t>
      </w:r>
      <w:r>
        <w:rPr>
          <w:bCs/>
          <w:sz w:val="22"/>
          <w:szCs w:val="22"/>
        </w:rPr>
        <w:t xml:space="preserve"> </w:t>
      </w:r>
      <w:r w:rsidRPr="00970D14">
        <w:rPr>
          <w:bCs/>
          <w:sz w:val="22"/>
          <w:szCs w:val="22"/>
        </w:rPr>
        <w:t xml:space="preserve">inbox. This approach offers several advantages over traditional 999 or 101 calls. Firstly, it appeals to younger generations, who have grown up with technology and may feel more comfortable communicating via social media than speaking on the phone. This can lead to improved crime recording statistics, as more incidents are likely to be reported (Washington, K.M., 2020). </w:t>
      </w:r>
    </w:p>
    <w:p w14:paraId="6856DF50" w14:textId="77777777" w:rsidR="00970D14" w:rsidRPr="00970D14" w:rsidRDefault="00970D14" w:rsidP="00970D14">
      <w:pPr>
        <w:ind w:right="237"/>
        <w:jc w:val="both"/>
        <w:rPr>
          <w:bCs/>
          <w:sz w:val="22"/>
          <w:szCs w:val="22"/>
        </w:rPr>
      </w:pPr>
    </w:p>
    <w:p w14:paraId="288170A2" w14:textId="67C1FBEB" w:rsidR="005B5938" w:rsidRDefault="00970D14" w:rsidP="00970D14">
      <w:pPr>
        <w:ind w:right="237"/>
        <w:jc w:val="both"/>
        <w:rPr>
          <w:bCs/>
          <w:sz w:val="22"/>
          <w:szCs w:val="22"/>
        </w:rPr>
      </w:pPr>
      <w:r w:rsidRPr="00970D14">
        <w:rPr>
          <w:bCs/>
          <w:sz w:val="22"/>
          <w:szCs w:val="22"/>
        </w:rPr>
        <w:t>Additionally, this supports my earlier point regarding crime prevention and safety advice. For example, when handling cases such as domestic abuse, gathering evidence can often be challenging, sometimes resulting in no further action being taken. Providing safety advice during such cases is crucial. In some situations, perpetrators may prevent victims from making phone calls or sending texts, but they may still have access to social media. This allows victims of domestic abuse to potentially contact the police discreetly if necessary, facilitating safer and more accessible communication. This method supports my efforts to safeguard domestic abuse victims to the best of my ability.</w:t>
      </w:r>
    </w:p>
    <w:p w14:paraId="40E2CA53" w14:textId="3CFE2816" w:rsidR="00B57D30" w:rsidRDefault="00B57D30" w:rsidP="00B57D30">
      <w:pPr>
        <w:ind w:right="237"/>
        <w:jc w:val="both"/>
        <w:rPr>
          <w:bCs/>
          <w:sz w:val="22"/>
          <w:szCs w:val="22"/>
        </w:rPr>
      </w:pPr>
    </w:p>
    <w:p w14:paraId="1A46869C" w14:textId="77777777" w:rsidR="00D92DF7" w:rsidRDefault="00D92DF7" w:rsidP="00B57D30">
      <w:pPr>
        <w:ind w:right="237"/>
        <w:jc w:val="both"/>
        <w:rPr>
          <w:bCs/>
          <w:sz w:val="22"/>
          <w:szCs w:val="22"/>
        </w:rPr>
      </w:pPr>
    </w:p>
    <w:p w14:paraId="77D398FD" w14:textId="77777777" w:rsidR="00A3019E" w:rsidRPr="00A3019E" w:rsidRDefault="00A3019E" w:rsidP="00A3019E">
      <w:pPr>
        <w:ind w:right="237"/>
        <w:jc w:val="both"/>
        <w:rPr>
          <w:bCs/>
          <w:sz w:val="22"/>
          <w:szCs w:val="22"/>
        </w:rPr>
      </w:pPr>
      <w:r w:rsidRPr="00A3019E">
        <w:rPr>
          <w:bCs/>
          <w:sz w:val="22"/>
          <w:szCs w:val="22"/>
        </w:rPr>
        <w:t xml:space="preserve">Upon reflection on my role and the use of social media as a means of reporting crime, I recognize certain challenges. When a report is made to the police, it is recorded as an active log to which an officer is dispatched. Before attending the location to address the matter and meet the victim, I must review the log to understand the details and ensure I have the appropriate resources. When a report is received via 999 or 101, the log is manually updated, facilitating clarity, as follow-up questions are asked by the call taker, helping me to better understand the situation I will be dealing with. However, when an incident is reported through social media, it is up to the victim to update the log through their report, without follow-up questions. This makes it more difficult for me to prepare for attendance, as the circumstances are often unclear. </w:t>
      </w:r>
    </w:p>
    <w:p w14:paraId="0BA11C1F" w14:textId="77777777" w:rsidR="00A3019E" w:rsidRPr="00A3019E" w:rsidRDefault="00A3019E" w:rsidP="00A3019E">
      <w:pPr>
        <w:ind w:right="237"/>
        <w:jc w:val="both"/>
        <w:rPr>
          <w:bCs/>
          <w:sz w:val="22"/>
          <w:szCs w:val="22"/>
        </w:rPr>
      </w:pPr>
    </w:p>
    <w:p w14:paraId="3EC08EA1" w14:textId="77777777" w:rsidR="00A3019E" w:rsidRPr="00A3019E" w:rsidRDefault="00A3019E" w:rsidP="00A3019E">
      <w:pPr>
        <w:ind w:right="237"/>
        <w:jc w:val="both"/>
        <w:rPr>
          <w:bCs/>
          <w:sz w:val="22"/>
          <w:szCs w:val="22"/>
        </w:rPr>
      </w:pPr>
      <w:r w:rsidRPr="00A3019E">
        <w:rPr>
          <w:bCs/>
          <w:sz w:val="22"/>
          <w:szCs w:val="22"/>
        </w:rPr>
        <w:lastRenderedPageBreak/>
        <w:t xml:space="preserve">To improve this process, I plan to contact the victim prior to my attendance to gather complete details and determine the correct resources needed to respond effectively. This approach aims to enhance the quality of my policing and for a more effective initial response (Dunnett, S., Leigh, J., and Jackson, L., 2019). </w:t>
      </w:r>
    </w:p>
    <w:p w14:paraId="7C2C8742" w14:textId="77777777" w:rsidR="00A3019E" w:rsidRPr="00A3019E" w:rsidRDefault="00A3019E" w:rsidP="00A3019E">
      <w:pPr>
        <w:ind w:right="237"/>
        <w:jc w:val="both"/>
        <w:rPr>
          <w:bCs/>
          <w:sz w:val="22"/>
          <w:szCs w:val="22"/>
        </w:rPr>
      </w:pPr>
    </w:p>
    <w:p w14:paraId="534DE7D6" w14:textId="20654E2B" w:rsidR="00A3019E" w:rsidRPr="00A3019E" w:rsidRDefault="00A3019E" w:rsidP="00A3019E">
      <w:pPr>
        <w:ind w:right="237"/>
        <w:jc w:val="both"/>
        <w:rPr>
          <w:bCs/>
          <w:sz w:val="22"/>
          <w:szCs w:val="22"/>
        </w:rPr>
      </w:pPr>
      <w:r w:rsidRPr="00A3019E">
        <w:rPr>
          <w:bCs/>
          <w:sz w:val="22"/>
          <w:szCs w:val="22"/>
        </w:rPr>
        <w:t xml:space="preserve">There are some potential drawbacks to contacting the victim before attending. When an incident is reported to the police, it is assigned a priority level: emergencies require attendance within 15 minutes; priority incidents are expected to be responded to within one hour; and routine cases have an </w:t>
      </w:r>
      <w:r w:rsidR="00787C47" w:rsidRPr="00A3019E">
        <w:rPr>
          <w:bCs/>
          <w:sz w:val="22"/>
          <w:szCs w:val="22"/>
        </w:rPr>
        <w:t>8</w:t>
      </w:r>
      <w:r w:rsidR="00787C47">
        <w:rPr>
          <w:bCs/>
          <w:sz w:val="22"/>
          <w:szCs w:val="22"/>
        </w:rPr>
        <w:t>-hour</w:t>
      </w:r>
      <w:r w:rsidRPr="00A3019E">
        <w:rPr>
          <w:bCs/>
          <w:sz w:val="22"/>
          <w:szCs w:val="22"/>
        </w:rPr>
        <w:t xml:space="preserve"> response time (Orr, R., et al., 2020). If I contact the victim to take an initial report and prepare before attending, there is a risk I may miss the dispatch time. Additionally, reaching out to the victim early could affect their trust, as they may need to re-explain the incident. </w:t>
      </w:r>
    </w:p>
    <w:p w14:paraId="6EC3D621" w14:textId="77777777" w:rsidR="00A3019E" w:rsidRPr="00A3019E" w:rsidRDefault="00A3019E" w:rsidP="00A3019E">
      <w:pPr>
        <w:ind w:right="237"/>
        <w:jc w:val="both"/>
        <w:rPr>
          <w:bCs/>
          <w:sz w:val="22"/>
          <w:szCs w:val="22"/>
        </w:rPr>
      </w:pPr>
    </w:p>
    <w:p w14:paraId="0C743296" w14:textId="69FAA493" w:rsidR="00B57D30" w:rsidRDefault="00A3019E" w:rsidP="00A3019E">
      <w:pPr>
        <w:ind w:right="237"/>
        <w:jc w:val="both"/>
        <w:rPr>
          <w:bCs/>
          <w:sz w:val="22"/>
          <w:szCs w:val="22"/>
        </w:rPr>
      </w:pPr>
      <w:r w:rsidRPr="00A3019E">
        <w:rPr>
          <w:bCs/>
          <w:sz w:val="22"/>
          <w:szCs w:val="22"/>
        </w:rPr>
        <w:t>Considering the advantages and disadvantages of social media reporting, it appears that, to best support the victim, contacting them prior to attendance is beneficial, even if it means slightly exceeding dispatch timeframes. I will take this insight into account for future incidents, aiming to be a more effective officer.</w:t>
      </w:r>
    </w:p>
    <w:p w14:paraId="0DD53662" w14:textId="77777777" w:rsidR="00B57D30" w:rsidRDefault="00B57D30" w:rsidP="00B57D30">
      <w:pPr>
        <w:ind w:right="237"/>
        <w:jc w:val="both"/>
        <w:rPr>
          <w:bCs/>
          <w:sz w:val="22"/>
          <w:szCs w:val="22"/>
        </w:rPr>
      </w:pPr>
    </w:p>
    <w:p w14:paraId="5A6948EE" w14:textId="09AC9B2E" w:rsidR="00E36733" w:rsidRPr="00E36733" w:rsidRDefault="00E36733" w:rsidP="00E36733">
      <w:pPr>
        <w:ind w:right="237"/>
        <w:jc w:val="both"/>
        <w:rPr>
          <w:bCs/>
          <w:sz w:val="22"/>
          <w:szCs w:val="22"/>
        </w:rPr>
      </w:pPr>
      <w:r w:rsidRPr="00E36733">
        <w:rPr>
          <w:bCs/>
          <w:sz w:val="22"/>
          <w:szCs w:val="22"/>
        </w:rPr>
        <w:t xml:space="preserve">Another use that the police force has for social media is promoting the work that police officers have been conducting. As previously stated, it is very important for the public and the police to maintain a positive relationship </w:t>
      </w:r>
      <w:proofErr w:type="gramStart"/>
      <w:r w:rsidRPr="00E36733">
        <w:rPr>
          <w:bCs/>
          <w:sz w:val="22"/>
          <w:szCs w:val="22"/>
        </w:rPr>
        <w:t>in order for</w:t>
      </w:r>
      <w:proofErr w:type="gramEnd"/>
      <w:r w:rsidRPr="00E36733">
        <w:rPr>
          <w:bCs/>
          <w:sz w:val="22"/>
          <w:szCs w:val="22"/>
        </w:rPr>
        <w:t xml:space="preserve"> law enforcement to perform effectively. One-way police forces achieve this is through highlighting good work, which allows the community to be informed about activities carried out in their area. For example, when a warrant is executed resulting in the arrest of a drug dealer, this can be promoted as proactive police work, demonstrating to the community that efforts are being made to address local issues such as drug dealing (Hu, X. and Lovrich, N.P., 2019). This approach appears to be highly effective, as it enables communities to learn about policing activities and reassures residents that they live in a safe environment and can reach out to the police when needed. </w:t>
      </w:r>
    </w:p>
    <w:p w14:paraId="141FC601" w14:textId="77777777" w:rsidR="00E36733" w:rsidRPr="00E36733" w:rsidRDefault="00E36733" w:rsidP="00E36733">
      <w:pPr>
        <w:ind w:right="237"/>
        <w:jc w:val="both"/>
        <w:rPr>
          <w:bCs/>
          <w:sz w:val="22"/>
          <w:szCs w:val="22"/>
        </w:rPr>
      </w:pPr>
    </w:p>
    <w:p w14:paraId="7C6B4E50" w14:textId="2982A79F" w:rsidR="00B57D30" w:rsidRDefault="00E36733" w:rsidP="00E36733">
      <w:pPr>
        <w:ind w:right="237"/>
        <w:jc w:val="both"/>
        <w:rPr>
          <w:bCs/>
          <w:sz w:val="22"/>
          <w:szCs w:val="22"/>
        </w:rPr>
      </w:pPr>
      <w:r w:rsidRPr="00E36733">
        <w:rPr>
          <w:bCs/>
          <w:sz w:val="22"/>
          <w:szCs w:val="22"/>
        </w:rPr>
        <w:t>However, this strategy also presents certain risks to police forces, particularly regarding managing public expectations. By predominantly sharing and emphasizing successful and positive outcomes on social media, there is a risk that victims and the public may come to expect only favourable results. I have personally encountered this issue in my policing career (Bratton, W.J., 1999). To address this, I have had to adapt my interactions with victims and witnesses to better manage their expectations. I have learned that effectively managing expectations fosters a greater sense of respect and helps individuals understand the necessary processes involved in achieving positive results. This approach contributes to a more professional relationship between officers and those they serve and has proven to be a valuable tool in my practice.</w:t>
      </w:r>
    </w:p>
    <w:p w14:paraId="4574F385" w14:textId="77777777" w:rsidR="00B57D30" w:rsidRDefault="00B57D30" w:rsidP="00B57D30">
      <w:pPr>
        <w:ind w:right="237"/>
        <w:jc w:val="both"/>
        <w:rPr>
          <w:bCs/>
          <w:sz w:val="22"/>
          <w:szCs w:val="22"/>
        </w:rPr>
      </w:pPr>
    </w:p>
    <w:p w14:paraId="35EA494D" w14:textId="77777777" w:rsidR="00713D0A" w:rsidRPr="00713D0A" w:rsidRDefault="00713D0A" w:rsidP="00713D0A">
      <w:pPr>
        <w:ind w:right="237"/>
        <w:jc w:val="both"/>
        <w:rPr>
          <w:bCs/>
          <w:sz w:val="22"/>
          <w:szCs w:val="22"/>
        </w:rPr>
      </w:pPr>
      <w:r w:rsidRPr="00713D0A">
        <w:rPr>
          <w:bCs/>
          <w:sz w:val="22"/>
          <w:szCs w:val="22"/>
        </w:rPr>
        <w:t xml:space="preserve">Social media is also utilized by police to request public assistance. When it comes to the role of a response constable, the use of social media is limited. However, there are two primary reasons a response officer might post on social media: in cases involving a missing person and to inform the public about an incident. If a missing person is deemed high-risk or has been missing for an extended period, officers can seek permission to create a post across all social media platforms to notify the public that the individual is missing. The objective of these social media posts is to encourage the public to respond, providing the police with information that can be acted upon. </w:t>
      </w:r>
    </w:p>
    <w:p w14:paraId="780AD4E1" w14:textId="77777777" w:rsidR="00713D0A" w:rsidRPr="00713D0A" w:rsidRDefault="00713D0A" w:rsidP="00713D0A">
      <w:pPr>
        <w:ind w:right="237"/>
        <w:jc w:val="both"/>
        <w:rPr>
          <w:bCs/>
          <w:sz w:val="22"/>
          <w:szCs w:val="22"/>
        </w:rPr>
      </w:pPr>
    </w:p>
    <w:p w14:paraId="5295A7A2" w14:textId="77777777" w:rsidR="00713D0A" w:rsidRPr="00713D0A" w:rsidRDefault="00713D0A" w:rsidP="00713D0A">
      <w:pPr>
        <w:ind w:right="237"/>
        <w:jc w:val="both"/>
        <w:rPr>
          <w:bCs/>
          <w:sz w:val="22"/>
          <w:szCs w:val="22"/>
        </w:rPr>
      </w:pPr>
      <w:r w:rsidRPr="00713D0A">
        <w:rPr>
          <w:bCs/>
          <w:sz w:val="22"/>
          <w:szCs w:val="22"/>
        </w:rPr>
        <w:t xml:space="preserve">One risk associated with these posts is that the information received from the public is not verified. Typically, police gather information through the 3x5x2 system (Watson, C., 2017), which involves three questions with multiple-choice answers to assess reliability. However, responses received via social media are untested, which presents a risk. If unverified information is passed to the police and acted upon, it could lead officers in incorrect </w:t>
      </w:r>
      <w:r w:rsidRPr="00713D0A">
        <w:rPr>
          <w:bCs/>
          <w:sz w:val="22"/>
          <w:szCs w:val="22"/>
        </w:rPr>
        <w:lastRenderedPageBreak/>
        <w:t xml:space="preserve">directions. This risk underscores the importance of carefully assessing and validating information before acting on it, as it could divert police efforts away from the actual location of the missing person. </w:t>
      </w:r>
    </w:p>
    <w:p w14:paraId="524CE145" w14:textId="77777777" w:rsidR="00713D0A" w:rsidRPr="00713D0A" w:rsidRDefault="00713D0A" w:rsidP="00713D0A">
      <w:pPr>
        <w:ind w:right="237"/>
        <w:jc w:val="both"/>
        <w:rPr>
          <w:bCs/>
          <w:sz w:val="22"/>
          <w:szCs w:val="22"/>
        </w:rPr>
      </w:pPr>
    </w:p>
    <w:p w14:paraId="5D112625" w14:textId="6A6AF1B9" w:rsidR="00B57D30" w:rsidRDefault="00713D0A" w:rsidP="00713D0A">
      <w:pPr>
        <w:ind w:right="237"/>
        <w:jc w:val="both"/>
        <w:rPr>
          <w:bCs/>
          <w:sz w:val="22"/>
          <w:szCs w:val="22"/>
        </w:rPr>
      </w:pPr>
      <w:r w:rsidRPr="00713D0A">
        <w:rPr>
          <w:bCs/>
          <w:sz w:val="22"/>
          <w:szCs w:val="22"/>
        </w:rPr>
        <w:t>In similar situations, I have found it crucial to accurately evaluate the information received and determine which details to follow and which to disregard. In hindsight, seeking assistance in such cases would be beneficial. Collaborating with others would allow for twice as much information to be reviewed, supporting a more thorough investigation and increasing the likelihood of positive outcomes (Shumate, R.P. and Crowther, R.F., 1966).</w:t>
      </w:r>
    </w:p>
    <w:p w14:paraId="18482AA0" w14:textId="77777777" w:rsidR="00835AF5" w:rsidRDefault="00835AF5" w:rsidP="00713D0A">
      <w:pPr>
        <w:ind w:right="237"/>
        <w:jc w:val="both"/>
        <w:rPr>
          <w:bCs/>
          <w:sz w:val="22"/>
          <w:szCs w:val="22"/>
        </w:rPr>
      </w:pPr>
    </w:p>
    <w:p w14:paraId="3DA62791" w14:textId="0F97A281" w:rsidR="000525FE" w:rsidRDefault="000525FE" w:rsidP="00B57D30">
      <w:pPr>
        <w:ind w:right="237"/>
        <w:jc w:val="both"/>
        <w:rPr>
          <w:bCs/>
          <w:sz w:val="22"/>
          <w:szCs w:val="22"/>
        </w:rPr>
      </w:pPr>
      <w:r w:rsidRPr="000525FE">
        <w:rPr>
          <w:bCs/>
          <w:sz w:val="22"/>
          <w:szCs w:val="22"/>
        </w:rPr>
        <w:t>Whenever I handle a road traffic collision (RTC), a common issue is members of the public waiting for officers to clear the scene. One effective method of communication in such situations is posting on social media, which allows the public to be informed of the RTC quickly. This enables individuals to plan their journeys, accordingly, helping to reduce congestion on the roads and alleviate pressure on officers managing traffic. Overall, this approach offers a constructive way to engage with the public.</w:t>
      </w:r>
    </w:p>
    <w:p w14:paraId="41B495F9" w14:textId="77777777" w:rsidR="000525FE" w:rsidRDefault="000525FE" w:rsidP="00B57D30">
      <w:pPr>
        <w:ind w:right="237"/>
        <w:jc w:val="both"/>
        <w:rPr>
          <w:bCs/>
          <w:sz w:val="22"/>
          <w:szCs w:val="22"/>
        </w:rPr>
      </w:pPr>
    </w:p>
    <w:p w14:paraId="66A1E6FF" w14:textId="2A48B0D5" w:rsidR="00B57D30" w:rsidRDefault="009E7307" w:rsidP="00B57D30">
      <w:pPr>
        <w:ind w:right="237"/>
        <w:jc w:val="both"/>
        <w:rPr>
          <w:bCs/>
          <w:sz w:val="22"/>
          <w:szCs w:val="22"/>
        </w:rPr>
      </w:pPr>
      <w:r w:rsidRPr="009E7307">
        <w:rPr>
          <w:bCs/>
          <w:sz w:val="22"/>
          <w:szCs w:val="22"/>
        </w:rPr>
        <w:t>The use of social media by police forces has demonstrated progress in how investigations are conducted and has provided additional reassurance to victims and witnesses. This represents a positive development and a step in the right direction. However, in my role, it is important that I adapt my policing approach to align with public expectations. Given that the public can now engage with police and contribute to investigations, I have had to modify how I manage intelligence and conduct investigations (Juvet, T.M., et al., 2021).</w:t>
      </w:r>
    </w:p>
    <w:p w14:paraId="4CA03ED0" w14:textId="77777777" w:rsidR="00B57D30" w:rsidRDefault="00B57D30" w:rsidP="00B57D30">
      <w:pPr>
        <w:ind w:right="237"/>
        <w:jc w:val="both"/>
        <w:rPr>
          <w:bCs/>
          <w:sz w:val="22"/>
          <w:szCs w:val="22"/>
        </w:rPr>
      </w:pPr>
    </w:p>
    <w:p w14:paraId="4436450E" w14:textId="7F713E38" w:rsidR="000525FE" w:rsidRDefault="000525FE" w:rsidP="00B57D30">
      <w:pPr>
        <w:ind w:right="237"/>
        <w:jc w:val="both"/>
        <w:rPr>
          <w:bCs/>
          <w:sz w:val="22"/>
          <w:szCs w:val="22"/>
        </w:rPr>
      </w:pPr>
      <w:r>
        <w:rPr>
          <w:bCs/>
          <w:sz w:val="22"/>
          <w:szCs w:val="22"/>
        </w:rPr>
        <w:t xml:space="preserve">Word count = 1880. </w:t>
      </w:r>
    </w:p>
    <w:p w14:paraId="3B9449EB" w14:textId="77777777" w:rsidR="00B57D30" w:rsidRDefault="00B57D30" w:rsidP="00B57D30">
      <w:pPr>
        <w:ind w:right="237"/>
        <w:jc w:val="both"/>
        <w:rPr>
          <w:bCs/>
          <w:sz w:val="22"/>
          <w:szCs w:val="22"/>
        </w:rPr>
      </w:pPr>
    </w:p>
    <w:p w14:paraId="57439D33" w14:textId="77777777" w:rsidR="00B57D30" w:rsidRDefault="00B57D30" w:rsidP="00B57D30">
      <w:pPr>
        <w:ind w:right="237"/>
        <w:jc w:val="both"/>
        <w:rPr>
          <w:bCs/>
          <w:sz w:val="22"/>
          <w:szCs w:val="22"/>
        </w:rPr>
      </w:pPr>
    </w:p>
    <w:p w14:paraId="11C0CA79" w14:textId="77777777" w:rsidR="00B57D30" w:rsidRDefault="00B57D30" w:rsidP="00B57D30">
      <w:pPr>
        <w:ind w:right="237"/>
        <w:jc w:val="both"/>
        <w:rPr>
          <w:bCs/>
          <w:sz w:val="22"/>
          <w:szCs w:val="22"/>
        </w:rPr>
      </w:pPr>
    </w:p>
    <w:p w14:paraId="07270FB4" w14:textId="77777777" w:rsidR="00B57D30" w:rsidRDefault="00B57D30" w:rsidP="00B57D30">
      <w:pPr>
        <w:ind w:right="237"/>
        <w:jc w:val="both"/>
        <w:rPr>
          <w:bCs/>
          <w:sz w:val="22"/>
          <w:szCs w:val="22"/>
        </w:rPr>
      </w:pPr>
    </w:p>
    <w:p w14:paraId="00D1D9D7" w14:textId="77777777" w:rsidR="00B57D30" w:rsidRDefault="00B57D30" w:rsidP="00B57D30">
      <w:pPr>
        <w:ind w:right="237"/>
        <w:jc w:val="both"/>
        <w:rPr>
          <w:bCs/>
          <w:sz w:val="22"/>
          <w:szCs w:val="22"/>
        </w:rPr>
      </w:pPr>
    </w:p>
    <w:p w14:paraId="20B615A0" w14:textId="77777777" w:rsidR="00B57D30" w:rsidRDefault="00B57D30" w:rsidP="00B57D30">
      <w:pPr>
        <w:ind w:right="237"/>
        <w:jc w:val="both"/>
        <w:rPr>
          <w:bCs/>
          <w:sz w:val="22"/>
          <w:szCs w:val="22"/>
        </w:rPr>
      </w:pPr>
    </w:p>
    <w:p w14:paraId="351B77D3" w14:textId="77777777" w:rsidR="00B57D30" w:rsidRDefault="00B57D30" w:rsidP="00B57D30">
      <w:pPr>
        <w:ind w:right="237"/>
        <w:jc w:val="both"/>
        <w:rPr>
          <w:bCs/>
          <w:sz w:val="22"/>
          <w:szCs w:val="22"/>
        </w:rPr>
      </w:pPr>
    </w:p>
    <w:p w14:paraId="53708DD1" w14:textId="77777777" w:rsidR="00B57D30" w:rsidRDefault="00B57D30" w:rsidP="00B57D30">
      <w:pPr>
        <w:ind w:right="237"/>
        <w:jc w:val="both"/>
        <w:rPr>
          <w:bCs/>
          <w:sz w:val="22"/>
          <w:szCs w:val="22"/>
        </w:rPr>
      </w:pPr>
    </w:p>
    <w:p w14:paraId="5651CD69" w14:textId="77777777" w:rsidR="00B57D30" w:rsidRDefault="00B57D30" w:rsidP="00B57D30">
      <w:pPr>
        <w:ind w:right="237"/>
        <w:jc w:val="both"/>
        <w:rPr>
          <w:bCs/>
          <w:sz w:val="22"/>
          <w:szCs w:val="22"/>
        </w:rPr>
      </w:pPr>
    </w:p>
    <w:p w14:paraId="1AAB641F" w14:textId="77777777" w:rsidR="00887F5C" w:rsidRDefault="00887F5C" w:rsidP="00887F5C">
      <w:pPr>
        <w:ind w:right="237"/>
        <w:rPr>
          <w:bCs/>
          <w:sz w:val="22"/>
          <w:szCs w:val="22"/>
        </w:rPr>
      </w:pPr>
    </w:p>
    <w:p w14:paraId="092748CA" w14:textId="77777777" w:rsidR="000525FE" w:rsidRDefault="000525FE" w:rsidP="00887F5C">
      <w:pPr>
        <w:ind w:right="237"/>
        <w:rPr>
          <w:b/>
          <w:sz w:val="24"/>
          <w:szCs w:val="24"/>
        </w:rPr>
      </w:pPr>
    </w:p>
    <w:p w14:paraId="416B972C" w14:textId="77777777" w:rsidR="000525FE" w:rsidRDefault="000525FE" w:rsidP="00887F5C">
      <w:pPr>
        <w:ind w:right="237"/>
        <w:rPr>
          <w:b/>
          <w:sz w:val="24"/>
          <w:szCs w:val="24"/>
        </w:rPr>
      </w:pPr>
    </w:p>
    <w:p w14:paraId="4A80DA9B" w14:textId="77777777" w:rsidR="000525FE" w:rsidRDefault="000525FE" w:rsidP="00887F5C">
      <w:pPr>
        <w:ind w:right="237"/>
        <w:rPr>
          <w:b/>
          <w:sz w:val="24"/>
          <w:szCs w:val="24"/>
        </w:rPr>
      </w:pPr>
    </w:p>
    <w:p w14:paraId="19D27F81" w14:textId="77777777" w:rsidR="000525FE" w:rsidRDefault="000525FE" w:rsidP="00887F5C">
      <w:pPr>
        <w:ind w:right="237"/>
        <w:rPr>
          <w:b/>
          <w:sz w:val="24"/>
          <w:szCs w:val="24"/>
        </w:rPr>
      </w:pPr>
    </w:p>
    <w:p w14:paraId="2648D687" w14:textId="77777777" w:rsidR="000525FE" w:rsidRDefault="000525FE" w:rsidP="00887F5C">
      <w:pPr>
        <w:ind w:right="237"/>
        <w:rPr>
          <w:b/>
          <w:sz w:val="24"/>
          <w:szCs w:val="24"/>
        </w:rPr>
      </w:pPr>
    </w:p>
    <w:p w14:paraId="5D9E222E" w14:textId="77777777" w:rsidR="000525FE" w:rsidRDefault="000525FE" w:rsidP="00887F5C">
      <w:pPr>
        <w:ind w:right="237"/>
        <w:rPr>
          <w:b/>
          <w:sz w:val="24"/>
          <w:szCs w:val="24"/>
        </w:rPr>
      </w:pPr>
    </w:p>
    <w:p w14:paraId="7D998CD5" w14:textId="77777777" w:rsidR="000525FE" w:rsidRDefault="000525FE" w:rsidP="00887F5C">
      <w:pPr>
        <w:ind w:right="237"/>
        <w:rPr>
          <w:b/>
          <w:sz w:val="24"/>
          <w:szCs w:val="24"/>
        </w:rPr>
      </w:pPr>
    </w:p>
    <w:p w14:paraId="10F42B77" w14:textId="77777777" w:rsidR="000525FE" w:rsidRDefault="000525FE" w:rsidP="00887F5C">
      <w:pPr>
        <w:ind w:right="237"/>
        <w:rPr>
          <w:b/>
          <w:sz w:val="24"/>
          <w:szCs w:val="24"/>
        </w:rPr>
      </w:pPr>
    </w:p>
    <w:p w14:paraId="280923BA" w14:textId="77777777" w:rsidR="000525FE" w:rsidRDefault="000525FE" w:rsidP="00887F5C">
      <w:pPr>
        <w:ind w:right="237"/>
        <w:rPr>
          <w:b/>
          <w:sz w:val="24"/>
          <w:szCs w:val="24"/>
        </w:rPr>
      </w:pPr>
    </w:p>
    <w:p w14:paraId="4C5657DE" w14:textId="77777777" w:rsidR="000525FE" w:rsidRDefault="000525FE" w:rsidP="00887F5C">
      <w:pPr>
        <w:ind w:right="237"/>
        <w:rPr>
          <w:b/>
          <w:sz w:val="24"/>
          <w:szCs w:val="24"/>
        </w:rPr>
      </w:pPr>
    </w:p>
    <w:p w14:paraId="6990A223" w14:textId="77777777" w:rsidR="000525FE" w:rsidRDefault="000525FE" w:rsidP="00887F5C">
      <w:pPr>
        <w:ind w:right="237"/>
        <w:rPr>
          <w:b/>
          <w:sz w:val="24"/>
          <w:szCs w:val="24"/>
        </w:rPr>
      </w:pPr>
    </w:p>
    <w:p w14:paraId="29FD9148" w14:textId="77777777" w:rsidR="000525FE" w:rsidRDefault="000525FE" w:rsidP="00887F5C">
      <w:pPr>
        <w:ind w:right="237"/>
        <w:rPr>
          <w:b/>
          <w:sz w:val="24"/>
          <w:szCs w:val="24"/>
        </w:rPr>
      </w:pPr>
    </w:p>
    <w:p w14:paraId="5075546E" w14:textId="77777777" w:rsidR="000525FE" w:rsidRDefault="000525FE" w:rsidP="00887F5C">
      <w:pPr>
        <w:ind w:right="237"/>
        <w:rPr>
          <w:b/>
          <w:sz w:val="24"/>
          <w:szCs w:val="24"/>
        </w:rPr>
      </w:pPr>
    </w:p>
    <w:p w14:paraId="453B6EAA" w14:textId="77777777" w:rsidR="000525FE" w:rsidRDefault="000525FE" w:rsidP="00887F5C">
      <w:pPr>
        <w:ind w:right="237"/>
        <w:rPr>
          <w:b/>
          <w:sz w:val="24"/>
          <w:szCs w:val="24"/>
        </w:rPr>
      </w:pPr>
    </w:p>
    <w:p w14:paraId="758F0C45" w14:textId="77777777" w:rsidR="000525FE" w:rsidRDefault="000525FE" w:rsidP="00887F5C">
      <w:pPr>
        <w:ind w:right="237"/>
        <w:rPr>
          <w:b/>
          <w:sz w:val="24"/>
          <w:szCs w:val="24"/>
        </w:rPr>
      </w:pPr>
    </w:p>
    <w:p w14:paraId="44A2C718" w14:textId="77777777" w:rsidR="000525FE" w:rsidRDefault="000525FE" w:rsidP="00887F5C">
      <w:pPr>
        <w:ind w:right="237"/>
        <w:rPr>
          <w:b/>
          <w:sz w:val="24"/>
          <w:szCs w:val="24"/>
        </w:rPr>
      </w:pPr>
    </w:p>
    <w:p w14:paraId="67E9A957" w14:textId="77777777" w:rsidR="000525FE" w:rsidRDefault="000525FE" w:rsidP="00887F5C">
      <w:pPr>
        <w:ind w:right="237"/>
        <w:rPr>
          <w:b/>
          <w:sz w:val="24"/>
          <w:szCs w:val="24"/>
        </w:rPr>
      </w:pPr>
    </w:p>
    <w:p w14:paraId="7B666417" w14:textId="77777777" w:rsidR="000525FE" w:rsidRDefault="000525FE" w:rsidP="00887F5C">
      <w:pPr>
        <w:ind w:right="237"/>
        <w:rPr>
          <w:b/>
          <w:sz w:val="24"/>
          <w:szCs w:val="24"/>
        </w:rPr>
      </w:pPr>
    </w:p>
    <w:p w14:paraId="3E7AABAF" w14:textId="0A124ED1" w:rsidR="00025650" w:rsidRPr="00270EEB" w:rsidRDefault="00025650" w:rsidP="00887F5C">
      <w:pPr>
        <w:ind w:right="237"/>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E1F12F7" w14:textId="54C2CEED" w:rsidR="0003447E" w:rsidRPr="008725BE" w:rsidRDefault="00B85321" w:rsidP="00340E9A">
      <w:pPr>
        <w:ind w:right="237"/>
        <w:jc w:val="both"/>
        <w:rPr>
          <w:sz w:val="22"/>
          <w:szCs w:val="22"/>
        </w:rPr>
      </w:pPr>
      <w:r w:rsidRPr="008725BE">
        <w:rPr>
          <w:sz w:val="22"/>
          <w:szCs w:val="22"/>
        </w:rPr>
        <w:t>Leadership in policing manifests in various forms; every incident attended by a police officer requires effective leadership. Additionally, higher-ranking officers must employ appropriate leadership styles to manage and guide their subordinate colleagues. As a police officer with less than three years of service, I frequently adapt different leadership approaches (</w:t>
      </w:r>
      <w:proofErr w:type="spellStart"/>
      <w:r w:rsidRPr="008725BE">
        <w:rPr>
          <w:sz w:val="22"/>
          <w:szCs w:val="22"/>
        </w:rPr>
        <w:t>Nanjundeswaraswamy</w:t>
      </w:r>
      <w:proofErr w:type="spellEnd"/>
      <w:r w:rsidRPr="008725BE">
        <w:rPr>
          <w:sz w:val="22"/>
          <w:szCs w:val="22"/>
        </w:rPr>
        <w:t xml:space="preserve">, T.S, et al., 2014) to effectively address incidents. Each situation demands a dynamic leadership style, as no two incidents are identical. Developing the ability to select and refine appropriate leadership strategies is essential for effectively managing future incidents. This skill has been progressively cultivated throughout my three-year probationary period, primarily through leading by example, observing the practices of more experienced colleagues, and reflecting on my experiences working </w:t>
      </w:r>
      <w:r w:rsidR="00FA3EF2" w:rsidRPr="008725BE">
        <w:rPr>
          <w:sz w:val="22"/>
          <w:szCs w:val="22"/>
        </w:rPr>
        <w:t>(Woods, P., 2021</w:t>
      </w:r>
      <w:r w:rsidR="00B87827" w:rsidRPr="008725BE">
        <w:rPr>
          <w:sz w:val="22"/>
          <w:szCs w:val="22"/>
        </w:rPr>
        <w:t xml:space="preserve">) </w:t>
      </w:r>
      <w:r w:rsidRPr="008725BE">
        <w:rPr>
          <w:sz w:val="22"/>
          <w:szCs w:val="22"/>
        </w:rPr>
        <w:t xml:space="preserve">alongside various officers during incident responses. The democratic leadership style has gained prominence, as it is well-known for motivating officers and encouraging professional development. This approach fosters trust within communities and within the organization. Understanding different leadership styles is therefore essential for police officers, as leadership is not limited to higher-ranking personnel but is vital for response officers as well. This essay examines key leadership styles that I, as a response officer, must employ when attending incidents and that I may encounter from sergeants and upper ranks. </w:t>
      </w:r>
    </w:p>
    <w:p w14:paraId="1967E2A8" w14:textId="77777777" w:rsidR="00025650" w:rsidRPr="008725BE" w:rsidRDefault="00025650" w:rsidP="00340E9A">
      <w:pPr>
        <w:ind w:right="237"/>
        <w:jc w:val="both"/>
        <w:rPr>
          <w:sz w:val="22"/>
          <w:szCs w:val="22"/>
        </w:rPr>
      </w:pPr>
    </w:p>
    <w:p w14:paraId="228AB193" w14:textId="77777777" w:rsidR="003A56C6" w:rsidRPr="008725BE" w:rsidRDefault="003A56C6" w:rsidP="003A56C6">
      <w:pPr>
        <w:ind w:right="237"/>
        <w:jc w:val="both"/>
        <w:rPr>
          <w:sz w:val="22"/>
          <w:szCs w:val="22"/>
        </w:rPr>
      </w:pPr>
      <w:r w:rsidRPr="008725BE">
        <w:rPr>
          <w:sz w:val="22"/>
          <w:szCs w:val="22"/>
        </w:rPr>
        <w:t xml:space="preserve">In policing, unless attending an incident with a high-ranking officer, there is no designated supervisor present. All officers are trained uniformly and share the common goal of resolving incidents effectively; however, officers may hold differing opinions, and each contributes to the incident response. To achieve these objectives, a democratic leadership style is often employed. This leadership approach encourages open dialogue among all team members, allowing everyone to voice their opinions. This fosters idea-sharing and helps the team collaboratively reach conclusions regarding the incident. </w:t>
      </w:r>
    </w:p>
    <w:p w14:paraId="3DCB2866" w14:textId="77777777" w:rsidR="003A56C6" w:rsidRPr="008725BE" w:rsidRDefault="003A56C6" w:rsidP="003A56C6">
      <w:pPr>
        <w:ind w:right="237"/>
        <w:jc w:val="both"/>
        <w:rPr>
          <w:sz w:val="22"/>
          <w:szCs w:val="22"/>
        </w:rPr>
      </w:pPr>
    </w:p>
    <w:p w14:paraId="35D99C49" w14:textId="78F72AD8" w:rsidR="003A56C6" w:rsidRPr="008725BE" w:rsidRDefault="003A56C6" w:rsidP="003A56C6">
      <w:pPr>
        <w:ind w:right="237"/>
        <w:jc w:val="both"/>
        <w:rPr>
          <w:sz w:val="22"/>
          <w:szCs w:val="22"/>
        </w:rPr>
      </w:pPr>
      <w:r w:rsidRPr="008725BE">
        <w:rPr>
          <w:sz w:val="22"/>
          <w:szCs w:val="22"/>
        </w:rPr>
        <w:t xml:space="preserve">There are advantages and disadvantages to using democratic leadership. The benefits include improved team morale and strengthen working relationships, as officers gain insight into how their colleagues approach different situations. Additionally, this style can lead to </w:t>
      </w:r>
      <w:r w:rsidRPr="008725BE">
        <w:rPr>
          <w:sz w:val="22"/>
          <w:szCs w:val="22"/>
        </w:rPr>
        <w:lastRenderedPageBreak/>
        <w:t>better decision-making (</w:t>
      </w:r>
      <w:proofErr w:type="spellStart"/>
      <w:r w:rsidRPr="008725BE">
        <w:rPr>
          <w:sz w:val="22"/>
          <w:szCs w:val="22"/>
        </w:rPr>
        <w:t>Syamsidar</w:t>
      </w:r>
      <w:proofErr w:type="spellEnd"/>
      <w:r w:rsidRPr="008725BE">
        <w:rPr>
          <w:sz w:val="22"/>
          <w:szCs w:val="22"/>
        </w:rPr>
        <w:t xml:space="preserve">, S., et al., 2021). Policing is frequently subject to public scrutiny, and accountability for incident outcomes is essential. Involving the team in decision-making can facilitate greater justification and understanding of those outcomes, leading to more transparent processes. </w:t>
      </w:r>
    </w:p>
    <w:p w14:paraId="784D5E14" w14:textId="77777777" w:rsidR="003A56C6" w:rsidRPr="008725BE" w:rsidRDefault="003A56C6" w:rsidP="003A56C6">
      <w:pPr>
        <w:ind w:right="237"/>
        <w:jc w:val="both"/>
        <w:rPr>
          <w:sz w:val="22"/>
          <w:szCs w:val="22"/>
        </w:rPr>
      </w:pPr>
    </w:p>
    <w:p w14:paraId="042DA0D7" w14:textId="4B1F22FF" w:rsidR="00025650" w:rsidRPr="008725BE" w:rsidRDefault="003A56C6" w:rsidP="003A56C6">
      <w:pPr>
        <w:ind w:right="237"/>
        <w:jc w:val="both"/>
        <w:rPr>
          <w:sz w:val="22"/>
          <w:szCs w:val="22"/>
        </w:rPr>
      </w:pPr>
      <w:r w:rsidRPr="008725BE">
        <w:rPr>
          <w:sz w:val="22"/>
          <w:szCs w:val="22"/>
        </w:rPr>
        <w:t>However, democratic leadership can be time-consuming, as gathering input from all team members may delay decision-making. In high-pressure situations requiring split-second decisions, this approach may not be practical. Therefore, while democratic leadership offers valuable benefits, it is not always suitable in the fast-paced context of policing incidents.</w:t>
      </w:r>
    </w:p>
    <w:p w14:paraId="65800057" w14:textId="77777777" w:rsidR="00025650" w:rsidRPr="008725BE" w:rsidRDefault="00025650" w:rsidP="00340E9A">
      <w:pPr>
        <w:ind w:right="237"/>
        <w:jc w:val="both"/>
        <w:rPr>
          <w:sz w:val="22"/>
          <w:szCs w:val="22"/>
        </w:rPr>
      </w:pPr>
    </w:p>
    <w:p w14:paraId="209745BE" w14:textId="77777777" w:rsidR="004472CA" w:rsidRPr="008725BE" w:rsidRDefault="004472CA" w:rsidP="004472CA">
      <w:pPr>
        <w:ind w:right="237"/>
        <w:jc w:val="both"/>
        <w:rPr>
          <w:sz w:val="22"/>
          <w:szCs w:val="22"/>
        </w:rPr>
      </w:pPr>
      <w:r w:rsidRPr="008725BE">
        <w:rPr>
          <w:sz w:val="22"/>
          <w:szCs w:val="22"/>
        </w:rPr>
        <w:t xml:space="preserve">An incident I attended recently required the application of democratic leadership. I responded to an incident involving a male with ADHD and autism who was experiencing an episode in which he was unable to control his actions. The individual was damaging property at his residence and assaulting his parents. Given the circumstances, emergency response was necessary, and limited communication occurred </w:t>
      </w:r>
      <w:proofErr w:type="spellStart"/>
      <w:r w:rsidRPr="008725BE">
        <w:rPr>
          <w:sz w:val="22"/>
          <w:szCs w:val="22"/>
        </w:rPr>
        <w:t>en</w:t>
      </w:r>
      <w:proofErr w:type="spellEnd"/>
      <w:r w:rsidRPr="008725BE">
        <w:rPr>
          <w:sz w:val="22"/>
          <w:szCs w:val="22"/>
        </w:rPr>
        <w:t xml:space="preserve"> route, as the control room provided continuous updates. Upon arrival, two officers had the male restrained and held down; however, due to his larger stature, additional officers were required to ensure his safety and the safety of everyone involved (</w:t>
      </w:r>
      <w:proofErr w:type="spellStart"/>
      <w:r w:rsidRPr="008725BE">
        <w:rPr>
          <w:sz w:val="22"/>
          <w:szCs w:val="22"/>
        </w:rPr>
        <w:t>Klahm</w:t>
      </w:r>
      <w:proofErr w:type="spellEnd"/>
      <w:r w:rsidRPr="008725BE">
        <w:rPr>
          <w:sz w:val="22"/>
          <w:szCs w:val="22"/>
        </w:rPr>
        <w:t xml:space="preserve">, C.F. and Tillyer, R., 2010). </w:t>
      </w:r>
    </w:p>
    <w:p w14:paraId="665B570C" w14:textId="77777777" w:rsidR="004472CA" w:rsidRPr="008725BE" w:rsidRDefault="004472CA" w:rsidP="004472CA">
      <w:pPr>
        <w:ind w:right="237"/>
        <w:jc w:val="both"/>
        <w:rPr>
          <w:sz w:val="22"/>
          <w:szCs w:val="22"/>
        </w:rPr>
      </w:pPr>
    </w:p>
    <w:p w14:paraId="59275D12" w14:textId="77777777" w:rsidR="004472CA" w:rsidRPr="008725BE" w:rsidRDefault="004472CA" w:rsidP="004472CA">
      <w:pPr>
        <w:ind w:right="237"/>
        <w:jc w:val="both"/>
        <w:rPr>
          <w:sz w:val="22"/>
          <w:szCs w:val="22"/>
        </w:rPr>
      </w:pPr>
      <w:r w:rsidRPr="008725BE">
        <w:rPr>
          <w:sz w:val="22"/>
          <w:szCs w:val="22"/>
        </w:rPr>
        <w:t xml:space="preserve">Initially, I assisted in securing the male and, during this process, consulted colleagues to determine the best course of action to resolve the situation. Each officer presented different options and perspectives. Some believed that arresting the male would be appropriate to remove him from the residence for his family's safety; however, given his autism and ADHD, he was unlikely to grasp the consequences of his actions, making this option unsuitable. Additionally, due to his age, he was covered under a social services care plan (Stevens, M., et al., 2018), and this possibility was discussed. Nevertheless, some officers considered this approach too time-consuming, especially considering the male had already been subjected to restraint and assault. </w:t>
      </w:r>
    </w:p>
    <w:p w14:paraId="562A6317" w14:textId="77777777" w:rsidR="004472CA" w:rsidRPr="008725BE" w:rsidRDefault="004472CA" w:rsidP="004472CA">
      <w:pPr>
        <w:ind w:right="237"/>
        <w:jc w:val="both"/>
        <w:rPr>
          <w:sz w:val="22"/>
          <w:szCs w:val="22"/>
        </w:rPr>
      </w:pPr>
    </w:p>
    <w:p w14:paraId="7A99F832" w14:textId="68DAFE47" w:rsidR="00025650" w:rsidRPr="008725BE" w:rsidRDefault="004472CA" w:rsidP="004472CA">
      <w:pPr>
        <w:ind w:right="237"/>
        <w:jc w:val="both"/>
        <w:rPr>
          <w:sz w:val="22"/>
          <w:szCs w:val="22"/>
        </w:rPr>
      </w:pPr>
      <w:r w:rsidRPr="008725BE">
        <w:rPr>
          <w:sz w:val="22"/>
          <w:szCs w:val="22"/>
        </w:rPr>
        <w:t xml:space="preserve">I instructed an officer to contact social services to facilitate a quicker response, allowing us to explore alternative options efficiently. Because officers are limited in the powers they can exercise independently, engaging social services was the most appropriate course of action. They provided an officer with a safety plan, which was followed until the incident was successfully resolved. </w:t>
      </w:r>
    </w:p>
    <w:p w14:paraId="25AFCC6D" w14:textId="77777777" w:rsidR="00CF63D0" w:rsidRPr="008725BE" w:rsidRDefault="00CF63D0" w:rsidP="004472CA">
      <w:pPr>
        <w:ind w:right="237"/>
        <w:jc w:val="both"/>
        <w:rPr>
          <w:sz w:val="22"/>
          <w:szCs w:val="22"/>
        </w:rPr>
      </w:pPr>
    </w:p>
    <w:p w14:paraId="73D1DF2B" w14:textId="1008FDDA" w:rsidR="00025650" w:rsidRPr="008725BE" w:rsidRDefault="001127EF" w:rsidP="00340E9A">
      <w:pPr>
        <w:ind w:right="237"/>
        <w:jc w:val="both"/>
        <w:rPr>
          <w:sz w:val="22"/>
          <w:szCs w:val="22"/>
        </w:rPr>
      </w:pPr>
      <w:r w:rsidRPr="008725BE">
        <w:rPr>
          <w:sz w:val="22"/>
          <w:szCs w:val="22"/>
        </w:rPr>
        <w:t>Upon reflection, employing this leadership style was effective, as the situation was resolved efficiently. This approach facilitated open communication among officers, which contributed to the successful resolution of the incident. It also fostered teamwork, which will benefit officers in future operations. However, there were some limitations to using a democratic leadership style given the nature of the situation; it may not have been the most appropriate choice. A more suitable approach might have been transactional leadership (</w:t>
      </w:r>
      <w:proofErr w:type="spellStart"/>
      <w:r w:rsidRPr="008725BE">
        <w:rPr>
          <w:sz w:val="22"/>
          <w:szCs w:val="22"/>
        </w:rPr>
        <w:t>Tavanti</w:t>
      </w:r>
      <w:proofErr w:type="spellEnd"/>
      <w:r w:rsidRPr="008725BE">
        <w:rPr>
          <w:sz w:val="22"/>
          <w:szCs w:val="22"/>
        </w:rPr>
        <w:t>, M., 2008), where one officer assumes leadership and assigns specific roles to others</w:t>
      </w:r>
      <w:r w:rsidR="00A9707A" w:rsidRPr="008725BE">
        <w:rPr>
          <w:sz w:val="22"/>
          <w:szCs w:val="22"/>
        </w:rPr>
        <w:t xml:space="preserve">, </w:t>
      </w:r>
      <w:r w:rsidRPr="008725BE">
        <w:rPr>
          <w:sz w:val="22"/>
          <w:szCs w:val="22"/>
        </w:rPr>
        <w:t>for example, one officer to restrain, another to contact social services, and a third to explore alternative resolutions. This method could have saved time and led to a more streamlined outcome. Upon reflection, adopting a transactional leadership approach and taking charge of the situation would have been more appropriate. Moving forward, I plan to utilize this leadership style when circumstances require officers to use physical force on a subject. I recognize that I need to become more comfortable with assuming command rather than seeking input or asking others for guidance. The advantage of transactional leadership is that it provides a clear structure, promoting efficiency. However, a potential drawback is that it may limit creativity, which could restrict innovative solutions. Additionally, perceptions of leadership may vary among officers, as the designated leader might change depending on the situation (Khan, N., 2017).</w:t>
      </w:r>
    </w:p>
    <w:p w14:paraId="556B64F0" w14:textId="77777777" w:rsidR="00025650" w:rsidRPr="008725BE" w:rsidRDefault="00025650" w:rsidP="00340E9A">
      <w:pPr>
        <w:ind w:right="237"/>
        <w:jc w:val="both"/>
        <w:rPr>
          <w:sz w:val="22"/>
          <w:szCs w:val="22"/>
        </w:rPr>
      </w:pPr>
    </w:p>
    <w:p w14:paraId="140C2FD2" w14:textId="35E9D841" w:rsidR="00025650" w:rsidRPr="008725BE" w:rsidRDefault="00025650" w:rsidP="00340E9A">
      <w:pPr>
        <w:ind w:right="237"/>
        <w:jc w:val="both"/>
        <w:rPr>
          <w:bCs/>
          <w:sz w:val="22"/>
          <w:szCs w:val="22"/>
        </w:rPr>
      </w:pPr>
    </w:p>
    <w:p w14:paraId="4EA25A9C" w14:textId="77777777" w:rsidR="00AC3AAA" w:rsidRPr="008725BE" w:rsidRDefault="00AC3AAA" w:rsidP="00AC3AAA">
      <w:pPr>
        <w:ind w:right="237"/>
        <w:rPr>
          <w:sz w:val="22"/>
          <w:szCs w:val="22"/>
        </w:rPr>
      </w:pPr>
      <w:r w:rsidRPr="008725BE">
        <w:rPr>
          <w:sz w:val="22"/>
          <w:szCs w:val="22"/>
        </w:rPr>
        <w:lastRenderedPageBreak/>
        <w:t xml:space="preserve">Upon reflection of my probation period, I initially felt uncomfortable with the transactional leadership style. Taking charge was not a role I had previously assumed, and I recognized that developing this skill was essential for my continued success as a police officer. As a </w:t>
      </w:r>
      <w:proofErr w:type="spellStart"/>
      <w:r w:rsidRPr="008725BE">
        <w:rPr>
          <w:sz w:val="22"/>
          <w:szCs w:val="22"/>
        </w:rPr>
        <w:t>kinesthetic</w:t>
      </w:r>
      <w:proofErr w:type="spellEnd"/>
      <w:r w:rsidRPr="008725BE">
        <w:rPr>
          <w:sz w:val="22"/>
          <w:szCs w:val="22"/>
        </w:rPr>
        <w:t xml:space="preserve"> learner, I found that the most effective method for me to acquire this skill was through actively taking charge in specific roles. </w:t>
      </w:r>
    </w:p>
    <w:p w14:paraId="457B03E3" w14:textId="77777777" w:rsidR="00AC3AAA" w:rsidRPr="008725BE" w:rsidRDefault="00AC3AAA" w:rsidP="00AC3AAA">
      <w:pPr>
        <w:ind w:right="237"/>
        <w:rPr>
          <w:sz w:val="22"/>
          <w:szCs w:val="22"/>
        </w:rPr>
      </w:pPr>
    </w:p>
    <w:p w14:paraId="1B5106EA" w14:textId="77777777" w:rsidR="00AC3AAA" w:rsidRPr="008725BE" w:rsidRDefault="00AC3AAA" w:rsidP="00AC3AAA">
      <w:pPr>
        <w:ind w:right="237"/>
        <w:rPr>
          <w:sz w:val="22"/>
          <w:szCs w:val="22"/>
        </w:rPr>
      </w:pPr>
      <w:r w:rsidRPr="008725BE">
        <w:rPr>
          <w:sz w:val="22"/>
          <w:szCs w:val="22"/>
        </w:rPr>
        <w:t xml:space="preserve">A notable incident that contributed to developing my leadership abilities was when I responded to a stabbing. I was the first officer on scene and needed additional support. I took the initiative to step up and manage the situation by requesting further units and an ambulance to arrive promptly. I then managed the offender and the victim, coordinating their care and ensuring safety. </w:t>
      </w:r>
    </w:p>
    <w:p w14:paraId="0E83049F" w14:textId="77777777" w:rsidR="00AC3AAA" w:rsidRPr="008725BE" w:rsidRDefault="00AC3AAA" w:rsidP="00AC3AAA">
      <w:pPr>
        <w:ind w:right="237"/>
        <w:rPr>
          <w:sz w:val="22"/>
          <w:szCs w:val="22"/>
        </w:rPr>
      </w:pPr>
    </w:p>
    <w:p w14:paraId="5354F16C" w14:textId="77777777" w:rsidR="00AC3AAA" w:rsidRPr="008725BE" w:rsidRDefault="00AC3AAA" w:rsidP="00AC3AAA">
      <w:pPr>
        <w:ind w:right="237"/>
        <w:rPr>
          <w:sz w:val="22"/>
          <w:szCs w:val="22"/>
        </w:rPr>
      </w:pPr>
      <w:r w:rsidRPr="008725BE">
        <w:rPr>
          <w:sz w:val="22"/>
          <w:szCs w:val="22"/>
        </w:rPr>
        <w:t>Furthermore, upon the arrival of other units, I assigned roles based on priority, such as removing the offender from the scene and managing the crowd and witnesses. During this time, I also provided first aid to the victim (</w:t>
      </w:r>
      <w:proofErr w:type="spellStart"/>
      <w:r w:rsidRPr="008725BE">
        <w:rPr>
          <w:sz w:val="22"/>
          <w:szCs w:val="22"/>
        </w:rPr>
        <w:t>Mysliva</w:t>
      </w:r>
      <w:proofErr w:type="spellEnd"/>
      <w:r w:rsidRPr="008725BE">
        <w:rPr>
          <w:sz w:val="22"/>
          <w:szCs w:val="22"/>
        </w:rPr>
        <w:t>, O., et al., 2021). When ambulance personnel arrived, I conveyed the relevant information I had gathered to assist with their care.</w:t>
      </w:r>
    </w:p>
    <w:p w14:paraId="7CBE95C5" w14:textId="77777777" w:rsidR="00AC3AAA" w:rsidRPr="008725BE" w:rsidRDefault="00AC3AAA" w:rsidP="00AC3AAA">
      <w:pPr>
        <w:ind w:right="237"/>
        <w:rPr>
          <w:sz w:val="22"/>
          <w:szCs w:val="22"/>
        </w:rPr>
      </w:pPr>
    </w:p>
    <w:p w14:paraId="53C4B21A" w14:textId="77777777" w:rsidR="006E35E0" w:rsidRPr="008725BE" w:rsidRDefault="00AC3AAA" w:rsidP="00AC3AAA">
      <w:pPr>
        <w:ind w:right="237"/>
        <w:rPr>
          <w:sz w:val="22"/>
          <w:szCs w:val="22"/>
        </w:rPr>
      </w:pPr>
      <w:r w:rsidRPr="008725BE">
        <w:rPr>
          <w:sz w:val="22"/>
          <w:szCs w:val="22"/>
        </w:rPr>
        <w:t>This incident significantly enhanced my leadership skills by placing me in charge of a high-risk situation. Upon reflection, I believe I am now more confident in taking charge in similar scenarios, thanks to the experience gained from this incident.</w:t>
      </w:r>
    </w:p>
    <w:p w14:paraId="37B16392" w14:textId="77777777" w:rsidR="006E35E0" w:rsidRPr="008725BE" w:rsidRDefault="006E35E0" w:rsidP="00AC3AAA">
      <w:pPr>
        <w:ind w:right="237"/>
        <w:rPr>
          <w:sz w:val="22"/>
          <w:szCs w:val="22"/>
        </w:rPr>
      </w:pPr>
    </w:p>
    <w:p w14:paraId="252BE1C1" w14:textId="77777777" w:rsidR="00293688" w:rsidRPr="008725BE" w:rsidRDefault="00293688" w:rsidP="00293688">
      <w:pPr>
        <w:ind w:right="237"/>
        <w:rPr>
          <w:sz w:val="22"/>
          <w:szCs w:val="22"/>
        </w:rPr>
      </w:pPr>
      <w:r w:rsidRPr="008725BE">
        <w:rPr>
          <w:sz w:val="22"/>
          <w:szCs w:val="22"/>
        </w:rPr>
        <w:t xml:space="preserve">A commonly utilized leadership style in policing is autocratic leadership. Autocratic leadership occurs when one individual holds authority and directs actions, with decisions implemented accordingly (Bhatti, N., 2012). This approach is typically employed by higher-ranking officers, who have the final authority over the tasks assigned to police constables. The advantages of this leadership style include rapid decision-making and effective progress monitoring. However, its drawbacks involve potential employee feelings of being overlooked, as their opinions and emotions may not be considered, and there is a risk of abuse of authority by the leader. This is not a leadership approach I personally intend to adopt, as it does not align with my policing philosophy. </w:t>
      </w:r>
    </w:p>
    <w:p w14:paraId="1F807F48" w14:textId="77777777" w:rsidR="00293688" w:rsidRPr="008725BE" w:rsidRDefault="00293688" w:rsidP="00293688">
      <w:pPr>
        <w:ind w:right="237"/>
        <w:rPr>
          <w:sz w:val="22"/>
          <w:szCs w:val="22"/>
        </w:rPr>
      </w:pPr>
    </w:p>
    <w:p w14:paraId="1F9FC2A7" w14:textId="375A2E62" w:rsidR="00293688" w:rsidRPr="008725BE" w:rsidRDefault="00293688" w:rsidP="00293688">
      <w:pPr>
        <w:ind w:right="237"/>
        <w:rPr>
          <w:sz w:val="22"/>
          <w:szCs w:val="22"/>
        </w:rPr>
      </w:pPr>
      <w:r w:rsidRPr="008725BE">
        <w:rPr>
          <w:sz w:val="22"/>
          <w:szCs w:val="22"/>
        </w:rPr>
        <w:t xml:space="preserve">When working alongside higher-ranking officers who utilize this style, it can have certain benefits. For constables, calls handled under this approach tend to be less stressful, since directives are clear and must be followed; higher-ranking officers often respond to more serious incidents, such as fatal road traffic collisions. On the other hand, a potential disadvantage is that less experienced sergeants might rely heavily on this style, assuming they know best, which can lead to errors or misjudgements. </w:t>
      </w:r>
    </w:p>
    <w:p w14:paraId="4EFB3DCF" w14:textId="77777777" w:rsidR="00293688" w:rsidRPr="008725BE" w:rsidRDefault="00293688" w:rsidP="00293688">
      <w:pPr>
        <w:ind w:right="237"/>
        <w:rPr>
          <w:sz w:val="22"/>
          <w:szCs w:val="22"/>
        </w:rPr>
      </w:pPr>
    </w:p>
    <w:p w14:paraId="64F3D256" w14:textId="0596E84A" w:rsidR="00293688" w:rsidRPr="008725BE" w:rsidRDefault="00293688" w:rsidP="00293688">
      <w:pPr>
        <w:ind w:right="237"/>
        <w:rPr>
          <w:sz w:val="22"/>
          <w:szCs w:val="22"/>
        </w:rPr>
      </w:pPr>
      <w:r w:rsidRPr="008725BE">
        <w:rPr>
          <w:sz w:val="22"/>
          <w:szCs w:val="22"/>
        </w:rPr>
        <w:t>Reflecting on this leadership model, I recognize that it has contributed to the development of other skills, such as following orders and attentive listening. It is important for me to understand this leadership approach if I aim to pursue autocratic leadership and advance within the ranks (Davis, C., 2020).</w:t>
      </w:r>
      <w:r w:rsidR="00E571DE" w:rsidRPr="008725BE">
        <w:rPr>
          <w:sz w:val="22"/>
          <w:szCs w:val="22"/>
        </w:rPr>
        <w:t xml:space="preserve"> </w:t>
      </w:r>
    </w:p>
    <w:p w14:paraId="60315D13" w14:textId="77777777" w:rsidR="00E571DE" w:rsidRPr="008725BE" w:rsidRDefault="00E571DE" w:rsidP="00293688">
      <w:pPr>
        <w:ind w:right="237"/>
        <w:rPr>
          <w:sz w:val="22"/>
          <w:szCs w:val="22"/>
        </w:rPr>
      </w:pPr>
    </w:p>
    <w:p w14:paraId="665092FD" w14:textId="6BCD0D66" w:rsidR="000135F8" w:rsidRPr="008725BE" w:rsidRDefault="000135F8" w:rsidP="000135F8">
      <w:pPr>
        <w:ind w:right="237"/>
        <w:rPr>
          <w:sz w:val="22"/>
          <w:szCs w:val="22"/>
        </w:rPr>
      </w:pPr>
      <w:r w:rsidRPr="008725BE">
        <w:rPr>
          <w:sz w:val="22"/>
          <w:szCs w:val="22"/>
        </w:rPr>
        <w:t xml:space="preserve">Police forces across Britain tend to adopt the leadership style of Bureaucratic Leadership (Kane, J. and </w:t>
      </w:r>
      <w:proofErr w:type="spellStart"/>
      <w:r w:rsidRPr="008725BE">
        <w:rPr>
          <w:sz w:val="22"/>
          <w:szCs w:val="22"/>
        </w:rPr>
        <w:t>Patapan</w:t>
      </w:r>
      <w:proofErr w:type="spellEnd"/>
      <w:r w:rsidRPr="008725BE">
        <w:rPr>
          <w:sz w:val="22"/>
          <w:szCs w:val="22"/>
        </w:rPr>
        <w:t xml:space="preserve">, H., 2009). This leadership approach is characterized by a clear set of rules and procedures. For example, Gwent Police has established guidelines that all officers are expected to follow, such as maintaining honesty and acting with integrity. Additionally, officers are required to challenge and report any inappropriate </w:t>
      </w:r>
      <w:r w:rsidR="001D6090" w:rsidRPr="008725BE">
        <w:rPr>
          <w:sz w:val="22"/>
          <w:szCs w:val="22"/>
        </w:rPr>
        <w:t>behaviour</w:t>
      </w:r>
      <w:r w:rsidRPr="008725BE">
        <w:rPr>
          <w:sz w:val="22"/>
          <w:szCs w:val="22"/>
        </w:rPr>
        <w:t>. These rules are maintained through a defined chain of command and organizational hierarchy, which includes ranks from police constable and sergeant up to the chief constable, the highest rank within British police forces. The established chain of command and accompanying rules facilitate the effective management of daily policing activities.</w:t>
      </w:r>
    </w:p>
    <w:p w14:paraId="3C23E8E0" w14:textId="77777777" w:rsidR="000135F8" w:rsidRPr="008725BE" w:rsidRDefault="000135F8" w:rsidP="000135F8">
      <w:pPr>
        <w:ind w:right="237"/>
        <w:rPr>
          <w:sz w:val="22"/>
          <w:szCs w:val="22"/>
        </w:rPr>
      </w:pPr>
    </w:p>
    <w:p w14:paraId="24C43B6C" w14:textId="48A9A19B" w:rsidR="00DA4303" w:rsidRPr="008725BE" w:rsidRDefault="000135F8" w:rsidP="000135F8">
      <w:pPr>
        <w:ind w:right="237"/>
        <w:rPr>
          <w:sz w:val="22"/>
          <w:szCs w:val="22"/>
        </w:rPr>
      </w:pPr>
      <w:r w:rsidRPr="008725BE">
        <w:rPr>
          <w:sz w:val="22"/>
          <w:szCs w:val="22"/>
        </w:rPr>
        <w:lastRenderedPageBreak/>
        <w:t>In my role within this Bureaucratic Leadership framework, I am responsible for adhering to the rules set by senior officers. Furthermore, I have a duty to uphold these standards and to communicate and enforce them with officers who follow me. An advantage of Bureaucratic Leadership is its consistency—by maintaining a structured system, it minimizes room for discretion and ensures that all participants are aware of expectations and performance standards (</w:t>
      </w:r>
      <w:proofErr w:type="spellStart"/>
      <w:r w:rsidRPr="008725BE">
        <w:rPr>
          <w:sz w:val="22"/>
          <w:szCs w:val="22"/>
        </w:rPr>
        <w:t>Matjie</w:t>
      </w:r>
      <w:proofErr w:type="spellEnd"/>
      <w:r w:rsidRPr="008725BE">
        <w:rPr>
          <w:sz w:val="22"/>
          <w:szCs w:val="22"/>
        </w:rPr>
        <w:t>, M., 2023). However, a potential drawback is the limited scope for innovation; the rigid rules and organizational structure can hinder the introduction of new ideas and changes within the organization.</w:t>
      </w:r>
    </w:p>
    <w:p w14:paraId="44929A77" w14:textId="77777777" w:rsidR="001370A2" w:rsidRPr="008725BE" w:rsidRDefault="001370A2" w:rsidP="000135F8">
      <w:pPr>
        <w:ind w:right="237"/>
        <w:rPr>
          <w:sz w:val="22"/>
          <w:szCs w:val="22"/>
        </w:rPr>
      </w:pPr>
    </w:p>
    <w:p w14:paraId="5A9D9461" w14:textId="77777777" w:rsidR="0037117F" w:rsidRPr="008725BE" w:rsidRDefault="0037117F" w:rsidP="00293688">
      <w:pPr>
        <w:ind w:right="237"/>
        <w:rPr>
          <w:sz w:val="22"/>
          <w:szCs w:val="22"/>
        </w:rPr>
      </w:pPr>
      <w:r w:rsidRPr="008725BE">
        <w:rPr>
          <w:sz w:val="22"/>
          <w:szCs w:val="22"/>
        </w:rPr>
        <w:t>Upon reflection on this leadership style, my role within the organization is straightforward. Due to my current lower rank, I am expected to follow established rules and comply with orders. There is little room for deviation in this regard, as any mistakes could jeopardize my position as a police officer. Should I attain a higher rank in the future, my responsibilities within the organization will evolve to include enforcing regulations and maintaining higher standards among my team (Wu, Y. and Crocco, O., 2019).</w:t>
      </w:r>
    </w:p>
    <w:p w14:paraId="19729F25" w14:textId="77777777" w:rsidR="00467058" w:rsidRPr="008725BE" w:rsidRDefault="00467058" w:rsidP="00293688">
      <w:pPr>
        <w:ind w:right="237"/>
        <w:rPr>
          <w:sz w:val="22"/>
          <w:szCs w:val="22"/>
        </w:rPr>
      </w:pPr>
    </w:p>
    <w:p w14:paraId="70C84CDC" w14:textId="630BE05A" w:rsidR="0037117F" w:rsidRDefault="008725BE" w:rsidP="00293688">
      <w:pPr>
        <w:ind w:right="237"/>
        <w:rPr>
          <w:sz w:val="22"/>
          <w:szCs w:val="22"/>
        </w:rPr>
      </w:pPr>
      <w:r w:rsidRPr="008725BE">
        <w:rPr>
          <w:sz w:val="22"/>
          <w:szCs w:val="22"/>
        </w:rPr>
        <w:t xml:space="preserve">In conclusion, leadership styles within policing are situational, and all officers should be equipped with a variety of leadership strategies to ensure success during incidents and effective team management. Each incident may require a different approach. Democratic leadership has proven to be </w:t>
      </w:r>
      <w:proofErr w:type="gramStart"/>
      <w:r w:rsidRPr="008725BE">
        <w:rPr>
          <w:sz w:val="22"/>
          <w:szCs w:val="22"/>
        </w:rPr>
        <w:t>a valuable asset</w:t>
      </w:r>
      <w:proofErr w:type="gramEnd"/>
      <w:r w:rsidRPr="008725BE">
        <w:rPr>
          <w:sz w:val="22"/>
          <w:szCs w:val="22"/>
        </w:rPr>
        <w:t xml:space="preserve"> in policing, particularly because many incidents involve multiple officers working together. However, autocratic and bureaucratic leadership styles also play important roles in situations where immediate decision-making is necessary without group discussion. Reflecting on my probation period, I have seen significant growth in my leadership skills. I have become more confident in utilizing various leadership styles and intend to continue developing these skills as I aim to advance within the police force (Day, D.V., 2011).</w:t>
      </w:r>
    </w:p>
    <w:p w14:paraId="3CBDB898" w14:textId="77777777" w:rsidR="008725BE" w:rsidRDefault="008725BE" w:rsidP="00293688">
      <w:pPr>
        <w:ind w:right="237"/>
        <w:rPr>
          <w:sz w:val="22"/>
          <w:szCs w:val="22"/>
        </w:rPr>
      </w:pPr>
    </w:p>
    <w:p w14:paraId="4A552A63" w14:textId="7FD5D5EA" w:rsidR="008725BE" w:rsidRPr="008725BE" w:rsidRDefault="008725BE" w:rsidP="00293688">
      <w:pPr>
        <w:ind w:right="237"/>
        <w:rPr>
          <w:sz w:val="22"/>
          <w:szCs w:val="22"/>
        </w:rPr>
      </w:pPr>
      <w:r>
        <w:rPr>
          <w:sz w:val="22"/>
          <w:szCs w:val="22"/>
        </w:rPr>
        <w:t xml:space="preserve">Word count – 1805. </w:t>
      </w:r>
    </w:p>
    <w:p w14:paraId="32933C98" w14:textId="6A524259" w:rsidR="00AA666E" w:rsidRPr="000B1E96" w:rsidRDefault="00025650" w:rsidP="00293688">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811D29B" w14:textId="03E5D430" w:rsidR="001D5660" w:rsidRPr="001D5660" w:rsidRDefault="001D5660" w:rsidP="001D5660">
      <w:pPr>
        <w:ind w:right="237"/>
        <w:jc w:val="both"/>
        <w:rPr>
          <w:sz w:val="22"/>
          <w:szCs w:val="22"/>
        </w:rPr>
      </w:pPr>
      <w:r w:rsidRPr="001D5660">
        <w:rPr>
          <w:sz w:val="22"/>
          <w:szCs w:val="22"/>
        </w:rPr>
        <w:t>Upon joining the police force, I completed six months of initial training at Training School, where I learned the core legislation, procedures, and powers granted to serving police officers</w:t>
      </w:r>
      <w:r w:rsidR="00826E0B" w:rsidRPr="00F22395">
        <w:rPr>
          <w:sz w:val="22"/>
          <w:szCs w:val="22"/>
        </w:rPr>
        <w:t xml:space="preserve"> such as the National decision model this model outlines the process a police officer must undertake to make a formal decision</w:t>
      </w:r>
      <w:r w:rsidR="00375566" w:rsidRPr="00F22395">
        <w:rPr>
          <w:sz w:val="22"/>
          <w:szCs w:val="22"/>
        </w:rPr>
        <w:t xml:space="preserve"> and powers such as section 1 of the police and criminal evidence act </w:t>
      </w:r>
      <w:r w:rsidR="00620BA2" w:rsidRPr="00F22395">
        <w:rPr>
          <w:sz w:val="22"/>
          <w:szCs w:val="22"/>
        </w:rPr>
        <w:t>19</w:t>
      </w:r>
      <w:r w:rsidR="00A21DCC" w:rsidRPr="00F22395">
        <w:rPr>
          <w:sz w:val="22"/>
          <w:szCs w:val="22"/>
        </w:rPr>
        <w:t>84 or more commonly known as stop and search.</w:t>
      </w:r>
      <w:r w:rsidRPr="001D5660">
        <w:rPr>
          <w:sz w:val="22"/>
          <w:szCs w:val="22"/>
        </w:rPr>
        <w:t xml:space="preserve"> This included both classroom</w:t>
      </w:r>
      <w:r w:rsidRPr="001D5660">
        <w:rPr>
          <w:sz w:val="22"/>
          <w:szCs w:val="22"/>
        </w:rPr>
        <w:noBreakHyphen/>
        <w:t xml:space="preserve">based learning and practical scenarios designed to prepare recruits for operational </w:t>
      </w:r>
      <w:r w:rsidR="00AA55D9" w:rsidRPr="00F22395">
        <w:rPr>
          <w:sz w:val="22"/>
          <w:szCs w:val="22"/>
        </w:rPr>
        <w:t>duties</w:t>
      </w:r>
      <w:r w:rsidR="00081D7A" w:rsidRPr="00F22395">
        <w:rPr>
          <w:sz w:val="22"/>
          <w:szCs w:val="22"/>
        </w:rPr>
        <w:t xml:space="preserve"> (Shohel, M.M.C., Et Al., 2020). </w:t>
      </w:r>
      <w:r w:rsidR="00AA55D9" w:rsidRPr="00F22395">
        <w:rPr>
          <w:sz w:val="22"/>
          <w:szCs w:val="22"/>
        </w:rPr>
        <w:t>After</w:t>
      </w:r>
      <w:r w:rsidRPr="001D5660">
        <w:rPr>
          <w:sz w:val="22"/>
          <w:szCs w:val="22"/>
        </w:rPr>
        <w:t xml:space="preserve"> graduating, I began a 10</w:t>
      </w:r>
      <w:r w:rsidRPr="001D5660">
        <w:rPr>
          <w:sz w:val="22"/>
          <w:szCs w:val="22"/>
        </w:rPr>
        <w:noBreakHyphen/>
        <w:t>week tutorship period with an experienced tutor constable. This stage required me to demonstrate that I could apply police powers lawfully, make sound decisions, and conduct myself professionally in real</w:t>
      </w:r>
      <w:r w:rsidRPr="001D5660">
        <w:rPr>
          <w:sz w:val="22"/>
          <w:szCs w:val="22"/>
        </w:rPr>
        <w:noBreakHyphen/>
        <w:t>world situations. By the end of tutorship, most officers, including myself, are around eight months into their service.</w:t>
      </w:r>
      <w:r w:rsidR="00AA55D9" w:rsidRPr="00F22395">
        <w:rPr>
          <w:sz w:val="22"/>
          <w:szCs w:val="22"/>
        </w:rPr>
        <w:t xml:space="preserve"> </w:t>
      </w:r>
      <w:r w:rsidRPr="001D5660">
        <w:rPr>
          <w:sz w:val="22"/>
          <w:szCs w:val="22"/>
        </w:rPr>
        <w:t>Following this, all new officers enter a three</w:t>
      </w:r>
      <w:r w:rsidRPr="001D5660">
        <w:rPr>
          <w:sz w:val="22"/>
          <w:szCs w:val="22"/>
        </w:rPr>
        <w:noBreakHyphen/>
        <w:t>year probationary period. Probation allows officers to gain confidence and experience, while also giving the organisation the ability to identify individuals who may not meet the required standards. Throughout this time, officers are assessed on their competence, ethics, professionalism, and ability to carry out their duties effectively.</w:t>
      </w:r>
      <w:r w:rsidR="00AA55D9" w:rsidRPr="00F22395">
        <w:rPr>
          <w:sz w:val="22"/>
          <w:szCs w:val="22"/>
        </w:rPr>
        <w:t xml:space="preserve"> </w:t>
      </w:r>
      <w:r w:rsidRPr="001D5660">
        <w:rPr>
          <w:sz w:val="22"/>
          <w:szCs w:val="22"/>
        </w:rPr>
        <w:t>This essay will outline my experiences during these three years of probation, the training and mentorship I received, and how these elements have prepared me for the responsibilities of a police officer.</w:t>
      </w:r>
    </w:p>
    <w:p w14:paraId="55E8513B" w14:textId="77777777" w:rsidR="00025650" w:rsidRPr="00F22395" w:rsidRDefault="00025650" w:rsidP="00340E9A">
      <w:pPr>
        <w:ind w:right="237"/>
        <w:jc w:val="both"/>
        <w:rPr>
          <w:sz w:val="22"/>
          <w:szCs w:val="22"/>
        </w:rPr>
      </w:pPr>
    </w:p>
    <w:p w14:paraId="13563857" w14:textId="2F84BA25" w:rsidR="00560284" w:rsidRPr="00F22395" w:rsidRDefault="00560284" w:rsidP="00560284">
      <w:pPr>
        <w:ind w:right="237"/>
        <w:jc w:val="both"/>
        <w:rPr>
          <w:sz w:val="22"/>
          <w:szCs w:val="22"/>
        </w:rPr>
      </w:pPr>
      <w:r w:rsidRPr="00560284">
        <w:rPr>
          <w:sz w:val="22"/>
          <w:szCs w:val="22"/>
        </w:rPr>
        <w:t>During the initial six</w:t>
      </w:r>
      <w:r w:rsidRPr="00560284">
        <w:rPr>
          <w:sz w:val="22"/>
          <w:szCs w:val="22"/>
        </w:rPr>
        <w:noBreakHyphen/>
        <w:t>month training period, police recruits are placed in a classroom environment where they are taught the core legislation, procedures, and powers required for frontline policing. During my own training, I was part of a cohort of fifteen officers supported by two experienced mentors who guided us through the curriculum set by the College of Policing. The College of Policing, an independent body that governs training and professional standards across England and Wales, establishes the academic and practical requirements that all officers must meet before progressing into operational duties. These standards ensure consistency, fairness, and professionalism across every force in the country.</w:t>
      </w:r>
      <w:r w:rsidRPr="00F22395">
        <w:rPr>
          <w:sz w:val="22"/>
          <w:szCs w:val="22"/>
        </w:rPr>
        <w:t xml:space="preserve"> </w:t>
      </w:r>
      <w:r w:rsidRPr="00560284">
        <w:rPr>
          <w:sz w:val="22"/>
          <w:szCs w:val="22"/>
        </w:rPr>
        <w:t>A significant part of this training involves developing a strong understanding of key legislation. This knowledge is assessed through two formal examinations: one at the three</w:t>
      </w:r>
      <w:r w:rsidRPr="00560284">
        <w:rPr>
          <w:sz w:val="22"/>
          <w:szCs w:val="22"/>
        </w:rPr>
        <w:noBreakHyphen/>
        <w:t xml:space="preserve">month point and another at the end of the programme. Alongside these written assessments, I was also required to complete several practical exercises designed to test </w:t>
      </w:r>
      <w:r w:rsidRPr="00560284">
        <w:rPr>
          <w:sz w:val="22"/>
          <w:szCs w:val="22"/>
        </w:rPr>
        <w:lastRenderedPageBreak/>
        <w:t>my ability to apply police powers correctly and proportionately. These practical tasks included conducting stop and searches, issuing traffic offence reports, and participating in scenario</w:t>
      </w:r>
      <w:r w:rsidRPr="00560284">
        <w:rPr>
          <w:sz w:val="22"/>
          <w:szCs w:val="22"/>
        </w:rPr>
        <w:noBreakHyphen/>
        <w:t>based assessments that reflected real</w:t>
      </w:r>
      <w:r w:rsidRPr="00560284">
        <w:rPr>
          <w:sz w:val="22"/>
          <w:szCs w:val="22"/>
        </w:rPr>
        <w:noBreakHyphen/>
        <w:t>world policing situations. All assessments, both written and practical, were regulated by the College of Policing to ensure they met national standards</w:t>
      </w:r>
      <w:r w:rsidR="0094377C" w:rsidRPr="00F22395">
        <w:rPr>
          <w:sz w:val="22"/>
          <w:szCs w:val="22"/>
        </w:rPr>
        <w:t xml:space="preserve"> (Watkinson-Miley, C., Et Al., 2022). </w:t>
      </w:r>
    </w:p>
    <w:p w14:paraId="3848A3A6" w14:textId="77777777" w:rsidR="00560284" w:rsidRPr="00560284" w:rsidRDefault="00560284" w:rsidP="00560284">
      <w:pPr>
        <w:ind w:right="237"/>
        <w:jc w:val="both"/>
        <w:rPr>
          <w:sz w:val="22"/>
          <w:szCs w:val="22"/>
        </w:rPr>
      </w:pPr>
    </w:p>
    <w:p w14:paraId="648FCC24" w14:textId="68F97434" w:rsidR="00560284" w:rsidRPr="00560284" w:rsidRDefault="00560284" w:rsidP="00560284">
      <w:pPr>
        <w:ind w:right="237"/>
        <w:jc w:val="both"/>
        <w:rPr>
          <w:sz w:val="22"/>
          <w:szCs w:val="22"/>
        </w:rPr>
      </w:pPr>
      <w:r w:rsidRPr="00560284">
        <w:rPr>
          <w:sz w:val="22"/>
          <w:szCs w:val="22"/>
        </w:rPr>
        <w:t>Throughout the programme, I received consistent mentoring from the training staff. This support was particularly valuable for me as a visual learner. I often found it challenging to fully understand practical tasks when they were explained verbally. However, my mentors recognised this and adapted their teaching style to include demonstrations, diagrams, and visual walk</w:t>
      </w:r>
      <w:r w:rsidRPr="00560284">
        <w:rPr>
          <w:sz w:val="22"/>
          <w:szCs w:val="22"/>
        </w:rPr>
        <w:noBreakHyphen/>
        <w:t>throughs. This tailored approach allowed me to build confidence and fully grasp the powers and responsibilities that I would later be expected to apply independently on duty.</w:t>
      </w:r>
      <w:r w:rsidRPr="00F22395">
        <w:rPr>
          <w:sz w:val="22"/>
          <w:szCs w:val="22"/>
        </w:rPr>
        <w:t xml:space="preserve"> </w:t>
      </w:r>
      <w:r w:rsidRPr="00560284">
        <w:rPr>
          <w:sz w:val="22"/>
          <w:szCs w:val="22"/>
        </w:rPr>
        <w:t>The mentoring I received helped me achieve both organisational and personal development goals. From an organisational perspective, it ensured that I could demonstrate the correct and ethical use of police powers, follow lawful instructions, and maintain professional standards</w:t>
      </w:r>
      <w:r w:rsidR="00AC252B" w:rsidRPr="00F22395">
        <w:rPr>
          <w:sz w:val="22"/>
          <w:szCs w:val="22"/>
        </w:rPr>
        <w:t xml:space="preserve"> (Miller, S., Blackler, J. and Alexandra, A., 2006).</w:t>
      </w:r>
      <w:r w:rsidRPr="00560284">
        <w:rPr>
          <w:sz w:val="22"/>
          <w:szCs w:val="22"/>
        </w:rPr>
        <w:t xml:space="preserve"> From a personal perspective, the support helped me develop confidence, competence, and a clearer understanding of my own learning style. I discovered that asking questions and seeking clarification is not a weakness but an essential part of effective development.</w:t>
      </w:r>
    </w:p>
    <w:p w14:paraId="5565A758" w14:textId="77777777" w:rsidR="00560284" w:rsidRPr="00F22395" w:rsidRDefault="00560284" w:rsidP="00560284">
      <w:pPr>
        <w:ind w:right="237"/>
        <w:jc w:val="both"/>
        <w:rPr>
          <w:sz w:val="22"/>
          <w:szCs w:val="22"/>
        </w:rPr>
      </w:pPr>
    </w:p>
    <w:p w14:paraId="7DA68011" w14:textId="3DDAF004" w:rsidR="00560284" w:rsidRPr="00560284" w:rsidRDefault="00560284" w:rsidP="00560284">
      <w:pPr>
        <w:ind w:right="237"/>
        <w:jc w:val="both"/>
        <w:rPr>
          <w:sz w:val="22"/>
          <w:szCs w:val="22"/>
        </w:rPr>
      </w:pPr>
      <w:r w:rsidRPr="00560284">
        <w:rPr>
          <w:sz w:val="22"/>
          <w:szCs w:val="22"/>
        </w:rPr>
        <w:t>Reflecting on my first six months in the police, I learned not only that I am a visual learner but also the importance of being comfortable asking for help when needed. Many individuals starting a new role feel hesitant to seek assistance, fearing they may appear unprepared. However, the mentoring I received encouraged a culture of openness, curiosity, and continuous learning. This experience helped me build the confidence to identify when I do not fully understand something and to request support without hesitation.</w:t>
      </w:r>
      <w:r w:rsidRPr="00F22395">
        <w:rPr>
          <w:sz w:val="22"/>
          <w:szCs w:val="22"/>
        </w:rPr>
        <w:t xml:space="preserve"> </w:t>
      </w:r>
      <w:r w:rsidRPr="00560284">
        <w:rPr>
          <w:sz w:val="22"/>
          <w:szCs w:val="22"/>
        </w:rPr>
        <w:t>Overall, these first six months were foundational in shaping my approach to learning and professional development. The mentoring I received helped me build essential skills, understand my strengths, and gain clarity on how I learn most effectively. These lessons have supported me throughout my career so far and will continue to guide me as I progress as a police officer</w:t>
      </w:r>
      <w:r w:rsidR="003D5967" w:rsidRPr="00F22395">
        <w:rPr>
          <w:sz w:val="22"/>
          <w:szCs w:val="22"/>
        </w:rPr>
        <w:t xml:space="preserve"> (Markman, K.D. and McMullen, M.N., 2003). </w:t>
      </w:r>
    </w:p>
    <w:p w14:paraId="0FEEFB0E" w14:textId="77777777" w:rsidR="00025650" w:rsidRPr="00F22395" w:rsidRDefault="00025650" w:rsidP="00340E9A">
      <w:pPr>
        <w:ind w:right="237"/>
        <w:jc w:val="both"/>
        <w:rPr>
          <w:sz w:val="22"/>
          <w:szCs w:val="22"/>
        </w:rPr>
      </w:pPr>
    </w:p>
    <w:p w14:paraId="15BC4AFD" w14:textId="77777777" w:rsidR="00F22395" w:rsidRDefault="00F22395" w:rsidP="00F22395">
      <w:pPr>
        <w:ind w:right="237"/>
        <w:jc w:val="both"/>
        <w:rPr>
          <w:sz w:val="22"/>
          <w:szCs w:val="22"/>
        </w:rPr>
      </w:pPr>
      <w:r w:rsidRPr="00F22395">
        <w:rPr>
          <w:sz w:val="22"/>
          <w:szCs w:val="22"/>
        </w:rPr>
        <w:t>The next stage of my three</w:t>
      </w:r>
      <w:r w:rsidRPr="00F22395">
        <w:rPr>
          <w:sz w:val="22"/>
          <w:szCs w:val="22"/>
        </w:rPr>
        <w:noBreakHyphen/>
        <w:t>year probation involved a ten</w:t>
      </w:r>
      <w:r w:rsidRPr="00F22395">
        <w:rPr>
          <w:sz w:val="22"/>
          <w:szCs w:val="22"/>
        </w:rPr>
        <w:noBreakHyphen/>
        <w:t>week tutorship period, during which I was assigned a one</w:t>
      </w:r>
      <w:r w:rsidRPr="00F22395">
        <w:rPr>
          <w:sz w:val="22"/>
          <w:szCs w:val="22"/>
        </w:rPr>
        <w:noBreakHyphen/>
        <w:t>to</w:t>
      </w:r>
      <w:r w:rsidRPr="00F22395">
        <w:rPr>
          <w:sz w:val="22"/>
          <w:szCs w:val="22"/>
        </w:rPr>
        <w:noBreakHyphen/>
        <w:t>one tutor trained specifically in supporting and assessing new police officers. To successfully complete this phase, I was required to demonstrate competence in a variety of policing powers and responsibilities, including conducting lawful and effective arrests, managing incidents appropriately, and submitting safeguarding referrals to relevant partner agencies such as Social Services.</w:t>
      </w:r>
    </w:p>
    <w:p w14:paraId="7EA5F744" w14:textId="77777777" w:rsidR="00F22395" w:rsidRPr="00F22395" w:rsidRDefault="00F22395" w:rsidP="00F22395">
      <w:pPr>
        <w:ind w:right="237"/>
        <w:jc w:val="both"/>
        <w:rPr>
          <w:sz w:val="22"/>
          <w:szCs w:val="22"/>
        </w:rPr>
      </w:pPr>
    </w:p>
    <w:p w14:paraId="4B94EFFF" w14:textId="1EBE5702" w:rsidR="00F22395" w:rsidRDefault="00F22395" w:rsidP="00F22395">
      <w:pPr>
        <w:ind w:right="237"/>
        <w:jc w:val="both"/>
        <w:rPr>
          <w:sz w:val="22"/>
          <w:szCs w:val="22"/>
        </w:rPr>
      </w:pPr>
      <w:r w:rsidRPr="00F22395">
        <w:rPr>
          <w:sz w:val="22"/>
          <w:szCs w:val="22"/>
        </w:rPr>
        <w:t>At the outset, I was allocated a single tutor with whom I was expected to remain throughout the full ten weeks. My tutor chose to adopt Kathy E. Kram’s mentoring theory (Ragins, B.R., et al., 2007) as the foundation for my development. This approach emphasises a relationship</w:t>
      </w:r>
      <w:r w:rsidRPr="00F22395">
        <w:rPr>
          <w:sz w:val="22"/>
          <w:szCs w:val="22"/>
        </w:rPr>
        <w:noBreakHyphen/>
        <w:t xml:space="preserve">based model in which a more experienced practitioner provides guidance, feedback, and role modelling to support the growth of a less experienced individual. In practice, my tutor led by example, taking the primary role during incidents we attended while providing continuous feedback to help refine my </w:t>
      </w:r>
      <w:r w:rsidR="0015585D" w:rsidRPr="00F22395">
        <w:rPr>
          <w:sz w:val="22"/>
          <w:szCs w:val="22"/>
        </w:rPr>
        <w:t>skills. During</w:t>
      </w:r>
      <w:r w:rsidRPr="00F22395">
        <w:rPr>
          <w:sz w:val="22"/>
          <w:szCs w:val="22"/>
        </w:rPr>
        <w:t xml:space="preserve"> the early stages of tutorship, I received a significant amount of feedback. Whenever this feedback was particularly useful, I made written notes to ensure I could reflect on it and apply it in future scenarios. A key element of this developmental stage involved me asking questions to gain clarity and fully understand the expectations placed upon me. This active engagement strengthened my learning and helped me adapt to the demands of operational policing.</w:t>
      </w:r>
    </w:p>
    <w:p w14:paraId="7F3BC219" w14:textId="77777777" w:rsidR="0015585D" w:rsidRPr="00F22395" w:rsidRDefault="0015585D" w:rsidP="00F22395">
      <w:pPr>
        <w:ind w:right="237"/>
        <w:jc w:val="both"/>
        <w:rPr>
          <w:sz w:val="22"/>
          <w:szCs w:val="22"/>
        </w:rPr>
      </w:pPr>
    </w:p>
    <w:p w14:paraId="2BC7DE15" w14:textId="5084F1FE" w:rsidR="00F22395" w:rsidRPr="00F22395" w:rsidRDefault="00F22395" w:rsidP="00F22395">
      <w:pPr>
        <w:ind w:right="237"/>
        <w:jc w:val="both"/>
        <w:rPr>
          <w:sz w:val="22"/>
          <w:szCs w:val="22"/>
        </w:rPr>
      </w:pPr>
      <w:r w:rsidRPr="00F22395">
        <w:rPr>
          <w:sz w:val="22"/>
          <w:szCs w:val="22"/>
        </w:rPr>
        <w:t xml:space="preserve">Kram’s mentoring framework is widely used within policing as it promotes structured development, professional growth, and confidence-building. Importantly, it also supports the development of a strong working relationship between tutor and student. Establishing </w:t>
      </w:r>
      <w:r w:rsidR="0015585D" w:rsidRPr="00F22395">
        <w:rPr>
          <w:sz w:val="22"/>
          <w:szCs w:val="22"/>
        </w:rPr>
        <w:lastRenderedPageBreak/>
        <w:t>rapport</w:t>
      </w:r>
      <w:r w:rsidRPr="00F22395">
        <w:rPr>
          <w:sz w:val="22"/>
          <w:szCs w:val="22"/>
        </w:rPr>
        <w:t xml:space="preserve"> and trust is crucial, as research shows that teams with high levels of trust are more effective, efficient, and better equipped to handle complex or high</w:t>
      </w:r>
      <w:r w:rsidRPr="00F22395">
        <w:rPr>
          <w:sz w:val="22"/>
          <w:szCs w:val="22"/>
        </w:rPr>
        <w:noBreakHyphen/>
        <w:t>pressure incidents (Manzoor, S.R., et al., 2011).</w:t>
      </w:r>
    </w:p>
    <w:p w14:paraId="71833427" w14:textId="77777777" w:rsidR="0015585D" w:rsidRDefault="0015585D" w:rsidP="00F22395">
      <w:pPr>
        <w:ind w:right="237"/>
        <w:jc w:val="both"/>
        <w:rPr>
          <w:sz w:val="22"/>
          <w:szCs w:val="22"/>
        </w:rPr>
      </w:pPr>
    </w:p>
    <w:p w14:paraId="2D9F9A4E" w14:textId="2DA658BA" w:rsidR="00F22395" w:rsidRPr="00F22395" w:rsidRDefault="00F22395" w:rsidP="00F22395">
      <w:pPr>
        <w:ind w:right="237"/>
        <w:jc w:val="both"/>
        <w:rPr>
          <w:sz w:val="22"/>
          <w:szCs w:val="22"/>
        </w:rPr>
      </w:pPr>
      <w:r w:rsidRPr="00F22395">
        <w:rPr>
          <w:sz w:val="22"/>
          <w:szCs w:val="22"/>
        </w:rPr>
        <w:t>Upon reflection, this mentoring approach proved to be highly effective for my development. It allowed me to gain practical competence, understand expectations clearly, and learn through real</w:t>
      </w:r>
      <w:r w:rsidRPr="00F22395">
        <w:rPr>
          <w:sz w:val="22"/>
          <w:szCs w:val="22"/>
        </w:rPr>
        <w:noBreakHyphen/>
        <w:t>time feedback and observation. Looking back, it was the method best suited to supporting my progression during this critical stage of my probation.</w:t>
      </w:r>
      <w:r w:rsidR="001E6CDD">
        <w:rPr>
          <w:sz w:val="22"/>
          <w:szCs w:val="22"/>
        </w:rPr>
        <w:t xml:space="preserve"> </w:t>
      </w:r>
    </w:p>
    <w:p w14:paraId="585519A4" w14:textId="77777777" w:rsidR="00025650" w:rsidRPr="00270EEB" w:rsidRDefault="00025650" w:rsidP="00340E9A">
      <w:pPr>
        <w:ind w:right="237"/>
        <w:jc w:val="both"/>
        <w:rPr>
          <w:sz w:val="24"/>
          <w:szCs w:val="24"/>
        </w:rPr>
      </w:pPr>
    </w:p>
    <w:p w14:paraId="7AFE268E" w14:textId="77777777" w:rsidR="00D7267E" w:rsidRDefault="00D7267E" w:rsidP="00D7267E">
      <w:pPr>
        <w:ind w:right="237"/>
        <w:jc w:val="both"/>
        <w:rPr>
          <w:sz w:val="22"/>
          <w:szCs w:val="22"/>
        </w:rPr>
      </w:pPr>
      <w:r w:rsidRPr="00D7267E">
        <w:rPr>
          <w:sz w:val="22"/>
          <w:szCs w:val="22"/>
        </w:rPr>
        <w:t>Due to my tutor going on long</w:t>
      </w:r>
      <w:r w:rsidRPr="00D7267E">
        <w:rPr>
          <w:sz w:val="22"/>
          <w:szCs w:val="22"/>
        </w:rPr>
        <w:noBreakHyphen/>
        <w:t>term sick leave, I was left without a dedicated mentor for the remainder of my tutorship. As a result, the responsibility for mentoring me was shared among the rest of the shift. This change led to a shift in mentoring style, aligning more closely with David Clutterbuck’s mentoring theory (Jenkins, S., 2013). Clutterbuck proposes that mentoring should operate as a partnership in which the mentor supports the mentee to think independently, take responsibility for their own development, and learn through self</w:t>
      </w:r>
      <w:r w:rsidRPr="00D7267E">
        <w:rPr>
          <w:sz w:val="22"/>
          <w:szCs w:val="22"/>
        </w:rPr>
        <w:noBreakHyphen/>
        <w:t>reflection and personal initiative. This contrasts significantly with Kathy E. Kram’s model, which places greater emphasis on relational development and guidance from a single, more experienced individual.</w:t>
      </w:r>
    </w:p>
    <w:p w14:paraId="287950E3" w14:textId="77777777" w:rsidR="00D7267E" w:rsidRPr="00D7267E" w:rsidRDefault="00D7267E" w:rsidP="00D7267E">
      <w:pPr>
        <w:ind w:right="237"/>
        <w:jc w:val="both"/>
        <w:rPr>
          <w:sz w:val="22"/>
          <w:szCs w:val="22"/>
        </w:rPr>
      </w:pPr>
    </w:p>
    <w:p w14:paraId="1A6C7C03" w14:textId="0299D178" w:rsidR="00D7267E" w:rsidRDefault="00D7267E" w:rsidP="00D7267E">
      <w:pPr>
        <w:ind w:right="237"/>
        <w:jc w:val="both"/>
        <w:rPr>
          <w:sz w:val="22"/>
          <w:szCs w:val="22"/>
        </w:rPr>
      </w:pPr>
      <w:r w:rsidRPr="00D7267E">
        <w:rPr>
          <w:sz w:val="22"/>
          <w:szCs w:val="22"/>
        </w:rPr>
        <w:t>Adopting Clutterbuck’s approach proved more challenging for me. Unlike my initial experience, where I had one consistent mentor providing regular and detailed feedback, I now had multiple mentors, each with different expectations, working styles, and levels of feedback. As a result, feedback became less frequent and less structured. I had to actively seek out feedback, and even then, the insights I received were often limited. This meant that a much greater degree of responsibility for my development rested on my own initiative. I found this challenging at first, particularly as I was still adapting to frontline policing.</w:t>
      </w:r>
      <w:r>
        <w:rPr>
          <w:sz w:val="22"/>
          <w:szCs w:val="22"/>
        </w:rPr>
        <w:t xml:space="preserve"> </w:t>
      </w:r>
      <w:r w:rsidRPr="00D7267E">
        <w:rPr>
          <w:sz w:val="22"/>
          <w:szCs w:val="22"/>
        </w:rPr>
        <w:t>Upon reflection, this form of mentoring was initially difficult and did not support my development as effectively as Kram’s approach. However, it did offer an important benefit. Each officer I worked with had their own style of policing, shaped by their experience, personality, and preferred methods of communication. Being exposed to a wide range of approaches allowed me to observe, compare, and evaluate different techniques. This helped me identify what worked best for me and what did not, enabling me to develop my own professional style and find confidence in my abilities. Although Clutterbuck’s method required more independence, it ultimately supported my progression by encouraging me to take ownership of my learning and adapt to new situations—essential skills for any frontline police officer (Throop, R.K. &amp; Castellucci, M.B., 2008).</w:t>
      </w:r>
    </w:p>
    <w:p w14:paraId="0C9A4C35" w14:textId="77777777" w:rsidR="00D7267E" w:rsidRPr="00D7267E" w:rsidRDefault="00D7267E" w:rsidP="00D7267E">
      <w:pPr>
        <w:ind w:right="237"/>
        <w:jc w:val="both"/>
        <w:rPr>
          <w:sz w:val="22"/>
          <w:szCs w:val="22"/>
        </w:rPr>
      </w:pPr>
    </w:p>
    <w:p w14:paraId="3F88935B" w14:textId="1A4CF205" w:rsidR="00D7267E" w:rsidRPr="00D7267E" w:rsidRDefault="00D7267E" w:rsidP="00D7267E">
      <w:pPr>
        <w:ind w:right="237"/>
        <w:jc w:val="both"/>
        <w:rPr>
          <w:sz w:val="22"/>
          <w:szCs w:val="22"/>
        </w:rPr>
      </w:pPr>
      <w:r w:rsidRPr="00D7267E">
        <w:rPr>
          <w:sz w:val="22"/>
          <w:szCs w:val="22"/>
        </w:rPr>
        <w:t xml:space="preserve">Reflecting on both mentoring styles, </w:t>
      </w:r>
      <w:proofErr w:type="gramStart"/>
      <w:r w:rsidRPr="00D7267E">
        <w:rPr>
          <w:sz w:val="22"/>
          <w:szCs w:val="22"/>
        </w:rPr>
        <w:t>it is clear that each</w:t>
      </w:r>
      <w:proofErr w:type="gramEnd"/>
      <w:r w:rsidRPr="00D7267E">
        <w:rPr>
          <w:sz w:val="22"/>
          <w:szCs w:val="22"/>
        </w:rPr>
        <w:t xml:space="preserve"> has its own strengths. Kram’s relationship</w:t>
      </w:r>
      <w:r w:rsidRPr="00D7267E">
        <w:rPr>
          <w:sz w:val="22"/>
          <w:szCs w:val="22"/>
        </w:rPr>
        <w:noBreakHyphen/>
        <w:t>focused approach was particularly effective at the start of my tutorship, as it gave me structure, confidence, and consistent guidance. It also created an environment where feedback flowed easily and openly. However, as I became more comfortable in the role, the exposure to different policing styles and the increased self</w:t>
      </w:r>
      <w:r w:rsidRPr="00D7267E">
        <w:rPr>
          <w:sz w:val="22"/>
          <w:szCs w:val="22"/>
        </w:rPr>
        <w:noBreakHyphen/>
        <w:t>responsibility encouraged by Clutterbuck’s model allowed me to continue developing beyond the foundations established early on.</w:t>
      </w:r>
      <w:r w:rsidRPr="009D2348">
        <w:rPr>
          <w:sz w:val="22"/>
          <w:szCs w:val="22"/>
        </w:rPr>
        <w:t xml:space="preserve"> </w:t>
      </w:r>
      <w:r w:rsidRPr="00D7267E">
        <w:rPr>
          <w:sz w:val="22"/>
          <w:szCs w:val="22"/>
        </w:rPr>
        <w:t>If I were to become a mentor in the future, I would seek to combine the strengths of both approaches. I believe it is important to begin with a structured, relationship</w:t>
      </w:r>
      <w:r w:rsidRPr="00D7267E">
        <w:rPr>
          <w:sz w:val="22"/>
          <w:szCs w:val="22"/>
        </w:rPr>
        <w:noBreakHyphen/>
        <w:t xml:space="preserve">based method </w:t>
      </w:r>
      <w:proofErr w:type="gramStart"/>
      <w:r w:rsidRPr="00D7267E">
        <w:rPr>
          <w:sz w:val="22"/>
          <w:szCs w:val="22"/>
        </w:rPr>
        <w:t>similar to</w:t>
      </w:r>
      <w:proofErr w:type="gramEnd"/>
      <w:r w:rsidRPr="00D7267E">
        <w:rPr>
          <w:sz w:val="22"/>
          <w:szCs w:val="22"/>
        </w:rPr>
        <w:t xml:space="preserve"> Kram’s to build rapport, trust, and a strong foundation for learning. Once the student becomes more confident and independent, gradually introducing elements of Clutterbuck’s approach would encourage them to think critically, develop their own professional identity, and take responsibility for their ongoing growth. This combination proved effective for me and would support new officers in developing both competence and confidence as they progress through their probation.</w:t>
      </w:r>
    </w:p>
    <w:p w14:paraId="5A545E1D" w14:textId="77777777" w:rsidR="00025650" w:rsidRPr="009D2348" w:rsidRDefault="00025650" w:rsidP="00340E9A">
      <w:pPr>
        <w:ind w:right="237"/>
        <w:jc w:val="both"/>
        <w:rPr>
          <w:sz w:val="22"/>
          <w:szCs w:val="22"/>
        </w:rPr>
      </w:pPr>
    </w:p>
    <w:p w14:paraId="0AB9A79A" w14:textId="77777777" w:rsidR="009D2348" w:rsidRPr="009D2348" w:rsidRDefault="009D2348" w:rsidP="009D2348">
      <w:pPr>
        <w:ind w:right="237"/>
        <w:jc w:val="both"/>
        <w:rPr>
          <w:sz w:val="22"/>
          <w:szCs w:val="22"/>
        </w:rPr>
      </w:pPr>
      <w:r w:rsidRPr="009D2348">
        <w:rPr>
          <w:sz w:val="22"/>
          <w:szCs w:val="22"/>
        </w:rPr>
        <w:t xml:space="preserve">Once my mentorship period with my tutor was completed, the remaining two years and four months of my probation were overseen by my Sergeant. During this time, my Sergeant adopted the role of a coach and utilised operational coaching. Operational coaching is a </w:t>
      </w:r>
      <w:r w:rsidRPr="009D2348">
        <w:rPr>
          <w:sz w:val="22"/>
          <w:szCs w:val="22"/>
        </w:rPr>
        <w:lastRenderedPageBreak/>
        <w:t>structured and focused conversation between myself and my Sergeant, aimed at improving my skills and real</w:t>
      </w:r>
      <w:r w:rsidRPr="009D2348">
        <w:rPr>
          <w:sz w:val="22"/>
          <w:szCs w:val="22"/>
        </w:rPr>
        <w:noBreakHyphen/>
        <w:t>time performance. This can include areas such as decision</w:t>
      </w:r>
      <w:r w:rsidRPr="009D2348">
        <w:rPr>
          <w:sz w:val="22"/>
          <w:szCs w:val="22"/>
        </w:rPr>
        <w:noBreakHyphen/>
        <w:t>making and use of force. This form of coaching typically takes place during one</w:t>
      </w:r>
      <w:r w:rsidRPr="009D2348">
        <w:rPr>
          <w:sz w:val="22"/>
          <w:szCs w:val="22"/>
        </w:rPr>
        <w:noBreakHyphen/>
        <w:t>to</w:t>
      </w:r>
      <w:r w:rsidRPr="009D2348">
        <w:rPr>
          <w:sz w:val="22"/>
          <w:szCs w:val="22"/>
        </w:rPr>
        <w:noBreakHyphen/>
        <w:t>one meetings, which are designed to track my progress and support the development of my performance in policing (Tinelli, M., et al., 2023).</w:t>
      </w:r>
    </w:p>
    <w:p w14:paraId="452A0F7A" w14:textId="77777777" w:rsidR="009D2348" w:rsidRDefault="009D2348" w:rsidP="009D2348">
      <w:pPr>
        <w:ind w:right="237"/>
        <w:jc w:val="both"/>
        <w:rPr>
          <w:sz w:val="22"/>
          <w:szCs w:val="22"/>
        </w:rPr>
      </w:pPr>
    </w:p>
    <w:p w14:paraId="0F5F64B6" w14:textId="72B281CA" w:rsidR="009D2348" w:rsidRPr="009D2348" w:rsidRDefault="009D2348" w:rsidP="009D2348">
      <w:pPr>
        <w:ind w:right="237"/>
        <w:jc w:val="both"/>
        <w:rPr>
          <w:sz w:val="22"/>
          <w:szCs w:val="22"/>
        </w:rPr>
      </w:pPr>
      <w:r w:rsidRPr="009D2348">
        <w:rPr>
          <w:sz w:val="22"/>
          <w:szCs w:val="22"/>
        </w:rPr>
        <w:t>Upon reflecting on this coaching approach and its impact on my development, I have identified some limitations. One challenge is that one</w:t>
      </w:r>
      <w:r w:rsidRPr="009D2348">
        <w:rPr>
          <w:sz w:val="22"/>
          <w:szCs w:val="22"/>
        </w:rPr>
        <w:noBreakHyphen/>
        <w:t>to</w:t>
      </w:r>
      <w:r w:rsidRPr="009D2348">
        <w:rPr>
          <w:sz w:val="22"/>
          <w:szCs w:val="22"/>
        </w:rPr>
        <w:noBreakHyphen/>
        <w:t>one meetings only occur once every three months, resulting in slower progression and feedback. I would recommend increasing the frequency of these meetings to once a month to facilitate more timely development. Additionally, a significant amount can occur within a three</w:t>
      </w:r>
      <w:r w:rsidRPr="009D2348">
        <w:rPr>
          <w:sz w:val="22"/>
          <w:szCs w:val="22"/>
        </w:rPr>
        <w:noBreakHyphen/>
        <w:t>month period, meaning that by the time the next meeting takes place, I may have forgotten questions or issues I intended to raise.</w:t>
      </w:r>
    </w:p>
    <w:p w14:paraId="2338F888" w14:textId="77777777" w:rsidR="009D2348" w:rsidRDefault="009D2348" w:rsidP="009D2348">
      <w:pPr>
        <w:ind w:right="237"/>
        <w:jc w:val="both"/>
        <w:rPr>
          <w:sz w:val="22"/>
          <w:szCs w:val="22"/>
        </w:rPr>
      </w:pPr>
    </w:p>
    <w:p w14:paraId="59A76292" w14:textId="79A0A724" w:rsidR="009D2348" w:rsidRDefault="009D2348" w:rsidP="009D2348">
      <w:pPr>
        <w:ind w:right="237"/>
        <w:jc w:val="both"/>
        <w:rPr>
          <w:sz w:val="22"/>
          <w:szCs w:val="22"/>
        </w:rPr>
      </w:pPr>
      <w:r w:rsidRPr="009D2348">
        <w:rPr>
          <w:sz w:val="22"/>
          <w:szCs w:val="22"/>
        </w:rPr>
        <w:t>However, there are also clear benefits to this style of coaching. I am made aware of the goals set by my supervisor, and the three</w:t>
      </w:r>
      <w:r w:rsidRPr="009D2348">
        <w:rPr>
          <w:sz w:val="22"/>
          <w:szCs w:val="22"/>
        </w:rPr>
        <w:noBreakHyphen/>
        <w:t>month period provides sufficient time to work towards and achieve these objectives. This allows for focused development within a realistic timeframe.</w:t>
      </w:r>
    </w:p>
    <w:p w14:paraId="5432430D" w14:textId="77777777" w:rsidR="006A01F7" w:rsidRDefault="006A01F7" w:rsidP="009D2348">
      <w:pPr>
        <w:ind w:right="237"/>
        <w:jc w:val="both"/>
        <w:rPr>
          <w:sz w:val="22"/>
          <w:szCs w:val="22"/>
        </w:rPr>
      </w:pPr>
    </w:p>
    <w:p w14:paraId="556A807A" w14:textId="5CB2998F" w:rsidR="006A01F7" w:rsidRPr="009D2348" w:rsidRDefault="006A01F7" w:rsidP="009D2348">
      <w:pPr>
        <w:ind w:right="237"/>
        <w:jc w:val="both"/>
        <w:rPr>
          <w:sz w:val="22"/>
          <w:szCs w:val="22"/>
        </w:rPr>
      </w:pPr>
      <w:r>
        <w:rPr>
          <w:sz w:val="22"/>
          <w:szCs w:val="22"/>
        </w:rPr>
        <w:t>Words - 1856</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525B6E3D" w:rsidR="000F7ECD" w:rsidRPr="00D4660A" w:rsidRDefault="000F7ECD" w:rsidP="00D4660A">
      <w:pPr>
        <w:ind w:right="237"/>
        <w:sectPr w:rsidR="000F7ECD" w:rsidRPr="00D4660A" w:rsidSect="0022001B">
          <w:pgSz w:w="11906" w:h="16838" w:code="9"/>
          <w:pgMar w:top="1440" w:right="1440" w:bottom="1440" w:left="1440" w:header="720" w:footer="720" w:gutter="0"/>
          <w:cols w:space="720"/>
          <w:docGrid w:linePitch="272"/>
        </w:sectPr>
      </w:pPr>
    </w:p>
    <w:p w14:paraId="7DF140BE" w14:textId="629E57E3"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911DCD" w:rsidRDefault="00390074" w:rsidP="00340E9A">
      <w:pPr>
        <w:ind w:right="237"/>
        <w:jc w:val="both"/>
        <w:rPr>
          <w:bCs/>
          <w:sz w:val="24"/>
          <w:szCs w:val="24"/>
        </w:rPr>
      </w:pPr>
    </w:p>
    <w:p w14:paraId="418F339B" w14:textId="77777777" w:rsidR="00AF2C34" w:rsidRDefault="00AF2C34" w:rsidP="00AF2C34">
      <w:pPr>
        <w:keepNext/>
        <w:ind w:right="237"/>
        <w:rPr>
          <w:bCs/>
          <w:sz w:val="24"/>
          <w:szCs w:val="24"/>
        </w:rPr>
      </w:pPr>
      <w:r w:rsidRPr="00AF2C34">
        <w:rPr>
          <w:bCs/>
          <w:sz w:val="24"/>
          <w:szCs w:val="24"/>
        </w:rPr>
        <w:t xml:space="preserve">Alpert, G.P., 1997. </w:t>
      </w:r>
      <w:r w:rsidRPr="00AF2C34">
        <w:rPr>
          <w:bCs/>
          <w:i/>
          <w:iCs/>
          <w:sz w:val="24"/>
          <w:szCs w:val="24"/>
        </w:rPr>
        <w:t>Police pursuit: Policies and training</w:t>
      </w:r>
      <w:r w:rsidRPr="00AF2C34">
        <w:rPr>
          <w:bCs/>
          <w:sz w:val="24"/>
          <w:szCs w:val="24"/>
        </w:rPr>
        <w:t>. US Department of Justice, Office of Justice Programs, National Institute of Justice.</w:t>
      </w:r>
    </w:p>
    <w:p w14:paraId="2F9F4603" w14:textId="77777777" w:rsidR="00AF2C34" w:rsidRPr="00AF2C34" w:rsidRDefault="00AF2C34" w:rsidP="00AF2C34">
      <w:pPr>
        <w:keepNext/>
        <w:ind w:right="237"/>
        <w:rPr>
          <w:bCs/>
          <w:sz w:val="24"/>
          <w:szCs w:val="24"/>
        </w:rPr>
      </w:pPr>
    </w:p>
    <w:p w14:paraId="2DBBA5CA" w14:textId="552C07F9" w:rsidR="00AF2C34" w:rsidRDefault="00AF2C34" w:rsidP="00AF2C34">
      <w:pPr>
        <w:keepNext/>
        <w:ind w:right="237"/>
        <w:rPr>
          <w:bCs/>
          <w:sz w:val="24"/>
          <w:szCs w:val="24"/>
        </w:rPr>
      </w:pPr>
      <w:r w:rsidRPr="00AF2C34">
        <w:rPr>
          <w:bCs/>
          <w:sz w:val="24"/>
          <w:szCs w:val="24"/>
        </w:rPr>
        <w:t xml:space="preserve">1library.net. (2015). </w:t>
      </w:r>
      <w:r w:rsidRPr="00AF2C34">
        <w:rPr>
          <w:bCs/>
          <w:i/>
          <w:iCs/>
          <w:sz w:val="24"/>
          <w:szCs w:val="24"/>
        </w:rPr>
        <w:t>A Brief History of the English Police and Social Media</w:t>
      </w:r>
      <w:r w:rsidRPr="00AF2C34">
        <w:rPr>
          <w:bCs/>
          <w:sz w:val="24"/>
          <w:szCs w:val="24"/>
        </w:rPr>
        <w:t xml:space="preserve">. [online] Available at: </w:t>
      </w:r>
      <w:hyperlink r:id="rId15" w:history="1">
        <w:r w:rsidRPr="00AF2C34">
          <w:rPr>
            <w:rStyle w:val="Hyperlink"/>
            <w:bCs/>
            <w:sz w:val="24"/>
            <w:szCs w:val="24"/>
          </w:rPr>
          <w:t>https://1library.net/article/brief-history-english-police-social-media.zk1ovemq</w:t>
        </w:r>
      </w:hyperlink>
      <w:r w:rsidRPr="00AF2C34">
        <w:rPr>
          <w:bCs/>
          <w:sz w:val="24"/>
          <w:szCs w:val="24"/>
        </w:rPr>
        <w:t>.</w:t>
      </w:r>
    </w:p>
    <w:p w14:paraId="19E71238" w14:textId="77777777" w:rsidR="00AF2C34" w:rsidRPr="00AF2C34" w:rsidRDefault="00AF2C34" w:rsidP="00AF2C34">
      <w:pPr>
        <w:keepNext/>
        <w:ind w:right="237"/>
        <w:rPr>
          <w:bCs/>
          <w:sz w:val="24"/>
          <w:szCs w:val="24"/>
        </w:rPr>
      </w:pPr>
    </w:p>
    <w:p w14:paraId="12D4001E" w14:textId="77777777" w:rsidR="00AF2C34" w:rsidRDefault="00AF2C34" w:rsidP="00AF2C34">
      <w:pPr>
        <w:keepNext/>
        <w:ind w:right="237"/>
        <w:rPr>
          <w:bCs/>
          <w:sz w:val="24"/>
          <w:szCs w:val="24"/>
        </w:rPr>
      </w:pPr>
      <w:r w:rsidRPr="00AF2C34">
        <w:rPr>
          <w:bCs/>
          <w:sz w:val="24"/>
          <w:szCs w:val="24"/>
        </w:rPr>
        <w:t xml:space="preserve">Bratton, W.J., 1999, July. </w:t>
      </w:r>
      <w:r w:rsidRPr="00AF2C34">
        <w:rPr>
          <w:bCs/>
          <w:i/>
          <w:iCs/>
          <w:sz w:val="24"/>
          <w:szCs w:val="24"/>
        </w:rPr>
        <w:t>Great expectations: How higher expectations for police departments can lead to a decrease in crime</w:t>
      </w:r>
      <w:r w:rsidRPr="00AF2C34">
        <w:rPr>
          <w:bCs/>
          <w:sz w:val="24"/>
          <w:szCs w:val="24"/>
        </w:rPr>
        <w:t xml:space="preserve">. In </w:t>
      </w:r>
      <w:r w:rsidRPr="00AF2C34">
        <w:rPr>
          <w:bCs/>
          <w:i/>
          <w:iCs/>
          <w:sz w:val="24"/>
          <w:szCs w:val="24"/>
        </w:rPr>
        <w:t xml:space="preserve">Measuring What Matters: </w:t>
      </w:r>
      <w:r w:rsidRPr="00AF2C34">
        <w:rPr>
          <w:bCs/>
          <w:i/>
          <w:iCs/>
          <w:sz w:val="24"/>
          <w:szCs w:val="24"/>
        </w:rPr>
        <w:lastRenderedPageBreak/>
        <w:t>Proceedings from the Policing Research Institute Meetings</w:t>
      </w:r>
      <w:r w:rsidRPr="00AF2C34">
        <w:rPr>
          <w:bCs/>
          <w:sz w:val="24"/>
          <w:szCs w:val="24"/>
        </w:rPr>
        <w:t>, Washington, DC: National Institute of Justice (pp. 11–26).</w:t>
      </w:r>
    </w:p>
    <w:p w14:paraId="2A32BC3B" w14:textId="77777777" w:rsidR="00AF2C34" w:rsidRPr="00AF2C34" w:rsidRDefault="00AF2C34" w:rsidP="00AF2C34">
      <w:pPr>
        <w:keepNext/>
        <w:ind w:right="237"/>
        <w:rPr>
          <w:bCs/>
          <w:sz w:val="24"/>
          <w:szCs w:val="24"/>
        </w:rPr>
      </w:pPr>
    </w:p>
    <w:p w14:paraId="6A15282F" w14:textId="77777777" w:rsidR="00AF2C34" w:rsidRDefault="00AF2C34" w:rsidP="00AF2C34">
      <w:pPr>
        <w:keepNext/>
        <w:ind w:right="237"/>
        <w:rPr>
          <w:bCs/>
          <w:sz w:val="24"/>
          <w:szCs w:val="24"/>
        </w:rPr>
      </w:pPr>
      <w:r w:rsidRPr="00AF2C34">
        <w:rPr>
          <w:bCs/>
          <w:sz w:val="24"/>
          <w:szCs w:val="24"/>
        </w:rPr>
        <w:t xml:space="preserve">Calam, M., 2017. </w:t>
      </w:r>
      <w:r w:rsidRPr="00AF2C34">
        <w:rPr>
          <w:bCs/>
          <w:i/>
          <w:iCs/>
          <w:sz w:val="24"/>
          <w:szCs w:val="24"/>
        </w:rPr>
        <w:t>Policing–a vision for 2025</w:t>
      </w:r>
      <w:r w:rsidRPr="00AF2C34">
        <w:rPr>
          <w:bCs/>
          <w:sz w:val="24"/>
          <w:szCs w:val="24"/>
        </w:rPr>
        <w:t>. Retrieved from McKinsey &amp; Company website.</w:t>
      </w:r>
    </w:p>
    <w:p w14:paraId="019E9D9C" w14:textId="77777777" w:rsidR="00AF2C34" w:rsidRPr="00AF2C34" w:rsidRDefault="00AF2C34" w:rsidP="00AF2C34">
      <w:pPr>
        <w:keepNext/>
        <w:ind w:right="237"/>
        <w:rPr>
          <w:bCs/>
          <w:sz w:val="24"/>
          <w:szCs w:val="24"/>
        </w:rPr>
      </w:pPr>
    </w:p>
    <w:p w14:paraId="48B37023" w14:textId="4D139C92" w:rsidR="00AF2C34" w:rsidRDefault="00AF2C34" w:rsidP="00AF2C34">
      <w:pPr>
        <w:keepNext/>
        <w:ind w:right="237"/>
        <w:rPr>
          <w:bCs/>
          <w:sz w:val="24"/>
          <w:szCs w:val="24"/>
        </w:rPr>
      </w:pPr>
      <w:r w:rsidRPr="00AF2C34">
        <w:rPr>
          <w:bCs/>
          <w:sz w:val="24"/>
          <w:szCs w:val="24"/>
        </w:rPr>
        <w:t xml:space="preserve">College of Policing (2021). </w:t>
      </w:r>
      <w:r w:rsidRPr="00AF2C34">
        <w:rPr>
          <w:bCs/>
          <w:i/>
          <w:iCs/>
          <w:sz w:val="24"/>
          <w:szCs w:val="24"/>
        </w:rPr>
        <w:t>About us</w:t>
      </w:r>
      <w:r w:rsidRPr="00AF2C34">
        <w:rPr>
          <w:bCs/>
          <w:sz w:val="24"/>
          <w:szCs w:val="24"/>
        </w:rPr>
        <w:t xml:space="preserve">. [online] Available at: </w:t>
      </w:r>
      <w:hyperlink r:id="rId16" w:history="1">
        <w:r w:rsidRPr="00AF2C34">
          <w:rPr>
            <w:rStyle w:val="Hyperlink"/>
            <w:bCs/>
            <w:sz w:val="24"/>
            <w:szCs w:val="24"/>
          </w:rPr>
          <w:t>https://www.college.police.uk/about</w:t>
        </w:r>
      </w:hyperlink>
      <w:r w:rsidRPr="00AF2C34">
        <w:rPr>
          <w:bCs/>
          <w:sz w:val="24"/>
          <w:szCs w:val="24"/>
        </w:rPr>
        <w:t>.</w:t>
      </w:r>
    </w:p>
    <w:p w14:paraId="5567032A" w14:textId="77777777" w:rsidR="00AF2C34" w:rsidRPr="00AF2C34" w:rsidRDefault="00AF2C34" w:rsidP="00AF2C34">
      <w:pPr>
        <w:keepNext/>
        <w:ind w:right="237"/>
        <w:rPr>
          <w:bCs/>
          <w:sz w:val="24"/>
          <w:szCs w:val="24"/>
        </w:rPr>
      </w:pPr>
    </w:p>
    <w:p w14:paraId="26E1B91F" w14:textId="77777777" w:rsidR="00AF2C34" w:rsidRDefault="00AF2C34" w:rsidP="00AF2C34">
      <w:pPr>
        <w:keepNext/>
        <w:ind w:right="237"/>
        <w:rPr>
          <w:bCs/>
          <w:sz w:val="24"/>
          <w:szCs w:val="24"/>
        </w:rPr>
      </w:pPr>
      <w:r w:rsidRPr="00AF2C34">
        <w:rPr>
          <w:bCs/>
          <w:sz w:val="24"/>
          <w:szCs w:val="24"/>
        </w:rPr>
        <w:t xml:space="preserve">Day, D.V., 2011. </w:t>
      </w:r>
      <w:r w:rsidRPr="00AF2C34">
        <w:rPr>
          <w:bCs/>
          <w:i/>
          <w:iCs/>
          <w:sz w:val="24"/>
          <w:szCs w:val="24"/>
        </w:rPr>
        <w:t>Leadership development</w:t>
      </w:r>
      <w:r w:rsidRPr="00AF2C34">
        <w:rPr>
          <w:bCs/>
          <w:sz w:val="24"/>
          <w:szCs w:val="24"/>
        </w:rPr>
        <w:t>. The SAGE handbook of leadership, 22, pp.37–50.</w:t>
      </w:r>
    </w:p>
    <w:p w14:paraId="7F72F59B" w14:textId="77777777" w:rsidR="00AF2C34" w:rsidRPr="00AF2C34" w:rsidRDefault="00AF2C34" w:rsidP="00AF2C34">
      <w:pPr>
        <w:keepNext/>
        <w:ind w:right="237"/>
        <w:rPr>
          <w:bCs/>
          <w:sz w:val="24"/>
          <w:szCs w:val="24"/>
        </w:rPr>
      </w:pPr>
    </w:p>
    <w:p w14:paraId="3C879BE6" w14:textId="77777777" w:rsidR="00AF2C34" w:rsidRDefault="00AF2C34" w:rsidP="00AF2C34">
      <w:pPr>
        <w:keepNext/>
        <w:ind w:right="237"/>
        <w:rPr>
          <w:bCs/>
          <w:sz w:val="24"/>
          <w:szCs w:val="24"/>
        </w:rPr>
      </w:pPr>
      <w:r w:rsidRPr="00AF2C34">
        <w:rPr>
          <w:bCs/>
          <w:sz w:val="24"/>
          <w:szCs w:val="24"/>
        </w:rPr>
        <w:t xml:space="preserve">Dunnett, S., Leigh, J. and Jackson, L., 2019. </w:t>
      </w:r>
      <w:r w:rsidRPr="00AF2C34">
        <w:rPr>
          <w:bCs/>
          <w:i/>
          <w:iCs/>
          <w:sz w:val="24"/>
          <w:szCs w:val="24"/>
        </w:rPr>
        <w:t>Optimising police dispatch for incident response in real time</w:t>
      </w:r>
      <w:r w:rsidRPr="00AF2C34">
        <w:rPr>
          <w:bCs/>
          <w:sz w:val="24"/>
          <w:szCs w:val="24"/>
        </w:rPr>
        <w:t>. Journal of the Operational Research Society, 70(2), pp.269–279.</w:t>
      </w:r>
    </w:p>
    <w:p w14:paraId="119EB2A3" w14:textId="77777777" w:rsidR="00AF2C34" w:rsidRPr="00AF2C34" w:rsidRDefault="00AF2C34" w:rsidP="00AF2C34">
      <w:pPr>
        <w:keepNext/>
        <w:ind w:right="237"/>
        <w:rPr>
          <w:bCs/>
          <w:sz w:val="24"/>
          <w:szCs w:val="24"/>
        </w:rPr>
      </w:pPr>
    </w:p>
    <w:p w14:paraId="3974A4E4" w14:textId="77777777" w:rsidR="00AF2C34" w:rsidRDefault="00AF2C34" w:rsidP="00AF2C34">
      <w:pPr>
        <w:keepNext/>
        <w:ind w:right="237"/>
        <w:rPr>
          <w:bCs/>
          <w:sz w:val="24"/>
          <w:szCs w:val="24"/>
        </w:rPr>
      </w:pPr>
      <w:r w:rsidRPr="00AF2C34">
        <w:rPr>
          <w:bCs/>
          <w:sz w:val="24"/>
          <w:szCs w:val="24"/>
        </w:rPr>
        <w:t xml:space="preserve">Gibbs, M.D., 2002. </w:t>
      </w:r>
      <w:r w:rsidRPr="00AF2C34">
        <w:rPr>
          <w:bCs/>
          <w:i/>
          <w:iCs/>
          <w:sz w:val="24"/>
          <w:szCs w:val="24"/>
        </w:rPr>
        <w:t>Researching the Use of Tire Deflation Devices for Ending Police Pursuits Safely</w:t>
      </w:r>
      <w:r w:rsidRPr="00AF2C34">
        <w:rPr>
          <w:bCs/>
          <w:sz w:val="24"/>
          <w:szCs w:val="24"/>
        </w:rPr>
        <w:t>.</w:t>
      </w:r>
    </w:p>
    <w:p w14:paraId="45B88D5F" w14:textId="77777777" w:rsidR="00AF2C34" w:rsidRPr="00AF2C34" w:rsidRDefault="00AF2C34" w:rsidP="00AF2C34">
      <w:pPr>
        <w:keepNext/>
        <w:ind w:right="237"/>
        <w:rPr>
          <w:bCs/>
          <w:sz w:val="24"/>
          <w:szCs w:val="24"/>
        </w:rPr>
      </w:pPr>
    </w:p>
    <w:p w14:paraId="4AE68C9A" w14:textId="77777777" w:rsidR="00AF2C34" w:rsidRDefault="00AF2C34" w:rsidP="00AF2C34">
      <w:pPr>
        <w:keepNext/>
        <w:ind w:right="237"/>
        <w:rPr>
          <w:bCs/>
          <w:sz w:val="24"/>
          <w:szCs w:val="24"/>
        </w:rPr>
      </w:pPr>
      <w:r w:rsidRPr="00AF2C34">
        <w:rPr>
          <w:bCs/>
          <w:sz w:val="24"/>
          <w:szCs w:val="24"/>
        </w:rPr>
        <w:t xml:space="preserve">Halford, E., 2024. </w:t>
      </w:r>
      <w:r w:rsidRPr="00AF2C34">
        <w:rPr>
          <w:bCs/>
          <w:i/>
          <w:iCs/>
          <w:sz w:val="24"/>
          <w:szCs w:val="24"/>
        </w:rPr>
        <w:t>On the decision-making framework for policing: A proposal for improving police decision-making.</w:t>
      </w:r>
      <w:r w:rsidRPr="00AF2C34">
        <w:rPr>
          <w:bCs/>
          <w:sz w:val="24"/>
          <w:szCs w:val="24"/>
        </w:rPr>
        <w:t xml:space="preserve"> International Journal of Law, Crime and Justice, 79, p.100702.</w:t>
      </w:r>
    </w:p>
    <w:p w14:paraId="2ACA7AA5" w14:textId="77777777" w:rsidR="00AF2C34" w:rsidRPr="00AF2C34" w:rsidRDefault="00AF2C34" w:rsidP="00AF2C34">
      <w:pPr>
        <w:keepNext/>
        <w:ind w:right="237"/>
        <w:rPr>
          <w:bCs/>
          <w:sz w:val="24"/>
          <w:szCs w:val="24"/>
        </w:rPr>
      </w:pPr>
    </w:p>
    <w:p w14:paraId="09ACDE9E" w14:textId="77777777" w:rsidR="00AF2C34" w:rsidRDefault="00AF2C34" w:rsidP="00AF2C34">
      <w:pPr>
        <w:keepNext/>
        <w:ind w:right="237"/>
        <w:rPr>
          <w:bCs/>
          <w:sz w:val="24"/>
          <w:szCs w:val="24"/>
        </w:rPr>
      </w:pPr>
      <w:r w:rsidRPr="00AF2C34">
        <w:rPr>
          <w:bCs/>
          <w:sz w:val="24"/>
          <w:szCs w:val="24"/>
        </w:rPr>
        <w:t xml:space="preserve">Hu, X. and Lovrich, N.P., 2019. </w:t>
      </w:r>
      <w:r w:rsidRPr="00AF2C34">
        <w:rPr>
          <w:bCs/>
          <w:i/>
          <w:iCs/>
          <w:sz w:val="24"/>
          <w:szCs w:val="24"/>
        </w:rPr>
        <w:t>Social media and the police: A study of organizational characteristics associated with the use of social media</w:t>
      </w:r>
      <w:r w:rsidRPr="00AF2C34">
        <w:rPr>
          <w:bCs/>
          <w:sz w:val="24"/>
          <w:szCs w:val="24"/>
        </w:rPr>
        <w:t>. Policing: An International Journal, 42(4), pp.654–670.</w:t>
      </w:r>
    </w:p>
    <w:p w14:paraId="233F62E7" w14:textId="77777777" w:rsidR="00AF2C34" w:rsidRPr="00AF2C34" w:rsidRDefault="00AF2C34" w:rsidP="00AF2C34">
      <w:pPr>
        <w:keepNext/>
        <w:ind w:right="237"/>
        <w:rPr>
          <w:bCs/>
          <w:sz w:val="24"/>
          <w:szCs w:val="24"/>
        </w:rPr>
      </w:pPr>
    </w:p>
    <w:p w14:paraId="47E511BD" w14:textId="77777777" w:rsidR="00AF2C34" w:rsidRDefault="00AF2C34" w:rsidP="00AF2C34">
      <w:pPr>
        <w:keepNext/>
        <w:ind w:right="237"/>
        <w:rPr>
          <w:bCs/>
          <w:sz w:val="24"/>
          <w:szCs w:val="24"/>
        </w:rPr>
      </w:pPr>
      <w:r w:rsidRPr="00AF2C34">
        <w:rPr>
          <w:bCs/>
          <w:sz w:val="24"/>
          <w:szCs w:val="24"/>
        </w:rPr>
        <w:t xml:space="preserve">Jenkins, S., 2013. </w:t>
      </w:r>
      <w:r w:rsidRPr="00AF2C34">
        <w:rPr>
          <w:bCs/>
          <w:i/>
          <w:iCs/>
          <w:sz w:val="24"/>
          <w:szCs w:val="24"/>
        </w:rPr>
        <w:t>David Clutterbuck, mentoring and coaching</w:t>
      </w:r>
      <w:r w:rsidRPr="00AF2C34">
        <w:rPr>
          <w:bCs/>
          <w:sz w:val="24"/>
          <w:szCs w:val="24"/>
        </w:rPr>
        <w:t>. International Journal of Sports Science &amp; Coaching, 8(1), pp.139–254.</w:t>
      </w:r>
    </w:p>
    <w:p w14:paraId="1C611A76" w14:textId="77777777" w:rsidR="00AF2C34" w:rsidRPr="00AF2C34" w:rsidRDefault="00AF2C34" w:rsidP="00AF2C34">
      <w:pPr>
        <w:keepNext/>
        <w:ind w:right="237"/>
        <w:rPr>
          <w:bCs/>
          <w:sz w:val="24"/>
          <w:szCs w:val="24"/>
        </w:rPr>
      </w:pPr>
    </w:p>
    <w:p w14:paraId="39E65E4C" w14:textId="5CC29375" w:rsidR="00AF2C34" w:rsidRDefault="00AF2C34" w:rsidP="00AF2C34">
      <w:pPr>
        <w:keepNext/>
        <w:ind w:right="237"/>
        <w:rPr>
          <w:bCs/>
          <w:sz w:val="24"/>
          <w:szCs w:val="24"/>
        </w:rPr>
      </w:pPr>
      <w:r w:rsidRPr="00AF2C34">
        <w:rPr>
          <w:bCs/>
          <w:sz w:val="24"/>
          <w:szCs w:val="24"/>
        </w:rPr>
        <w:t xml:space="preserve">Justice, Ministry of (2024a). </w:t>
      </w:r>
      <w:r w:rsidRPr="00AF2C34">
        <w:rPr>
          <w:bCs/>
          <w:i/>
          <w:iCs/>
          <w:sz w:val="24"/>
          <w:szCs w:val="24"/>
        </w:rPr>
        <w:t>Criminal Justice Statistics quarterly: June 2024 (HTML).</w:t>
      </w:r>
      <w:r w:rsidRPr="00AF2C34">
        <w:rPr>
          <w:bCs/>
          <w:sz w:val="24"/>
          <w:szCs w:val="24"/>
        </w:rPr>
        <w:t xml:space="preserve"> [online] Available at: </w:t>
      </w:r>
      <w:hyperlink r:id="rId17" w:history="1">
        <w:r w:rsidRPr="00AF2C34">
          <w:rPr>
            <w:rStyle w:val="Hyperlink"/>
            <w:bCs/>
            <w:sz w:val="24"/>
            <w:szCs w:val="24"/>
          </w:rPr>
          <w:t>https://www.gov.uk/government/statistics/criminal-</w:t>
        </w:r>
        <w:r w:rsidRPr="00AF2C34">
          <w:rPr>
            <w:rStyle w:val="Hyperlink"/>
            <w:bCs/>
            <w:sz w:val="24"/>
            <w:szCs w:val="24"/>
          </w:rPr>
          <w:lastRenderedPageBreak/>
          <w:t>justice-system-statistics-quarterly-june-2024/criminal-justice-statistics-quarterly-june-2024-html</w:t>
        </w:r>
      </w:hyperlink>
      <w:r w:rsidRPr="00AF2C34">
        <w:rPr>
          <w:bCs/>
          <w:sz w:val="24"/>
          <w:szCs w:val="24"/>
        </w:rPr>
        <w:t>.</w:t>
      </w:r>
    </w:p>
    <w:p w14:paraId="5A4695CA" w14:textId="77777777" w:rsidR="00AF2C34" w:rsidRPr="00AF2C34" w:rsidRDefault="00AF2C34" w:rsidP="00AF2C34">
      <w:pPr>
        <w:keepNext/>
        <w:ind w:right="237"/>
        <w:rPr>
          <w:bCs/>
          <w:sz w:val="24"/>
          <w:szCs w:val="24"/>
        </w:rPr>
      </w:pPr>
    </w:p>
    <w:p w14:paraId="55BC4CE5" w14:textId="77777777" w:rsidR="00AF2C34" w:rsidRDefault="00AF2C34" w:rsidP="00AF2C34">
      <w:pPr>
        <w:keepNext/>
        <w:ind w:right="237"/>
        <w:rPr>
          <w:bCs/>
          <w:sz w:val="24"/>
          <w:szCs w:val="24"/>
        </w:rPr>
      </w:pPr>
      <w:r w:rsidRPr="00AF2C34">
        <w:rPr>
          <w:bCs/>
          <w:sz w:val="24"/>
          <w:szCs w:val="24"/>
        </w:rPr>
        <w:t xml:space="preserve">Juvet, T.M., et al., 2021. </w:t>
      </w:r>
      <w:r w:rsidRPr="00AF2C34">
        <w:rPr>
          <w:bCs/>
          <w:i/>
          <w:iCs/>
          <w:sz w:val="24"/>
          <w:szCs w:val="24"/>
        </w:rPr>
        <w:t>Adapting to the unexpected: Problematic work situations and resilience strategies in healthcare institutions during the COVID-19 pandemic’s first wave.</w:t>
      </w:r>
      <w:r w:rsidRPr="00AF2C34">
        <w:rPr>
          <w:bCs/>
          <w:sz w:val="24"/>
          <w:szCs w:val="24"/>
        </w:rPr>
        <w:t xml:space="preserve"> Safety Science, 139, p.105277.</w:t>
      </w:r>
    </w:p>
    <w:p w14:paraId="4FD11940" w14:textId="77777777" w:rsidR="00AF2C34" w:rsidRPr="00AF2C34" w:rsidRDefault="00AF2C34" w:rsidP="00AF2C34">
      <w:pPr>
        <w:keepNext/>
        <w:ind w:right="237"/>
        <w:rPr>
          <w:bCs/>
          <w:sz w:val="24"/>
          <w:szCs w:val="24"/>
        </w:rPr>
      </w:pPr>
    </w:p>
    <w:p w14:paraId="33DECB61" w14:textId="77777777" w:rsidR="00AF2C34" w:rsidRDefault="00AF2C34" w:rsidP="00AF2C34">
      <w:pPr>
        <w:keepNext/>
        <w:ind w:right="237"/>
        <w:rPr>
          <w:bCs/>
          <w:sz w:val="24"/>
          <w:szCs w:val="24"/>
        </w:rPr>
      </w:pPr>
      <w:r w:rsidRPr="00AF2C34">
        <w:rPr>
          <w:bCs/>
          <w:sz w:val="24"/>
          <w:szCs w:val="24"/>
        </w:rPr>
        <w:t xml:space="preserve">Kane, J. and </w:t>
      </w:r>
      <w:proofErr w:type="spellStart"/>
      <w:r w:rsidRPr="00AF2C34">
        <w:rPr>
          <w:bCs/>
          <w:sz w:val="24"/>
          <w:szCs w:val="24"/>
        </w:rPr>
        <w:t>Patapan</w:t>
      </w:r>
      <w:proofErr w:type="spellEnd"/>
      <w:r w:rsidRPr="00AF2C34">
        <w:rPr>
          <w:bCs/>
          <w:sz w:val="24"/>
          <w:szCs w:val="24"/>
        </w:rPr>
        <w:t xml:space="preserve">, H., 2009. </w:t>
      </w:r>
      <w:r w:rsidRPr="00AF2C34">
        <w:rPr>
          <w:bCs/>
          <w:i/>
          <w:iCs/>
          <w:sz w:val="24"/>
          <w:szCs w:val="24"/>
        </w:rPr>
        <w:t>The democratic legitimacy of bureaucratic leadership.</w:t>
      </w:r>
      <w:r w:rsidRPr="00AF2C34">
        <w:rPr>
          <w:bCs/>
          <w:sz w:val="24"/>
          <w:szCs w:val="24"/>
        </w:rPr>
        <w:t xml:space="preserve"> Dispersed Democratic Leadership: Origins, Dynamics, and Implications, pp.119–39.</w:t>
      </w:r>
    </w:p>
    <w:p w14:paraId="78EF8568" w14:textId="77777777" w:rsidR="00AF2C34" w:rsidRPr="00AF2C34" w:rsidRDefault="00AF2C34" w:rsidP="00AF2C34">
      <w:pPr>
        <w:keepNext/>
        <w:ind w:right="237"/>
        <w:rPr>
          <w:bCs/>
          <w:sz w:val="24"/>
          <w:szCs w:val="24"/>
        </w:rPr>
      </w:pPr>
    </w:p>
    <w:p w14:paraId="052D0815" w14:textId="77777777" w:rsidR="00AF2C34" w:rsidRDefault="00AF2C34" w:rsidP="00AF2C34">
      <w:pPr>
        <w:keepNext/>
        <w:ind w:right="237"/>
        <w:rPr>
          <w:bCs/>
          <w:sz w:val="24"/>
          <w:szCs w:val="24"/>
        </w:rPr>
      </w:pPr>
      <w:r w:rsidRPr="00AF2C34">
        <w:rPr>
          <w:bCs/>
          <w:sz w:val="24"/>
          <w:szCs w:val="24"/>
        </w:rPr>
        <w:t xml:space="preserve">Khan, N., 2017. </w:t>
      </w:r>
      <w:r w:rsidRPr="00AF2C34">
        <w:rPr>
          <w:bCs/>
          <w:i/>
          <w:iCs/>
          <w:sz w:val="24"/>
          <w:szCs w:val="24"/>
        </w:rPr>
        <w:t>Adaptive or transactional leadership in current higher education: A brief comparison.</w:t>
      </w:r>
      <w:r w:rsidRPr="00AF2C34">
        <w:rPr>
          <w:bCs/>
          <w:sz w:val="24"/>
          <w:szCs w:val="24"/>
        </w:rPr>
        <w:t xml:space="preserve"> International Review of Research in Open and Distributed Learning, 18(3), pp.178–183.</w:t>
      </w:r>
    </w:p>
    <w:p w14:paraId="357A9429" w14:textId="77777777" w:rsidR="00AF2C34" w:rsidRPr="00AF2C34" w:rsidRDefault="00AF2C34" w:rsidP="00AF2C34">
      <w:pPr>
        <w:keepNext/>
        <w:ind w:right="237"/>
        <w:rPr>
          <w:bCs/>
          <w:sz w:val="24"/>
          <w:szCs w:val="24"/>
        </w:rPr>
      </w:pPr>
    </w:p>
    <w:p w14:paraId="2B9BB7D1" w14:textId="77777777" w:rsidR="00AF2C34" w:rsidRDefault="00AF2C34" w:rsidP="00AF2C34">
      <w:pPr>
        <w:keepNext/>
        <w:ind w:right="237"/>
        <w:rPr>
          <w:bCs/>
          <w:sz w:val="24"/>
          <w:szCs w:val="24"/>
        </w:rPr>
      </w:pPr>
      <w:proofErr w:type="spellStart"/>
      <w:r w:rsidRPr="00AF2C34">
        <w:rPr>
          <w:bCs/>
          <w:sz w:val="24"/>
          <w:szCs w:val="24"/>
        </w:rPr>
        <w:t>Klahm</w:t>
      </w:r>
      <w:proofErr w:type="spellEnd"/>
      <w:r w:rsidRPr="00AF2C34">
        <w:rPr>
          <w:bCs/>
          <w:sz w:val="24"/>
          <w:szCs w:val="24"/>
        </w:rPr>
        <w:t xml:space="preserve">, C.F. and Tillyer, R., 2010. </w:t>
      </w:r>
      <w:r w:rsidRPr="00AF2C34">
        <w:rPr>
          <w:bCs/>
          <w:i/>
          <w:iCs/>
          <w:sz w:val="24"/>
          <w:szCs w:val="24"/>
        </w:rPr>
        <w:t>Understanding police use of force: A review of the evidence.</w:t>
      </w:r>
      <w:r w:rsidRPr="00AF2C34">
        <w:rPr>
          <w:bCs/>
          <w:sz w:val="24"/>
          <w:szCs w:val="24"/>
        </w:rPr>
        <w:t xml:space="preserve"> Southwest Journal of Criminal Justice, 7(2), pp.214–239.</w:t>
      </w:r>
    </w:p>
    <w:p w14:paraId="2B9E93F6" w14:textId="77777777" w:rsidR="00AF2C34" w:rsidRPr="00AF2C34" w:rsidRDefault="00AF2C34" w:rsidP="00AF2C34">
      <w:pPr>
        <w:keepNext/>
        <w:ind w:right="237"/>
        <w:rPr>
          <w:bCs/>
          <w:sz w:val="24"/>
          <w:szCs w:val="24"/>
        </w:rPr>
      </w:pPr>
    </w:p>
    <w:p w14:paraId="0FE78A85" w14:textId="77777777" w:rsidR="00AF2C34" w:rsidRDefault="00AF2C34" w:rsidP="00AF2C34">
      <w:pPr>
        <w:keepNext/>
        <w:ind w:right="237"/>
        <w:rPr>
          <w:bCs/>
          <w:sz w:val="24"/>
          <w:szCs w:val="24"/>
        </w:rPr>
      </w:pPr>
      <w:r w:rsidRPr="00AF2C34">
        <w:rPr>
          <w:bCs/>
          <w:sz w:val="24"/>
          <w:szCs w:val="24"/>
        </w:rPr>
        <w:t xml:space="preserve">Mancini, M. and Mancini, M., 2003. </w:t>
      </w:r>
      <w:r w:rsidRPr="00AF2C34">
        <w:rPr>
          <w:bCs/>
          <w:i/>
          <w:iCs/>
          <w:sz w:val="24"/>
          <w:szCs w:val="24"/>
        </w:rPr>
        <w:t>Time management</w:t>
      </w:r>
      <w:r w:rsidRPr="00AF2C34">
        <w:rPr>
          <w:bCs/>
          <w:sz w:val="24"/>
          <w:szCs w:val="24"/>
        </w:rPr>
        <w:t xml:space="preserve"> (Vol. 1). New York: McGraw-Hill.</w:t>
      </w:r>
    </w:p>
    <w:p w14:paraId="5A5F9F8E" w14:textId="77777777" w:rsidR="00AF2C34" w:rsidRPr="00AF2C34" w:rsidRDefault="00AF2C34" w:rsidP="00AF2C34">
      <w:pPr>
        <w:keepNext/>
        <w:ind w:right="237"/>
        <w:rPr>
          <w:bCs/>
          <w:sz w:val="24"/>
          <w:szCs w:val="24"/>
        </w:rPr>
      </w:pPr>
    </w:p>
    <w:p w14:paraId="40B9CFA2" w14:textId="77777777" w:rsidR="00AF2C34" w:rsidRDefault="00AF2C34" w:rsidP="00AF2C34">
      <w:pPr>
        <w:keepNext/>
        <w:ind w:right="237"/>
        <w:rPr>
          <w:bCs/>
          <w:sz w:val="24"/>
          <w:szCs w:val="24"/>
        </w:rPr>
      </w:pPr>
      <w:r w:rsidRPr="00AF2C34">
        <w:rPr>
          <w:bCs/>
          <w:sz w:val="24"/>
          <w:szCs w:val="24"/>
        </w:rPr>
        <w:t xml:space="preserve">Manzoor, S.R., Ullah, H., Hussain, M. and Ahmad, Z.M., 2011. </w:t>
      </w:r>
      <w:r w:rsidRPr="00AF2C34">
        <w:rPr>
          <w:bCs/>
          <w:i/>
          <w:iCs/>
          <w:sz w:val="24"/>
          <w:szCs w:val="24"/>
        </w:rPr>
        <w:t>Effect of teamwork on employee performance.</w:t>
      </w:r>
      <w:r w:rsidRPr="00AF2C34">
        <w:rPr>
          <w:bCs/>
          <w:sz w:val="24"/>
          <w:szCs w:val="24"/>
        </w:rPr>
        <w:t xml:space="preserve"> International Journal of Learning and Development, 1(1), pp.110–126.</w:t>
      </w:r>
    </w:p>
    <w:p w14:paraId="3A694706" w14:textId="77777777" w:rsidR="00AF2C34" w:rsidRPr="00AF2C34" w:rsidRDefault="00AF2C34" w:rsidP="00AF2C34">
      <w:pPr>
        <w:keepNext/>
        <w:ind w:right="237"/>
        <w:rPr>
          <w:bCs/>
          <w:sz w:val="24"/>
          <w:szCs w:val="24"/>
        </w:rPr>
      </w:pPr>
    </w:p>
    <w:p w14:paraId="335F3FFC" w14:textId="77777777" w:rsidR="00AF2C34" w:rsidRDefault="00AF2C34" w:rsidP="00AF2C34">
      <w:pPr>
        <w:keepNext/>
        <w:ind w:right="237"/>
        <w:rPr>
          <w:bCs/>
          <w:sz w:val="24"/>
          <w:szCs w:val="24"/>
        </w:rPr>
      </w:pPr>
      <w:r w:rsidRPr="00AF2C34">
        <w:rPr>
          <w:bCs/>
          <w:sz w:val="24"/>
          <w:szCs w:val="24"/>
        </w:rPr>
        <w:t xml:space="preserve">Markman, K.D. and McMullen, M.N., 2003. </w:t>
      </w:r>
      <w:r w:rsidRPr="00AF2C34">
        <w:rPr>
          <w:bCs/>
          <w:i/>
          <w:iCs/>
          <w:sz w:val="24"/>
          <w:szCs w:val="24"/>
        </w:rPr>
        <w:t>A reflection and evaluation model of comparative thinking.</w:t>
      </w:r>
      <w:r w:rsidRPr="00AF2C34">
        <w:rPr>
          <w:bCs/>
          <w:sz w:val="24"/>
          <w:szCs w:val="24"/>
        </w:rPr>
        <w:t xml:space="preserve"> Personality and Social Psychology Review, 7(3), pp.244–267.</w:t>
      </w:r>
    </w:p>
    <w:p w14:paraId="06446BA7" w14:textId="77777777" w:rsidR="00AF2C34" w:rsidRPr="00AF2C34" w:rsidRDefault="00AF2C34" w:rsidP="00AF2C34">
      <w:pPr>
        <w:keepNext/>
        <w:ind w:right="237"/>
        <w:rPr>
          <w:bCs/>
          <w:sz w:val="24"/>
          <w:szCs w:val="24"/>
        </w:rPr>
      </w:pPr>
    </w:p>
    <w:p w14:paraId="682680FC" w14:textId="77777777" w:rsidR="00AF2C34" w:rsidRDefault="00AF2C34" w:rsidP="00AF2C34">
      <w:pPr>
        <w:keepNext/>
        <w:ind w:right="237"/>
        <w:rPr>
          <w:bCs/>
          <w:sz w:val="24"/>
          <w:szCs w:val="24"/>
        </w:rPr>
      </w:pPr>
      <w:proofErr w:type="spellStart"/>
      <w:r w:rsidRPr="00AF2C34">
        <w:rPr>
          <w:bCs/>
          <w:sz w:val="24"/>
          <w:szCs w:val="24"/>
        </w:rPr>
        <w:t>Matjie</w:t>
      </w:r>
      <w:proofErr w:type="spellEnd"/>
      <w:r w:rsidRPr="00AF2C34">
        <w:rPr>
          <w:bCs/>
          <w:sz w:val="24"/>
          <w:szCs w:val="24"/>
        </w:rPr>
        <w:t xml:space="preserve">, M., 2023. </w:t>
      </w:r>
      <w:r w:rsidRPr="00AF2C34">
        <w:rPr>
          <w:bCs/>
          <w:i/>
          <w:iCs/>
          <w:sz w:val="24"/>
          <w:szCs w:val="24"/>
        </w:rPr>
        <w:t>Technical Advantages of Bureaucracy.</w:t>
      </w:r>
      <w:r w:rsidRPr="00AF2C34">
        <w:rPr>
          <w:bCs/>
          <w:sz w:val="24"/>
          <w:szCs w:val="24"/>
        </w:rPr>
        <w:t xml:space="preserve"> In </w:t>
      </w:r>
      <w:r w:rsidRPr="00AF2C34">
        <w:rPr>
          <w:bCs/>
          <w:i/>
          <w:iCs/>
          <w:sz w:val="24"/>
          <w:szCs w:val="24"/>
        </w:rPr>
        <w:t xml:space="preserve">Global </w:t>
      </w:r>
      <w:proofErr w:type="spellStart"/>
      <w:r w:rsidRPr="00AF2C34">
        <w:rPr>
          <w:bCs/>
          <w:i/>
          <w:iCs/>
          <w:sz w:val="24"/>
          <w:szCs w:val="24"/>
        </w:rPr>
        <w:t>Encyclopedia</w:t>
      </w:r>
      <w:proofErr w:type="spellEnd"/>
      <w:r w:rsidRPr="00AF2C34">
        <w:rPr>
          <w:bCs/>
          <w:i/>
          <w:iCs/>
          <w:sz w:val="24"/>
          <w:szCs w:val="24"/>
        </w:rPr>
        <w:t xml:space="preserve"> of Public Administration, Public Policy, and Governance</w:t>
      </w:r>
      <w:r w:rsidRPr="00AF2C34">
        <w:rPr>
          <w:bCs/>
          <w:sz w:val="24"/>
          <w:szCs w:val="24"/>
        </w:rPr>
        <w:t xml:space="preserve"> (pp. 12678–12682). Springer.</w:t>
      </w:r>
    </w:p>
    <w:p w14:paraId="527F101E" w14:textId="77777777" w:rsidR="00AF2C34" w:rsidRPr="00AF2C34" w:rsidRDefault="00AF2C34" w:rsidP="00AF2C34">
      <w:pPr>
        <w:keepNext/>
        <w:ind w:right="237"/>
        <w:rPr>
          <w:bCs/>
          <w:sz w:val="24"/>
          <w:szCs w:val="24"/>
        </w:rPr>
      </w:pPr>
    </w:p>
    <w:p w14:paraId="282F269B" w14:textId="77777777" w:rsidR="00AF2C34" w:rsidRPr="00AF2C34" w:rsidRDefault="00AF2C34" w:rsidP="00AF2C34">
      <w:pPr>
        <w:keepNext/>
        <w:ind w:right="237"/>
        <w:rPr>
          <w:bCs/>
          <w:sz w:val="24"/>
          <w:szCs w:val="24"/>
        </w:rPr>
      </w:pPr>
      <w:r w:rsidRPr="00AF2C34">
        <w:rPr>
          <w:bCs/>
          <w:sz w:val="24"/>
          <w:szCs w:val="24"/>
        </w:rPr>
        <w:t xml:space="preserve">Miller, S., Blackler, J. and Alexandra, A., 2006. </w:t>
      </w:r>
      <w:r w:rsidRPr="00AF2C34">
        <w:rPr>
          <w:bCs/>
          <w:i/>
          <w:iCs/>
          <w:sz w:val="24"/>
          <w:szCs w:val="24"/>
        </w:rPr>
        <w:t>Police ethics</w:t>
      </w:r>
      <w:r w:rsidRPr="00AF2C34">
        <w:rPr>
          <w:bCs/>
          <w:sz w:val="24"/>
          <w:szCs w:val="24"/>
        </w:rPr>
        <w:t>. Aldershot: Ashgate.</w:t>
      </w:r>
    </w:p>
    <w:p w14:paraId="33E8C0BB" w14:textId="77777777" w:rsidR="00AF2C34" w:rsidRPr="00AF2C34" w:rsidRDefault="00AF2C34" w:rsidP="00AF2C34">
      <w:pPr>
        <w:keepNext/>
        <w:ind w:right="237"/>
        <w:rPr>
          <w:bCs/>
          <w:sz w:val="24"/>
          <w:szCs w:val="24"/>
        </w:rPr>
      </w:pPr>
      <w:proofErr w:type="spellStart"/>
      <w:r w:rsidRPr="00AF2C34">
        <w:rPr>
          <w:bCs/>
          <w:sz w:val="24"/>
          <w:szCs w:val="24"/>
        </w:rPr>
        <w:t>Mysliva</w:t>
      </w:r>
      <w:proofErr w:type="spellEnd"/>
      <w:r w:rsidRPr="00AF2C34">
        <w:rPr>
          <w:bCs/>
          <w:sz w:val="24"/>
          <w:szCs w:val="24"/>
        </w:rPr>
        <w:t xml:space="preserve">, O., </w:t>
      </w:r>
      <w:proofErr w:type="spellStart"/>
      <w:r w:rsidRPr="00AF2C34">
        <w:rPr>
          <w:bCs/>
          <w:sz w:val="24"/>
          <w:szCs w:val="24"/>
        </w:rPr>
        <w:t>Nykyforova</w:t>
      </w:r>
      <w:proofErr w:type="spellEnd"/>
      <w:r w:rsidRPr="00AF2C34">
        <w:rPr>
          <w:bCs/>
          <w:sz w:val="24"/>
          <w:szCs w:val="24"/>
        </w:rPr>
        <w:t xml:space="preserve">, O. and </w:t>
      </w:r>
      <w:proofErr w:type="spellStart"/>
      <w:r w:rsidRPr="00AF2C34">
        <w:rPr>
          <w:bCs/>
          <w:sz w:val="24"/>
          <w:szCs w:val="24"/>
        </w:rPr>
        <w:t>Kuntsevych</w:t>
      </w:r>
      <w:proofErr w:type="spellEnd"/>
      <w:r w:rsidRPr="00AF2C34">
        <w:rPr>
          <w:bCs/>
          <w:sz w:val="24"/>
          <w:szCs w:val="24"/>
        </w:rPr>
        <w:t xml:space="preserve">, I., 2021. </w:t>
      </w:r>
      <w:r w:rsidRPr="00AF2C34">
        <w:rPr>
          <w:bCs/>
          <w:i/>
          <w:iCs/>
          <w:sz w:val="24"/>
          <w:szCs w:val="24"/>
        </w:rPr>
        <w:t>The modern methods of first aid (premedical care) teaching in the police institutions.</w:t>
      </w:r>
    </w:p>
    <w:p w14:paraId="03369729" w14:textId="77777777" w:rsidR="00AF2C34" w:rsidRDefault="00AF2C34" w:rsidP="00AF2C34">
      <w:pPr>
        <w:keepNext/>
        <w:ind w:right="237"/>
        <w:rPr>
          <w:bCs/>
          <w:sz w:val="24"/>
          <w:szCs w:val="24"/>
        </w:rPr>
      </w:pPr>
      <w:r w:rsidRPr="00AF2C34">
        <w:rPr>
          <w:bCs/>
          <w:sz w:val="24"/>
          <w:szCs w:val="24"/>
        </w:rPr>
        <w:t xml:space="preserve">Nanjundeswaraswamy, T.S. and Swamy, D.R., 2014. </w:t>
      </w:r>
      <w:r w:rsidRPr="00AF2C34">
        <w:rPr>
          <w:bCs/>
          <w:i/>
          <w:iCs/>
          <w:sz w:val="24"/>
          <w:szCs w:val="24"/>
        </w:rPr>
        <w:t>Leadership styles.</w:t>
      </w:r>
      <w:r w:rsidRPr="00AF2C34">
        <w:rPr>
          <w:bCs/>
          <w:sz w:val="24"/>
          <w:szCs w:val="24"/>
        </w:rPr>
        <w:t xml:space="preserve"> Advances in Management, 7(2), p.57.</w:t>
      </w:r>
    </w:p>
    <w:p w14:paraId="07957249" w14:textId="77777777" w:rsidR="00AF2C34" w:rsidRPr="00AF2C34" w:rsidRDefault="00AF2C34" w:rsidP="00AF2C34">
      <w:pPr>
        <w:keepNext/>
        <w:ind w:right="237"/>
        <w:rPr>
          <w:bCs/>
          <w:sz w:val="24"/>
          <w:szCs w:val="24"/>
        </w:rPr>
      </w:pPr>
    </w:p>
    <w:p w14:paraId="6051AF79" w14:textId="77777777" w:rsidR="00AF2C34" w:rsidRPr="00AF2C34" w:rsidRDefault="00AF2C34" w:rsidP="00AF2C34">
      <w:pPr>
        <w:keepNext/>
        <w:ind w:right="237"/>
        <w:rPr>
          <w:bCs/>
          <w:sz w:val="24"/>
          <w:szCs w:val="24"/>
        </w:rPr>
      </w:pPr>
      <w:r w:rsidRPr="00AF2C34">
        <w:rPr>
          <w:bCs/>
          <w:sz w:val="24"/>
          <w:szCs w:val="24"/>
        </w:rPr>
        <w:t xml:space="preserve">Nisar, S.K., Rasheed, M.I. and Qiang, W., 2018. </w:t>
      </w:r>
      <w:r w:rsidRPr="00AF2C34">
        <w:rPr>
          <w:bCs/>
          <w:i/>
          <w:iCs/>
          <w:sz w:val="24"/>
          <w:szCs w:val="24"/>
        </w:rPr>
        <w:t xml:space="preserve">They can’t safeguard you when they are under stress: An exploratory study on issues and problems of job stress </w:t>
      </w:r>
      <w:r w:rsidRPr="00AF2C34">
        <w:rPr>
          <w:bCs/>
          <w:i/>
          <w:iCs/>
          <w:sz w:val="24"/>
          <w:szCs w:val="24"/>
        </w:rPr>
        <w:lastRenderedPageBreak/>
        <w:t>in police.</w:t>
      </w:r>
      <w:r w:rsidRPr="00AF2C34">
        <w:rPr>
          <w:bCs/>
          <w:sz w:val="24"/>
          <w:szCs w:val="24"/>
        </w:rPr>
        <w:t xml:space="preserve"> International Journal of Police Science &amp; Management, 20(2), pp.124–133.</w:t>
      </w:r>
    </w:p>
    <w:p w14:paraId="38C59BE9" w14:textId="77777777" w:rsidR="00AF2C34" w:rsidRDefault="00AF2C34" w:rsidP="00AF2C34">
      <w:pPr>
        <w:keepNext/>
        <w:ind w:right="237"/>
        <w:rPr>
          <w:bCs/>
          <w:sz w:val="24"/>
          <w:szCs w:val="24"/>
        </w:rPr>
      </w:pPr>
      <w:r w:rsidRPr="00AF2C34">
        <w:rPr>
          <w:bCs/>
          <w:sz w:val="24"/>
          <w:szCs w:val="24"/>
        </w:rPr>
        <w:t xml:space="preserve">Orr, R., Hinton, B., Wilson, A., Pope, R. and Dawes, J., 2020. </w:t>
      </w:r>
      <w:r w:rsidRPr="00AF2C34">
        <w:rPr>
          <w:bCs/>
          <w:i/>
          <w:iCs/>
          <w:sz w:val="24"/>
          <w:szCs w:val="24"/>
        </w:rPr>
        <w:t>Investigating the routine dispatch tasks performed by police officers.</w:t>
      </w:r>
      <w:r w:rsidRPr="00AF2C34">
        <w:rPr>
          <w:bCs/>
          <w:sz w:val="24"/>
          <w:szCs w:val="24"/>
        </w:rPr>
        <w:t xml:space="preserve"> Safety, 6(4), p.54.</w:t>
      </w:r>
    </w:p>
    <w:p w14:paraId="4C1445F7" w14:textId="77777777" w:rsidR="00AF2C34" w:rsidRPr="00AF2C34" w:rsidRDefault="00AF2C34" w:rsidP="00AF2C34">
      <w:pPr>
        <w:keepNext/>
        <w:ind w:right="237"/>
        <w:rPr>
          <w:bCs/>
          <w:sz w:val="24"/>
          <w:szCs w:val="24"/>
        </w:rPr>
      </w:pPr>
    </w:p>
    <w:p w14:paraId="0FFB1A28" w14:textId="77777777" w:rsidR="00AF2C34" w:rsidRDefault="00AF2C34" w:rsidP="00AF2C34">
      <w:pPr>
        <w:keepNext/>
        <w:ind w:right="237"/>
        <w:rPr>
          <w:bCs/>
          <w:sz w:val="24"/>
          <w:szCs w:val="24"/>
        </w:rPr>
      </w:pPr>
      <w:r w:rsidRPr="00AF2C34">
        <w:rPr>
          <w:bCs/>
          <w:sz w:val="24"/>
          <w:szCs w:val="24"/>
        </w:rPr>
        <w:t xml:space="preserve">Ragins, B.R. and Kram, K.E., eds., 2007. </w:t>
      </w:r>
      <w:r w:rsidRPr="00AF2C34">
        <w:rPr>
          <w:bCs/>
          <w:i/>
          <w:iCs/>
          <w:sz w:val="24"/>
          <w:szCs w:val="24"/>
        </w:rPr>
        <w:t>The handbook of mentoring at work: Theory, research, and practice.</w:t>
      </w:r>
      <w:r w:rsidRPr="00AF2C34">
        <w:rPr>
          <w:bCs/>
          <w:sz w:val="24"/>
          <w:szCs w:val="24"/>
        </w:rPr>
        <w:t xml:space="preserve"> Sage.</w:t>
      </w:r>
    </w:p>
    <w:p w14:paraId="10147249" w14:textId="77777777" w:rsidR="00AF2C34" w:rsidRPr="00AF2C34" w:rsidRDefault="00AF2C34" w:rsidP="00AF2C34">
      <w:pPr>
        <w:keepNext/>
        <w:ind w:right="237"/>
        <w:rPr>
          <w:bCs/>
          <w:sz w:val="24"/>
          <w:szCs w:val="24"/>
        </w:rPr>
      </w:pPr>
    </w:p>
    <w:p w14:paraId="2F272236" w14:textId="77777777" w:rsidR="00AF2C34" w:rsidRDefault="00AF2C34" w:rsidP="00AF2C34">
      <w:pPr>
        <w:keepNext/>
        <w:ind w:right="237"/>
        <w:rPr>
          <w:bCs/>
          <w:sz w:val="24"/>
          <w:szCs w:val="24"/>
        </w:rPr>
      </w:pPr>
      <w:r w:rsidRPr="00AF2C34">
        <w:rPr>
          <w:bCs/>
          <w:sz w:val="24"/>
          <w:szCs w:val="24"/>
        </w:rPr>
        <w:t xml:space="preserve">Roberg, R. and Bonn, S., 2004. </w:t>
      </w:r>
      <w:r w:rsidRPr="00AF2C34">
        <w:rPr>
          <w:bCs/>
          <w:i/>
          <w:iCs/>
          <w:sz w:val="24"/>
          <w:szCs w:val="24"/>
        </w:rPr>
        <w:t>Higher education and policing: Where are we now?</w:t>
      </w:r>
      <w:r w:rsidRPr="00AF2C34">
        <w:rPr>
          <w:bCs/>
          <w:sz w:val="24"/>
          <w:szCs w:val="24"/>
        </w:rPr>
        <w:t xml:space="preserve"> Policing: An International Journal of Police Strategies &amp; Management, 27(4), pp.469–486.</w:t>
      </w:r>
    </w:p>
    <w:p w14:paraId="3AD6C573" w14:textId="77777777" w:rsidR="00AF2C34" w:rsidRPr="00AF2C34" w:rsidRDefault="00AF2C34" w:rsidP="00AF2C34">
      <w:pPr>
        <w:keepNext/>
        <w:ind w:right="237"/>
        <w:rPr>
          <w:bCs/>
          <w:sz w:val="24"/>
          <w:szCs w:val="24"/>
        </w:rPr>
      </w:pPr>
    </w:p>
    <w:p w14:paraId="0B583581" w14:textId="5FAE018B" w:rsidR="00AF2C34" w:rsidRDefault="00AF2C34" w:rsidP="00AF2C34">
      <w:pPr>
        <w:keepNext/>
        <w:ind w:right="237"/>
        <w:rPr>
          <w:bCs/>
          <w:sz w:val="24"/>
          <w:szCs w:val="24"/>
        </w:rPr>
      </w:pPr>
      <w:r w:rsidRPr="00AF2C34">
        <w:rPr>
          <w:bCs/>
          <w:sz w:val="24"/>
          <w:szCs w:val="24"/>
        </w:rPr>
        <w:t xml:space="preserve">Robinson, H. and Howard, A. (2025). </w:t>
      </w:r>
      <w:r w:rsidRPr="00AF2C34">
        <w:rPr>
          <w:bCs/>
          <w:i/>
          <w:iCs/>
          <w:sz w:val="24"/>
          <w:szCs w:val="24"/>
        </w:rPr>
        <w:t>Teens exposed to weapons, violence &amp; suicide content on social media.</w:t>
      </w:r>
      <w:r w:rsidRPr="00AF2C34">
        <w:rPr>
          <w:bCs/>
          <w:sz w:val="24"/>
          <w:szCs w:val="24"/>
        </w:rPr>
        <w:t xml:space="preserve"> BBC News. Available at: </w:t>
      </w:r>
      <w:hyperlink r:id="rId18" w:history="1">
        <w:r w:rsidRPr="00AF2C34">
          <w:rPr>
            <w:rStyle w:val="Hyperlink"/>
            <w:bCs/>
            <w:sz w:val="24"/>
            <w:szCs w:val="24"/>
          </w:rPr>
          <w:t>https://www.bbc.co.uk/news/articles/c0r1gpr0ezwo</w:t>
        </w:r>
      </w:hyperlink>
      <w:r w:rsidRPr="00AF2C34">
        <w:rPr>
          <w:bCs/>
          <w:sz w:val="24"/>
          <w:szCs w:val="24"/>
        </w:rPr>
        <w:t>.</w:t>
      </w:r>
    </w:p>
    <w:p w14:paraId="25FA72D6" w14:textId="77777777" w:rsidR="00AF2C34" w:rsidRPr="00AF2C34" w:rsidRDefault="00AF2C34" w:rsidP="00AF2C34">
      <w:pPr>
        <w:keepNext/>
        <w:ind w:right="237"/>
        <w:rPr>
          <w:bCs/>
          <w:sz w:val="24"/>
          <w:szCs w:val="24"/>
        </w:rPr>
      </w:pPr>
    </w:p>
    <w:p w14:paraId="52095F11" w14:textId="77777777" w:rsidR="00AF2C34" w:rsidRDefault="00AF2C34" w:rsidP="00AF2C34">
      <w:pPr>
        <w:keepNext/>
        <w:ind w:right="237"/>
        <w:rPr>
          <w:bCs/>
          <w:sz w:val="24"/>
          <w:szCs w:val="24"/>
        </w:rPr>
      </w:pPr>
      <w:r w:rsidRPr="00AF2C34">
        <w:rPr>
          <w:bCs/>
          <w:sz w:val="24"/>
          <w:szCs w:val="24"/>
        </w:rPr>
        <w:t xml:space="preserve">Shohel, M.M.C., Uddin, G., Parker-McLeod, J. and Silverstone, D., 2020. </w:t>
      </w:r>
      <w:r w:rsidRPr="00AF2C34">
        <w:rPr>
          <w:bCs/>
          <w:i/>
          <w:iCs/>
          <w:sz w:val="24"/>
          <w:szCs w:val="24"/>
        </w:rPr>
        <w:t>Police education in the United Kingdom: Challenges and future directions.</w:t>
      </w:r>
      <w:r w:rsidRPr="00AF2C34">
        <w:rPr>
          <w:bCs/>
          <w:sz w:val="24"/>
          <w:szCs w:val="24"/>
        </w:rPr>
        <w:t xml:space="preserve"> In </w:t>
      </w:r>
      <w:r w:rsidRPr="00AF2C34">
        <w:rPr>
          <w:bCs/>
          <w:i/>
          <w:iCs/>
          <w:sz w:val="24"/>
          <w:szCs w:val="24"/>
        </w:rPr>
        <w:t>Education, human rights and peace in sustainable development</w:t>
      </w:r>
      <w:r w:rsidRPr="00AF2C34">
        <w:rPr>
          <w:bCs/>
          <w:sz w:val="24"/>
          <w:szCs w:val="24"/>
        </w:rPr>
        <w:t xml:space="preserve">. </w:t>
      </w:r>
      <w:proofErr w:type="spellStart"/>
      <w:r w:rsidRPr="00AF2C34">
        <w:rPr>
          <w:bCs/>
          <w:sz w:val="24"/>
          <w:szCs w:val="24"/>
        </w:rPr>
        <w:t>IntechOpen</w:t>
      </w:r>
      <w:proofErr w:type="spellEnd"/>
      <w:r w:rsidRPr="00AF2C34">
        <w:rPr>
          <w:bCs/>
          <w:sz w:val="24"/>
          <w:szCs w:val="24"/>
        </w:rPr>
        <w:t>.</w:t>
      </w:r>
    </w:p>
    <w:p w14:paraId="0A751BD1" w14:textId="77777777" w:rsidR="00AF2C34" w:rsidRPr="00AF2C34" w:rsidRDefault="00AF2C34" w:rsidP="00AF2C34">
      <w:pPr>
        <w:keepNext/>
        <w:ind w:right="237"/>
        <w:rPr>
          <w:bCs/>
          <w:sz w:val="24"/>
          <w:szCs w:val="24"/>
        </w:rPr>
      </w:pPr>
    </w:p>
    <w:p w14:paraId="4C90FAC6" w14:textId="77777777" w:rsidR="00AF2C34" w:rsidRPr="00AF2C34" w:rsidRDefault="00AF2C34" w:rsidP="00AF2C34">
      <w:pPr>
        <w:keepNext/>
        <w:ind w:right="237"/>
        <w:rPr>
          <w:bCs/>
          <w:sz w:val="24"/>
          <w:szCs w:val="24"/>
        </w:rPr>
      </w:pPr>
      <w:r w:rsidRPr="00AF2C34">
        <w:rPr>
          <w:bCs/>
          <w:sz w:val="24"/>
          <w:szCs w:val="24"/>
        </w:rPr>
        <w:t xml:space="preserve">Shumate, R.P. and Crowther, R.F., 1966. </w:t>
      </w:r>
      <w:r w:rsidRPr="00AF2C34">
        <w:rPr>
          <w:bCs/>
          <w:i/>
          <w:iCs/>
          <w:sz w:val="24"/>
          <w:szCs w:val="24"/>
        </w:rPr>
        <w:t>Quantitative methods for optimizing the allocation of police resources.</w:t>
      </w:r>
      <w:r w:rsidRPr="00AF2C34">
        <w:rPr>
          <w:bCs/>
          <w:sz w:val="24"/>
          <w:szCs w:val="24"/>
        </w:rPr>
        <w:t xml:space="preserve"> J. Crim. L. Criminology &amp; Police Sci., 57, p.197.</w:t>
      </w:r>
    </w:p>
    <w:p w14:paraId="70F15179" w14:textId="77777777" w:rsidR="00AF2C34" w:rsidRDefault="00AF2C34" w:rsidP="00AF2C34">
      <w:pPr>
        <w:keepNext/>
        <w:ind w:right="237"/>
        <w:rPr>
          <w:bCs/>
          <w:sz w:val="24"/>
          <w:szCs w:val="24"/>
        </w:rPr>
      </w:pPr>
      <w:r w:rsidRPr="00AF2C34">
        <w:rPr>
          <w:bCs/>
          <w:sz w:val="24"/>
          <w:szCs w:val="24"/>
        </w:rPr>
        <w:t xml:space="preserve">Stevens, M., et al., 2018. </w:t>
      </w:r>
      <w:r w:rsidRPr="00AF2C34">
        <w:rPr>
          <w:bCs/>
          <w:i/>
          <w:iCs/>
          <w:sz w:val="24"/>
          <w:szCs w:val="24"/>
        </w:rPr>
        <w:t>Implementing safeguarding and personalisation in social work: Findings from practice.</w:t>
      </w:r>
      <w:r w:rsidRPr="00AF2C34">
        <w:rPr>
          <w:bCs/>
          <w:sz w:val="24"/>
          <w:szCs w:val="24"/>
        </w:rPr>
        <w:t xml:space="preserve"> Journal of Social Work, 18(1), pp.3–22.</w:t>
      </w:r>
    </w:p>
    <w:p w14:paraId="506BFF9A" w14:textId="77777777" w:rsidR="00AF2C34" w:rsidRPr="00AF2C34" w:rsidRDefault="00AF2C34" w:rsidP="00AF2C34">
      <w:pPr>
        <w:keepNext/>
        <w:ind w:right="237"/>
        <w:rPr>
          <w:bCs/>
          <w:sz w:val="24"/>
          <w:szCs w:val="24"/>
        </w:rPr>
      </w:pPr>
    </w:p>
    <w:p w14:paraId="74CF7D19" w14:textId="77777777" w:rsidR="00AF2C34" w:rsidRDefault="00AF2C34" w:rsidP="00AF2C34">
      <w:pPr>
        <w:keepNext/>
        <w:ind w:right="237"/>
        <w:rPr>
          <w:bCs/>
          <w:sz w:val="24"/>
          <w:szCs w:val="24"/>
        </w:rPr>
      </w:pPr>
      <w:r w:rsidRPr="00AF2C34">
        <w:rPr>
          <w:bCs/>
          <w:sz w:val="24"/>
          <w:szCs w:val="24"/>
        </w:rPr>
        <w:t xml:space="preserve">Syamsidar, S., Lian, B. and Fitriani, Y., 2021. </w:t>
      </w:r>
      <w:r w:rsidRPr="00AF2C34">
        <w:rPr>
          <w:bCs/>
          <w:i/>
          <w:iCs/>
          <w:sz w:val="24"/>
          <w:szCs w:val="24"/>
        </w:rPr>
        <w:t>Application of democratic leadership style in improving employee work discipline and motivation.</w:t>
      </w:r>
      <w:r w:rsidRPr="00AF2C34">
        <w:rPr>
          <w:bCs/>
          <w:sz w:val="24"/>
          <w:szCs w:val="24"/>
        </w:rPr>
        <w:t xml:space="preserve"> ISEJ: Indonesian Science Education Journal, 2(1), pp.1–11.</w:t>
      </w:r>
    </w:p>
    <w:p w14:paraId="6D82A00B" w14:textId="77777777" w:rsidR="00AF2C34" w:rsidRPr="00AF2C34" w:rsidRDefault="00AF2C34" w:rsidP="00AF2C34">
      <w:pPr>
        <w:keepNext/>
        <w:ind w:right="237"/>
        <w:rPr>
          <w:bCs/>
          <w:sz w:val="24"/>
          <w:szCs w:val="24"/>
        </w:rPr>
      </w:pPr>
    </w:p>
    <w:p w14:paraId="56FF28E2" w14:textId="77777777" w:rsidR="00AF2C34" w:rsidRDefault="00AF2C34" w:rsidP="00AF2C34">
      <w:pPr>
        <w:keepNext/>
        <w:ind w:right="237"/>
        <w:rPr>
          <w:bCs/>
          <w:sz w:val="24"/>
          <w:szCs w:val="24"/>
        </w:rPr>
      </w:pPr>
      <w:r w:rsidRPr="00AF2C34">
        <w:rPr>
          <w:bCs/>
          <w:sz w:val="24"/>
          <w:szCs w:val="24"/>
        </w:rPr>
        <w:t xml:space="preserve">Tinelli, M., Ashley-Timms, D., Ashley-Timms, L. and Phillips, R., 2023. </w:t>
      </w:r>
      <w:r w:rsidRPr="00AF2C34">
        <w:rPr>
          <w:bCs/>
          <w:i/>
          <w:iCs/>
          <w:sz w:val="24"/>
          <w:szCs w:val="24"/>
        </w:rPr>
        <w:t>Impacts of adopting a new management practice: Operational Coaching™.</w:t>
      </w:r>
      <w:r w:rsidRPr="00AF2C34">
        <w:rPr>
          <w:bCs/>
          <w:sz w:val="24"/>
          <w:szCs w:val="24"/>
        </w:rPr>
        <w:t xml:space="preserve"> Journal of Work-Applied Management, 15(1), pp.148–165.</w:t>
      </w:r>
    </w:p>
    <w:p w14:paraId="6492A8B0" w14:textId="77777777" w:rsidR="00AF2C34" w:rsidRPr="00AF2C34" w:rsidRDefault="00AF2C34" w:rsidP="00AF2C34">
      <w:pPr>
        <w:keepNext/>
        <w:ind w:right="237"/>
        <w:rPr>
          <w:bCs/>
          <w:sz w:val="24"/>
          <w:szCs w:val="24"/>
        </w:rPr>
      </w:pPr>
    </w:p>
    <w:p w14:paraId="15D0493C" w14:textId="77777777" w:rsidR="00AF2C34" w:rsidRDefault="00AF2C34" w:rsidP="00AF2C34">
      <w:pPr>
        <w:keepNext/>
        <w:ind w:right="237"/>
        <w:rPr>
          <w:bCs/>
          <w:sz w:val="24"/>
          <w:szCs w:val="24"/>
        </w:rPr>
      </w:pPr>
      <w:r w:rsidRPr="00AF2C34">
        <w:rPr>
          <w:bCs/>
          <w:sz w:val="24"/>
          <w:szCs w:val="24"/>
        </w:rPr>
        <w:t xml:space="preserve">Turner, E., Medina, J. and Brown, G., 2019. </w:t>
      </w:r>
      <w:r w:rsidRPr="00AF2C34">
        <w:rPr>
          <w:bCs/>
          <w:i/>
          <w:iCs/>
          <w:sz w:val="24"/>
          <w:szCs w:val="24"/>
        </w:rPr>
        <w:t>Dashing hopes? The predictive accuracy of domestic abuse risk assessment by police.</w:t>
      </w:r>
      <w:r w:rsidRPr="00AF2C34">
        <w:rPr>
          <w:bCs/>
          <w:sz w:val="24"/>
          <w:szCs w:val="24"/>
        </w:rPr>
        <w:t xml:space="preserve"> The British Journal of Criminology, 59(5), pp.1013–1034.</w:t>
      </w:r>
    </w:p>
    <w:p w14:paraId="6324BD66" w14:textId="77777777" w:rsidR="00AF2C34" w:rsidRPr="00AF2C34" w:rsidRDefault="00AF2C34" w:rsidP="00AF2C34">
      <w:pPr>
        <w:keepNext/>
        <w:ind w:right="237"/>
        <w:rPr>
          <w:bCs/>
          <w:sz w:val="24"/>
          <w:szCs w:val="24"/>
        </w:rPr>
      </w:pPr>
    </w:p>
    <w:p w14:paraId="7296422F" w14:textId="77777777" w:rsidR="00AF2C34" w:rsidRDefault="00AF2C34" w:rsidP="00AF2C34">
      <w:pPr>
        <w:keepNext/>
        <w:ind w:right="237"/>
        <w:rPr>
          <w:bCs/>
          <w:sz w:val="24"/>
          <w:szCs w:val="24"/>
        </w:rPr>
      </w:pPr>
      <w:r w:rsidRPr="00AF2C34">
        <w:rPr>
          <w:bCs/>
          <w:sz w:val="24"/>
          <w:szCs w:val="24"/>
        </w:rPr>
        <w:t xml:space="preserve">Washington, K.M., 2020. </w:t>
      </w:r>
      <w:r w:rsidRPr="00AF2C34">
        <w:rPr>
          <w:bCs/>
          <w:i/>
          <w:iCs/>
          <w:sz w:val="24"/>
          <w:szCs w:val="24"/>
        </w:rPr>
        <w:t>Crime Reporting Through Social Media: Potential Opportunities in Community Policing.</w:t>
      </w:r>
      <w:r w:rsidRPr="00AF2C34">
        <w:rPr>
          <w:bCs/>
          <w:sz w:val="24"/>
          <w:szCs w:val="24"/>
        </w:rPr>
        <w:t xml:space="preserve"> DePaul University.</w:t>
      </w:r>
    </w:p>
    <w:p w14:paraId="1E672440" w14:textId="77777777" w:rsidR="00AF2C34" w:rsidRPr="00AF2C34" w:rsidRDefault="00AF2C34" w:rsidP="00AF2C34">
      <w:pPr>
        <w:keepNext/>
        <w:ind w:right="237"/>
        <w:rPr>
          <w:bCs/>
          <w:sz w:val="24"/>
          <w:szCs w:val="24"/>
        </w:rPr>
      </w:pPr>
    </w:p>
    <w:p w14:paraId="0975F88B" w14:textId="77777777" w:rsidR="00AF2C34" w:rsidRDefault="00AF2C34" w:rsidP="00AF2C34">
      <w:pPr>
        <w:keepNext/>
        <w:ind w:right="237"/>
        <w:rPr>
          <w:bCs/>
          <w:sz w:val="24"/>
          <w:szCs w:val="24"/>
        </w:rPr>
      </w:pPr>
      <w:r w:rsidRPr="00AF2C34">
        <w:rPr>
          <w:bCs/>
          <w:sz w:val="24"/>
          <w:szCs w:val="24"/>
        </w:rPr>
        <w:t xml:space="preserve">Watkinson-Miley, C., Cox, C. and Deshpande, M., 2022. </w:t>
      </w:r>
      <w:r w:rsidRPr="00AF2C34">
        <w:rPr>
          <w:bCs/>
          <w:i/>
          <w:iCs/>
          <w:sz w:val="24"/>
          <w:szCs w:val="24"/>
        </w:rPr>
        <w:t xml:space="preserve">A new generation of police officers: experiences of student officers undertaking the police constable </w:t>
      </w:r>
      <w:r w:rsidRPr="00AF2C34">
        <w:rPr>
          <w:bCs/>
          <w:i/>
          <w:iCs/>
          <w:sz w:val="24"/>
          <w:szCs w:val="24"/>
        </w:rPr>
        <w:lastRenderedPageBreak/>
        <w:t>degree apprenticeship in one UK police force.</w:t>
      </w:r>
      <w:r w:rsidRPr="00AF2C34">
        <w:rPr>
          <w:bCs/>
          <w:sz w:val="24"/>
          <w:szCs w:val="24"/>
        </w:rPr>
        <w:t xml:space="preserve"> Policing: A Journal of Policy and Practice, 16(1), pp.122–134.</w:t>
      </w:r>
    </w:p>
    <w:p w14:paraId="2408DD82" w14:textId="77777777" w:rsidR="00AF2C34" w:rsidRPr="00AF2C34" w:rsidRDefault="00AF2C34" w:rsidP="00AF2C34">
      <w:pPr>
        <w:keepNext/>
        <w:ind w:right="237"/>
        <w:rPr>
          <w:bCs/>
          <w:sz w:val="24"/>
          <w:szCs w:val="24"/>
        </w:rPr>
      </w:pPr>
    </w:p>
    <w:p w14:paraId="0DCC9C87" w14:textId="77777777" w:rsidR="00AF2C34" w:rsidRDefault="00AF2C34" w:rsidP="00AF2C34">
      <w:pPr>
        <w:keepNext/>
        <w:ind w:right="237"/>
        <w:rPr>
          <w:bCs/>
          <w:sz w:val="24"/>
          <w:szCs w:val="24"/>
        </w:rPr>
      </w:pPr>
      <w:r w:rsidRPr="00AF2C34">
        <w:rPr>
          <w:bCs/>
          <w:sz w:val="24"/>
          <w:szCs w:val="24"/>
        </w:rPr>
        <w:t xml:space="preserve">Watson, C., 2017. </w:t>
      </w:r>
      <w:r w:rsidRPr="00AF2C34">
        <w:rPr>
          <w:bCs/>
          <w:i/>
          <w:iCs/>
          <w:sz w:val="24"/>
          <w:szCs w:val="24"/>
        </w:rPr>
        <w:t>Information and intelligence sharing in the fight against fraud and intellectual property crime: challenges and strategies for professional practice.</w:t>
      </w:r>
      <w:r w:rsidRPr="00AF2C34">
        <w:rPr>
          <w:bCs/>
          <w:sz w:val="24"/>
          <w:szCs w:val="24"/>
        </w:rPr>
        <w:t xml:space="preserve"> (Doctoral dissertation, University of Portsmouth).</w:t>
      </w:r>
    </w:p>
    <w:p w14:paraId="4852D793" w14:textId="77777777" w:rsidR="00AF2C34" w:rsidRPr="00AF2C34" w:rsidRDefault="00AF2C34" w:rsidP="00AF2C34">
      <w:pPr>
        <w:keepNext/>
        <w:ind w:right="237"/>
        <w:rPr>
          <w:bCs/>
          <w:sz w:val="24"/>
          <w:szCs w:val="24"/>
        </w:rPr>
      </w:pPr>
    </w:p>
    <w:p w14:paraId="7D9DAB13" w14:textId="5D488BD2" w:rsidR="00AF2C34" w:rsidRDefault="00AF2C34" w:rsidP="00AF2C34">
      <w:pPr>
        <w:keepNext/>
        <w:ind w:right="237"/>
        <w:rPr>
          <w:bCs/>
          <w:sz w:val="24"/>
          <w:szCs w:val="24"/>
        </w:rPr>
      </w:pPr>
      <w:r w:rsidRPr="00AF2C34">
        <w:rPr>
          <w:bCs/>
          <w:sz w:val="24"/>
          <w:szCs w:val="24"/>
        </w:rPr>
        <w:t xml:space="preserve">Wilson, Jamie (2025). </w:t>
      </w:r>
      <w:r w:rsidRPr="00AF2C34">
        <w:rPr>
          <w:bCs/>
          <w:i/>
          <w:iCs/>
          <w:sz w:val="24"/>
          <w:szCs w:val="24"/>
        </w:rPr>
        <w:t>Policing Vision 2025: A Decade of Digital Transformation.</w:t>
      </w:r>
      <w:r w:rsidRPr="00AF2C34">
        <w:rPr>
          <w:bCs/>
          <w:sz w:val="24"/>
          <w:szCs w:val="24"/>
        </w:rPr>
        <w:t xml:space="preserve"> [online] Available at: </w:t>
      </w:r>
      <w:hyperlink r:id="rId19" w:history="1">
        <w:r w:rsidRPr="00AF2C34">
          <w:rPr>
            <w:rStyle w:val="Hyperlink"/>
            <w:bCs/>
            <w:sz w:val="24"/>
            <w:szCs w:val="24"/>
          </w:rPr>
          <w:t>https://www.nicepublicsafety.com/blog/policing-vision-2025-a-decade-of-digital-transformation</w:t>
        </w:r>
      </w:hyperlink>
      <w:r w:rsidRPr="00AF2C34">
        <w:rPr>
          <w:bCs/>
          <w:sz w:val="24"/>
          <w:szCs w:val="24"/>
        </w:rPr>
        <w:t>.</w:t>
      </w:r>
    </w:p>
    <w:p w14:paraId="7FD67DB7" w14:textId="77777777" w:rsidR="00AF2C34" w:rsidRPr="00AF2C34" w:rsidRDefault="00AF2C34" w:rsidP="00AF2C34">
      <w:pPr>
        <w:keepNext/>
        <w:ind w:right="237"/>
        <w:rPr>
          <w:bCs/>
          <w:i/>
          <w:iCs/>
          <w:sz w:val="24"/>
          <w:szCs w:val="24"/>
        </w:rPr>
      </w:pPr>
    </w:p>
    <w:p w14:paraId="24B8F569" w14:textId="77777777" w:rsidR="00AF2C34" w:rsidRDefault="00AF2C34" w:rsidP="00AF2C34">
      <w:pPr>
        <w:keepNext/>
        <w:ind w:right="237"/>
        <w:rPr>
          <w:bCs/>
          <w:i/>
          <w:iCs/>
          <w:sz w:val="24"/>
          <w:szCs w:val="24"/>
        </w:rPr>
      </w:pPr>
      <w:r w:rsidRPr="00AF2C34">
        <w:rPr>
          <w:bCs/>
          <w:sz w:val="24"/>
          <w:szCs w:val="24"/>
        </w:rPr>
        <w:t xml:space="preserve">Woods, P., 2021. </w:t>
      </w:r>
      <w:r w:rsidRPr="00AF2C34">
        <w:rPr>
          <w:bCs/>
          <w:i/>
          <w:iCs/>
          <w:sz w:val="24"/>
          <w:szCs w:val="24"/>
        </w:rPr>
        <w:t>Democratic leadership.</w:t>
      </w:r>
    </w:p>
    <w:p w14:paraId="78B6EF50" w14:textId="77777777" w:rsidR="00AF2C34" w:rsidRPr="00AF2C34" w:rsidRDefault="00AF2C34" w:rsidP="00AF2C34">
      <w:pPr>
        <w:keepNext/>
        <w:ind w:right="237"/>
        <w:rPr>
          <w:bCs/>
          <w:sz w:val="24"/>
          <w:szCs w:val="24"/>
        </w:rPr>
      </w:pPr>
    </w:p>
    <w:p w14:paraId="66AB7A36" w14:textId="77777777" w:rsidR="00AF2C34" w:rsidRDefault="00AF2C34" w:rsidP="00AF2C34">
      <w:pPr>
        <w:keepNext/>
        <w:ind w:right="237"/>
        <w:rPr>
          <w:bCs/>
          <w:sz w:val="24"/>
          <w:szCs w:val="24"/>
        </w:rPr>
      </w:pPr>
      <w:r w:rsidRPr="00AF2C34">
        <w:rPr>
          <w:bCs/>
          <w:sz w:val="24"/>
          <w:szCs w:val="24"/>
        </w:rPr>
        <w:t xml:space="preserve">Worrall, J.L., 1999. </w:t>
      </w:r>
      <w:r w:rsidRPr="00AF2C34">
        <w:rPr>
          <w:bCs/>
          <w:i/>
          <w:iCs/>
          <w:sz w:val="24"/>
          <w:szCs w:val="24"/>
        </w:rPr>
        <w:t>Public perceptions of police efficacy and image: The “fuzziness” of support for the police.</w:t>
      </w:r>
      <w:r w:rsidRPr="00AF2C34">
        <w:rPr>
          <w:bCs/>
          <w:sz w:val="24"/>
          <w:szCs w:val="24"/>
        </w:rPr>
        <w:t xml:space="preserve"> American Journal of Criminal Justice, 24(1), pp.47–66.</w:t>
      </w:r>
    </w:p>
    <w:p w14:paraId="4EA85FA4" w14:textId="77777777" w:rsidR="00AF2C34" w:rsidRPr="00AF2C34" w:rsidRDefault="00AF2C34" w:rsidP="00AF2C34">
      <w:pPr>
        <w:keepNext/>
        <w:ind w:right="237"/>
        <w:rPr>
          <w:bCs/>
          <w:sz w:val="24"/>
          <w:szCs w:val="24"/>
        </w:rPr>
      </w:pPr>
    </w:p>
    <w:p w14:paraId="5B7C44E1" w14:textId="77777777" w:rsidR="00AF2C34" w:rsidRPr="00AF2C34" w:rsidRDefault="00AF2C34" w:rsidP="00AF2C34">
      <w:pPr>
        <w:keepNext/>
        <w:ind w:right="237"/>
        <w:rPr>
          <w:bCs/>
          <w:sz w:val="24"/>
          <w:szCs w:val="24"/>
        </w:rPr>
      </w:pPr>
      <w:r w:rsidRPr="00AF2C34">
        <w:rPr>
          <w:bCs/>
          <w:sz w:val="24"/>
          <w:szCs w:val="24"/>
        </w:rPr>
        <w:t xml:space="preserve">Wu, Y. and Crocco, O., 2019. </w:t>
      </w:r>
      <w:r w:rsidRPr="00AF2C34">
        <w:rPr>
          <w:bCs/>
          <w:i/>
          <w:iCs/>
          <w:sz w:val="24"/>
          <w:szCs w:val="24"/>
        </w:rPr>
        <w:t>Critical reflection in leadership development.</w:t>
      </w:r>
      <w:r w:rsidRPr="00AF2C34">
        <w:rPr>
          <w:bCs/>
          <w:sz w:val="24"/>
          <w:szCs w:val="24"/>
        </w:rPr>
        <w:t xml:space="preserve"> Industrial and Commercial Training, 51(7/8), pp.409–420.</w:t>
      </w:r>
    </w:p>
    <w:p w14:paraId="0B94E378" w14:textId="77777777" w:rsidR="00F36D00" w:rsidRDefault="00F36D00" w:rsidP="00443F4F">
      <w:pPr>
        <w:keepNext/>
        <w:ind w:right="237"/>
        <w:rPr>
          <w:bCs/>
          <w:sz w:val="24"/>
          <w:szCs w:val="24"/>
        </w:rPr>
      </w:pPr>
    </w:p>
    <w:p w14:paraId="02DD6E7A" w14:textId="77777777" w:rsidR="00AF2C34" w:rsidRDefault="00AF2C34" w:rsidP="00443F4F">
      <w:pPr>
        <w:keepNext/>
        <w:ind w:right="237"/>
        <w:rPr>
          <w:bCs/>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D55D2E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F2C34">
        <w:rPr>
          <w:rFonts w:eastAsia="Arial"/>
          <w:b/>
          <w:bCs/>
          <w:color w:val="000000" w:themeColor="text1"/>
          <w:sz w:val="24"/>
          <w:szCs w:val="24"/>
          <w:highlight w:val="yellow"/>
        </w:rPr>
        <w:t xml:space="preserve"> Jack Lake </w:t>
      </w:r>
    </w:p>
    <w:p w14:paraId="574DF1C8" w14:textId="1C0C00AA" w:rsidR="28D1B5E1" w:rsidRDefault="28D1B5E1" w:rsidP="28D1B5E1">
      <w:pPr>
        <w:jc w:val="both"/>
        <w:rPr>
          <w:b/>
          <w:bCs/>
          <w:color w:val="000000" w:themeColor="text1"/>
          <w:sz w:val="24"/>
          <w:szCs w:val="24"/>
          <w:highlight w:val="yellow"/>
        </w:rPr>
      </w:pPr>
    </w:p>
    <w:p w14:paraId="6AF6F333" w14:textId="0FA81C6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F2C34">
        <w:rPr>
          <w:rFonts w:eastAsia="Arial"/>
          <w:b/>
          <w:bCs/>
          <w:color w:val="000000" w:themeColor="text1"/>
          <w:sz w:val="24"/>
          <w:szCs w:val="24"/>
          <w:highlight w:val="yellow"/>
        </w:rPr>
        <w:t xml:space="preserve"> 23.03.2026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1C734" w14:textId="77777777" w:rsidR="007217C2" w:rsidRDefault="007217C2">
      <w:r>
        <w:separator/>
      </w:r>
    </w:p>
  </w:endnote>
  <w:endnote w:type="continuationSeparator" w:id="0">
    <w:p w14:paraId="741EEF00" w14:textId="77777777" w:rsidR="007217C2" w:rsidRDefault="00721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D4137" w14:textId="77777777" w:rsidR="007217C2" w:rsidRDefault="007217C2">
      <w:r>
        <w:separator/>
      </w:r>
    </w:p>
  </w:footnote>
  <w:footnote w:type="continuationSeparator" w:id="0">
    <w:p w14:paraId="41EBDE96" w14:textId="77777777" w:rsidR="007217C2" w:rsidRDefault="00721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782"/>
    <w:rsid w:val="00003990"/>
    <w:rsid w:val="000045B8"/>
    <w:rsid w:val="000052AD"/>
    <w:rsid w:val="00005B1A"/>
    <w:rsid w:val="0001094C"/>
    <w:rsid w:val="0001266B"/>
    <w:rsid w:val="000135F8"/>
    <w:rsid w:val="00014755"/>
    <w:rsid w:val="00016A16"/>
    <w:rsid w:val="000203AD"/>
    <w:rsid w:val="00020EEC"/>
    <w:rsid w:val="00025650"/>
    <w:rsid w:val="00025BAF"/>
    <w:rsid w:val="00026FAB"/>
    <w:rsid w:val="00027B1F"/>
    <w:rsid w:val="000300C3"/>
    <w:rsid w:val="00030880"/>
    <w:rsid w:val="0003088B"/>
    <w:rsid w:val="000325D9"/>
    <w:rsid w:val="00032887"/>
    <w:rsid w:val="0003447E"/>
    <w:rsid w:val="000372B2"/>
    <w:rsid w:val="00037834"/>
    <w:rsid w:val="000401BC"/>
    <w:rsid w:val="0004079F"/>
    <w:rsid w:val="00042251"/>
    <w:rsid w:val="00043FAC"/>
    <w:rsid w:val="0004548D"/>
    <w:rsid w:val="00045B87"/>
    <w:rsid w:val="00045C07"/>
    <w:rsid w:val="0005080F"/>
    <w:rsid w:val="00051C1B"/>
    <w:rsid w:val="000522D2"/>
    <w:rsid w:val="000525FE"/>
    <w:rsid w:val="000529F8"/>
    <w:rsid w:val="0005499A"/>
    <w:rsid w:val="00054E46"/>
    <w:rsid w:val="00055D43"/>
    <w:rsid w:val="00056DCE"/>
    <w:rsid w:val="00056FAC"/>
    <w:rsid w:val="00057751"/>
    <w:rsid w:val="00062E17"/>
    <w:rsid w:val="00062E39"/>
    <w:rsid w:val="000663AF"/>
    <w:rsid w:val="00067C4E"/>
    <w:rsid w:val="00070AC0"/>
    <w:rsid w:val="0007294D"/>
    <w:rsid w:val="00074910"/>
    <w:rsid w:val="00074DB6"/>
    <w:rsid w:val="000776E3"/>
    <w:rsid w:val="00080A09"/>
    <w:rsid w:val="00080E58"/>
    <w:rsid w:val="00081986"/>
    <w:rsid w:val="00081D7A"/>
    <w:rsid w:val="00083D99"/>
    <w:rsid w:val="00084434"/>
    <w:rsid w:val="000845E2"/>
    <w:rsid w:val="00084BA9"/>
    <w:rsid w:val="00084EA6"/>
    <w:rsid w:val="00085699"/>
    <w:rsid w:val="00086C25"/>
    <w:rsid w:val="00086CEE"/>
    <w:rsid w:val="00087891"/>
    <w:rsid w:val="00087AFD"/>
    <w:rsid w:val="00087F73"/>
    <w:rsid w:val="00091F52"/>
    <w:rsid w:val="00092970"/>
    <w:rsid w:val="00092BC7"/>
    <w:rsid w:val="00093720"/>
    <w:rsid w:val="000937AA"/>
    <w:rsid w:val="000938E6"/>
    <w:rsid w:val="00093B3C"/>
    <w:rsid w:val="0009488C"/>
    <w:rsid w:val="00095C1B"/>
    <w:rsid w:val="00096195"/>
    <w:rsid w:val="00096DEA"/>
    <w:rsid w:val="000A04A1"/>
    <w:rsid w:val="000A1708"/>
    <w:rsid w:val="000A2E35"/>
    <w:rsid w:val="000A4240"/>
    <w:rsid w:val="000A469A"/>
    <w:rsid w:val="000B11C8"/>
    <w:rsid w:val="000B1E96"/>
    <w:rsid w:val="000B5B83"/>
    <w:rsid w:val="000C378F"/>
    <w:rsid w:val="000C6892"/>
    <w:rsid w:val="000C6FFE"/>
    <w:rsid w:val="000C7791"/>
    <w:rsid w:val="000D0BB6"/>
    <w:rsid w:val="000D2DFB"/>
    <w:rsid w:val="000D4540"/>
    <w:rsid w:val="000E0DE0"/>
    <w:rsid w:val="000E26B0"/>
    <w:rsid w:val="000E2B27"/>
    <w:rsid w:val="000E2F25"/>
    <w:rsid w:val="000E3CBC"/>
    <w:rsid w:val="000E49A0"/>
    <w:rsid w:val="000F0609"/>
    <w:rsid w:val="000F12FB"/>
    <w:rsid w:val="000F1599"/>
    <w:rsid w:val="000F1769"/>
    <w:rsid w:val="000F328A"/>
    <w:rsid w:val="000F3616"/>
    <w:rsid w:val="000F50EF"/>
    <w:rsid w:val="000F571E"/>
    <w:rsid w:val="000F6196"/>
    <w:rsid w:val="000F6297"/>
    <w:rsid w:val="000F687B"/>
    <w:rsid w:val="000F7ECD"/>
    <w:rsid w:val="0010169F"/>
    <w:rsid w:val="00102E64"/>
    <w:rsid w:val="0010312C"/>
    <w:rsid w:val="00103E7B"/>
    <w:rsid w:val="00106728"/>
    <w:rsid w:val="00106DC7"/>
    <w:rsid w:val="00107C66"/>
    <w:rsid w:val="00112391"/>
    <w:rsid w:val="001127EF"/>
    <w:rsid w:val="0011419A"/>
    <w:rsid w:val="00114F52"/>
    <w:rsid w:val="00117E29"/>
    <w:rsid w:val="0012135C"/>
    <w:rsid w:val="00123F18"/>
    <w:rsid w:val="00123F67"/>
    <w:rsid w:val="00130520"/>
    <w:rsid w:val="00130BEA"/>
    <w:rsid w:val="001347F8"/>
    <w:rsid w:val="00135946"/>
    <w:rsid w:val="001370A2"/>
    <w:rsid w:val="00137BB5"/>
    <w:rsid w:val="00137E05"/>
    <w:rsid w:val="001407B8"/>
    <w:rsid w:val="00141882"/>
    <w:rsid w:val="001429DF"/>
    <w:rsid w:val="00144100"/>
    <w:rsid w:val="001443E1"/>
    <w:rsid w:val="001447F6"/>
    <w:rsid w:val="001478E8"/>
    <w:rsid w:val="00147DE3"/>
    <w:rsid w:val="00150794"/>
    <w:rsid w:val="00151F04"/>
    <w:rsid w:val="00153471"/>
    <w:rsid w:val="001548B4"/>
    <w:rsid w:val="0015585D"/>
    <w:rsid w:val="001573CA"/>
    <w:rsid w:val="001608C4"/>
    <w:rsid w:val="00162B68"/>
    <w:rsid w:val="001660BB"/>
    <w:rsid w:val="00170FD0"/>
    <w:rsid w:val="00171418"/>
    <w:rsid w:val="00171436"/>
    <w:rsid w:val="0017197A"/>
    <w:rsid w:val="001719B2"/>
    <w:rsid w:val="00172D6B"/>
    <w:rsid w:val="001735DD"/>
    <w:rsid w:val="0018017E"/>
    <w:rsid w:val="00181853"/>
    <w:rsid w:val="00183370"/>
    <w:rsid w:val="0018464F"/>
    <w:rsid w:val="001859B6"/>
    <w:rsid w:val="001875D0"/>
    <w:rsid w:val="00187975"/>
    <w:rsid w:val="00190913"/>
    <w:rsid w:val="001918F9"/>
    <w:rsid w:val="001961CF"/>
    <w:rsid w:val="001A0E6C"/>
    <w:rsid w:val="001A115D"/>
    <w:rsid w:val="001A1B3F"/>
    <w:rsid w:val="001A55A1"/>
    <w:rsid w:val="001A59BB"/>
    <w:rsid w:val="001A6A51"/>
    <w:rsid w:val="001A79C4"/>
    <w:rsid w:val="001B331A"/>
    <w:rsid w:val="001B4E8A"/>
    <w:rsid w:val="001B57A0"/>
    <w:rsid w:val="001C0E74"/>
    <w:rsid w:val="001C29E5"/>
    <w:rsid w:val="001C2F42"/>
    <w:rsid w:val="001C321F"/>
    <w:rsid w:val="001C678F"/>
    <w:rsid w:val="001C6ACF"/>
    <w:rsid w:val="001C6CEC"/>
    <w:rsid w:val="001C7D6A"/>
    <w:rsid w:val="001D229F"/>
    <w:rsid w:val="001D2B65"/>
    <w:rsid w:val="001D45E0"/>
    <w:rsid w:val="001D4E57"/>
    <w:rsid w:val="001D5660"/>
    <w:rsid w:val="001D6090"/>
    <w:rsid w:val="001D6162"/>
    <w:rsid w:val="001D6B6F"/>
    <w:rsid w:val="001E07A9"/>
    <w:rsid w:val="001E543D"/>
    <w:rsid w:val="001E6CDD"/>
    <w:rsid w:val="001E6EDE"/>
    <w:rsid w:val="001E7592"/>
    <w:rsid w:val="001F2B6C"/>
    <w:rsid w:val="001F2C8E"/>
    <w:rsid w:val="001F3878"/>
    <w:rsid w:val="001F4552"/>
    <w:rsid w:val="001F48FD"/>
    <w:rsid w:val="001F4F07"/>
    <w:rsid w:val="001F56DF"/>
    <w:rsid w:val="00200394"/>
    <w:rsid w:val="002019EB"/>
    <w:rsid w:val="002030F2"/>
    <w:rsid w:val="00204D2F"/>
    <w:rsid w:val="00205051"/>
    <w:rsid w:val="00206D12"/>
    <w:rsid w:val="00211F65"/>
    <w:rsid w:val="00214258"/>
    <w:rsid w:val="0022001B"/>
    <w:rsid w:val="002201FB"/>
    <w:rsid w:val="00220D06"/>
    <w:rsid w:val="002219BA"/>
    <w:rsid w:val="00221CA9"/>
    <w:rsid w:val="00223E63"/>
    <w:rsid w:val="002246A0"/>
    <w:rsid w:val="00224AF9"/>
    <w:rsid w:val="00226484"/>
    <w:rsid w:val="00230439"/>
    <w:rsid w:val="0023052E"/>
    <w:rsid w:val="002322E4"/>
    <w:rsid w:val="00235137"/>
    <w:rsid w:val="00235176"/>
    <w:rsid w:val="0023518A"/>
    <w:rsid w:val="00235DDA"/>
    <w:rsid w:val="00236061"/>
    <w:rsid w:val="0024100E"/>
    <w:rsid w:val="0024134F"/>
    <w:rsid w:val="00241C1B"/>
    <w:rsid w:val="0024288B"/>
    <w:rsid w:val="0024311E"/>
    <w:rsid w:val="00243CE7"/>
    <w:rsid w:val="0024718A"/>
    <w:rsid w:val="00254828"/>
    <w:rsid w:val="0025578A"/>
    <w:rsid w:val="00255905"/>
    <w:rsid w:val="00255D8E"/>
    <w:rsid w:val="00257EC4"/>
    <w:rsid w:val="00260CE8"/>
    <w:rsid w:val="00260F2A"/>
    <w:rsid w:val="0026472F"/>
    <w:rsid w:val="002657E9"/>
    <w:rsid w:val="0026665E"/>
    <w:rsid w:val="00270194"/>
    <w:rsid w:val="002701DB"/>
    <w:rsid w:val="00270EEB"/>
    <w:rsid w:val="0027147E"/>
    <w:rsid w:val="002719DC"/>
    <w:rsid w:val="00271CF7"/>
    <w:rsid w:val="00272901"/>
    <w:rsid w:val="00272C83"/>
    <w:rsid w:val="00272FA9"/>
    <w:rsid w:val="00274DE8"/>
    <w:rsid w:val="002761F4"/>
    <w:rsid w:val="002775E1"/>
    <w:rsid w:val="00277979"/>
    <w:rsid w:val="0028013E"/>
    <w:rsid w:val="002808EB"/>
    <w:rsid w:val="0028095D"/>
    <w:rsid w:val="00280EA5"/>
    <w:rsid w:val="00281705"/>
    <w:rsid w:val="0028384E"/>
    <w:rsid w:val="00284113"/>
    <w:rsid w:val="0028790B"/>
    <w:rsid w:val="00291ADD"/>
    <w:rsid w:val="00292921"/>
    <w:rsid w:val="002933B0"/>
    <w:rsid w:val="002935CF"/>
    <w:rsid w:val="00293688"/>
    <w:rsid w:val="00294868"/>
    <w:rsid w:val="00295CA1"/>
    <w:rsid w:val="002967AD"/>
    <w:rsid w:val="002A291A"/>
    <w:rsid w:val="002A5604"/>
    <w:rsid w:val="002B1452"/>
    <w:rsid w:val="002B1701"/>
    <w:rsid w:val="002B1736"/>
    <w:rsid w:val="002B2380"/>
    <w:rsid w:val="002B2382"/>
    <w:rsid w:val="002B23C3"/>
    <w:rsid w:val="002B369A"/>
    <w:rsid w:val="002B443A"/>
    <w:rsid w:val="002B5B35"/>
    <w:rsid w:val="002B6567"/>
    <w:rsid w:val="002B7091"/>
    <w:rsid w:val="002B76FB"/>
    <w:rsid w:val="002C0E2D"/>
    <w:rsid w:val="002C1641"/>
    <w:rsid w:val="002C256A"/>
    <w:rsid w:val="002C305F"/>
    <w:rsid w:val="002C34C5"/>
    <w:rsid w:val="002C3A29"/>
    <w:rsid w:val="002C3EE7"/>
    <w:rsid w:val="002C496D"/>
    <w:rsid w:val="002D05EB"/>
    <w:rsid w:val="002D061B"/>
    <w:rsid w:val="002D2527"/>
    <w:rsid w:val="002D2787"/>
    <w:rsid w:val="002D2F29"/>
    <w:rsid w:val="002D2FD3"/>
    <w:rsid w:val="002D31E3"/>
    <w:rsid w:val="002D3983"/>
    <w:rsid w:val="002D3F0A"/>
    <w:rsid w:val="002D5BB5"/>
    <w:rsid w:val="002E559A"/>
    <w:rsid w:val="002E7017"/>
    <w:rsid w:val="002F43C3"/>
    <w:rsid w:val="002F4F6E"/>
    <w:rsid w:val="002F6BB6"/>
    <w:rsid w:val="002F7244"/>
    <w:rsid w:val="003002A0"/>
    <w:rsid w:val="003015C3"/>
    <w:rsid w:val="00301BDF"/>
    <w:rsid w:val="00301D45"/>
    <w:rsid w:val="003042E8"/>
    <w:rsid w:val="00304D63"/>
    <w:rsid w:val="0030698D"/>
    <w:rsid w:val="00307953"/>
    <w:rsid w:val="00310AD2"/>
    <w:rsid w:val="003125C5"/>
    <w:rsid w:val="003129EA"/>
    <w:rsid w:val="0031350A"/>
    <w:rsid w:val="003153CB"/>
    <w:rsid w:val="0031569E"/>
    <w:rsid w:val="00316815"/>
    <w:rsid w:val="003168CA"/>
    <w:rsid w:val="00321255"/>
    <w:rsid w:val="0032230D"/>
    <w:rsid w:val="00322A0B"/>
    <w:rsid w:val="00323545"/>
    <w:rsid w:val="00326C44"/>
    <w:rsid w:val="003273E8"/>
    <w:rsid w:val="00327C44"/>
    <w:rsid w:val="003300F6"/>
    <w:rsid w:val="00332379"/>
    <w:rsid w:val="0033328A"/>
    <w:rsid w:val="003333A5"/>
    <w:rsid w:val="00335D3C"/>
    <w:rsid w:val="00335FC5"/>
    <w:rsid w:val="0033772E"/>
    <w:rsid w:val="003406BF"/>
    <w:rsid w:val="00340E9A"/>
    <w:rsid w:val="003424AB"/>
    <w:rsid w:val="00343397"/>
    <w:rsid w:val="0034352F"/>
    <w:rsid w:val="00344C27"/>
    <w:rsid w:val="0034561F"/>
    <w:rsid w:val="003516C0"/>
    <w:rsid w:val="00352E59"/>
    <w:rsid w:val="00354DBE"/>
    <w:rsid w:val="00355210"/>
    <w:rsid w:val="00356114"/>
    <w:rsid w:val="00357CF1"/>
    <w:rsid w:val="003620D4"/>
    <w:rsid w:val="00364E24"/>
    <w:rsid w:val="00365DF9"/>
    <w:rsid w:val="00365E59"/>
    <w:rsid w:val="0036668D"/>
    <w:rsid w:val="0037117F"/>
    <w:rsid w:val="003711D5"/>
    <w:rsid w:val="00372DB4"/>
    <w:rsid w:val="00372F29"/>
    <w:rsid w:val="00373595"/>
    <w:rsid w:val="003743F4"/>
    <w:rsid w:val="0037490C"/>
    <w:rsid w:val="00374DA3"/>
    <w:rsid w:val="00375566"/>
    <w:rsid w:val="00375AF5"/>
    <w:rsid w:val="003761BD"/>
    <w:rsid w:val="003769F6"/>
    <w:rsid w:val="00381914"/>
    <w:rsid w:val="0038463B"/>
    <w:rsid w:val="00385414"/>
    <w:rsid w:val="00385749"/>
    <w:rsid w:val="00390074"/>
    <w:rsid w:val="0039043C"/>
    <w:rsid w:val="0039068A"/>
    <w:rsid w:val="00392563"/>
    <w:rsid w:val="00392851"/>
    <w:rsid w:val="0039410C"/>
    <w:rsid w:val="0039716E"/>
    <w:rsid w:val="0039762B"/>
    <w:rsid w:val="00397C2C"/>
    <w:rsid w:val="003A0C37"/>
    <w:rsid w:val="003A1B6B"/>
    <w:rsid w:val="003A2F82"/>
    <w:rsid w:val="003A4617"/>
    <w:rsid w:val="003A46C0"/>
    <w:rsid w:val="003A56C6"/>
    <w:rsid w:val="003A600E"/>
    <w:rsid w:val="003A6513"/>
    <w:rsid w:val="003A6617"/>
    <w:rsid w:val="003A7F05"/>
    <w:rsid w:val="003B027F"/>
    <w:rsid w:val="003B0488"/>
    <w:rsid w:val="003B0A1E"/>
    <w:rsid w:val="003B0FD7"/>
    <w:rsid w:val="003B16C7"/>
    <w:rsid w:val="003B2C08"/>
    <w:rsid w:val="003B3BB2"/>
    <w:rsid w:val="003B5304"/>
    <w:rsid w:val="003B5FC1"/>
    <w:rsid w:val="003C19F1"/>
    <w:rsid w:val="003C4186"/>
    <w:rsid w:val="003C458C"/>
    <w:rsid w:val="003C4CF2"/>
    <w:rsid w:val="003C6185"/>
    <w:rsid w:val="003C69F0"/>
    <w:rsid w:val="003D0ABC"/>
    <w:rsid w:val="003D0D2D"/>
    <w:rsid w:val="003D1DE4"/>
    <w:rsid w:val="003D25CD"/>
    <w:rsid w:val="003D2B70"/>
    <w:rsid w:val="003D2D23"/>
    <w:rsid w:val="003D32D9"/>
    <w:rsid w:val="003D4710"/>
    <w:rsid w:val="003D4774"/>
    <w:rsid w:val="003D51F0"/>
    <w:rsid w:val="003D5967"/>
    <w:rsid w:val="003E16D7"/>
    <w:rsid w:val="003E197E"/>
    <w:rsid w:val="003E22A9"/>
    <w:rsid w:val="003E2F02"/>
    <w:rsid w:val="003E7511"/>
    <w:rsid w:val="003F39AC"/>
    <w:rsid w:val="003F3DA5"/>
    <w:rsid w:val="004046F0"/>
    <w:rsid w:val="004052F5"/>
    <w:rsid w:val="0040668F"/>
    <w:rsid w:val="0041120B"/>
    <w:rsid w:val="00412677"/>
    <w:rsid w:val="00413CA4"/>
    <w:rsid w:val="0041450F"/>
    <w:rsid w:val="00417925"/>
    <w:rsid w:val="0042335D"/>
    <w:rsid w:val="00426389"/>
    <w:rsid w:val="00427937"/>
    <w:rsid w:val="00431049"/>
    <w:rsid w:val="004329D6"/>
    <w:rsid w:val="00434097"/>
    <w:rsid w:val="004348AE"/>
    <w:rsid w:val="004376C0"/>
    <w:rsid w:val="004377DD"/>
    <w:rsid w:val="00440B27"/>
    <w:rsid w:val="0044115F"/>
    <w:rsid w:val="0044223A"/>
    <w:rsid w:val="00443F4F"/>
    <w:rsid w:val="004461B6"/>
    <w:rsid w:val="0044629B"/>
    <w:rsid w:val="00446792"/>
    <w:rsid w:val="00446DB3"/>
    <w:rsid w:val="00446F80"/>
    <w:rsid w:val="004472CA"/>
    <w:rsid w:val="004501F4"/>
    <w:rsid w:val="00450C83"/>
    <w:rsid w:val="00451851"/>
    <w:rsid w:val="004526DA"/>
    <w:rsid w:val="00452778"/>
    <w:rsid w:val="00453343"/>
    <w:rsid w:val="00456DEC"/>
    <w:rsid w:val="004606E1"/>
    <w:rsid w:val="004608B9"/>
    <w:rsid w:val="00460ADB"/>
    <w:rsid w:val="00464448"/>
    <w:rsid w:val="00464B27"/>
    <w:rsid w:val="00465947"/>
    <w:rsid w:val="004662AB"/>
    <w:rsid w:val="00467058"/>
    <w:rsid w:val="00467320"/>
    <w:rsid w:val="00470BB1"/>
    <w:rsid w:val="00470FC5"/>
    <w:rsid w:val="004718F7"/>
    <w:rsid w:val="00473153"/>
    <w:rsid w:val="00473335"/>
    <w:rsid w:val="00473A2A"/>
    <w:rsid w:val="004743AF"/>
    <w:rsid w:val="004749CB"/>
    <w:rsid w:val="00474B47"/>
    <w:rsid w:val="00482870"/>
    <w:rsid w:val="00482C17"/>
    <w:rsid w:val="0048315D"/>
    <w:rsid w:val="004833C5"/>
    <w:rsid w:val="00483463"/>
    <w:rsid w:val="00483AFD"/>
    <w:rsid w:val="00487C01"/>
    <w:rsid w:val="004900C8"/>
    <w:rsid w:val="004904B2"/>
    <w:rsid w:val="004911B4"/>
    <w:rsid w:val="0049196A"/>
    <w:rsid w:val="00491D4A"/>
    <w:rsid w:val="00491EFF"/>
    <w:rsid w:val="004923DA"/>
    <w:rsid w:val="00493434"/>
    <w:rsid w:val="004962F9"/>
    <w:rsid w:val="004968E2"/>
    <w:rsid w:val="004A2A49"/>
    <w:rsid w:val="004B22F3"/>
    <w:rsid w:val="004B38E7"/>
    <w:rsid w:val="004B3FE5"/>
    <w:rsid w:val="004B4533"/>
    <w:rsid w:val="004B600B"/>
    <w:rsid w:val="004B6822"/>
    <w:rsid w:val="004B69F6"/>
    <w:rsid w:val="004C18A8"/>
    <w:rsid w:val="004C25EB"/>
    <w:rsid w:val="004C2D3A"/>
    <w:rsid w:val="004C6220"/>
    <w:rsid w:val="004D03C4"/>
    <w:rsid w:val="004D0BF1"/>
    <w:rsid w:val="004D148F"/>
    <w:rsid w:val="004D24D2"/>
    <w:rsid w:val="004D2B62"/>
    <w:rsid w:val="004D3413"/>
    <w:rsid w:val="004D35A4"/>
    <w:rsid w:val="004D445F"/>
    <w:rsid w:val="004D4DBB"/>
    <w:rsid w:val="004E076E"/>
    <w:rsid w:val="004E087B"/>
    <w:rsid w:val="004E1209"/>
    <w:rsid w:val="004E2A73"/>
    <w:rsid w:val="004E2D65"/>
    <w:rsid w:val="004E2E27"/>
    <w:rsid w:val="004E44A4"/>
    <w:rsid w:val="004E7B8B"/>
    <w:rsid w:val="004E7BDD"/>
    <w:rsid w:val="004F1E21"/>
    <w:rsid w:val="004F2CD6"/>
    <w:rsid w:val="004F4C02"/>
    <w:rsid w:val="004F740D"/>
    <w:rsid w:val="004F7B8F"/>
    <w:rsid w:val="00500748"/>
    <w:rsid w:val="005009CB"/>
    <w:rsid w:val="005011D6"/>
    <w:rsid w:val="0050167A"/>
    <w:rsid w:val="005042F1"/>
    <w:rsid w:val="00513C7D"/>
    <w:rsid w:val="00516398"/>
    <w:rsid w:val="005169D1"/>
    <w:rsid w:val="00521123"/>
    <w:rsid w:val="00521221"/>
    <w:rsid w:val="00521C33"/>
    <w:rsid w:val="005243C2"/>
    <w:rsid w:val="00524F47"/>
    <w:rsid w:val="00525A32"/>
    <w:rsid w:val="00526CBD"/>
    <w:rsid w:val="00526DCA"/>
    <w:rsid w:val="00527B2B"/>
    <w:rsid w:val="00530E73"/>
    <w:rsid w:val="005348BC"/>
    <w:rsid w:val="00536821"/>
    <w:rsid w:val="00536FA9"/>
    <w:rsid w:val="005414F4"/>
    <w:rsid w:val="00541999"/>
    <w:rsid w:val="00543F7E"/>
    <w:rsid w:val="00546187"/>
    <w:rsid w:val="005463F1"/>
    <w:rsid w:val="0054693D"/>
    <w:rsid w:val="005520C7"/>
    <w:rsid w:val="005534F2"/>
    <w:rsid w:val="00553628"/>
    <w:rsid w:val="00554D5B"/>
    <w:rsid w:val="00555CDA"/>
    <w:rsid w:val="00557D77"/>
    <w:rsid w:val="00560284"/>
    <w:rsid w:val="005602D2"/>
    <w:rsid w:val="005615FE"/>
    <w:rsid w:val="005625C2"/>
    <w:rsid w:val="00562EAA"/>
    <w:rsid w:val="0056323F"/>
    <w:rsid w:val="00563B58"/>
    <w:rsid w:val="00563F6C"/>
    <w:rsid w:val="005640C4"/>
    <w:rsid w:val="00564C53"/>
    <w:rsid w:val="0056684C"/>
    <w:rsid w:val="00567FD7"/>
    <w:rsid w:val="005706FF"/>
    <w:rsid w:val="00570D20"/>
    <w:rsid w:val="00571403"/>
    <w:rsid w:val="00571BAA"/>
    <w:rsid w:val="00574A0C"/>
    <w:rsid w:val="00575DB1"/>
    <w:rsid w:val="00576E4C"/>
    <w:rsid w:val="0057780F"/>
    <w:rsid w:val="00580179"/>
    <w:rsid w:val="00581E0A"/>
    <w:rsid w:val="00582DDD"/>
    <w:rsid w:val="00582E91"/>
    <w:rsid w:val="00586D89"/>
    <w:rsid w:val="00586E3A"/>
    <w:rsid w:val="00590E63"/>
    <w:rsid w:val="005916B8"/>
    <w:rsid w:val="00591B20"/>
    <w:rsid w:val="005927F0"/>
    <w:rsid w:val="00596360"/>
    <w:rsid w:val="005A08A1"/>
    <w:rsid w:val="005A1B4C"/>
    <w:rsid w:val="005A1BA3"/>
    <w:rsid w:val="005A4614"/>
    <w:rsid w:val="005A545C"/>
    <w:rsid w:val="005B1CF8"/>
    <w:rsid w:val="005B4D65"/>
    <w:rsid w:val="005B5938"/>
    <w:rsid w:val="005C08CF"/>
    <w:rsid w:val="005C1567"/>
    <w:rsid w:val="005C1994"/>
    <w:rsid w:val="005C573B"/>
    <w:rsid w:val="005C614E"/>
    <w:rsid w:val="005C6289"/>
    <w:rsid w:val="005C6294"/>
    <w:rsid w:val="005C6495"/>
    <w:rsid w:val="005C66A2"/>
    <w:rsid w:val="005C6CE5"/>
    <w:rsid w:val="005C7EC5"/>
    <w:rsid w:val="005D1D56"/>
    <w:rsid w:val="005D2A9A"/>
    <w:rsid w:val="005D2DCE"/>
    <w:rsid w:val="005D32BA"/>
    <w:rsid w:val="005D3F07"/>
    <w:rsid w:val="005D52FF"/>
    <w:rsid w:val="005D583E"/>
    <w:rsid w:val="005D5D87"/>
    <w:rsid w:val="005D5E1F"/>
    <w:rsid w:val="005E06DF"/>
    <w:rsid w:val="005E105F"/>
    <w:rsid w:val="005E13EA"/>
    <w:rsid w:val="005E3C65"/>
    <w:rsid w:val="005E4ADF"/>
    <w:rsid w:val="005E4B25"/>
    <w:rsid w:val="005E4C5F"/>
    <w:rsid w:val="005E53BD"/>
    <w:rsid w:val="005E65DC"/>
    <w:rsid w:val="005F21CC"/>
    <w:rsid w:val="005F21E3"/>
    <w:rsid w:val="005F3664"/>
    <w:rsid w:val="005F6A07"/>
    <w:rsid w:val="005F7FE5"/>
    <w:rsid w:val="006000CE"/>
    <w:rsid w:val="0060182C"/>
    <w:rsid w:val="00603E50"/>
    <w:rsid w:val="00603F84"/>
    <w:rsid w:val="006060CF"/>
    <w:rsid w:val="00606E27"/>
    <w:rsid w:val="00607499"/>
    <w:rsid w:val="00607E67"/>
    <w:rsid w:val="006108C9"/>
    <w:rsid w:val="00610D3A"/>
    <w:rsid w:val="00611108"/>
    <w:rsid w:val="00611D60"/>
    <w:rsid w:val="006134BB"/>
    <w:rsid w:val="00615C7E"/>
    <w:rsid w:val="00617CFA"/>
    <w:rsid w:val="00620BA2"/>
    <w:rsid w:val="0062158D"/>
    <w:rsid w:val="006242C6"/>
    <w:rsid w:val="00624ABA"/>
    <w:rsid w:val="00630F39"/>
    <w:rsid w:val="006326D1"/>
    <w:rsid w:val="00632963"/>
    <w:rsid w:val="00632E0A"/>
    <w:rsid w:val="00633165"/>
    <w:rsid w:val="00633444"/>
    <w:rsid w:val="006348E0"/>
    <w:rsid w:val="0063536E"/>
    <w:rsid w:val="00636B6C"/>
    <w:rsid w:val="006409F4"/>
    <w:rsid w:val="006417E8"/>
    <w:rsid w:val="00642939"/>
    <w:rsid w:val="006447DE"/>
    <w:rsid w:val="006457BA"/>
    <w:rsid w:val="006458FE"/>
    <w:rsid w:val="0064636D"/>
    <w:rsid w:val="00647AF8"/>
    <w:rsid w:val="00650CE9"/>
    <w:rsid w:val="0065276E"/>
    <w:rsid w:val="00652F54"/>
    <w:rsid w:val="00654329"/>
    <w:rsid w:val="0065445B"/>
    <w:rsid w:val="00654CEC"/>
    <w:rsid w:val="00655507"/>
    <w:rsid w:val="00656D91"/>
    <w:rsid w:val="006605C4"/>
    <w:rsid w:val="0066106B"/>
    <w:rsid w:val="0066660C"/>
    <w:rsid w:val="00667DC6"/>
    <w:rsid w:val="006712A7"/>
    <w:rsid w:val="006714C4"/>
    <w:rsid w:val="006733CC"/>
    <w:rsid w:val="00674FC2"/>
    <w:rsid w:val="0067735B"/>
    <w:rsid w:val="00677E42"/>
    <w:rsid w:val="0068074E"/>
    <w:rsid w:val="00682334"/>
    <w:rsid w:val="006841C4"/>
    <w:rsid w:val="00684B16"/>
    <w:rsid w:val="006879AE"/>
    <w:rsid w:val="006879D8"/>
    <w:rsid w:val="00687DE8"/>
    <w:rsid w:val="00690C40"/>
    <w:rsid w:val="00693E2D"/>
    <w:rsid w:val="00694C00"/>
    <w:rsid w:val="00696778"/>
    <w:rsid w:val="00696F65"/>
    <w:rsid w:val="006A01F7"/>
    <w:rsid w:val="006A20AF"/>
    <w:rsid w:val="006A2317"/>
    <w:rsid w:val="006A3017"/>
    <w:rsid w:val="006A58DE"/>
    <w:rsid w:val="006A7A6D"/>
    <w:rsid w:val="006B1B4A"/>
    <w:rsid w:val="006B2D0D"/>
    <w:rsid w:val="006B555B"/>
    <w:rsid w:val="006B5E67"/>
    <w:rsid w:val="006B6581"/>
    <w:rsid w:val="006B7DA1"/>
    <w:rsid w:val="006BE8E5"/>
    <w:rsid w:val="006C2EB5"/>
    <w:rsid w:val="006C3261"/>
    <w:rsid w:val="006C40D9"/>
    <w:rsid w:val="006C7C94"/>
    <w:rsid w:val="006D0FFC"/>
    <w:rsid w:val="006D18A3"/>
    <w:rsid w:val="006D402F"/>
    <w:rsid w:val="006D5970"/>
    <w:rsid w:val="006D5EE4"/>
    <w:rsid w:val="006E0990"/>
    <w:rsid w:val="006E0BE1"/>
    <w:rsid w:val="006E35E0"/>
    <w:rsid w:val="006E436A"/>
    <w:rsid w:val="006E481E"/>
    <w:rsid w:val="006E5514"/>
    <w:rsid w:val="006E56E1"/>
    <w:rsid w:val="006E72B5"/>
    <w:rsid w:val="006E7744"/>
    <w:rsid w:val="006E795F"/>
    <w:rsid w:val="006E7B2F"/>
    <w:rsid w:val="006F20FD"/>
    <w:rsid w:val="00700249"/>
    <w:rsid w:val="007007CE"/>
    <w:rsid w:val="00702A36"/>
    <w:rsid w:val="0070604C"/>
    <w:rsid w:val="007069CD"/>
    <w:rsid w:val="007109FF"/>
    <w:rsid w:val="00710FF2"/>
    <w:rsid w:val="007110E6"/>
    <w:rsid w:val="00711A70"/>
    <w:rsid w:val="00712E6F"/>
    <w:rsid w:val="00712E90"/>
    <w:rsid w:val="00713509"/>
    <w:rsid w:val="00713B7E"/>
    <w:rsid w:val="00713D0A"/>
    <w:rsid w:val="00714EFF"/>
    <w:rsid w:val="007169BA"/>
    <w:rsid w:val="007204AE"/>
    <w:rsid w:val="007217C2"/>
    <w:rsid w:val="0072678F"/>
    <w:rsid w:val="00726895"/>
    <w:rsid w:val="00727C4C"/>
    <w:rsid w:val="00731DB3"/>
    <w:rsid w:val="00732548"/>
    <w:rsid w:val="0073363D"/>
    <w:rsid w:val="00734809"/>
    <w:rsid w:val="00734E7B"/>
    <w:rsid w:val="007406E1"/>
    <w:rsid w:val="00743E40"/>
    <w:rsid w:val="00745037"/>
    <w:rsid w:val="0074590E"/>
    <w:rsid w:val="00746D8A"/>
    <w:rsid w:val="00751263"/>
    <w:rsid w:val="00751BAF"/>
    <w:rsid w:val="00752EEB"/>
    <w:rsid w:val="00753D3C"/>
    <w:rsid w:val="0075633B"/>
    <w:rsid w:val="00756A30"/>
    <w:rsid w:val="0075704F"/>
    <w:rsid w:val="0076240F"/>
    <w:rsid w:val="00763412"/>
    <w:rsid w:val="00763B2D"/>
    <w:rsid w:val="007677E9"/>
    <w:rsid w:val="00770F02"/>
    <w:rsid w:val="0077230C"/>
    <w:rsid w:val="00772924"/>
    <w:rsid w:val="007765A8"/>
    <w:rsid w:val="007768F1"/>
    <w:rsid w:val="00777091"/>
    <w:rsid w:val="00782973"/>
    <w:rsid w:val="00783951"/>
    <w:rsid w:val="0078413C"/>
    <w:rsid w:val="00784EC4"/>
    <w:rsid w:val="0078532A"/>
    <w:rsid w:val="00786430"/>
    <w:rsid w:val="007872F2"/>
    <w:rsid w:val="007874BC"/>
    <w:rsid w:val="007876E2"/>
    <w:rsid w:val="00787892"/>
    <w:rsid w:val="00787C47"/>
    <w:rsid w:val="00790671"/>
    <w:rsid w:val="007908E0"/>
    <w:rsid w:val="007917D6"/>
    <w:rsid w:val="00792F73"/>
    <w:rsid w:val="00793EB3"/>
    <w:rsid w:val="00794205"/>
    <w:rsid w:val="00794FB5"/>
    <w:rsid w:val="00797012"/>
    <w:rsid w:val="007A1F6A"/>
    <w:rsid w:val="007A2641"/>
    <w:rsid w:val="007A2FCD"/>
    <w:rsid w:val="007A31CF"/>
    <w:rsid w:val="007B0363"/>
    <w:rsid w:val="007B0586"/>
    <w:rsid w:val="007B0DE3"/>
    <w:rsid w:val="007B491F"/>
    <w:rsid w:val="007B5CB2"/>
    <w:rsid w:val="007B62CE"/>
    <w:rsid w:val="007B7191"/>
    <w:rsid w:val="007C1634"/>
    <w:rsid w:val="007C1D94"/>
    <w:rsid w:val="007C2879"/>
    <w:rsid w:val="007C472F"/>
    <w:rsid w:val="007C6A87"/>
    <w:rsid w:val="007C705D"/>
    <w:rsid w:val="007D0244"/>
    <w:rsid w:val="007D0A07"/>
    <w:rsid w:val="007D0C96"/>
    <w:rsid w:val="007D133D"/>
    <w:rsid w:val="007D2932"/>
    <w:rsid w:val="007D3CC5"/>
    <w:rsid w:val="007D3EB4"/>
    <w:rsid w:val="007D3F16"/>
    <w:rsid w:val="007D6287"/>
    <w:rsid w:val="007D78CC"/>
    <w:rsid w:val="007E2846"/>
    <w:rsid w:val="007E428B"/>
    <w:rsid w:val="007E4FC2"/>
    <w:rsid w:val="007E5505"/>
    <w:rsid w:val="007E67FB"/>
    <w:rsid w:val="007F265D"/>
    <w:rsid w:val="007F3F7E"/>
    <w:rsid w:val="007F5497"/>
    <w:rsid w:val="007F6F8C"/>
    <w:rsid w:val="008018FE"/>
    <w:rsid w:val="008029B5"/>
    <w:rsid w:val="00806DDA"/>
    <w:rsid w:val="00807162"/>
    <w:rsid w:val="00811C3B"/>
    <w:rsid w:val="00812B87"/>
    <w:rsid w:val="00812C83"/>
    <w:rsid w:val="00813CEC"/>
    <w:rsid w:val="0081534C"/>
    <w:rsid w:val="008154D5"/>
    <w:rsid w:val="00815DA5"/>
    <w:rsid w:val="008171E4"/>
    <w:rsid w:val="008208EA"/>
    <w:rsid w:val="00820DD8"/>
    <w:rsid w:val="008228B2"/>
    <w:rsid w:val="0082332C"/>
    <w:rsid w:val="00823891"/>
    <w:rsid w:val="008245EB"/>
    <w:rsid w:val="00824E67"/>
    <w:rsid w:val="00825A64"/>
    <w:rsid w:val="00826E0B"/>
    <w:rsid w:val="00826F48"/>
    <w:rsid w:val="008308AE"/>
    <w:rsid w:val="00831018"/>
    <w:rsid w:val="0083166E"/>
    <w:rsid w:val="00831DC3"/>
    <w:rsid w:val="008320E1"/>
    <w:rsid w:val="008322C7"/>
    <w:rsid w:val="00833598"/>
    <w:rsid w:val="00834F1D"/>
    <w:rsid w:val="00835AF5"/>
    <w:rsid w:val="00836FEC"/>
    <w:rsid w:val="008403FD"/>
    <w:rsid w:val="00841F9D"/>
    <w:rsid w:val="008420E1"/>
    <w:rsid w:val="00843D58"/>
    <w:rsid w:val="00843EBA"/>
    <w:rsid w:val="00844D98"/>
    <w:rsid w:val="008464BB"/>
    <w:rsid w:val="00846D84"/>
    <w:rsid w:val="00851F36"/>
    <w:rsid w:val="0085230E"/>
    <w:rsid w:val="0085355E"/>
    <w:rsid w:val="008543C7"/>
    <w:rsid w:val="008550A1"/>
    <w:rsid w:val="00857810"/>
    <w:rsid w:val="008609A6"/>
    <w:rsid w:val="00860C83"/>
    <w:rsid w:val="00861035"/>
    <w:rsid w:val="00861038"/>
    <w:rsid w:val="00862C3F"/>
    <w:rsid w:val="00864418"/>
    <w:rsid w:val="00864E07"/>
    <w:rsid w:val="00865008"/>
    <w:rsid w:val="008652F5"/>
    <w:rsid w:val="008655C5"/>
    <w:rsid w:val="008665C1"/>
    <w:rsid w:val="00866B50"/>
    <w:rsid w:val="00867FEE"/>
    <w:rsid w:val="008708F1"/>
    <w:rsid w:val="008725BE"/>
    <w:rsid w:val="00872EDE"/>
    <w:rsid w:val="00872EFE"/>
    <w:rsid w:val="0087465A"/>
    <w:rsid w:val="00875C9D"/>
    <w:rsid w:val="00877565"/>
    <w:rsid w:val="00877F0D"/>
    <w:rsid w:val="00880539"/>
    <w:rsid w:val="00880E0A"/>
    <w:rsid w:val="00883A84"/>
    <w:rsid w:val="008859E8"/>
    <w:rsid w:val="00885A54"/>
    <w:rsid w:val="0088737B"/>
    <w:rsid w:val="00887F5C"/>
    <w:rsid w:val="00892716"/>
    <w:rsid w:val="00893067"/>
    <w:rsid w:val="008933DE"/>
    <w:rsid w:val="00894509"/>
    <w:rsid w:val="00895566"/>
    <w:rsid w:val="00895FCE"/>
    <w:rsid w:val="00897F3E"/>
    <w:rsid w:val="008A02B1"/>
    <w:rsid w:val="008A0B9E"/>
    <w:rsid w:val="008A1BA8"/>
    <w:rsid w:val="008A21B4"/>
    <w:rsid w:val="008A2439"/>
    <w:rsid w:val="008A3E01"/>
    <w:rsid w:val="008A3E23"/>
    <w:rsid w:val="008A4576"/>
    <w:rsid w:val="008B07DE"/>
    <w:rsid w:val="008B1CBB"/>
    <w:rsid w:val="008B28E7"/>
    <w:rsid w:val="008B5BF3"/>
    <w:rsid w:val="008B62EB"/>
    <w:rsid w:val="008B6D24"/>
    <w:rsid w:val="008C0FE6"/>
    <w:rsid w:val="008C14C7"/>
    <w:rsid w:val="008C17D6"/>
    <w:rsid w:val="008C1F31"/>
    <w:rsid w:val="008C2264"/>
    <w:rsid w:val="008C2FFB"/>
    <w:rsid w:val="008C497A"/>
    <w:rsid w:val="008C4999"/>
    <w:rsid w:val="008C6EEA"/>
    <w:rsid w:val="008D0B2D"/>
    <w:rsid w:val="008D208E"/>
    <w:rsid w:val="008D4B7B"/>
    <w:rsid w:val="008D50D8"/>
    <w:rsid w:val="008D5813"/>
    <w:rsid w:val="008D634E"/>
    <w:rsid w:val="008D6A2D"/>
    <w:rsid w:val="008D778A"/>
    <w:rsid w:val="008E7106"/>
    <w:rsid w:val="008F0669"/>
    <w:rsid w:val="008F0862"/>
    <w:rsid w:val="008F131D"/>
    <w:rsid w:val="008F22BD"/>
    <w:rsid w:val="008F46CC"/>
    <w:rsid w:val="008F5031"/>
    <w:rsid w:val="008F6977"/>
    <w:rsid w:val="00900946"/>
    <w:rsid w:val="00903AB3"/>
    <w:rsid w:val="00904B56"/>
    <w:rsid w:val="009079BD"/>
    <w:rsid w:val="0091005C"/>
    <w:rsid w:val="00911DCD"/>
    <w:rsid w:val="00912BD9"/>
    <w:rsid w:val="00914520"/>
    <w:rsid w:val="009147D8"/>
    <w:rsid w:val="00915D46"/>
    <w:rsid w:val="00920E5B"/>
    <w:rsid w:val="00921BEB"/>
    <w:rsid w:val="00926436"/>
    <w:rsid w:val="00927A81"/>
    <w:rsid w:val="00927E37"/>
    <w:rsid w:val="0093018C"/>
    <w:rsid w:val="00931C25"/>
    <w:rsid w:val="009325E2"/>
    <w:rsid w:val="009327E7"/>
    <w:rsid w:val="00932CCA"/>
    <w:rsid w:val="00932F72"/>
    <w:rsid w:val="00934D22"/>
    <w:rsid w:val="0093544A"/>
    <w:rsid w:val="009356CC"/>
    <w:rsid w:val="00936156"/>
    <w:rsid w:val="00941234"/>
    <w:rsid w:val="00943403"/>
    <w:rsid w:val="0094377C"/>
    <w:rsid w:val="00946A77"/>
    <w:rsid w:val="00950467"/>
    <w:rsid w:val="00950D9E"/>
    <w:rsid w:val="00951BFB"/>
    <w:rsid w:val="00953E15"/>
    <w:rsid w:val="009544C0"/>
    <w:rsid w:val="00954FA4"/>
    <w:rsid w:val="00955B3B"/>
    <w:rsid w:val="00956471"/>
    <w:rsid w:val="00956AE9"/>
    <w:rsid w:val="00962F4F"/>
    <w:rsid w:val="009631A9"/>
    <w:rsid w:val="00963A21"/>
    <w:rsid w:val="00963ABE"/>
    <w:rsid w:val="00964CC6"/>
    <w:rsid w:val="00970399"/>
    <w:rsid w:val="00970D14"/>
    <w:rsid w:val="00973D4F"/>
    <w:rsid w:val="00973E5B"/>
    <w:rsid w:val="0097589F"/>
    <w:rsid w:val="00977A6A"/>
    <w:rsid w:val="00980C8E"/>
    <w:rsid w:val="00981A3D"/>
    <w:rsid w:val="00982121"/>
    <w:rsid w:val="00983955"/>
    <w:rsid w:val="00986A95"/>
    <w:rsid w:val="009871DD"/>
    <w:rsid w:val="009909E4"/>
    <w:rsid w:val="00991FDA"/>
    <w:rsid w:val="009927A1"/>
    <w:rsid w:val="0099774D"/>
    <w:rsid w:val="009979A8"/>
    <w:rsid w:val="009A0F7F"/>
    <w:rsid w:val="009A1968"/>
    <w:rsid w:val="009A2EAF"/>
    <w:rsid w:val="009A5F3B"/>
    <w:rsid w:val="009A7141"/>
    <w:rsid w:val="009B0B61"/>
    <w:rsid w:val="009B1D80"/>
    <w:rsid w:val="009B28C0"/>
    <w:rsid w:val="009B2B84"/>
    <w:rsid w:val="009B3128"/>
    <w:rsid w:val="009B6EF1"/>
    <w:rsid w:val="009B7136"/>
    <w:rsid w:val="009B7806"/>
    <w:rsid w:val="009C0F12"/>
    <w:rsid w:val="009C1196"/>
    <w:rsid w:val="009C2AD9"/>
    <w:rsid w:val="009C3AC2"/>
    <w:rsid w:val="009C6286"/>
    <w:rsid w:val="009D0337"/>
    <w:rsid w:val="009D2348"/>
    <w:rsid w:val="009D2A30"/>
    <w:rsid w:val="009D3909"/>
    <w:rsid w:val="009D4365"/>
    <w:rsid w:val="009D4E23"/>
    <w:rsid w:val="009D4E3B"/>
    <w:rsid w:val="009D77E4"/>
    <w:rsid w:val="009D7BC9"/>
    <w:rsid w:val="009E0C5A"/>
    <w:rsid w:val="009E1966"/>
    <w:rsid w:val="009E1982"/>
    <w:rsid w:val="009E1CB5"/>
    <w:rsid w:val="009E4D2C"/>
    <w:rsid w:val="009E5326"/>
    <w:rsid w:val="009E5F8B"/>
    <w:rsid w:val="009E7307"/>
    <w:rsid w:val="009F0978"/>
    <w:rsid w:val="009F0A5C"/>
    <w:rsid w:val="009F22F8"/>
    <w:rsid w:val="009F3AEC"/>
    <w:rsid w:val="009F4130"/>
    <w:rsid w:val="009F76DE"/>
    <w:rsid w:val="00A00081"/>
    <w:rsid w:val="00A015F7"/>
    <w:rsid w:val="00A05200"/>
    <w:rsid w:val="00A10861"/>
    <w:rsid w:val="00A10D56"/>
    <w:rsid w:val="00A12285"/>
    <w:rsid w:val="00A12AAE"/>
    <w:rsid w:val="00A12FAE"/>
    <w:rsid w:val="00A13BB2"/>
    <w:rsid w:val="00A1679A"/>
    <w:rsid w:val="00A16DD1"/>
    <w:rsid w:val="00A2031C"/>
    <w:rsid w:val="00A21DCC"/>
    <w:rsid w:val="00A22441"/>
    <w:rsid w:val="00A23F3B"/>
    <w:rsid w:val="00A24406"/>
    <w:rsid w:val="00A25F64"/>
    <w:rsid w:val="00A27CC2"/>
    <w:rsid w:val="00A3019E"/>
    <w:rsid w:val="00A318B2"/>
    <w:rsid w:val="00A3221B"/>
    <w:rsid w:val="00A3273B"/>
    <w:rsid w:val="00A4051D"/>
    <w:rsid w:val="00A40ED6"/>
    <w:rsid w:val="00A451A4"/>
    <w:rsid w:val="00A46E32"/>
    <w:rsid w:val="00A470EE"/>
    <w:rsid w:val="00A47621"/>
    <w:rsid w:val="00A479CD"/>
    <w:rsid w:val="00A50C84"/>
    <w:rsid w:val="00A50CFC"/>
    <w:rsid w:val="00A52059"/>
    <w:rsid w:val="00A54D67"/>
    <w:rsid w:val="00A55A3F"/>
    <w:rsid w:val="00A55F90"/>
    <w:rsid w:val="00A56BC4"/>
    <w:rsid w:val="00A57C4E"/>
    <w:rsid w:val="00A61B53"/>
    <w:rsid w:val="00A62E14"/>
    <w:rsid w:val="00A65161"/>
    <w:rsid w:val="00A652F6"/>
    <w:rsid w:val="00A7117F"/>
    <w:rsid w:val="00A7278C"/>
    <w:rsid w:val="00A732EA"/>
    <w:rsid w:val="00A74160"/>
    <w:rsid w:val="00A7489E"/>
    <w:rsid w:val="00A8015F"/>
    <w:rsid w:val="00A801F1"/>
    <w:rsid w:val="00A80BD2"/>
    <w:rsid w:val="00A81654"/>
    <w:rsid w:val="00A83608"/>
    <w:rsid w:val="00A85039"/>
    <w:rsid w:val="00A851F7"/>
    <w:rsid w:val="00A906AA"/>
    <w:rsid w:val="00A92B51"/>
    <w:rsid w:val="00A9310B"/>
    <w:rsid w:val="00A94602"/>
    <w:rsid w:val="00A94C5E"/>
    <w:rsid w:val="00A96D83"/>
    <w:rsid w:val="00A9707A"/>
    <w:rsid w:val="00A9747F"/>
    <w:rsid w:val="00AA241A"/>
    <w:rsid w:val="00AA252C"/>
    <w:rsid w:val="00AA289F"/>
    <w:rsid w:val="00AA55D9"/>
    <w:rsid w:val="00AA665C"/>
    <w:rsid w:val="00AA666E"/>
    <w:rsid w:val="00AA670E"/>
    <w:rsid w:val="00AA702C"/>
    <w:rsid w:val="00AB4897"/>
    <w:rsid w:val="00AB5518"/>
    <w:rsid w:val="00AC01D4"/>
    <w:rsid w:val="00AC1B1C"/>
    <w:rsid w:val="00AC2048"/>
    <w:rsid w:val="00AC252B"/>
    <w:rsid w:val="00AC3AAA"/>
    <w:rsid w:val="00AC4A04"/>
    <w:rsid w:val="00AD1C48"/>
    <w:rsid w:val="00AD336F"/>
    <w:rsid w:val="00AD3550"/>
    <w:rsid w:val="00AD4DB4"/>
    <w:rsid w:val="00AD6C23"/>
    <w:rsid w:val="00AD7A1D"/>
    <w:rsid w:val="00AE0B27"/>
    <w:rsid w:val="00AE2218"/>
    <w:rsid w:val="00AE2564"/>
    <w:rsid w:val="00AE301F"/>
    <w:rsid w:val="00AE3302"/>
    <w:rsid w:val="00AE7077"/>
    <w:rsid w:val="00AE7678"/>
    <w:rsid w:val="00AF163B"/>
    <w:rsid w:val="00AF2C34"/>
    <w:rsid w:val="00AF352F"/>
    <w:rsid w:val="00AF61C2"/>
    <w:rsid w:val="00AF61EA"/>
    <w:rsid w:val="00AF6CC6"/>
    <w:rsid w:val="00AF7268"/>
    <w:rsid w:val="00B0068A"/>
    <w:rsid w:val="00B00A03"/>
    <w:rsid w:val="00B00D35"/>
    <w:rsid w:val="00B011CD"/>
    <w:rsid w:val="00B01954"/>
    <w:rsid w:val="00B0296A"/>
    <w:rsid w:val="00B06E6C"/>
    <w:rsid w:val="00B07E1E"/>
    <w:rsid w:val="00B12295"/>
    <w:rsid w:val="00B137BE"/>
    <w:rsid w:val="00B1794F"/>
    <w:rsid w:val="00B17FA0"/>
    <w:rsid w:val="00B24344"/>
    <w:rsid w:val="00B246D1"/>
    <w:rsid w:val="00B262A4"/>
    <w:rsid w:val="00B26769"/>
    <w:rsid w:val="00B31C3B"/>
    <w:rsid w:val="00B31C91"/>
    <w:rsid w:val="00B35503"/>
    <w:rsid w:val="00B36207"/>
    <w:rsid w:val="00B3747F"/>
    <w:rsid w:val="00B37E24"/>
    <w:rsid w:val="00B4097C"/>
    <w:rsid w:val="00B41A6F"/>
    <w:rsid w:val="00B42039"/>
    <w:rsid w:val="00B43194"/>
    <w:rsid w:val="00B437CB"/>
    <w:rsid w:val="00B47734"/>
    <w:rsid w:val="00B50058"/>
    <w:rsid w:val="00B50FBA"/>
    <w:rsid w:val="00B52B66"/>
    <w:rsid w:val="00B53577"/>
    <w:rsid w:val="00B53BC5"/>
    <w:rsid w:val="00B558EB"/>
    <w:rsid w:val="00B56278"/>
    <w:rsid w:val="00B577D3"/>
    <w:rsid w:val="00B57D30"/>
    <w:rsid w:val="00B60466"/>
    <w:rsid w:val="00B61852"/>
    <w:rsid w:val="00B6548F"/>
    <w:rsid w:val="00B67846"/>
    <w:rsid w:val="00B7502A"/>
    <w:rsid w:val="00B75633"/>
    <w:rsid w:val="00B76DDD"/>
    <w:rsid w:val="00B77305"/>
    <w:rsid w:val="00B81720"/>
    <w:rsid w:val="00B82CC2"/>
    <w:rsid w:val="00B82F6B"/>
    <w:rsid w:val="00B84A89"/>
    <w:rsid w:val="00B8527C"/>
    <w:rsid w:val="00B85321"/>
    <w:rsid w:val="00B86675"/>
    <w:rsid w:val="00B87827"/>
    <w:rsid w:val="00B90396"/>
    <w:rsid w:val="00B92BEF"/>
    <w:rsid w:val="00B93E2D"/>
    <w:rsid w:val="00B93E41"/>
    <w:rsid w:val="00B952B4"/>
    <w:rsid w:val="00B954AB"/>
    <w:rsid w:val="00B95818"/>
    <w:rsid w:val="00B95FEF"/>
    <w:rsid w:val="00B9689A"/>
    <w:rsid w:val="00B96D3E"/>
    <w:rsid w:val="00BA1FFA"/>
    <w:rsid w:val="00BA358B"/>
    <w:rsid w:val="00BA385B"/>
    <w:rsid w:val="00BA4BCA"/>
    <w:rsid w:val="00BA6767"/>
    <w:rsid w:val="00BA7FF1"/>
    <w:rsid w:val="00BB06CB"/>
    <w:rsid w:val="00BB0D0D"/>
    <w:rsid w:val="00BB261F"/>
    <w:rsid w:val="00BB2887"/>
    <w:rsid w:val="00BB3BF5"/>
    <w:rsid w:val="00BB5EAA"/>
    <w:rsid w:val="00BB5F11"/>
    <w:rsid w:val="00BB7258"/>
    <w:rsid w:val="00BC0401"/>
    <w:rsid w:val="00BC04FA"/>
    <w:rsid w:val="00BC0B16"/>
    <w:rsid w:val="00BC163D"/>
    <w:rsid w:val="00BC1C22"/>
    <w:rsid w:val="00BC20CF"/>
    <w:rsid w:val="00BC460B"/>
    <w:rsid w:val="00BC5725"/>
    <w:rsid w:val="00BC62C8"/>
    <w:rsid w:val="00BD1F93"/>
    <w:rsid w:val="00BD30B1"/>
    <w:rsid w:val="00BD53CE"/>
    <w:rsid w:val="00BD6605"/>
    <w:rsid w:val="00BD6E7A"/>
    <w:rsid w:val="00BD7632"/>
    <w:rsid w:val="00BE0F33"/>
    <w:rsid w:val="00BE0F7B"/>
    <w:rsid w:val="00BE10C2"/>
    <w:rsid w:val="00BE67A4"/>
    <w:rsid w:val="00BF722C"/>
    <w:rsid w:val="00C01D14"/>
    <w:rsid w:val="00C025B4"/>
    <w:rsid w:val="00C02664"/>
    <w:rsid w:val="00C029BB"/>
    <w:rsid w:val="00C0629A"/>
    <w:rsid w:val="00C07889"/>
    <w:rsid w:val="00C11F61"/>
    <w:rsid w:val="00C13BFA"/>
    <w:rsid w:val="00C161FD"/>
    <w:rsid w:val="00C224E8"/>
    <w:rsid w:val="00C239E3"/>
    <w:rsid w:val="00C23F17"/>
    <w:rsid w:val="00C26D0D"/>
    <w:rsid w:val="00C27C95"/>
    <w:rsid w:val="00C300D2"/>
    <w:rsid w:val="00C3270F"/>
    <w:rsid w:val="00C3278B"/>
    <w:rsid w:val="00C33375"/>
    <w:rsid w:val="00C34C23"/>
    <w:rsid w:val="00C369A9"/>
    <w:rsid w:val="00C36A67"/>
    <w:rsid w:val="00C36C54"/>
    <w:rsid w:val="00C37264"/>
    <w:rsid w:val="00C42005"/>
    <w:rsid w:val="00C44446"/>
    <w:rsid w:val="00C44AE8"/>
    <w:rsid w:val="00C4664D"/>
    <w:rsid w:val="00C472AA"/>
    <w:rsid w:val="00C47875"/>
    <w:rsid w:val="00C4798A"/>
    <w:rsid w:val="00C50A05"/>
    <w:rsid w:val="00C51F86"/>
    <w:rsid w:val="00C5291F"/>
    <w:rsid w:val="00C54AED"/>
    <w:rsid w:val="00C54EAE"/>
    <w:rsid w:val="00C550F1"/>
    <w:rsid w:val="00C55B2F"/>
    <w:rsid w:val="00C56931"/>
    <w:rsid w:val="00C56DF9"/>
    <w:rsid w:val="00C6204B"/>
    <w:rsid w:val="00C63D00"/>
    <w:rsid w:val="00C6441B"/>
    <w:rsid w:val="00C7108B"/>
    <w:rsid w:val="00C7109B"/>
    <w:rsid w:val="00C73659"/>
    <w:rsid w:val="00C77C30"/>
    <w:rsid w:val="00C8089F"/>
    <w:rsid w:val="00C81F5F"/>
    <w:rsid w:val="00C8207D"/>
    <w:rsid w:val="00C83547"/>
    <w:rsid w:val="00C836CC"/>
    <w:rsid w:val="00C86289"/>
    <w:rsid w:val="00C866F3"/>
    <w:rsid w:val="00C86FF0"/>
    <w:rsid w:val="00C87A74"/>
    <w:rsid w:val="00C87ED0"/>
    <w:rsid w:val="00C90A71"/>
    <w:rsid w:val="00C91040"/>
    <w:rsid w:val="00C91052"/>
    <w:rsid w:val="00C91574"/>
    <w:rsid w:val="00C91BC2"/>
    <w:rsid w:val="00C92122"/>
    <w:rsid w:val="00C92C71"/>
    <w:rsid w:val="00C93F8F"/>
    <w:rsid w:val="00C978E1"/>
    <w:rsid w:val="00CA1C40"/>
    <w:rsid w:val="00CA2745"/>
    <w:rsid w:val="00CA34AC"/>
    <w:rsid w:val="00CA3593"/>
    <w:rsid w:val="00CA4DA8"/>
    <w:rsid w:val="00CA51B2"/>
    <w:rsid w:val="00CA5C6A"/>
    <w:rsid w:val="00CA5F16"/>
    <w:rsid w:val="00CA7F4F"/>
    <w:rsid w:val="00CB0575"/>
    <w:rsid w:val="00CB258E"/>
    <w:rsid w:val="00CB3C8F"/>
    <w:rsid w:val="00CB4CA1"/>
    <w:rsid w:val="00CB5616"/>
    <w:rsid w:val="00CB6ED7"/>
    <w:rsid w:val="00CB75CE"/>
    <w:rsid w:val="00CC02F1"/>
    <w:rsid w:val="00CC11A6"/>
    <w:rsid w:val="00CC135E"/>
    <w:rsid w:val="00CC2F8D"/>
    <w:rsid w:val="00CC517F"/>
    <w:rsid w:val="00CD1905"/>
    <w:rsid w:val="00CD320E"/>
    <w:rsid w:val="00CD3273"/>
    <w:rsid w:val="00CD4B4F"/>
    <w:rsid w:val="00CD5ABC"/>
    <w:rsid w:val="00CD5D3F"/>
    <w:rsid w:val="00CD657E"/>
    <w:rsid w:val="00CD7FD7"/>
    <w:rsid w:val="00CE024D"/>
    <w:rsid w:val="00CE15AC"/>
    <w:rsid w:val="00CE4382"/>
    <w:rsid w:val="00CE5051"/>
    <w:rsid w:val="00CE52EA"/>
    <w:rsid w:val="00CF1E90"/>
    <w:rsid w:val="00CF3DB3"/>
    <w:rsid w:val="00CF40D5"/>
    <w:rsid w:val="00CF4421"/>
    <w:rsid w:val="00CF4637"/>
    <w:rsid w:val="00CF5223"/>
    <w:rsid w:val="00CF63C6"/>
    <w:rsid w:val="00CF63D0"/>
    <w:rsid w:val="00D00DD0"/>
    <w:rsid w:val="00D02FD4"/>
    <w:rsid w:val="00D03958"/>
    <w:rsid w:val="00D04C68"/>
    <w:rsid w:val="00D052BC"/>
    <w:rsid w:val="00D06CA4"/>
    <w:rsid w:val="00D07026"/>
    <w:rsid w:val="00D11C62"/>
    <w:rsid w:val="00D15587"/>
    <w:rsid w:val="00D157EE"/>
    <w:rsid w:val="00D20E53"/>
    <w:rsid w:val="00D22C8F"/>
    <w:rsid w:val="00D24CCA"/>
    <w:rsid w:val="00D25231"/>
    <w:rsid w:val="00D25484"/>
    <w:rsid w:val="00D26885"/>
    <w:rsid w:val="00D32046"/>
    <w:rsid w:val="00D33363"/>
    <w:rsid w:val="00D33491"/>
    <w:rsid w:val="00D36110"/>
    <w:rsid w:val="00D36DB6"/>
    <w:rsid w:val="00D3701D"/>
    <w:rsid w:val="00D4363C"/>
    <w:rsid w:val="00D44F8E"/>
    <w:rsid w:val="00D44FD0"/>
    <w:rsid w:val="00D45561"/>
    <w:rsid w:val="00D4660A"/>
    <w:rsid w:val="00D5059B"/>
    <w:rsid w:val="00D5733C"/>
    <w:rsid w:val="00D607EF"/>
    <w:rsid w:val="00D60F88"/>
    <w:rsid w:val="00D625E7"/>
    <w:rsid w:val="00D63CD6"/>
    <w:rsid w:val="00D646BD"/>
    <w:rsid w:val="00D6479D"/>
    <w:rsid w:val="00D6484A"/>
    <w:rsid w:val="00D66D67"/>
    <w:rsid w:val="00D66EA0"/>
    <w:rsid w:val="00D70239"/>
    <w:rsid w:val="00D71201"/>
    <w:rsid w:val="00D720C7"/>
    <w:rsid w:val="00D7267E"/>
    <w:rsid w:val="00D73A26"/>
    <w:rsid w:val="00D748AB"/>
    <w:rsid w:val="00D77A04"/>
    <w:rsid w:val="00D8063F"/>
    <w:rsid w:val="00D81D06"/>
    <w:rsid w:val="00D859A8"/>
    <w:rsid w:val="00D8652C"/>
    <w:rsid w:val="00D876E6"/>
    <w:rsid w:val="00D90F34"/>
    <w:rsid w:val="00D92DF7"/>
    <w:rsid w:val="00D943AB"/>
    <w:rsid w:val="00D9478F"/>
    <w:rsid w:val="00D94860"/>
    <w:rsid w:val="00DA073E"/>
    <w:rsid w:val="00DA1025"/>
    <w:rsid w:val="00DA22EC"/>
    <w:rsid w:val="00DA4303"/>
    <w:rsid w:val="00DA5860"/>
    <w:rsid w:val="00DA5927"/>
    <w:rsid w:val="00DA6DBE"/>
    <w:rsid w:val="00DB1155"/>
    <w:rsid w:val="00DB2767"/>
    <w:rsid w:val="00DB39EE"/>
    <w:rsid w:val="00DC1F6A"/>
    <w:rsid w:val="00DC3E9B"/>
    <w:rsid w:val="00DC4729"/>
    <w:rsid w:val="00DC5FD4"/>
    <w:rsid w:val="00DC76D7"/>
    <w:rsid w:val="00DD554A"/>
    <w:rsid w:val="00DE3EAD"/>
    <w:rsid w:val="00DE4996"/>
    <w:rsid w:val="00DE556F"/>
    <w:rsid w:val="00DE55E1"/>
    <w:rsid w:val="00DE5903"/>
    <w:rsid w:val="00DE61F9"/>
    <w:rsid w:val="00DF35C4"/>
    <w:rsid w:val="00DF3652"/>
    <w:rsid w:val="00DF4CF5"/>
    <w:rsid w:val="00DF5B5D"/>
    <w:rsid w:val="00DF7003"/>
    <w:rsid w:val="00DF7431"/>
    <w:rsid w:val="00E00D4C"/>
    <w:rsid w:val="00E03B6D"/>
    <w:rsid w:val="00E07696"/>
    <w:rsid w:val="00E17160"/>
    <w:rsid w:val="00E20C79"/>
    <w:rsid w:val="00E22D83"/>
    <w:rsid w:val="00E22EF9"/>
    <w:rsid w:val="00E246F4"/>
    <w:rsid w:val="00E24FDC"/>
    <w:rsid w:val="00E2568C"/>
    <w:rsid w:val="00E27E98"/>
    <w:rsid w:val="00E312B2"/>
    <w:rsid w:val="00E31BB9"/>
    <w:rsid w:val="00E35BEC"/>
    <w:rsid w:val="00E36000"/>
    <w:rsid w:val="00E36733"/>
    <w:rsid w:val="00E36837"/>
    <w:rsid w:val="00E403F2"/>
    <w:rsid w:val="00E41329"/>
    <w:rsid w:val="00E4162B"/>
    <w:rsid w:val="00E42A69"/>
    <w:rsid w:val="00E44E5B"/>
    <w:rsid w:val="00E450B3"/>
    <w:rsid w:val="00E46688"/>
    <w:rsid w:val="00E47717"/>
    <w:rsid w:val="00E50821"/>
    <w:rsid w:val="00E50EF8"/>
    <w:rsid w:val="00E51280"/>
    <w:rsid w:val="00E51F91"/>
    <w:rsid w:val="00E52357"/>
    <w:rsid w:val="00E5267B"/>
    <w:rsid w:val="00E54C2F"/>
    <w:rsid w:val="00E5532E"/>
    <w:rsid w:val="00E56CAF"/>
    <w:rsid w:val="00E571DE"/>
    <w:rsid w:val="00E578BB"/>
    <w:rsid w:val="00E57B0A"/>
    <w:rsid w:val="00E57FCC"/>
    <w:rsid w:val="00E620A2"/>
    <w:rsid w:val="00E62160"/>
    <w:rsid w:val="00E62D11"/>
    <w:rsid w:val="00E67A69"/>
    <w:rsid w:val="00E7086E"/>
    <w:rsid w:val="00E71753"/>
    <w:rsid w:val="00E7181E"/>
    <w:rsid w:val="00E71BE6"/>
    <w:rsid w:val="00E7374A"/>
    <w:rsid w:val="00E73C41"/>
    <w:rsid w:val="00E74492"/>
    <w:rsid w:val="00E7598F"/>
    <w:rsid w:val="00E76F60"/>
    <w:rsid w:val="00E811C7"/>
    <w:rsid w:val="00E816FD"/>
    <w:rsid w:val="00E83D90"/>
    <w:rsid w:val="00E83F28"/>
    <w:rsid w:val="00E83F91"/>
    <w:rsid w:val="00E84136"/>
    <w:rsid w:val="00E84819"/>
    <w:rsid w:val="00E9107A"/>
    <w:rsid w:val="00E91C4F"/>
    <w:rsid w:val="00E91F62"/>
    <w:rsid w:val="00E929FD"/>
    <w:rsid w:val="00E93240"/>
    <w:rsid w:val="00E93CC2"/>
    <w:rsid w:val="00E9479B"/>
    <w:rsid w:val="00E9610C"/>
    <w:rsid w:val="00E97050"/>
    <w:rsid w:val="00EA0AF9"/>
    <w:rsid w:val="00EA1179"/>
    <w:rsid w:val="00EA3A11"/>
    <w:rsid w:val="00EA3B4E"/>
    <w:rsid w:val="00EA3DA6"/>
    <w:rsid w:val="00EA4D48"/>
    <w:rsid w:val="00EA67E8"/>
    <w:rsid w:val="00EB2173"/>
    <w:rsid w:val="00EB226D"/>
    <w:rsid w:val="00EB2771"/>
    <w:rsid w:val="00EB28DC"/>
    <w:rsid w:val="00EB3E2F"/>
    <w:rsid w:val="00EB471C"/>
    <w:rsid w:val="00EB62E6"/>
    <w:rsid w:val="00EB7A41"/>
    <w:rsid w:val="00EC143C"/>
    <w:rsid w:val="00EC18FE"/>
    <w:rsid w:val="00EC359A"/>
    <w:rsid w:val="00EC5123"/>
    <w:rsid w:val="00EC5556"/>
    <w:rsid w:val="00EC74D9"/>
    <w:rsid w:val="00EC7925"/>
    <w:rsid w:val="00ED1B30"/>
    <w:rsid w:val="00ED250E"/>
    <w:rsid w:val="00ED325D"/>
    <w:rsid w:val="00ED51B0"/>
    <w:rsid w:val="00ED6535"/>
    <w:rsid w:val="00EE0272"/>
    <w:rsid w:val="00EE149A"/>
    <w:rsid w:val="00EE1AC1"/>
    <w:rsid w:val="00EE35CD"/>
    <w:rsid w:val="00EE39D6"/>
    <w:rsid w:val="00EE3E12"/>
    <w:rsid w:val="00EE413C"/>
    <w:rsid w:val="00EE52AD"/>
    <w:rsid w:val="00EF0DC0"/>
    <w:rsid w:val="00EF214A"/>
    <w:rsid w:val="00EF44E1"/>
    <w:rsid w:val="00EF4CCF"/>
    <w:rsid w:val="00F0156F"/>
    <w:rsid w:val="00F01F92"/>
    <w:rsid w:val="00F03446"/>
    <w:rsid w:val="00F06467"/>
    <w:rsid w:val="00F06E68"/>
    <w:rsid w:val="00F10A08"/>
    <w:rsid w:val="00F139CF"/>
    <w:rsid w:val="00F13CA6"/>
    <w:rsid w:val="00F17018"/>
    <w:rsid w:val="00F20DD2"/>
    <w:rsid w:val="00F22162"/>
    <w:rsid w:val="00F22395"/>
    <w:rsid w:val="00F22AC5"/>
    <w:rsid w:val="00F254D1"/>
    <w:rsid w:val="00F32B82"/>
    <w:rsid w:val="00F3638F"/>
    <w:rsid w:val="00F36A45"/>
    <w:rsid w:val="00F36D00"/>
    <w:rsid w:val="00F4043E"/>
    <w:rsid w:val="00F40CB5"/>
    <w:rsid w:val="00F40E94"/>
    <w:rsid w:val="00F41918"/>
    <w:rsid w:val="00F41BBC"/>
    <w:rsid w:val="00F43B9D"/>
    <w:rsid w:val="00F4405F"/>
    <w:rsid w:val="00F444F0"/>
    <w:rsid w:val="00F45060"/>
    <w:rsid w:val="00F477F1"/>
    <w:rsid w:val="00F50590"/>
    <w:rsid w:val="00F50847"/>
    <w:rsid w:val="00F519FF"/>
    <w:rsid w:val="00F536BA"/>
    <w:rsid w:val="00F53F27"/>
    <w:rsid w:val="00F546D1"/>
    <w:rsid w:val="00F57051"/>
    <w:rsid w:val="00F61FAE"/>
    <w:rsid w:val="00F6513F"/>
    <w:rsid w:val="00F652EF"/>
    <w:rsid w:val="00F66272"/>
    <w:rsid w:val="00F709C0"/>
    <w:rsid w:val="00F726A6"/>
    <w:rsid w:val="00F77D17"/>
    <w:rsid w:val="00F821EE"/>
    <w:rsid w:val="00F85B7E"/>
    <w:rsid w:val="00F862BA"/>
    <w:rsid w:val="00F911CC"/>
    <w:rsid w:val="00F927A1"/>
    <w:rsid w:val="00F92E4D"/>
    <w:rsid w:val="00F94EA3"/>
    <w:rsid w:val="00F97399"/>
    <w:rsid w:val="00F97CDB"/>
    <w:rsid w:val="00FA3209"/>
    <w:rsid w:val="00FA3764"/>
    <w:rsid w:val="00FA3EF2"/>
    <w:rsid w:val="00FA56ED"/>
    <w:rsid w:val="00FA7E10"/>
    <w:rsid w:val="00FB060A"/>
    <w:rsid w:val="00FB20F3"/>
    <w:rsid w:val="00FB21F8"/>
    <w:rsid w:val="00FB554E"/>
    <w:rsid w:val="00FB5FA6"/>
    <w:rsid w:val="00FB60D0"/>
    <w:rsid w:val="00FC1310"/>
    <w:rsid w:val="00FC13BD"/>
    <w:rsid w:val="00FC14B2"/>
    <w:rsid w:val="00FC2FF3"/>
    <w:rsid w:val="00FC3263"/>
    <w:rsid w:val="00FC4230"/>
    <w:rsid w:val="00FC51F9"/>
    <w:rsid w:val="00FC5B40"/>
    <w:rsid w:val="00FC5FF8"/>
    <w:rsid w:val="00FC702B"/>
    <w:rsid w:val="00FC775E"/>
    <w:rsid w:val="00FD3CCC"/>
    <w:rsid w:val="00FD3D7C"/>
    <w:rsid w:val="00FD3E34"/>
    <w:rsid w:val="00FD4F8F"/>
    <w:rsid w:val="00FD760F"/>
    <w:rsid w:val="00FD78DD"/>
    <w:rsid w:val="00FE0C16"/>
    <w:rsid w:val="00FE14AD"/>
    <w:rsid w:val="00FE14B1"/>
    <w:rsid w:val="00FE1F6A"/>
    <w:rsid w:val="00FE293F"/>
    <w:rsid w:val="00FE6473"/>
    <w:rsid w:val="00FF0070"/>
    <w:rsid w:val="00FF2CC6"/>
    <w:rsid w:val="00FF31EC"/>
    <w:rsid w:val="00FF4BA3"/>
    <w:rsid w:val="00FF5F6A"/>
    <w:rsid w:val="00FF6BE0"/>
    <w:rsid w:val="00FF6F84"/>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C866F3"/>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687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5764193">
      <w:bodyDiv w:val="1"/>
      <w:marLeft w:val="0"/>
      <w:marRight w:val="0"/>
      <w:marTop w:val="0"/>
      <w:marBottom w:val="0"/>
      <w:divBdr>
        <w:top w:val="none" w:sz="0" w:space="0" w:color="auto"/>
        <w:left w:val="none" w:sz="0" w:space="0" w:color="auto"/>
        <w:bottom w:val="none" w:sz="0" w:space="0" w:color="auto"/>
        <w:right w:val="none" w:sz="0" w:space="0" w:color="auto"/>
      </w:divBdr>
      <w:divsChild>
        <w:div w:id="1365786682">
          <w:marLeft w:val="0"/>
          <w:marRight w:val="0"/>
          <w:marTop w:val="0"/>
          <w:marBottom w:val="0"/>
          <w:divBdr>
            <w:top w:val="none" w:sz="0" w:space="0" w:color="auto"/>
            <w:left w:val="none" w:sz="0" w:space="0" w:color="auto"/>
            <w:bottom w:val="none" w:sz="0" w:space="0" w:color="auto"/>
            <w:right w:val="none" w:sz="0" w:space="0" w:color="auto"/>
          </w:divBdr>
        </w:div>
      </w:divsChild>
    </w:div>
    <w:div w:id="85075361">
      <w:bodyDiv w:val="1"/>
      <w:marLeft w:val="0"/>
      <w:marRight w:val="0"/>
      <w:marTop w:val="0"/>
      <w:marBottom w:val="0"/>
      <w:divBdr>
        <w:top w:val="none" w:sz="0" w:space="0" w:color="auto"/>
        <w:left w:val="none" w:sz="0" w:space="0" w:color="auto"/>
        <w:bottom w:val="none" w:sz="0" w:space="0" w:color="auto"/>
        <w:right w:val="none" w:sz="0" w:space="0" w:color="auto"/>
      </w:divBdr>
      <w:divsChild>
        <w:div w:id="367728532">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66012714">
      <w:bodyDiv w:val="1"/>
      <w:marLeft w:val="0"/>
      <w:marRight w:val="0"/>
      <w:marTop w:val="0"/>
      <w:marBottom w:val="0"/>
      <w:divBdr>
        <w:top w:val="none" w:sz="0" w:space="0" w:color="auto"/>
        <w:left w:val="none" w:sz="0" w:space="0" w:color="auto"/>
        <w:bottom w:val="none" w:sz="0" w:space="0" w:color="auto"/>
        <w:right w:val="none" w:sz="0" w:space="0" w:color="auto"/>
      </w:divBdr>
      <w:divsChild>
        <w:div w:id="627207209">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1238105">
      <w:bodyDiv w:val="1"/>
      <w:marLeft w:val="0"/>
      <w:marRight w:val="0"/>
      <w:marTop w:val="0"/>
      <w:marBottom w:val="0"/>
      <w:divBdr>
        <w:top w:val="none" w:sz="0" w:space="0" w:color="auto"/>
        <w:left w:val="none" w:sz="0" w:space="0" w:color="auto"/>
        <w:bottom w:val="none" w:sz="0" w:space="0" w:color="auto"/>
        <w:right w:val="none" w:sz="0" w:space="0" w:color="auto"/>
      </w:divBdr>
      <w:divsChild>
        <w:div w:id="627974444">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2432431">
      <w:bodyDiv w:val="1"/>
      <w:marLeft w:val="0"/>
      <w:marRight w:val="0"/>
      <w:marTop w:val="0"/>
      <w:marBottom w:val="0"/>
      <w:divBdr>
        <w:top w:val="none" w:sz="0" w:space="0" w:color="auto"/>
        <w:left w:val="none" w:sz="0" w:space="0" w:color="auto"/>
        <w:bottom w:val="none" w:sz="0" w:space="0" w:color="auto"/>
        <w:right w:val="none" w:sz="0" w:space="0" w:color="auto"/>
      </w:divBdr>
      <w:divsChild>
        <w:div w:id="411318430">
          <w:marLeft w:val="0"/>
          <w:marRight w:val="0"/>
          <w:marTop w:val="0"/>
          <w:marBottom w:val="0"/>
          <w:divBdr>
            <w:top w:val="none" w:sz="0" w:space="0" w:color="auto"/>
            <w:left w:val="none" w:sz="0" w:space="0" w:color="auto"/>
            <w:bottom w:val="none" w:sz="0" w:space="0" w:color="auto"/>
            <w:right w:val="none" w:sz="0" w:space="0" w:color="auto"/>
          </w:divBdr>
        </w:div>
      </w:divsChild>
    </w:div>
    <w:div w:id="830220568">
      <w:bodyDiv w:val="1"/>
      <w:marLeft w:val="0"/>
      <w:marRight w:val="0"/>
      <w:marTop w:val="0"/>
      <w:marBottom w:val="0"/>
      <w:divBdr>
        <w:top w:val="none" w:sz="0" w:space="0" w:color="auto"/>
        <w:left w:val="none" w:sz="0" w:space="0" w:color="auto"/>
        <w:bottom w:val="none" w:sz="0" w:space="0" w:color="auto"/>
        <w:right w:val="none" w:sz="0" w:space="0" w:color="auto"/>
      </w:divBdr>
      <w:divsChild>
        <w:div w:id="209806948">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5438381">
      <w:bodyDiv w:val="1"/>
      <w:marLeft w:val="0"/>
      <w:marRight w:val="0"/>
      <w:marTop w:val="0"/>
      <w:marBottom w:val="0"/>
      <w:divBdr>
        <w:top w:val="none" w:sz="0" w:space="0" w:color="auto"/>
        <w:left w:val="none" w:sz="0" w:space="0" w:color="auto"/>
        <w:bottom w:val="none" w:sz="0" w:space="0" w:color="auto"/>
        <w:right w:val="none" w:sz="0" w:space="0" w:color="auto"/>
      </w:divBdr>
      <w:divsChild>
        <w:div w:id="1147013522">
          <w:marLeft w:val="0"/>
          <w:marRight w:val="0"/>
          <w:marTop w:val="0"/>
          <w:marBottom w:val="0"/>
          <w:divBdr>
            <w:top w:val="none" w:sz="0" w:space="0" w:color="auto"/>
            <w:left w:val="none" w:sz="0" w:space="0" w:color="auto"/>
            <w:bottom w:val="none" w:sz="0" w:space="0" w:color="auto"/>
            <w:right w:val="none" w:sz="0" w:space="0" w:color="auto"/>
          </w:divBdr>
        </w:div>
      </w:divsChild>
    </w:div>
    <w:div w:id="906766396">
      <w:bodyDiv w:val="1"/>
      <w:marLeft w:val="0"/>
      <w:marRight w:val="0"/>
      <w:marTop w:val="0"/>
      <w:marBottom w:val="0"/>
      <w:divBdr>
        <w:top w:val="none" w:sz="0" w:space="0" w:color="auto"/>
        <w:left w:val="none" w:sz="0" w:space="0" w:color="auto"/>
        <w:bottom w:val="none" w:sz="0" w:space="0" w:color="auto"/>
        <w:right w:val="none" w:sz="0" w:space="0" w:color="auto"/>
      </w:divBdr>
      <w:divsChild>
        <w:div w:id="777602024">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5103507">
      <w:bodyDiv w:val="1"/>
      <w:marLeft w:val="0"/>
      <w:marRight w:val="0"/>
      <w:marTop w:val="0"/>
      <w:marBottom w:val="0"/>
      <w:divBdr>
        <w:top w:val="none" w:sz="0" w:space="0" w:color="auto"/>
        <w:left w:val="none" w:sz="0" w:space="0" w:color="auto"/>
        <w:bottom w:val="none" w:sz="0" w:space="0" w:color="auto"/>
        <w:right w:val="none" w:sz="0" w:space="0" w:color="auto"/>
      </w:divBdr>
      <w:divsChild>
        <w:div w:id="66062092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5187687">
      <w:bodyDiv w:val="1"/>
      <w:marLeft w:val="0"/>
      <w:marRight w:val="0"/>
      <w:marTop w:val="0"/>
      <w:marBottom w:val="0"/>
      <w:divBdr>
        <w:top w:val="none" w:sz="0" w:space="0" w:color="auto"/>
        <w:left w:val="none" w:sz="0" w:space="0" w:color="auto"/>
        <w:bottom w:val="none" w:sz="0" w:space="0" w:color="auto"/>
        <w:right w:val="none" w:sz="0" w:space="0" w:color="auto"/>
      </w:divBdr>
      <w:divsChild>
        <w:div w:id="1580946767">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5988739">
      <w:bodyDiv w:val="1"/>
      <w:marLeft w:val="0"/>
      <w:marRight w:val="0"/>
      <w:marTop w:val="0"/>
      <w:marBottom w:val="0"/>
      <w:divBdr>
        <w:top w:val="none" w:sz="0" w:space="0" w:color="auto"/>
        <w:left w:val="none" w:sz="0" w:space="0" w:color="auto"/>
        <w:bottom w:val="none" w:sz="0" w:space="0" w:color="auto"/>
        <w:right w:val="none" w:sz="0" w:space="0" w:color="auto"/>
      </w:divBdr>
      <w:divsChild>
        <w:div w:id="2057195565">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9202597">
      <w:bodyDiv w:val="1"/>
      <w:marLeft w:val="0"/>
      <w:marRight w:val="0"/>
      <w:marTop w:val="0"/>
      <w:marBottom w:val="0"/>
      <w:divBdr>
        <w:top w:val="none" w:sz="0" w:space="0" w:color="auto"/>
        <w:left w:val="none" w:sz="0" w:space="0" w:color="auto"/>
        <w:bottom w:val="none" w:sz="0" w:space="0" w:color="auto"/>
        <w:right w:val="none" w:sz="0" w:space="0" w:color="auto"/>
      </w:divBdr>
      <w:divsChild>
        <w:div w:id="1778600668">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78204220">
      <w:bodyDiv w:val="1"/>
      <w:marLeft w:val="0"/>
      <w:marRight w:val="0"/>
      <w:marTop w:val="0"/>
      <w:marBottom w:val="0"/>
      <w:divBdr>
        <w:top w:val="none" w:sz="0" w:space="0" w:color="auto"/>
        <w:left w:val="none" w:sz="0" w:space="0" w:color="auto"/>
        <w:bottom w:val="none" w:sz="0" w:space="0" w:color="auto"/>
        <w:right w:val="none" w:sz="0" w:space="0" w:color="auto"/>
      </w:divBdr>
      <w:divsChild>
        <w:div w:id="4176006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1886963">
      <w:bodyDiv w:val="1"/>
      <w:marLeft w:val="0"/>
      <w:marRight w:val="0"/>
      <w:marTop w:val="0"/>
      <w:marBottom w:val="0"/>
      <w:divBdr>
        <w:top w:val="none" w:sz="0" w:space="0" w:color="auto"/>
        <w:left w:val="none" w:sz="0" w:space="0" w:color="auto"/>
        <w:bottom w:val="none" w:sz="0" w:space="0" w:color="auto"/>
        <w:right w:val="none" w:sz="0" w:space="0" w:color="auto"/>
      </w:divBdr>
      <w:divsChild>
        <w:div w:id="982003334">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articles/c0r1gpr0ezwo"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statistics/criminal-justice-system-statistics-quarterly-june-2024/criminal-justice-statistics-quarterly-june-2024-html" TargetMode="External"/><Relationship Id="rId2" Type="http://schemas.openxmlformats.org/officeDocument/2006/relationships/customXml" Target="../customXml/item2.xml"/><Relationship Id="rId16" Type="http://schemas.openxmlformats.org/officeDocument/2006/relationships/hyperlink" Target="https://www.college.police.uk/abou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1library.net/article/brief-history-english-police-social-media.zk1ovemq" TargetMode="External"/><Relationship Id="rId10" Type="http://schemas.openxmlformats.org/officeDocument/2006/relationships/endnotes" Target="endnotes.xml"/><Relationship Id="rId19" Type="http://schemas.openxmlformats.org/officeDocument/2006/relationships/hyperlink" Target="https://www.nicepublicsafety.com/blog/policing-vision-2025-a-decade-of-digital-transform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6833</TotalTime>
  <Pages>26</Pages>
  <Words>9677</Words>
  <Characters>56572</Characters>
  <Application>Microsoft Office Word</Application>
  <DocSecurity>0</DocSecurity>
  <Lines>1178</Lines>
  <Paragraphs>278</Paragraphs>
  <ScaleCrop>false</ScaleCrop>
  <Company>Powys County Council</Company>
  <LinksUpToDate>false</LinksUpToDate>
  <CharactersWithSpaces>65971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Lake, Jack</cp:lastModifiedBy>
  <cp:revision>983</cp:revision>
  <cp:lastPrinted>2014-08-26T08:55:00Z</cp:lastPrinted>
  <dcterms:created xsi:type="dcterms:W3CDTF">2025-10-03T15:24:00Z</dcterms:created>
  <dcterms:modified xsi:type="dcterms:W3CDTF">2026-03-23T09:31:00Z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2025-10-03T15:24:46Z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83b7bc7f-4118-48b0-a48d-4773e0a767e0</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