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74F50F" w14:textId="77777777" w:rsidR="004C520B" w:rsidRDefault="004C520B" w:rsidP="004C520B">
      <w:pPr>
        <w:jc w:val="center"/>
        <w:rPr>
          <w:rFonts w:ascii="Times New Roman" w:hAnsi="Times New Roman" w:cs="Times New Roman"/>
          <w:sz w:val="28"/>
          <w:szCs w:val="28"/>
        </w:rPr>
      </w:pPr>
    </w:p>
    <w:p w14:paraId="36EA04DC" w14:textId="77777777" w:rsidR="004C520B" w:rsidRDefault="004C520B" w:rsidP="004C520B">
      <w:pPr>
        <w:jc w:val="right"/>
        <w:rPr>
          <w:rFonts w:ascii="Times New Roman" w:hAnsi="Times New Roman" w:cs="Times New Roman"/>
          <w:sz w:val="28"/>
          <w:szCs w:val="28"/>
        </w:rPr>
      </w:pPr>
      <w:r>
        <w:rPr>
          <w:noProof/>
          <w:lang w:eastAsia="en-GB"/>
        </w:rPr>
        <w:drawing>
          <wp:inline distT="0" distB="0" distL="0" distR="0" wp14:anchorId="64BEEF33" wp14:editId="32AF7453">
            <wp:extent cx="3444688" cy="1325880"/>
            <wp:effectExtent l="514350" t="114300" r="118110" b="1790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8222" cy="1331089"/>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AC93F8B" w14:textId="77777777" w:rsidR="004C520B" w:rsidRDefault="004C520B" w:rsidP="004C520B">
      <w:pPr>
        <w:rPr>
          <w:rFonts w:ascii="Times New Roman" w:hAnsi="Times New Roman" w:cs="Times New Roman"/>
          <w:sz w:val="40"/>
          <w:szCs w:val="40"/>
        </w:rPr>
      </w:pPr>
      <w:r>
        <w:rPr>
          <w:rFonts w:ascii="Times New Roman" w:hAnsi="Times New Roman" w:cs="Times New Roman"/>
          <w:sz w:val="40"/>
          <w:szCs w:val="40"/>
        </w:rPr>
        <w:t>Programme: BA Business Management</w:t>
      </w:r>
    </w:p>
    <w:p w14:paraId="062A9D96" w14:textId="7FD1E029" w:rsidR="004C520B" w:rsidRDefault="004C520B" w:rsidP="004C520B">
      <w:pPr>
        <w:rPr>
          <w:rFonts w:ascii="Times New Roman" w:hAnsi="Times New Roman" w:cs="Times New Roman"/>
          <w:sz w:val="40"/>
          <w:szCs w:val="40"/>
        </w:rPr>
      </w:pPr>
      <w:r>
        <w:rPr>
          <w:rFonts w:ascii="Times New Roman" w:hAnsi="Times New Roman" w:cs="Times New Roman"/>
          <w:sz w:val="40"/>
          <w:szCs w:val="40"/>
        </w:rPr>
        <w:t>Accounting Fundamentals</w:t>
      </w:r>
    </w:p>
    <w:p w14:paraId="4105F50E" w14:textId="2239006B" w:rsidR="004C520B" w:rsidRPr="00C022CB" w:rsidRDefault="004C520B" w:rsidP="004C520B">
      <w:pPr>
        <w:rPr>
          <w:rFonts w:ascii="Times New Roman" w:hAnsi="Times New Roman" w:cs="Times New Roman"/>
          <w:sz w:val="40"/>
          <w:szCs w:val="40"/>
        </w:rPr>
      </w:pPr>
      <w:r w:rsidRPr="00C022CB">
        <w:rPr>
          <w:rFonts w:ascii="Times New Roman" w:hAnsi="Times New Roman" w:cs="Times New Roman"/>
          <w:sz w:val="40"/>
          <w:szCs w:val="40"/>
        </w:rPr>
        <w:t>Module code:  LCBB400</w:t>
      </w:r>
      <w:r>
        <w:rPr>
          <w:rFonts w:ascii="Times New Roman" w:hAnsi="Times New Roman" w:cs="Times New Roman"/>
          <w:sz w:val="40"/>
          <w:szCs w:val="40"/>
        </w:rPr>
        <w:t>1</w:t>
      </w:r>
    </w:p>
    <w:p w14:paraId="1C96EF95" w14:textId="72DA1E34" w:rsidR="004C520B" w:rsidRDefault="004C520B" w:rsidP="004C520B">
      <w:pPr>
        <w:rPr>
          <w:rFonts w:ascii="Times New Roman" w:hAnsi="Times New Roman" w:cs="Times New Roman"/>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Riaz Bhatti</w:t>
      </w:r>
    </w:p>
    <w:p w14:paraId="6571E445" w14:textId="77777777" w:rsidR="004C520B" w:rsidRPr="00A60DB0" w:rsidRDefault="004C520B" w:rsidP="004C520B">
      <w:pP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5D4F0D4C" w14:textId="77777777" w:rsidR="004C520B" w:rsidRPr="00A60DB0" w:rsidRDefault="004C520B" w:rsidP="004C520B">
      <w:pP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3CBDFB78" w14:textId="77777777" w:rsidR="004C520B" w:rsidRDefault="004C520B" w:rsidP="004C520B">
      <w:pPr>
        <w:rPr>
          <w:rFonts w:ascii="Times New Roman" w:hAnsi="Times New Roman" w:cs="Times New Roman"/>
          <w:b/>
          <w:sz w:val="40"/>
          <w:szCs w:val="40"/>
        </w:rPr>
      </w:pPr>
    </w:p>
    <w:p w14:paraId="5F6502C8" w14:textId="77777777" w:rsidR="004C520B" w:rsidRPr="00C022CB" w:rsidRDefault="004C520B" w:rsidP="004C520B">
      <w:pPr>
        <w:jc w:val="both"/>
        <w:rPr>
          <w:rFonts w:ascii="Times New Roman" w:hAnsi="Times New Roman" w:cs="Times New Roman"/>
          <w:b/>
          <w:sz w:val="40"/>
          <w:szCs w:val="40"/>
        </w:rPr>
      </w:pPr>
      <w:r w:rsidRPr="00C022CB">
        <w:rPr>
          <w:rFonts w:ascii="Times New Roman" w:hAnsi="Times New Roman" w:cs="Times New Roman"/>
          <w:b/>
          <w:sz w:val="40"/>
          <w:szCs w:val="40"/>
        </w:rPr>
        <w:t>Report</w:t>
      </w:r>
      <w:r>
        <w:rPr>
          <w:rFonts w:ascii="Times New Roman" w:hAnsi="Times New Roman" w:cs="Times New Roman"/>
          <w:b/>
          <w:sz w:val="40"/>
          <w:szCs w:val="40"/>
        </w:rPr>
        <w:t xml:space="preserve"> – Part A</w:t>
      </w:r>
    </w:p>
    <w:p w14:paraId="502EE16E" w14:textId="77777777" w:rsidR="004C520B" w:rsidRDefault="004C520B" w:rsidP="004C520B">
      <w:pPr>
        <w:pStyle w:val="Default"/>
        <w:rPr>
          <w:b/>
          <w:bCs/>
          <w:color w:val="FF0000"/>
          <w:sz w:val="23"/>
          <w:szCs w:val="23"/>
        </w:rPr>
      </w:pPr>
    </w:p>
    <w:p w14:paraId="318B254F" w14:textId="77777777" w:rsidR="004C520B" w:rsidRDefault="004C520B" w:rsidP="004C520B">
      <w:pPr>
        <w:pStyle w:val="Default"/>
        <w:rPr>
          <w:b/>
          <w:bCs/>
          <w:color w:val="FF0000"/>
          <w:sz w:val="23"/>
          <w:szCs w:val="23"/>
        </w:rPr>
      </w:pPr>
    </w:p>
    <w:p w14:paraId="42231434" w14:textId="77777777" w:rsidR="004C520B" w:rsidRDefault="004C520B" w:rsidP="004C520B">
      <w:pPr>
        <w:pStyle w:val="Default"/>
        <w:rPr>
          <w:b/>
          <w:bCs/>
          <w:color w:val="FF0000"/>
          <w:sz w:val="23"/>
          <w:szCs w:val="23"/>
        </w:rPr>
      </w:pPr>
    </w:p>
    <w:p w14:paraId="56CAD3D3" w14:textId="77777777" w:rsidR="004C520B" w:rsidRDefault="004C520B" w:rsidP="004C520B">
      <w:pPr>
        <w:pStyle w:val="Default"/>
        <w:rPr>
          <w:b/>
          <w:bCs/>
          <w:color w:val="FF0000"/>
          <w:sz w:val="23"/>
          <w:szCs w:val="23"/>
        </w:rPr>
      </w:pPr>
    </w:p>
    <w:p w14:paraId="27030CDE" w14:textId="78AB289B" w:rsidR="005D1C09" w:rsidRDefault="004C520B" w:rsidP="004C520B">
      <w:pP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w:t>
      </w:r>
      <w:r w:rsidR="001E0893">
        <w:rPr>
          <w:rFonts w:ascii="Times New Roman" w:hAnsi="Times New Roman" w:cs="Times New Roman"/>
          <w:sz w:val="40"/>
          <w:szCs w:val="40"/>
        </w:rPr>
        <w:t>29</w:t>
      </w:r>
      <w:r>
        <w:rPr>
          <w:rFonts w:ascii="Times New Roman" w:hAnsi="Times New Roman" w:cs="Times New Roman"/>
          <w:sz w:val="40"/>
          <w:szCs w:val="40"/>
        </w:rPr>
        <w:t>/0</w:t>
      </w:r>
      <w:r w:rsidR="001E0893">
        <w:rPr>
          <w:rFonts w:ascii="Times New Roman" w:hAnsi="Times New Roman" w:cs="Times New Roman"/>
          <w:sz w:val="40"/>
          <w:szCs w:val="40"/>
        </w:rPr>
        <w:t>8</w:t>
      </w:r>
      <w:r>
        <w:rPr>
          <w:rFonts w:ascii="Times New Roman" w:hAnsi="Times New Roman" w:cs="Times New Roman"/>
          <w:sz w:val="40"/>
          <w:szCs w:val="40"/>
        </w:rPr>
        <w:t>/2020</w:t>
      </w:r>
    </w:p>
    <w:p w14:paraId="5941B03A" w14:textId="48128CE4" w:rsidR="001E0893" w:rsidRPr="001E0893" w:rsidRDefault="001E0893" w:rsidP="001E0893"/>
    <w:p w14:paraId="0AB3EF48" w14:textId="33EF5893" w:rsidR="001E0893" w:rsidRPr="001E0893" w:rsidRDefault="001E0893" w:rsidP="001E0893"/>
    <w:p w14:paraId="0025DAD2" w14:textId="47484E7B" w:rsidR="001E0893" w:rsidRPr="001E0893" w:rsidRDefault="001E0893" w:rsidP="001E0893"/>
    <w:p w14:paraId="3BF79442" w14:textId="23FF8C75" w:rsidR="001E0893" w:rsidRPr="001E0893" w:rsidRDefault="001E0893" w:rsidP="001E0893"/>
    <w:p w14:paraId="1DBC2E3C" w14:textId="57468372" w:rsidR="001E0893" w:rsidRPr="001E0893" w:rsidRDefault="001E0893" w:rsidP="001E0893"/>
    <w:p w14:paraId="472D897A" w14:textId="38FFD7BA" w:rsidR="001E0893" w:rsidRDefault="001E0893" w:rsidP="001E0893">
      <w:pPr>
        <w:rPr>
          <w:rFonts w:ascii="Times New Roman" w:hAnsi="Times New Roman" w:cs="Times New Roman"/>
          <w:sz w:val="40"/>
          <w:szCs w:val="40"/>
        </w:rPr>
      </w:pPr>
    </w:p>
    <w:p w14:paraId="4A03BC35" w14:textId="0C581B98" w:rsidR="001E0893" w:rsidRDefault="001E0893" w:rsidP="001E0893"/>
    <w:p w14:paraId="2B273DA2" w14:textId="1B743829" w:rsidR="001E0893" w:rsidRDefault="001E0893" w:rsidP="001E0893"/>
    <w:p w14:paraId="549B3B3C" w14:textId="623C4B6E" w:rsidR="001E0893" w:rsidRDefault="001E0893" w:rsidP="001E0893"/>
    <w:sdt>
      <w:sdtPr>
        <w:rPr>
          <w:rFonts w:ascii="Arial" w:eastAsiaTheme="minorHAnsi" w:hAnsi="Arial" w:cs="Arial"/>
          <w:color w:val="auto"/>
          <w:sz w:val="24"/>
          <w:szCs w:val="24"/>
          <w:lang w:val="en-GB"/>
        </w:rPr>
        <w:id w:val="-939144587"/>
        <w:docPartObj>
          <w:docPartGallery w:val="Table of Contents"/>
          <w:docPartUnique/>
        </w:docPartObj>
      </w:sdtPr>
      <w:sdtEndPr>
        <w:rPr>
          <w:b/>
          <w:bCs/>
          <w:noProof/>
        </w:rPr>
      </w:sdtEndPr>
      <w:sdtContent>
        <w:p w14:paraId="57F7E62C" w14:textId="3C675A61" w:rsidR="001E0893" w:rsidRPr="0001223A" w:rsidRDefault="001E0893">
          <w:pPr>
            <w:pStyle w:val="TOCHeading"/>
            <w:rPr>
              <w:rFonts w:ascii="Arial" w:hAnsi="Arial" w:cs="Arial"/>
              <w:sz w:val="24"/>
              <w:szCs w:val="24"/>
            </w:rPr>
          </w:pPr>
          <w:r w:rsidRPr="0001223A">
            <w:rPr>
              <w:rFonts w:ascii="Arial" w:hAnsi="Arial" w:cs="Arial"/>
              <w:sz w:val="24"/>
              <w:szCs w:val="24"/>
            </w:rPr>
            <w:t>Table of Contents</w:t>
          </w:r>
        </w:p>
        <w:p w14:paraId="4A95ECBA" w14:textId="7C4C1C4B" w:rsidR="0001223A" w:rsidRPr="0001223A" w:rsidRDefault="001E0893">
          <w:pPr>
            <w:pStyle w:val="TOC1"/>
            <w:tabs>
              <w:tab w:val="right" w:leader="dot" w:pos="9016"/>
            </w:tabs>
            <w:rPr>
              <w:rFonts w:ascii="Arial" w:eastAsiaTheme="minorEastAsia" w:hAnsi="Arial" w:cs="Arial"/>
              <w:noProof/>
              <w:sz w:val="24"/>
              <w:szCs w:val="24"/>
              <w:lang w:eastAsia="en-GB"/>
            </w:rPr>
          </w:pPr>
          <w:r w:rsidRPr="0001223A">
            <w:rPr>
              <w:rFonts w:ascii="Arial" w:hAnsi="Arial" w:cs="Arial"/>
              <w:sz w:val="24"/>
              <w:szCs w:val="24"/>
            </w:rPr>
            <w:fldChar w:fldCharType="begin"/>
          </w:r>
          <w:r w:rsidRPr="0001223A">
            <w:rPr>
              <w:rFonts w:ascii="Arial" w:hAnsi="Arial" w:cs="Arial"/>
              <w:sz w:val="24"/>
              <w:szCs w:val="24"/>
            </w:rPr>
            <w:instrText xml:space="preserve"> TOC \o "1-3" \h \z \u </w:instrText>
          </w:r>
          <w:r w:rsidRPr="0001223A">
            <w:rPr>
              <w:rFonts w:ascii="Arial" w:hAnsi="Arial" w:cs="Arial"/>
              <w:sz w:val="24"/>
              <w:szCs w:val="24"/>
            </w:rPr>
            <w:fldChar w:fldCharType="separate"/>
          </w:r>
          <w:hyperlink w:anchor="_Toc49611775" w:history="1">
            <w:r w:rsidR="0001223A" w:rsidRPr="0001223A">
              <w:rPr>
                <w:rStyle w:val="Hyperlink"/>
                <w:rFonts w:ascii="Arial" w:hAnsi="Arial" w:cs="Arial"/>
                <w:noProof/>
                <w:sz w:val="24"/>
                <w:szCs w:val="24"/>
              </w:rPr>
              <w:t>Introduction</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_Toc49611775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3</w:t>
            </w:r>
            <w:r w:rsidR="0001223A" w:rsidRPr="0001223A">
              <w:rPr>
                <w:rFonts w:ascii="Arial" w:hAnsi="Arial" w:cs="Arial"/>
                <w:noProof/>
                <w:webHidden/>
                <w:sz w:val="24"/>
                <w:szCs w:val="24"/>
              </w:rPr>
              <w:fldChar w:fldCharType="end"/>
            </w:r>
          </w:hyperlink>
        </w:p>
        <w:p w14:paraId="74A7696B" w14:textId="7386E3AA" w:rsidR="0001223A" w:rsidRPr="0001223A" w:rsidRDefault="00B96A5F">
          <w:pPr>
            <w:pStyle w:val="TOC1"/>
            <w:tabs>
              <w:tab w:val="right" w:leader="dot" w:pos="9016"/>
            </w:tabs>
            <w:rPr>
              <w:rFonts w:ascii="Arial" w:eastAsiaTheme="minorEastAsia" w:hAnsi="Arial" w:cs="Arial"/>
              <w:noProof/>
              <w:sz w:val="24"/>
              <w:szCs w:val="24"/>
              <w:lang w:eastAsia="en-GB"/>
            </w:rPr>
          </w:pPr>
          <w:hyperlink w:anchor="_Toc49611776" w:history="1">
            <w:r w:rsidR="0001223A" w:rsidRPr="0001223A">
              <w:rPr>
                <w:rStyle w:val="Hyperlink"/>
                <w:rFonts w:ascii="Arial" w:hAnsi="Arial" w:cs="Arial"/>
                <w:noProof/>
                <w:sz w:val="24"/>
                <w:szCs w:val="24"/>
              </w:rPr>
              <w:t>Question One</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_Toc49611776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4</w:t>
            </w:r>
            <w:r w:rsidR="0001223A" w:rsidRPr="0001223A">
              <w:rPr>
                <w:rFonts w:ascii="Arial" w:hAnsi="Arial" w:cs="Arial"/>
                <w:noProof/>
                <w:webHidden/>
                <w:sz w:val="24"/>
                <w:szCs w:val="24"/>
              </w:rPr>
              <w:fldChar w:fldCharType="end"/>
            </w:r>
          </w:hyperlink>
        </w:p>
        <w:p w14:paraId="55842382" w14:textId="5CCB8D53" w:rsidR="0001223A" w:rsidRPr="0001223A" w:rsidRDefault="00B96A5F">
          <w:pPr>
            <w:pStyle w:val="TOC1"/>
            <w:tabs>
              <w:tab w:val="right" w:leader="dot" w:pos="9016"/>
            </w:tabs>
            <w:rPr>
              <w:rFonts w:ascii="Arial" w:eastAsiaTheme="minorEastAsia" w:hAnsi="Arial" w:cs="Arial"/>
              <w:noProof/>
              <w:sz w:val="24"/>
              <w:szCs w:val="24"/>
              <w:lang w:eastAsia="en-GB"/>
            </w:rPr>
          </w:pPr>
          <w:hyperlink w:anchor="_Toc49611777" w:history="1">
            <w:r w:rsidR="0001223A" w:rsidRPr="0001223A">
              <w:rPr>
                <w:rStyle w:val="Hyperlink"/>
                <w:rFonts w:ascii="Arial" w:eastAsiaTheme="majorEastAsia" w:hAnsi="Arial" w:cs="Arial"/>
                <w:noProof/>
                <w:sz w:val="24"/>
                <w:szCs w:val="24"/>
              </w:rPr>
              <w:t>Question Two</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_Toc49611777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6</w:t>
            </w:r>
            <w:r w:rsidR="0001223A" w:rsidRPr="0001223A">
              <w:rPr>
                <w:rFonts w:ascii="Arial" w:hAnsi="Arial" w:cs="Arial"/>
                <w:noProof/>
                <w:webHidden/>
                <w:sz w:val="24"/>
                <w:szCs w:val="24"/>
              </w:rPr>
              <w:fldChar w:fldCharType="end"/>
            </w:r>
          </w:hyperlink>
        </w:p>
        <w:p w14:paraId="495312F5" w14:textId="51C2FD26" w:rsidR="0001223A" w:rsidRPr="0001223A" w:rsidRDefault="00B96A5F">
          <w:pPr>
            <w:pStyle w:val="TOC1"/>
            <w:tabs>
              <w:tab w:val="right" w:leader="dot" w:pos="9016"/>
            </w:tabs>
            <w:rPr>
              <w:rFonts w:ascii="Arial" w:eastAsiaTheme="minorEastAsia" w:hAnsi="Arial" w:cs="Arial"/>
              <w:noProof/>
              <w:sz w:val="24"/>
              <w:szCs w:val="24"/>
              <w:lang w:eastAsia="en-GB"/>
            </w:rPr>
          </w:pPr>
          <w:hyperlink w:anchor="_Toc49611778" w:history="1">
            <w:r w:rsidR="0001223A" w:rsidRPr="0001223A">
              <w:rPr>
                <w:rStyle w:val="Hyperlink"/>
                <w:rFonts w:ascii="Arial" w:eastAsiaTheme="majorEastAsia" w:hAnsi="Arial" w:cs="Arial"/>
                <w:noProof/>
                <w:sz w:val="24"/>
                <w:szCs w:val="24"/>
              </w:rPr>
              <w:t>Question Three</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_Toc49611778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10</w:t>
            </w:r>
            <w:r w:rsidR="0001223A" w:rsidRPr="0001223A">
              <w:rPr>
                <w:rFonts w:ascii="Arial" w:hAnsi="Arial" w:cs="Arial"/>
                <w:noProof/>
                <w:webHidden/>
                <w:sz w:val="24"/>
                <w:szCs w:val="24"/>
              </w:rPr>
              <w:fldChar w:fldCharType="end"/>
            </w:r>
          </w:hyperlink>
        </w:p>
        <w:p w14:paraId="130B2DF4" w14:textId="34C49AE6" w:rsidR="0001223A" w:rsidRPr="0001223A" w:rsidRDefault="00B96A5F">
          <w:pPr>
            <w:pStyle w:val="TOC1"/>
            <w:tabs>
              <w:tab w:val="right" w:leader="dot" w:pos="9016"/>
            </w:tabs>
            <w:rPr>
              <w:rFonts w:ascii="Arial" w:eastAsiaTheme="minorEastAsia" w:hAnsi="Arial" w:cs="Arial"/>
              <w:noProof/>
              <w:sz w:val="24"/>
              <w:szCs w:val="24"/>
              <w:lang w:eastAsia="en-GB"/>
            </w:rPr>
          </w:pPr>
          <w:hyperlink w:anchor="_Toc49611779" w:history="1">
            <w:r w:rsidR="0001223A" w:rsidRPr="0001223A">
              <w:rPr>
                <w:rStyle w:val="Hyperlink"/>
                <w:rFonts w:ascii="Arial" w:hAnsi="Arial" w:cs="Arial"/>
                <w:noProof/>
                <w:sz w:val="24"/>
                <w:szCs w:val="24"/>
              </w:rPr>
              <w:t>Conclusion</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_Toc49611779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15</w:t>
            </w:r>
            <w:r w:rsidR="0001223A" w:rsidRPr="0001223A">
              <w:rPr>
                <w:rFonts w:ascii="Arial" w:hAnsi="Arial" w:cs="Arial"/>
                <w:noProof/>
                <w:webHidden/>
                <w:sz w:val="24"/>
                <w:szCs w:val="24"/>
              </w:rPr>
              <w:fldChar w:fldCharType="end"/>
            </w:r>
          </w:hyperlink>
        </w:p>
        <w:p w14:paraId="2EEEA12A" w14:textId="2DB1681D" w:rsidR="0001223A" w:rsidRPr="0001223A" w:rsidRDefault="00B96A5F">
          <w:pPr>
            <w:pStyle w:val="TOC1"/>
            <w:tabs>
              <w:tab w:val="right" w:leader="dot" w:pos="9016"/>
            </w:tabs>
            <w:rPr>
              <w:rFonts w:ascii="Arial" w:eastAsiaTheme="minorEastAsia" w:hAnsi="Arial" w:cs="Arial"/>
              <w:noProof/>
              <w:sz w:val="24"/>
              <w:szCs w:val="24"/>
              <w:lang w:eastAsia="en-GB"/>
            </w:rPr>
          </w:pPr>
          <w:hyperlink w:anchor="_Toc49611780" w:history="1">
            <w:r w:rsidR="0001223A" w:rsidRPr="0001223A">
              <w:rPr>
                <w:rStyle w:val="Hyperlink"/>
                <w:rFonts w:ascii="Arial" w:hAnsi="Arial" w:cs="Arial"/>
                <w:noProof/>
                <w:sz w:val="24"/>
                <w:szCs w:val="24"/>
              </w:rPr>
              <w:t>References</w:t>
            </w:r>
            <w:r w:rsidR="0001223A" w:rsidRPr="0001223A">
              <w:rPr>
                <w:rFonts w:ascii="Arial" w:hAnsi="Arial" w:cs="Arial"/>
                <w:noProof/>
                <w:webHidden/>
                <w:sz w:val="24"/>
                <w:szCs w:val="24"/>
              </w:rPr>
              <w:tab/>
            </w:r>
            <w:r w:rsidR="0001223A" w:rsidRPr="0001223A">
              <w:rPr>
                <w:rFonts w:ascii="Arial" w:hAnsi="Arial" w:cs="Arial"/>
                <w:noProof/>
                <w:webHidden/>
                <w:sz w:val="24"/>
                <w:szCs w:val="24"/>
              </w:rPr>
              <w:fldChar w:fldCharType="begin"/>
            </w:r>
            <w:r w:rsidR="0001223A" w:rsidRPr="0001223A">
              <w:rPr>
                <w:rFonts w:ascii="Arial" w:hAnsi="Arial" w:cs="Arial"/>
                <w:noProof/>
                <w:webHidden/>
                <w:sz w:val="24"/>
                <w:szCs w:val="24"/>
              </w:rPr>
              <w:instrText xml:space="preserve"> PAGEREF _Toc49611780 \h </w:instrText>
            </w:r>
            <w:r w:rsidR="0001223A" w:rsidRPr="0001223A">
              <w:rPr>
                <w:rFonts w:ascii="Arial" w:hAnsi="Arial" w:cs="Arial"/>
                <w:noProof/>
                <w:webHidden/>
                <w:sz w:val="24"/>
                <w:szCs w:val="24"/>
              </w:rPr>
            </w:r>
            <w:r w:rsidR="0001223A" w:rsidRPr="0001223A">
              <w:rPr>
                <w:rFonts w:ascii="Arial" w:hAnsi="Arial" w:cs="Arial"/>
                <w:noProof/>
                <w:webHidden/>
                <w:sz w:val="24"/>
                <w:szCs w:val="24"/>
              </w:rPr>
              <w:fldChar w:fldCharType="separate"/>
            </w:r>
            <w:r w:rsidR="0001223A" w:rsidRPr="0001223A">
              <w:rPr>
                <w:rFonts w:ascii="Arial" w:hAnsi="Arial" w:cs="Arial"/>
                <w:noProof/>
                <w:webHidden/>
                <w:sz w:val="24"/>
                <w:szCs w:val="24"/>
              </w:rPr>
              <w:t>16</w:t>
            </w:r>
            <w:r w:rsidR="0001223A" w:rsidRPr="0001223A">
              <w:rPr>
                <w:rFonts w:ascii="Arial" w:hAnsi="Arial" w:cs="Arial"/>
                <w:noProof/>
                <w:webHidden/>
                <w:sz w:val="24"/>
                <w:szCs w:val="24"/>
              </w:rPr>
              <w:fldChar w:fldCharType="end"/>
            </w:r>
          </w:hyperlink>
        </w:p>
        <w:p w14:paraId="5C461CD2" w14:textId="13A99297" w:rsidR="001E0893" w:rsidRDefault="001E0893">
          <w:r w:rsidRPr="0001223A">
            <w:rPr>
              <w:rFonts w:ascii="Arial" w:hAnsi="Arial" w:cs="Arial"/>
              <w:b/>
              <w:bCs/>
              <w:noProof/>
              <w:sz w:val="24"/>
              <w:szCs w:val="24"/>
            </w:rPr>
            <w:fldChar w:fldCharType="end"/>
          </w:r>
        </w:p>
      </w:sdtContent>
    </w:sdt>
    <w:p w14:paraId="3E26A49C" w14:textId="6B85D2DB" w:rsidR="001E0893" w:rsidRDefault="001E0893" w:rsidP="001E0893"/>
    <w:p w14:paraId="07F701C4" w14:textId="2A0B6664" w:rsidR="001E0893" w:rsidRDefault="001E0893" w:rsidP="001E0893"/>
    <w:p w14:paraId="1263C7EC" w14:textId="18F9680D" w:rsidR="001E0893" w:rsidRDefault="001E0893" w:rsidP="001E0893"/>
    <w:p w14:paraId="331980DB" w14:textId="74712BFF" w:rsidR="001E0893" w:rsidRDefault="001E0893" w:rsidP="001E0893"/>
    <w:p w14:paraId="34B1B8B1" w14:textId="21073D3D" w:rsidR="001E0893" w:rsidRDefault="001E0893" w:rsidP="001E0893"/>
    <w:p w14:paraId="2DC505F5" w14:textId="7A8255B4" w:rsidR="001E0893" w:rsidRDefault="001E0893" w:rsidP="001E0893"/>
    <w:p w14:paraId="751EC217" w14:textId="3808D52E" w:rsidR="001E0893" w:rsidRDefault="001E0893" w:rsidP="001E0893"/>
    <w:p w14:paraId="45E7240C" w14:textId="4F5EAE22" w:rsidR="001E0893" w:rsidRDefault="001E0893" w:rsidP="001E0893"/>
    <w:p w14:paraId="7E4B3D04" w14:textId="2770CD86" w:rsidR="001E0893" w:rsidRPr="001E0893" w:rsidRDefault="001E0893" w:rsidP="001E0893">
      <w:pPr>
        <w:rPr>
          <w:rFonts w:ascii="Arial" w:hAnsi="Arial" w:cs="Arial"/>
          <w:sz w:val="24"/>
          <w:szCs w:val="24"/>
        </w:rPr>
      </w:pPr>
    </w:p>
    <w:p w14:paraId="2D8945F4" w14:textId="064D64EE" w:rsidR="001E0893" w:rsidRPr="001E0893" w:rsidRDefault="001E0893" w:rsidP="001E0893">
      <w:pPr>
        <w:rPr>
          <w:rFonts w:ascii="Arial" w:hAnsi="Arial" w:cs="Arial"/>
          <w:sz w:val="24"/>
          <w:szCs w:val="24"/>
        </w:rPr>
      </w:pPr>
    </w:p>
    <w:p w14:paraId="6225B648" w14:textId="5BCECE5B" w:rsidR="001E0893" w:rsidRPr="001E0893" w:rsidRDefault="001E0893" w:rsidP="001E0893">
      <w:pPr>
        <w:rPr>
          <w:rFonts w:ascii="Arial" w:hAnsi="Arial" w:cs="Arial"/>
          <w:sz w:val="24"/>
          <w:szCs w:val="24"/>
        </w:rPr>
      </w:pPr>
    </w:p>
    <w:p w14:paraId="27CF6FF9" w14:textId="5C07610C" w:rsidR="001E0893" w:rsidRPr="001E0893" w:rsidRDefault="001E0893" w:rsidP="001E0893">
      <w:pPr>
        <w:rPr>
          <w:rFonts w:ascii="Arial" w:hAnsi="Arial" w:cs="Arial"/>
          <w:sz w:val="24"/>
          <w:szCs w:val="24"/>
        </w:rPr>
      </w:pPr>
    </w:p>
    <w:p w14:paraId="2222EF0A" w14:textId="313918C4" w:rsidR="001E0893" w:rsidRPr="001E0893" w:rsidRDefault="001E0893" w:rsidP="001E0893">
      <w:pPr>
        <w:rPr>
          <w:rFonts w:ascii="Arial" w:hAnsi="Arial" w:cs="Arial"/>
          <w:sz w:val="24"/>
          <w:szCs w:val="24"/>
        </w:rPr>
      </w:pPr>
    </w:p>
    <w:p w14:paraId="7677F1A3" w14:textId="727E03A1" w:rsidR="001E0893" w:rsidRPr="001E0893" w:rsidRDefault="001E0893" w:rsidP="001E0893">
      <w:pPr>
        <w:rPr>
          <w:rFonts w:ascii="Arial" w:hAnsi="Arial" w:cs="Arial"/>
          <w:sz w:val="24"/>
          <w:szCs w:val="24"/>
        </w:rPr>
      </w:pPr>
    </w:p>
    <w:p w14:paraId="675E3CC9" w14:textId="254ECA41" w:rsidR="001E0893" w:rsidRPr="001E0893" w:rsidRDefault="001E0893" w:rsidP="001E0893">
      <w:pPr>
        <w:rPr>
          <w:rFonts w:ascii="Arial" w:hAnsi="Arial" w:cs="Arial"/>
          <w:sz w:val="24"/>
          <w:szCs w:val="24"/>
        </w:rPr>
      </w:pPr>
    </w:p>
    <w:p w14:paraId="5AB1F448" w14:textId="2B15623C" w:rsidR="001E0893" w:rsidRDefault="001E0893" w:rsidP="001E0893">
      <w:pPr>
        <w:rPr>
          <w:rFonts w:ascii="Arial" w:hAnsi="Arial" w:cs="Arial"/>
          <w:sz w:val="24"/>
          <w:szCs w:val="24"/>
        </w:rPr>
      </w:pPr>
    </w:p>
    <w:p w14:paraId="6E6663C6" w14:textId="690E83CF" w:rsidR="001E0893" w:rsidRDefault="001E0893" w:rsidP="001E0893">
      <w:pPr>
        <w:rPr>
          <w:rFonts w:ascii="Arial" w:hAnsi="Arial" w:cs="Arial"/>
          <w:sz w:val="24"/>
          <w:szCs w:val="24"/>
        </w:rPr>
      </w:pPr>
    </w:p>
    <w:p w14:paraId="6CE39727" w14:textId="722AB624" w:rsidR="001E0893" w:rsidRDefault="001E0893" w:rsidP="001E0893">
      <w:pPr>
        <w:rPr>
          <w:rFonts w:ascii="Arial" w:hAnsi="Arial" w:cs="Arial"/>
          <w:sz w:val="24"/>
          <w:szCs w:val="24"/>
        </w:rPr>
      </w:pPr>
    </w:p>
    <w:p w14:paraId="6B9A7065" w14:textId="1ED6D37F" w:rsidR="001E0893" w:rsidRDefault="001E0893" w:rsidP="001E0893">
      <w:pPr>
        <w:rPr>
          <w:rFonts w:ascii="Arial" w:hAnsi="Arial" w:cs="Arial"/>
          <w:sz w:val="24"/>
          <w:szCs w:val="24"/>
        </w:rPr>
      </w:pPr>
    </w:p>
    <w:p w14:paraId="327C6BE8" w14:textId="6A4462AB" w:rsidR="001E0893" w:rsidRDefault="001E0893" w:rsidP="001E0893">
      <w:pPr>
        <w:rPr>
          <w:rFonts w:ascii="Arial" w:hAnsi="Arial" w:cs="Arial"/>
          <w:sz w:val="24"/>
          <w:szCs w:val="24"/>
        </w:rPr>
      </w:pPr>
    </w:p>
    <w:p w14:paraId="5C8A2D96" w14:textId="3C03A9CF" w:rsidR="001E0893" w:rsidRDefault="001E0893" w:rsidP="001E0893">
      <w:pPr>
        <w:rPr>
          <w:rFonts w:ascii="Arial" w:hAnsi="Arial" w:cs="Arial"/>
          <w:sz w:val="24"/>
          <w:szCs w:val="24"/>
        </w:rPr>
      </w:pPr>
    </w:p>
    <w:p w14:paraId="73964DA0" w14:textId="77777777" w:rsidR="001E0893" w:rsidRPr="001E0893" w:rsidRDefault="001E0893" w:rsidP="001E0893">
      <w:pPr>
        <w:rPr>
          <w:rFonts w:ascii="Arial" w:hAnsi="Arial" w:cs="Arial"/>
          <w:sz w:val="24"/>
          <w:szCs w:val="24"/>
        </w:rPr>
      </w:pPr>
    </w:p>
    <w:p w14:paraId="194D8280" w14:textId="4D941CE0" w:rsidR="001E0893" w:rsidRPr="001E0893" w:rsidRDefault="001E0893" w:rsidP="001E0893">
      <w:pPr>
        <w:rPr>
          <w:rFonts w:ascii="Arial" w:hAnsi="Arial" w:cs="Arial"/>
          <w:sz w:val="24"/>
          <w:szCs w:val="24"/>
        </w:rPr>
      </w:pPr>
    </w:p>
    <w:p w14:paraId="462495F1" w14:textId="32A953FD" w:rsidR="001E0893" w:rsidRPr="001E0893" w:rsidRDefault="001E0893" w:rsidP="001E0893">
      <w:pPr>
        <w:pStyle w:val="Heading1"/>
        <w:rPr>
          <w:rFonts w:ascii="Arial" w:hAnsi="Arial" w:cs="Arial"/>
          <w:sz w:val="24"/>
          <w:szCs w:val="24"/>
        </w:rPr>
      </w:pPr>
      <w:bookmarkStart w:id="0" w:name="_Toc49611775"/>
      <w:r w:rsidRPr="001E0893">
        <w:rPr>
          <w:rFonts w:ascii="Arial" w:hAnsi="Arial" w:cs="Arial"/>
          <w:sz w:val="24"/>
          <w:szCs w:val="24"/>
        </w:rPr>
        <w:lastRenderedPageBreak/>
        <w:t>Introduction</w:t>
      </w:r>
      <w:bookmarkEnd w:id="0"/>
    </w:p>
    <w:p w14:paraId="2507D82B" w14:textId="38FCB97F" w:rsidR="001E0893" w:rsidRPr="001E0893" w:rsidRDefault="001E0893" w:rsidP="001E0893">
      <w:pPr>
        <w:rPr>
          <w:rFonts w:ascii="Arial" w:hAnsi="Arial" w:cs="Arial"/>
          <w:sz w:val="24"/>
          <w:szCs w:val="24"/>
        </w:rPr>
      </w:pPr>
    </w:p>
    <w:p w14:paraId="526508BD" w14:textId="090D1F11" w:rsidR="001E0893" w:rsidRPr="001E0893" w:rsidRDefault="001E0893" w:rsidP="001E0893">
      <w:pPr>
        <w:rPr>
          <w:rFonts w:ascii="Arial" w:hAnsi="Arial" w:cs="Arial"/>
          <w:sz w:val="24"/>
          <w:szCs w:val="24"/>
        </w:rPr>
      </w:pPr>
    </w:p>
    <w:p w14:paraId="576D91F0" w14:textId="04AF4AC2" w:rsidR="001E0893" w:rsidRPr="001E0893" w:rsidRDefault="00395907" w:rsidP="001E0893">
      <w:pPr>
        <w:rPr>
          <w:rFonts w:ascii="Arial" w:hAnsi="Arial" w:cs="Arial"/>
          <w:sz w:val="24"/>
          <w:szCs w:val="24"/>
        </w:rPr>
      </w:pPr>
      <w:r>
        <w:rPr>
          <w:rFonts w:ascii="Arial" w:hAnsi="Arial" w:cs="Arial"/>
          <w:sz w:val="24"/>
          <w:szCs w:val="24"/>
        </w:rPr>
        <w:t>This work has the purpose to prove practical skills and theoretical knowledge of the accounting fundamentals. The transactions connected with Trial balance, Income statement and Statement of financial position, as well as the calculating of significant for the business ratios will be covered in questions one and two. Question three will assess some theoretical information, by which a good understanding of the importance of the financial statements will be shown.</w:t>
      </w:r>
    </w:p>
    <w:p w14:paraId="71FACEB0" w14:textId="3DD82A3A" w:rsidR="001E0893" w:rsidRPr="001E0893" w:rsidRDefault="001E0893" w:rsidP="001E0893">
      <w:pPr>
        <w:rPr>
          <w:rFonts w:ascii="Arial" w:hAnsi="Arial" w:cs="Arial"/>
          <w:sz w:val="24"/>
          <w:szCs w:val="24"/>
        </w:rPr>
      </w:pPr>
    </w:p>
    <w:p w14:paraId="28D8C951" w14:textId="1FAFDE87" w:rsidR="001E0893" w:rsidRPr="001E0893" w:rsidRDefault="001E0893" w:rsidP="001E0893">
      <w:pPr>
        <w:rPr>
          <w:rFonts w:ascii="Arial" w:hAnsi="Arial" w:cs="Arial"/>
          <w:sz w:val="24"/>
          <w:szCs w:val="24"/>
        </w:rPr>
      </w:pPr>
    </w:p>
    <w:p w14:paraId="38F89A10" w14:textId="343B3A6B" w:rsidR="001E0893" w:rsidRPr="001E0893" w:rsidRDefault="001E0893" w:rsidP="001E0893">
      <w:pPr>
        <w:rPr>
          <w:rFonts w:ascii="Arial" w:hAnsi="Arial" w:cs="Arial"/>
          <w:sz w:val="24"/>
          <w:szCs w:val="24"/>
        </w:rPr>
      </w:pPr>
    </w:p>
    <w:p w14:paraId="5F3CF635" w14:textId="40BE3934" w:rsidR="001E0893" w:rsidRPr="001E0893" w:rsidRDefault="001E0893" w:rsidP="001E0893">
      <w:pPr>
        <w:rPr>
          <w:rFonts w:ascii="Arial" w:hAnsi="Arial" w:cs="Arial"/>
          <w:sz w:val="24"/>
          <w:szCs w:val="24"/>
        </w:rPr>
      </w:pPr>
    </w:p>
    <w:p w14:paraId="5CA55396" w14:textId="4D847736" w:rsidR="001E0893" w:rsidRPr="001E0893" w:rsidRDefault="001E0893" w:rsidP="001E0893">
      <w:pPr>
        <w:rPr>
          <w:rFonts w:ascii="Arial" w:hAnsi="Arial" w:cs="Arial"/>
          <w:sz w:val="24"/>
          <w:szCs w:val="24"/>
        </w:rPr>
      </w:pPr>
    </w:p>
    <w:p w14:paraId="6DDE24A9" w14:textId="7E31639F" w:rsidR="001E0893" w:rsidRPr="001E0893" w:rsidRDefault="001E0893" w:rsidP="001E0893">
      <w:pPr>
        <w:rPr>
          <w:rFonts w:ascii="Arial" w:hAnsi="Arial" w:cs="Arial"/>
          <w:sz w:val="24"/>
          <w:szCs w:val="24"/>
        </w:rPr>
      </w:pPr>
    </w:p>
    <w:p w14:paraId="47C7D142" w14:textId="57B3AC9D" w:rsidR="001E0893" w:rsidRPr="001E0893" w:rsidRDefault="001E0893" w:rsidP="001E0893">
      <w:pPr>
        <w:rPr>
          <w:rFonts w:ascii="Arial" w:hAnsi="Arial" w:cs="Arial"/>
          <w:sz w:val="24"/>
          <w:szCs w:val="24"/>
        </w:rPr>
      </w:pPr>
    </w:p>
    <w:p w14:paraId="22F1E27F" w14:textId="348AE559" w:rsidR="001E0893" w:rsidRPr="001E0893" w:rsidRDefault="001E0893" w:rsidP="001E0893">
      <w:pPr>
        <w:rPr>
          <w:rFonts w:ascii="Arial" w:hAnsi="Arial" w:cs="Arial"/>
          <w:sz w:val="24"/>
          <w:szCs w:val="24"/>
        </w:rPr>
      </w:pPr>
    </w:p>
    <w:p w14:paraId="4F8D5E8C" w14:textId="7D710B2E" w:rsidR="001E0893" w:rsidRPr="001E0893" w:rsidRDefault="001E0893" w:rsidP="001E0893">
      <w:pPr>
        <w:rPr>
          <w:rFonts w:ascii="Arial" w:hAnsi="Arial" w:cs="Arial"/>
          <w:sz w:val="24"/>
          <w:szCs w:val="24"/>
        </w:rPr>
      </w:pPr>
    </w:p>
    <w:p w14:paraId="74C6DA3F" w14:textId="0BAF8A84" w:rsidR="001E0893" w:rsidRPr="001E0893" w:rsidRDefault="001E0893" w:rsidP="001E0893">
      <w:pPr>
        <w:rPr>
          <w:rFonts w:ascii="Arial" w:hAnsi="Arial" w:cs="Arial"/>
          <w:sz w:val="24"/>
          <w:szCs w:val="24"/>
        </w:rPr>
      </w:pPr>
    </w:p>
    <w:p w14:paraId="6861A585" w14:textId="0517C8AB" w:rsidR="001E0893" w:rsidRPr="001E0893" w:rsidRDefault="001E0893" w:rsidP="001E0893">
      <w:pPr>
        <w:rPr>
          <w:rFonts w:ascii="Arial" w:hAnsi="Arial" w:cs="Arial"/>
          <w:sz w:val="24"/>
          <w:szCs w:val="24"/>
        </w:rPr>
      </w:pPr>
    </w:p>
    <w:p w14:paraId="7C7A0A6E" w14:textId="70EF14A5" w:rsidR="001E0893" w:rsidRPr="001E0893" w:rsidRDefault="001E0893" w:rsidP="001E0893">
      <w:pPr>
        <w:rPr>
          <w:rFonts w:ascii="Arial" w:hAnsi="Arial" w:cs="Arial"/>
          <w:sz w:val="24"/>
          <w:szCs w:val="24"/>
        </w:rPr>
      </w:pPr>
    </w:p>
    <w:p w14:paraId="1EF7F35B" w14:textId="293FB5D0" w:rsidR="001E0893" w:rsidRPr="001E0893" w:rsidRDefault="001E0893" w:rsidP="001E0893">
      <w:pPr>
        <w:rPr>
          <w:rFonts w:ascii="Arial" w:hAnsi="Arial" w:cs="Arial"/>
          <w:sz w:val="24"/>
          <w:szCs w:val="24"/>
        </w:rPr>
      </w:pPr>
    </w:p>
    <w:p w14:paraId="0C2EB88B" w14:textId="6D642615" w:rsidR="001E0893" w:rsidRDefault="001E0893" w:rsidP="001E0893">
      <w:pPr>
        <w:rPr>
          <w:rFonts w:ascii="Arial" w:hAnsi="Arial" w:cs="Arial"/>
          <w:sz w:val="24"/>
          <w:szCs w:val="24"/>
        </w:rPr>
      </w:pPr>
    </w:p>
    <w:p w14:paraId="3615E97E" w14:textId="26CB94AC" w:rsidR="001E0893" w:rsidRDefault="001E0893" w:rsidP="001E0893">
      <w:pPr>
        <w:rPr>
          <w:rFonts w:ascii="Arial" w:hAnsi="Arial" w:cs="Arial"/>
          <w:sz w:val="24"/>
          <w:szCs w:val="24"/>
        </w:rPr>
      </w:pPr>
    </w:p>
    <w:p w14:paraId="6B1360E0" w14:textId="10A19FE6" w:rsidR="001E0893" w:rsidRDefault="001E0893" w:rsidP="001E0893">
      <w:pPr>
        <w:rPr>
          <w:rFonts w:ascii="Arial" w:hAnsi="Arial" w:cs="Arial"/>
          <w:sz w:val="24"/>
          <w:szCs w:val="24"/>
        </w:rPr>
      </w:pPr>
    </w:p>
    <w:p w14:paraId="237FE87D" w14:textId="162BF2D4" w:rsidR="001E0893" w:rsidRDefault="001E0893" w:rsidP="001E0893">
      <w:pPr>
        <w:rPr>
          <w:rFonts w:ascii="Arial" w:hAnsi="Arial" w:cs="Arial"/>
          <w:sz w:val="24"/>
          <w:szCs w:val="24"/>
        </w:rPr>
      </w:pPr>
    </w:p>
    <w:p w14:paraId="2F0F79CC" w14:textId="5DFC071F" w:rsidR="001E0893" w:rsidRDefault="001E0893" w:rsidP="001E0893">
      <w:pPr>
        <w:rPr>
          <w:rFonts w:ascii="Arial" w:hAnsi="Arial" w:cs="Arial"/>
          <w:sz w:val="24"/>
          <w:szCs w:val="24"/>
        </w:rPr>
      </w:pPr>
    </w:p>
    <w:p w14:paraId="28AA0D53" w14:textId="12A336D4" w:rsidR="001E0893" w:rsidRDefault="001E0893" w:rsidP="001E0893">
      <w:pPr>
        <w:rPr>
          <w:rFonts w:ascii="Arial" w:hAnsi="Arial" w:cs="Arial"/>
          <w:sz w:val="24"/>
          <w:szCs w:val="24"/>
        </w:rPr>
      </w:pPr>
    </w:p>
    <w:p w14:paraId="1A7B30CB" w14:textId="7BA3133B" w:rsidR="001E0893" w:rsidRDefault="001E0893" w:rsidP="001E0893">
      <w:pPr>
        <w:rPr>
          <w:rFonts w:ascii="Arial" w:hAnsi="Arial" w:cs="Arial"/>
          <w:sz w:val="24"/>
          <w:szCs w:val="24"/>
        </w:rPr>
      </w:pPr>
    </w:p>
    <w:p w14:paraId="3A25BF16" w14:textId="3C4297E4" w:rsidR="001E0893" w:rsidRDefault="001E0893" w:rsidP="001E0893">
      <w:pPr>
        <w:rPr>
          <w:rFonts w:ascii="Arial" w:hAnsi="Arial" w:cs="Arial"/>
          <w:sz w:val="24"/>
          <w:szCs w:val="24"/>
        </w:rPr>
      </w:pPr>
    </w:p>
    <w:p w14:paraId="61C9E330" w14:textId="6ECFEB78" w:rsidR="001E0893" w:rsidRDefault="001E0893" w:rsidP="001E0893">
      <w:pPr>
        <w:rPr>
          <w:rFonts w:ascii="Arial" w:hAnsi="Arial" w:cs="Arial"/>
          <w:sz w:val="24"/>
          <w:szCs w:val="24"/>
        </w:rPr>
      </w:pPr>
    </w:p>
    <w:p w14:paraId="7DFE8425" w14:textId="77777777" w:rsidR="001E0893" w:rsidRPr="00B41642" w:rsidRDefault="001E0893" w:rsidP="001E0893">
      <w:pPr>
        <w:rPr>
          <w:rFonts w:ascii="Arial" w:hAnsi="Arial" w:cs="Arial"/>
          <w:sz w:val="24"/>
          <w:szCs w:val="24"/>
        </w:rPr>
      </w:pPr>
    </w:p>
    <w:p w14:paraId="47FED8F9" w14:textId="1C1D3E67" w:rsidR="001E0893" w:rsidRPr="00B41642" w:rsidRDefault="001E0893" w:rsidP="001E0893">
      <w:pPr>
        <w:pStyle w:val="Heading1"/>
        <w:rPr>
          <w:rFonts w:ascii="Arial" w:hAnsi="Arial" w:cs="Arial"/>
          <w:sz w:val="24"/>
          <w:szCs w:val="24"/>
        </w:rPr>
      </w:pPr>
      <w:bookmarkStart w:id="1" w:name="_Toc49611776"/>
      <w:r w:rsidRPr="00B41642">
        <w:rPr>
          <w:rFonts w:ascii="Arial" w:hAnsi="Arial" w:cs="Arial"/>
          <w:sz w:val="24"/>
          <w:szCs w:val="24"/>
        </w:rPr>
        <w:lastRenderedPageBreak/>
        <w:t>Question One</w:t>
      </w:r>
      <w:bookmarkEnd w:id="1"/>
    </w:p>
    <w:p w14:paraId="28EFB436" w14:textId="550930A2" w:rsidR="001E0893" w:rsidRPr="00B41642" w:rsidRDefault="001E0893" w:rsidP="001E0893">
      <w:pPr>
        <w:rPr>
          <w:rFonts w:ascii="Arial" w:hAnsi="Arial" w:cs="Arial"/>
          <w:sz w:val="24"/>
          <w:szCs w:val="24"/>
        </w:rPr>
      </w:pPr>
    </w:p>
    <w:p w14:paraId="46E958AF" w14:textId="7633A6C7" w:rsidR="001E0893" w:rsidRPr="00B41642" w:rsidRDefault="00984C56" w:rsidP="005E0EBD">
      <w:pPr>
        <w:rPr>
          <w:rFonts w:ascii="Arial" w:hAnsi="Arial" w:cs="Arial"/>
          <w:sz w:val="24"/>
          <w:szCs w:val="24"/>
        </w:rPr>
      </w:pPr>
      <w:r>
        <w:rPr>
          <w:rFonts w:ascii="Arial" w:hAnsi="Arial" w:cs="Arial"/>
          <w:sz w:val="24"/>
          <w:szCs w:val="24"/>
        </w:rPr>
        <w:t>Based on the</w:t>
      </w:r>
      <w:r w:rsidR="001E0893" w:rsidRPr="00B41642">
        <w:rPr>
          <w:rFonts w:ascii="Arial" w:hAnsi="Arial" w:cs="Arial"/>
          <w:sz w:val="24"/>
          <w:szCs w:val="24"/>
        </w:rPr>
        <w:t xml:space="preserve"> following conditions of the task</w:t>
      </w:r>
      <w:r>
        <w:rPr>
          <w:rFonts w:ascii="Arial" w:hAnsi="Arial" w:cs="Arial"/>
          <w:sz w:val="24"/>
          <w:szCs w:val="24"/>
        </w:rPr>
        <w:t xml:space="preserve">, the solution needs a </w:t>
      </w:r>
      <w:proofErr w:type="spellStart"/>
      <w:r>
        <w:rPr>
          <w:rFonts w:ascii="Arial" w:hAnsi="Arial" w:cs="Arial"/>
          <w:sz w:val="24"/>
          <w:szCs w:val="24"/>
        </w:rPr>
        <w:t>sistematical</w:t>
      </w:r>
      <w:proofErr w:type="spellEnd"/>
      <w:r>
        <w:rPr>
          <w:rFonts w:ascii="Arial" w:hAnsi="Arial" w:cs="Arial"/>
          <w:sz w:val="24"/>
          <w:szCs w:val="24"/>
        </w:rPr>
        <w:t xml:space="preserve"> working step by step.</w:t>
      </w:r>
    </w:p>
    <w:tbl>
      <w:tblPr>
        <w:tblStyle w:val="TableGrid"/>
        <w:tblW w:w="9792" w:type="dxa"/>
        <w:tblLook w:val="04A0" w:firstRow="1" w:lastRow="0" w:firstColumn="1" w:lastColumn="0" w:noHBand="0" w:noVBand="1"/>
      </w:tblPr>
      <w:tblGrid>
        <w:gridCol w:w="4838"/>
        <w:gridCol w:w="4954"/>
      </w:tblGrid>
      <w:tr w:rsidR="001E0893" w:rsidRPr="00B41642" w14:paraId="79FC8452" w14:textId="77777777" w:rsidTr="001E0893">
        <w:trPr>
          <w:trHeight w:val="3749"/>
        </w:trPr>
        <w:tc>
          <w:tcPr>
            <w:tcW w:w="4673" w:type="dxa"/>
          </w:tcPr>
          <w:p w14:paraId="40AF476E" w14:textId="5D7E8FF2" w:rsidR="001E0893" w:rsidRPr="00B41642" w:rsidRDefault="001E0893" w:rsidP="001E0893">
            <w:pPr>
              <w:rPr>
                <w:rFonts w:ascii="Arial" w:hAnsi="Arial" w:cs="Arial"/>
                <w:sz w:val="24"/>
                <w:szCs w:val="24"/>
              </w:rPr>
            </w:pPr>
            <w:r w:rsidRPr="00B41642">
              <w:rPr>
                <w:rFonts w:ascii="Arial" w:hAnsi="Arial" w:cs="Arial"/>
                <w:noProof/>
                <w:sz w:val="24"/>
                <w:szCs w:val="24"/>
              </w:rPr>
              <w:drawing>
                <wp:inline distT="0" distB="0" distL="0" distR="0" wp14:anchorId="5B6526DB" wp14:editId="67F9B7F6">
                  <wp:extent cx="2935301" cy="2028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5562" cy="2049216"/>
                          </a:xfrm>
                          <a:prstGeom prst="rect">
                            <a:avLst/>
                          </a:prstGeom>
                        </pic:spPr>
                      </pic:pic>
                    </a:graphicData>
                  </a:graphic>
                </wp:inline>
              </w:drawing>
            </w:r>
          </w:p>
        </w:tc>
        <w:tc>
          <w:tcPr>
            <w:tcW w:w="5119" w:type="dxa"/>
          </w:tcPr>
          <w:p w14:paraId="6251BCB2" w14:textId="77777777" w:rsidR="001E0893" w:rsidRPr="00B41642" w:rsidRDefault="001E0893" w:rsidP="001E0893">
            <w:pPr>
              <w:rPr>
                <w:rFonts w:ascii="Arial" w:hAnsi="Arial" w:cs="Arial"/>
                <w:noProof/>
                <w:sz w:val="24"/>
                <w:szCs w:val="24"/>
              </w:rPr>
            </w:pPr>
          </w:p>
          <w:p w14:paraId="243E91B3" w14:textId="77777777" w:rsidR="001E0893" w:rsidRPr="00B41642" w:rsidRDefault="001E0893" w:rsidP="001E0893">
            <w:pPr>
              <w:rPr>
                <w:rFonts w:ascii="Arial" w:hAnsi="Arial" w:cs="Arial"/>
                <w:noProof/>
                <w:sz w:val="24"/>
                <w:szCs w:val="24"/>
              </w:rPr>
            </w:pPr>
          </w:p>
          <w:p w14:paraId="1F54242D" w14:textId="74C0D1D3" w:rsidR="001E0893" w:rsidRPr="00B41642" w:rsidRDefault="001E0893" w:rsidP="001E0893">
            <w:pPr>
              <w:rPr>
                <w:rFonts w:ascii="Arial" w:hAnsi="Arial" w:cs="Arial"/>
                <w:noProof/>
                <w:sz w:val="24"/>
                <w:szCs w:val="24"/>
              </w:rPr>
            </w:pPr>
            <w:r w:rsidRPr="00B41642">
              <w:rPr>
                <w:rFonts w:ascii="Arial" w:hAnsi="Arial" w:cs="Arial"/>
                <w:noProof/>
                <w:sz w:val="24"/>
                <w:szCs w:val="24"/>
              </w:rPr>
              <w:drawing>
                <wp:inline distT="0" distB="0" distL="0" distR="0" wp14:anchorId="06F6971F" wp14:editId="291AE332">
                  <wp:extent cx="2989089" cy="1724372"/>
                  <wp:effectExtent l="0" t="0" r="190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5562" cy="1756951"/>
                          </a:xfrm>
                          <a:prstGeom prst="rect">
                            <a:avLst/>
                          </a:prstGeom>
                        </pic:spPr>
                      </pic:pic>
                    </a:graphicData>
                  </a:graphic>
                </wp:inline>
              </w:drawing>
            </w:r>
          </w:p>
        </w:tc>
      </w:tr>
    </w:tbl>
    <w:p w14:paraId="0D775762" w14:textId="664EB148" w:rsidR="001E0893" w:rsidRPr="00B41642" w:rsidRDefault="001E0893" w:rsidP="001E0893">
      <w:pPr>
        <w:rPr>
          <w:rFonts w:ascii="Arial" w:hAnsi="Arial" w:cs="Arial"/>
          <w:sz w:val="24"/>
          <w:szCs w:val="24"/>
        </w:rPr>
      </w:pPr>
    </w:p>
    <w:p w14:paraId="4008AE51" w14:textId="233D49F4" w:rsidR="001E0893" w:rsidRPr="00984C56" w:rsidRDefault="00D469B2" w:rsidP="00984C56">
      <w:pPr>
        <w:pStyle w:val="ListParagraph"/>
        <w:numPr>
          <w:ilvl w:val="0"/>
          <w:numId w:val="5"/>
        </w:numPr>
        <w:rPr>
          <w:rFonts w:ascii="Arial" w:hAnsi="Arial" w:cs="Arial"/>
          <w:sz w:val="24"/>
          <w:szCs w:val="24"/>
        </w:rPr>
      </w:pPr>
      <w:r>
        <w:rPr>
          <w:rFonts w:ascii="Arial" w:hAnsi="Arial" w:cs="Arial"/>
          <w:sz w:val="24"/>
          <w:szCs w:val="24"/>
        </w:rPr>
        <w:t>Adjustment of trial balance</w:t>
      </w:r>
    </w:p>
    <w:tbl>
      <w:tblPr>
        <w:tblStyle w:val="TableGrid"/>
        <w:tblW w:w="0" w:type="auto"/>
        <w:shd w:val="clear" w:color="auto" w:fill="FFFFFF" w:themeFill="background1"/>
        <w:tblLook w:val="04A0" w:firstRow="1" w:lastRow="0" w:firstColumn="1" w:lastColumn="0" w:noHBand="0" w:noVBand="1"/>
      </w:tblPr>
      <w:tblGrid>
        <w:gridCol w:w="492"/>
        <w:gridCol w:w="5032"/>
        <w:gridCol w:w="1842"/>
        <w:gridCol w:w="1650"/>
      </w:tblGrid>
      <w:tr w:rsidR="00D1496F" w:rsidRPr="00B41642" w14:paraId="0674FB97" w14:textId="77777777" w:rsidTr="00D469B2">
        <w:tc>
          <w:tcPr>
            <w:tcW w:w="492" w:type="dxa"/>
            <w:shd w:val="clear" w:color="auto" w:fill="FFFFFF" w:themeFill="background1"/>
          </w:tcPr>
          <w:p w14:paraId="76102EC5" w14:textId="19F08E3F"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N</w:t>
            </w:r>
          </w:p>
        </w:tc>
        <w:tc>
          <w:tcPr>
            <w:tcW w:w="5032" w:type="dxa"/>
            <w:shd w:val="clear" w:color="auto" w:fill="FFFFFF" w:themeFill="background1"/>
          </w:tcPr>
          <w:p w14:paraId="65DF3A31" w14:textId="0E5425DF"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Trial balance</w:t>
            </w:r>
          </w:p>
        </w:tc>
        <w:tc>
          <w:tcPr>
            <w:tcW w:w="3492" w:type="dxa"/>
            <w:gridSpan w:val="2"/>
            <w:shd w:val="clear" w:color="auto" w:fill="FFFFFF" w:themeFill="background1"/>
          </w:tcPr>
          <w:p w14:paraId="3FC8691B" w14:textId="4EC54533" w:rsidR="005E0EBD" w:rsidRPr="00B41642" w:rsidRDefault="005E0EBD" w:rsidP="005E0EBD">
            <w:pPr>
              <w:shd w:val="clear" w:color="auto" w:fill="FFFFFF" w:themeFill="background1"/>
              <w:jc w:val="center"/>
              <w:rPr>
                <w:rFonts w:ascii="Arial" w:hAnsi="Arial" w:cs="Arial"/>
                <w:sz w:val="24"/>
                <w:szCs w:val="24"/>
              </w:rPr>
            </w:pPr>
            <w:r w:rsidRPr="00B41642">
              <w:rPr>
                <w:rFonts w:ascii="Arial" w:hAnsi="Arial" w:cs="Arial"/>
                <w:sz w:val="24"/>
                <w:szCs w:val="24"/>
              </w:rPr>
              <w:t>Adjusted on 31 Dec 2019</w:t>
            </w:r>
          </w:p>
        </w:tc>
      </w:tr>
      <w:tr w:rsidR="00D1496F" w:rsidRPr="00B41642" w14:paraId="5615105C" w14:textId="77777777" w:rsidTr="00D469B2">
        <w:tc>
          <w:tcPr>
            <w:tcW w:w="492" w:type="dxa"/>
            <w:shd w:val="clear" w:color="auto" w:fill="FFFFFF" w:themeFill="background1"/>
          </w:tcPr>
          <w:p w14:paraId="50E48DF8" w14:textId="7A202D74"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w:t>
            </w:r>
          </w:p>
        </w:tc>
        <w:tc>
          <w:tcPr>
            <w:tcW w:w="5032" w:type="dxa"/>
            <w:shd w:val="clear" w:color="auto" w:fill="FFFFFF" w:themeFill="background1"/>
          </w:tcPr>
          <w:p w14:paraId="6B27532F" w14:textId="77777777" w:rsidR="005E0EBD" w:rsidRPr="00B41642" w:rsidRDefault="005E0EBD" w:rsidP="005E0EBD">
            <w:pPr>
              <w:shd w:val="clear" w:color="auto" w:fill="FFFFFF" w:themeFill="background1"/>
              <w:rPr>
                <w:rFonts w:ascii="Arial" w:hAnsi="Arial" w:cs="Arial"/>
                <w:sz w:val="24"/>
                <w:szCs w:val="24"/>
              </w:rPr>
            </w:pPr>
          </w:p>
        </w:tc>
        <w:tc>
          <w:tcPr>
            <w:tcW w:w="1842" w:type="dxa"/>
            <w:shd w:val="clear" w:color="auto" w:fill="FFFFFF" w:themeFill="background1"/>
          </w:tcPr>
          <w:p w14:paraId="5EAF2816"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D</w:t>
            </w:r>
          </w:p>
        </w:tc>
        <w:tc>
          <w:tcPr>
            <w:tcW w:w="1650" w:type="dxa"/>
            <w:shd w:val="clear" w:color="auto" w:fill="FFFFFF" w:themeFill="background1"/>
          </w:tcPr>
          <w:p w14:paraId="00A1B122"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C</w:t>
            </w:r>
          </w:p>
        </w:tc>
      </w:tr>
      <w:tr w:rsidR="00D1496F" w:rsidRPr="00B41642" w14:paraId="466AB406" w14:textId="77777777" w:rsidTr="00D469B2">
        <w:tc>
          <w:tcPr>
            <w:tcW w:w="492" w:type="dxa"/>
            <w:shd w:val="clear" w:color="auto" w:fill="FFFFFF" w:themeFill="background1"/>
          </w:tcPr>
          <w:p w14:paraId="01217D4E" w14:textId="3F7CAF6E"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w:t>
            </w:r>
          </w:p>
        </w:tc>
        <w:tc>
          <w:tcPr>
            <w:tcW w:w="5032" w:type="dxa"/>
            <w:shd w:val="clear" w:color="auto" w:fill="FFFFFF" w:themeFill="background1"/>
          </w:tcPr>
          <w:p w14:paraId="7CD0DD25" w14:textId="77777777" w:rsidR="005E0EBD" w:rsidRPr="00B41642" w:rsidRDefault="005E0EBD" w:rsidP="005E0EBD">
            <w:pPr>
              <w:shd w:val="clear" w:color="auto" w:fill="FFFFFF" w:themeFill="background1"/>
              <w:rPr>
                <w:rFonts w:ascii="Arial" w:hAnsi="Arial" w:cs="Arial"/>
                <w:sz w:val="24"/>
                <w:szCs w:val="24"/>
              </w:rPr>
            </w:pPr>
          </w:p>
        </w:tc>
        <w:tc>
          <w:tcPr>
            <w:tcW w:w="1842" w:type="dxa"/>
            <w:shd w:val="clear" w:color="auto" w:fill="FFFFFF" w:themeFill="background1"/>
          </w:tcPr>
          <w:p w14:paraId="73C0BD0A"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£000</w:t>
            </w:r>
          </w:p>
        </w:tc>
        <w:tc>
          <w:tcPr>
            <w:tcW w:w="1650" w:type="dxa"/>
            <w:shd w:val="clear" w:color="auto" w:fill="FFFFFF" w:themeFill="background1"/>
          </w:tcPr>
          <w:p w14:paraId="442123E4"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£000</w:t>
            </w:r>
          </w:p>
        </w:tc>
      </w:tr>
      <w:tr w:rsidR="00D1496F" w:rsidRPr="00B41642" w14:paraId="10789DEF" w14:textId="77777777" w:rsidTr="00D469B2">
        <w:tc>
          <w:tcPr>
            <w:tcW w:w="492" w:type="dxa"/>
            <w:shd w:val="clear" w:color="auto" w:fill="FFFFFF" w:themeFill="background1"/>
          </w:tcPr>
          <w:p w14:paraId="06892DFD" w14:textId="031BD415"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3</w:t>
            </w:r>
          </w:p>
        </w:tc>
        <w:tc>
          <w:tcPr>
            <w:tcW w:w="5032" w:type="dxa"/>
            <w:shd w:val="clear" w:color="auto" w:fill="FFFFFF" w:themeFill="background1"/>
          </w:tcPr>
          <w:p w14:paraId="57B5F449"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Sales</w:t>
            </w:r>
          </w:p>
        </w:tc>
        <w:tc>
          <w:tcPr>
            <w:tcW w:w="1842" w:type="dxa"/>
            <w:shd w:val="clear" w:color="auto" w:fill="FFFFFF" w:themeFill="background1"/>
          </w:tcPr>
          <w:p w14:paraId="7A698941"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3DC382AB"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30,300</w:t>
            </w:r>
          </w:p>
        </w:tc>
      </w:tr>
      <w:tr w:rsidR="00D1496F" w:rsidRPr="00B41642" w14:paraId="514CCB25" w14:textId="77777777" w:rsidTr="00D469B2">
        <w:tc>
          <w:tcPr>
            <w:tcW w:w="492" w:type="dxa"/>
            <w:shd w:val="clear" w:color="auto" w:fill="FFFFFF" w:themeFill="background1"/>
          </w:tcPr>
          <w:p w14:paraId="7E4F9C0F" w14:textId="5DA3E5DF"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4</w:t>
            </w:r>
          </w:p>
        </w:tc>
        <w:tc>
          <w:tcPr>
            <w:tcW w:w="5032" w:type="dxa"/>
            <w:shd w:val="clear" w:color="auto" w:fill="FFFFFF" w:themeFill="background1"/>
          </w:tcPr>
          <w:p w14:paraId="4F22DB2B"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Cost of sales</w:t>
            </w:r>
          </w:p>
        </w:tc>
        <w:tc>
          <w:tcPr>
            <w:tcW w:w="1842" w:type="dxa"/>
            <w:shd w:val="clear" w:color="auto" w:fill="FFFFFF" w:themeFill="background1"/>
          </w:tcPr>
          <w:p w14:paraId="073ED3DF"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18,780</w:t>
            </w:r>
          </w:p>
        </w:tc>
        <w:tc>
          <w:tcPr>
            <w:tcW w:w="1650" w:type="dxa"/>
            <w:shd w:val="clear" w:color="auto" w:fill="FFFFFF" w:themeFill="background1"/>
          </w:tcPr>
          <w:p w14:paraId="1052BDEC"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2B1F11DB" w14:textId="77777777" w:rsidTr="00D469B2">
        <w:tc>
          <w:tcPr>
            <w:tcW w:w="492" w:type="dxa"/>
            <w:shd w:val="clear" w:color="auto" w:fill="FFFFFF" w:themeFill="background1"/>
          </w:tcPr>
          <w:p w14:paraId="0A1A1E11" w14:textId="73B67759"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5</w:t>
            </w:r>
          </w:p>
        </w:tc>
        <w:tc>
          <w:tcPr>
            <w:tcW w:w="5032" w:type="dxa"/>
            <w:shd w:val="clear" w:color="auto" w:fill="FFFFFF" w:themeFill="background1"/>
          </w:tcPr>
          <w:p w14:paraId="27001A90"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Distribution expenses</w:t>
            </w:r>
          </w:p>
        </w:tc>
        <w:tc>
          <w:tcPr>
            <w:tcW w:w="1842" w:type="dxa"/>
            <w:shd w:val="clear" w:color="auto" w:fill="FFFFFF" w:themeFill="background1"/>
          </w:tcPr>
          <w:p w14:paraId="4A07DC7B"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2,160</w:t>
            </w:r>
          </w:p>
        </w:tc>
        <w:tc>
          <w:tcPr>
            <w:tcW w:w="1650" w:type="dxa"/>
            <w:shd w:val="clear" w:color="auto" w:fill="FFFFFF" w:themeFill="background1"/>
          </w:tcPr>
          <w:p w14:paraId="2AA2302E"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4F41805F" w14:textId="77777777" w:rsidTr="00D469B2">
        <w:tc>
          <w:tcPr>
            <w:tcW w:w="492" w:type="dxa"/>
            <w:shd w:val="clear" w:color="auto" w:fill="FFFFFF" w:themeFill="background1"/>
          </w:tcPr>
          <w:p w14:paraId="61FCBA6D" w14:textId="3A0D9249"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6</w:t>
            </w:r>
          </w:p>
        </w:tc>
        <w:tc>
          <w:tcPr>
            <w:tcW w:w="5032" w:type="dxa"/>
            <w:shd w:val="clear" w:color="auto" w:fill="FFFFFF" w:themeFill="background1"/>
          </w:tcPr>
          <w:p w14:paraId="3788C675"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Administration expenses</w:t>
            </w:r>
          </w:p>
        </w:tc>
        <w:tc>
          <w:tcPr>
            <w:tcW w:w="1842" w:type="dxa"/>
            <w:shd w:val="clear" w:color="auto" w:fill="FFFFFF" w:themeFill="background1"/>
          </w:tcPr>
          <w:p w14:paraId="15324EB3"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4140</w:t>
            </w:r>
          </w:p>
        </w:tc>
        <w:tc>
          <w:tcPr>
            <w:tcW w:w="1650" w:type="dxa"/>
            <w:shd w:val="clear" w:color="auto" w:fill="FFFFFF" w:themeFill="background1"/>
          </w:tcPr>
          <w:p w14:paraId="4601D47C"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6E831050" w14:textId="77777777" w:rsidTr="00D469B2">
        <w:tc>
          <w:tcPr>
            <w:tcW w:w="492" w:type="dxa"/>
            <w:shd w:val="clear" w:color="auto" w:fill="FFFFFF" w:themeFill="background1"/>
          </w:tcPr>
          <w:p w14:paraId="1EE6A8DC" w14:textId="35B1C539"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7</w:t>
            </w:r>
          </w:p>
        </w:tc>
        <w:tc>
          <w:tcPr>
            <w:tcW w:w="5032" w:type="dxa"/>
            <w:shd w:val="clear" w:color="auto" w:fill="FFFFFF" w:themeFill="background1"/>
          </w:tcPr>
          <w:p w14:paraId="11E8CC6D" w14:textId="4906826D"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 xml:space="preserve">Allowances </w:t>
            </w:r>
            <w:r w:rsidR="00D469B2">
              <w:rPr>
                <w:rFonts w:ascii="Arial" w:hAnsi="Arial" w:cs="Arial"/>
                <w:sz w:val="24"/>
                <w:szCs w:val="24"/>
              </w:rPr>
              <w:t xml:space="preserve">for </w:t>
            </w:r>
            <w:r w:rsidRPr="00B41642">
              <w:rPr>
                <w:rFonts w:ascii="Arial" w:hAnsi="Arial" w:cs="Arial"/>
                <w:sz w:val="24"/>
                <w:szCs w:val="24"/>
              </w:rPr>
              <w:t>irrecoverable debts</w:t>
            </w:r>
          </w:p>
        </w:tc>
        <w:tc>
          <w:tcPr>
            <w:tcW w:w="1842" w:type="dxa"/>
            <w:shd w:val="clear" w:color="auto" w:fill="FFFFFF" w:themeFill="background1"/>
          </w:tcPr>
          <w:p w14:paraId="2AF73689"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68F3DD70"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160</w:t>
            </w:r>
          </w:p>
        </w:tc>
      </w:tr>
      <w:tr w:rsidR="00D1496F" w:rsidRPr="00B41642" w14:paraId="0DB7C841" w14:textId="77777777" w:rsidTr="00D469B2">
        <w:tc>
          <w:tcPr>
            <w:tcW w:w="492" w:type="dxa"/>
            <w:shd w:val="clear" w:color="auto" w:fill="FFFFFF" w:themeFill="background1"/>
          </w:tcPr>
          <w:p w14:paraId="3515CC38" w14:textId="7FE7F937"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8</w:t>
            </w:r>
          </w:p>
        </w:tc>
        <w:tc>
          <w:tcPr>
            <w:tcW w:w="5032" w:type="dxa"/>
            <w:shd w:val="clear" w:color="auto" w:fill="FFFFFF" w:themeFill="background1"/>
          </w:tcPr>
          <w:p w14:paraId="20483D43"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Land at cost</w:t>
            </w:r>
          </w:p>
        </w:tc>
        <w:tc>
          <w:tcPr>
            <w:tcW w:w="1842" w:type="dxa"/>
            <w:shd w:val="clear" w:color="auto" w:fill="FFFFFF" w:themeFill="background1"/>
          </w:tcPr>
          <w:p w14:paraId="0E6300AB" w14:textId="492EB142"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15,000</w:t>
            </w:r>
          </w:p>
        </w:tc>
        <w:tc>
          <w:tcPr>
            <w:tcW w:w="1650" w:type="dxa"/>
            <w:shd w:val="clear" w:color="auto" w:fill="FFFFFF" w:themeFill="background1"/>
          </w:tcPr>
          <w:p w14:paraId="071D64FC"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16EA85E5" w14:textId="77777777" w:rsidTr="00D469B2">
        <w:tc>
          <w:tcPr>
            <w:tcW w:w="492" w:type="dxa"/>
            <w:shd w:val="clear" w:color="auto" w:fill="FFFFFF" w:themeFill="background1"/>
          </w:tcPr>
          <w:p w14:paraId="5E8A1BA3" w14:textId="0150A733"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9</w:t>
            </w:r>
          </w:p>
        </w:tc>
        <w:tc>
          <w:tcPr>
            <w:tcW w:w="5032" w:type="dxa"/>
            <w:shd w:val="clear" w:color="auto" w:fill="FFFFFF" w:themeFill="background1"/>
          </w:tcPr>
          <w:p w14:paraId="735314A1"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Revaluation Surplus</w:t>
            </w:r>
          </w:p>
        </w:tc>
        <w:tc>
          <w:tcPr>
            <w:tcW w:w="1842" w:type="dxa"/>
            <w:shd w:val="clear" w:color="auto" w:fill="FFFFFF" w:themeFill="background1"/>
          </w:tcPr>
          <w:p w14:paraId="554B4B37"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5,000</w:t>
            </w:r>
          </w:p>
        </w:tc>
        <w:tc>
          <w:tcPr>
            <w:tcW w:w="1650" w:type="dxa"/>
            <w:shd w:val="clear" w:color="auto" w:fill="FFFFFF" w:themeFill="background1"/>
          </w:tcPr>
          <w:p w14:paraId="44915805"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18F52561" w14:textId="77777777" w:rsidTr="00D469B2">
        <w:tc>
          <w:tcPr>
            <w:tcW w:w="492" w:type="dxa"/>
            <w:shd w:val="clear" w:color="auto" w:fill="FFFFFF" w:themeFill="background1"/>
          </w:tcPr>
          <w:p w14:paraId="3E1F6002" w14:textId="218CA125"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10</w:t>
            </w:r>
          </w:p>
        </w:tc>
        <w:tc>
          <w:tcPr>
            <w:tcW w:w="5032" w:type="dxa"/>
            <w:shd w:val="clear" w:color="auto" w:fill="FFFFFF" w:themeFill="background1"/>
          </w:tcPr>
          <w:p w14:paraId="54B300F2"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 xml:space="preserve">Buildings at cost </w:t>
            </w:r>
          </w:p>
        </w:tc>
        <w:tc>
          <w:tcPr>
            <w:tcW w:w="1842" w:type="dxa"/>
            <w:shd w:val="clear" w:color="auto" w:fill="FFFFFF" w:themeFill="background1"/>
          </w:tcPr>
          <w:p w14:paraId="7238240B"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16,000</w:t>
            </w:r>
          </w:p>
        </w:tc>
        <w:tc>
          <w:tcPr>
            <w:tcW w:w="1650" w:type="dxa"/>
            <w:shd w:val="clear" w:color="auto" w:fill="FFFFFF" w:themeFill="background1"/>
          </w:tcPr>
          <w:p w14:paraId="6ECBBBEB"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0BCB47F7" w14:textId="77777777" w:rsidTr="00D469B2">
        <w:tc>
          <w:tcPr>
            <w:tcW w:w="492" w:type="dxa"/>
            <w:shd w:val="clear" w:color="auto" w:fill="FFFFFF" w:themeFill="background1"/>
          </w:tcPr>
          <w:p w14:paraId="0FA7A939" w14:textId="712D7261"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11</w:t>
            </w:r>
          </w:p>
        </w:tc>
        <w:tc>
          <w:tcPr>
            <w:tcW w:w="5032" w:type="dxa"/>
            <w:shd w:val="clear" w:color="auto" w:fill="FFFFFF" w:themeFill="background1"/>
          </w:tcPr>
          <w:p w14:paraId="2E139EEA"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Building accumulated depreciation</w:t>
            </w:r>
          </w:p>
        </w:tc>
        <w:tc>
          <w:tcPr>
            <w:tcW w:w="1842" w:type="dxa"/>
            <w:shd w:val="clear" w:color="auto" w:fill="FFFFFF" w:themeFill="background1"/>
          </w:tcPr>
          <w:p w14:paraId="41C43B1E"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201CCC03"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4,580</w:t>
            </w:r>
          </w:p>
        </w:tc>
      </w:tr>
      <w:tr w:rsidR="00D1496F" w:rsidRPr="00B41642" w14:paraId="79BBE294" w14:textId="77777777" w:rsidTr="00D469B2">
        <w:tc>
          <w:tcPr>
            <w:tcW w:w="492" w:type="dxa"/>
            <w:shd w:val="clear" w:color="auto" w:fill="FFFFFF" w:themeFill="background1"/>
          </w:tcPr>
          <w:p w14:paraId="10947D0A" w14:textId="7F65F943"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12</w:t>
            </w:r>
          </w:p>
        </w:tc>
        <w:tc>
          <w:tcPr>
            <w:tcW w:w="5032" w:type="dxa"/>
            <w:shd w:val="clear" w:color="auto" w:fill="FFFFFF" w:themeFill="background1"/>
          </w:tcPr>
          <w:p w14:paraId="2B8DA5DA"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Plant at cost</w:t>
            </w:r>
          </w:p>
        </w:tc>
        <w:tc>
          <w:tcPr>
            <w:tcW w:w="1842" w:type="dxa"/>
            <w:shd w:val="clear" w:color="auto" w:fill="FFFFFF" w:themeFill="background1"/>
          </w:tcPr>
          <w:p w14:paraId="74205F07"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25,600</w:t>
            </w:r>
          </w:p>
        </w:tc>
        <w:tc>
          <w:tcPr>
            <w:tcW w:w="1650" w:type="dxa"/>
            <w:shd w:val="clear" w:color="auto" w:fill="FFFFFF" w:themeFill="background1"/>
          </w:tcPr>
          <w:p w14:paraId="18EA90A6"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25B92711" w14:textId="77777777" w:rsidTr="00D469B2">
        <w:tc>
          <w:tcPr>
            <w:tcW w:w="492" w:type="dxa"/>
            <w:shd w:val="clear" w:color="auto" w:fill="FFFFFF" w:themeFill="background1"/>
          </w:tcPr>
          <w:p w14:paraId="37F04366" w14:textId="750FC72C"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13</w:t>
            </w:r>
          </w:p>
        </w:tc>
        <w:tc>
          <w:tcPr>
            <w:tcW w:w="5032" w:type="dxa"/>
            <w:shd w:val="clear" w:color="auto" w:fill="FFFFFF" w:themeFill="background1"/>
          </w:tcPr>
          <w:p w14:paraId="17566ECF"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Plant accumulated depreciation</w:t>
            </w:r>
          </w:p>
        </w:tc>
        <w:tc>
          <w:tcPr>
            <w:tcW w:w="1842" w:type="dxa"/>
            <w:shd w:val="clear" w:color="auto" w:fill="FFFFFF" w:themeFill="background1"/>
          </w:tcPr>
          <w:p w14:paraId="69E5AB00"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2ADE1ADC"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7,520</w:t>
            </w:r>
          </w:p>
        </w:tc>
      </w:tr>
      <w:tr w:rsidR="00D1496F" w:rsidRPr="00B41642" w14:paraId="182ECB5E" w14:textId="77777777" w:rsidTr="00D469B2">
        <w:tc>
          <w:tcPr>
            <w:tcW w:w="492" w:type="dxa"/>
            <w:shd w:val="clear" w:color="auto" w:fill="FFFFFF" w:themeFill="background1"/>
          </w:tcPr>
          <w:p w14:paraId="4B1C730B" w14:textId="5EE8BE99"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14</w:t>
            </w:r>
          </w:p>
        </w:tc>
        <w:tc>
          <w:tcPr>
            <w:tcW w:w="5032" w:type="dxa"/>
            <w:shd w:val="clear" w:color="auto" w:fill="FFFFFF" w:themeFill="background1"/>
          </w:tcPr>
          <w:p w14:paraId="1D764BDC"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Trade receivables</w:t>
            </w:r>
          </w:p>
        </w:tc>
        <w:tc>
          <w:tcPr>
            <w:tcW w:w="1842" w:type="dxa"/>
            <w:shd w:val="clear" w:color="auto" w:fill="FFFFFF" w:themeFill="background1"/>
          </w:tcPr>
          <w:p w14:paraId="5E48E8BF"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8000</w:t>
            </w:r>
          </w:p>
        </w:tc>
        <w:tc>
          <w:tcPr>
            <w:tcW w:w="1650" w:type="dxa"/>
            <w:shd w:val="clear" w:color="auto" w:fill="FFFFFF" w:themeFill="background1"/>
          </w:tcPr>
          <w:p w14:paraId="2E15DF93"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2BE80577" w14:textId="77777777" w:rsidTr="00D469B2">
        <w:tc>
          <w:tcPr>
            <w:tcW w:w="492" w:type="dxa"/>
            <w:shd w:val="clear" w:color="auto" w:fill="FFFFFF" w:themeFill="background1"/>
          </w:tcPr>
          <w:p w14:paraId="563C9B21" w14:textId="64C2D636"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15</w:t>
            </w:r>
          </w:p>
        </w:tc>
        <w:tc>
          <w:tcPr>
            <w:tcW w:w="5032" w:type="dxa"/>
            <w:shd w:val="clear" w:color="auto" w:fill="FFFFFF" w:themeFill="background1"/>
          </w:tcPr>
          <w:p w14:paraId="6E1833DA"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Trade payables</w:t>
            </w:r>
          </w:p>
        </w:tc>
        <w:tc>
          <w:tcPr>
            <w:tcW w:w="1842" w:type="dxa"/>
            <w:shd w:val="clear" w:color="auto" w:fill="FFFFFF" w:themeFill="background1"/>
          </w:tcPr>
          <w:p w14:paraId="318A1D7E"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1A9A48D0"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4,480</w:t>
            </w:r>
          </w:p>
        </w:tc>
      </w:tr>
      <w:tr w:rsidR="00D1496F" w:rsidRPr="00B41642" w14:paraId="4ABE6B4E" w14:textId="77777777" w:rsidTr="00D469B2">
        <w:tc>
          <w:tcPr>
            <w:tcW w:w="492" w:type="dxa"/>
            <w:shd w:val="clear" w:color="auto" w:fill="FFFFFF" w:themeFill="background1"/>
          </w:tcPr>
          <w:p w14:paraId="7F267F04" w14:textId="2E6C16AD"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16</w:t>
            </w:r>
          </w:p>
        </w:tc>
        <w:tc>
          <w:tcPr>
            <w:tcW w:w="5032" w:type="dxa"/>
            <w:shd w:val="clear" w:color="auto" w:fill="FFFFFF" w:themeFill="background1"/>
          </w:tcPr>
          <w:p w14:paraId="02E3C607"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Inventory at 31 December 2019</w:t>
            </w:r>
          </w:p>
        </w:tc>
        <w:tc>
          <w:tcPr>
            <w:tcW w:w="1842" w:type="dxa"/>
            <w:shd w:val="clear" w:color="auto" w:fill="FFFFFF" w:themeFill="background1"/>
          </w:tcPr>
          <w:p w14:paraId="77309A89"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2,620</w:t>
            </w:r>
          </w:p>
        </w:tc>
        <w:tc>
          <w:tcPr>
            <w:tcW w:w="1650" w:type="dxa"/>
            <w:shd w:val="clear" w:color="auto" w:fill="FFFFFF" w:themeFill="background1"/>
          </w:tcPr>
          <w:p w14:paraId="1EA5691E"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553EDE11" w14:textId="77777777" w:rsidTr="00D469B2">
        <w:tc>
          <w:tcPr>
            <w:tcW w:w="492" w:type="dxa"/>
            <w:shd w:val="clear" w:color="auto" w:fill="FFFFFF" w:themeFill="background1"/>
          </w:tcPr>
          <w:p w14:paraId="06276D26" w14:textId="5EB1942A"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17</w:t>
            </w:r>
          </w:p>
        </w:tc>
        <w:tc>
          <w:tcPr>
            <w:tcW w:w="5032" w:type="dxa"/>
            <w:shd w:val="clear" w:color="auto" w:fill="FFFFFF" w:themeFill="background1"/>
          </w:tcPr>
          <w:p w14:paraId="31930E2B"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Bank</w:t>
            </w:r>
          </w:p>
        </w:tc>
        <w:tc>
          <w:tcPr>
            <w:tcW w:w="1842" w:type="dxa"/>
            <w:shd w:val="clear" w:color="auto" w:fill="FFFFFF" w:themeFill="background1"/>
          </w:tcPr>
          <w:p w14:paraId="71934669"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320</w:t>
            </w:r>
          </w:p>
        </w:tc>
        <w:tc>
          <w:tcPr>
            <w:tcW w:w="1650" w:type="dxa"/>
            <w:shd w:val="clear" w:color="auto" w:fill="FFFFFF" w:themeFill="background1"/>
          </w:tcPr>
          <w:p w14:paraId="3A010C3A"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3665FFC1" w14:textId="77777777" w:rsidTr="00D469B2">
        <w:tc>
          <w:tcPr>
            <w:tcW w:w="492" w:type="dxa"/>
            <w:shd w:val="clear" w:color="auto" w:fill="FFFFFF" w:themeFill="background1"/>
          </w:tcPr>
          <w:p w14:paraId="67DA1993" w14:textId="2BFFCA0B"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18</w:t>
            </w:r>
          </w:p>
        </w:tc>
        <w:tc>
          <w:tcPr>
            <w:tcW w:w="5032" w:type="dxa"/>
            <w:shd w:val="clear" w:color="auto" w:fill="FFFFFF" w:themeFill="background1"/>
          </w:tcPr>
          <w:p w14:paraId="35140FB8"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£1 ordinary shares</w:t>
            </w:r>
          </w:p>
        </w:tc>
        <w:tc>
          <w:tcPr>
            <w:tcW w:w="1842" w:type="dxa"/>
            <w:shd w:val="clear" w:color="auto" w:fill="FFFFFF" w:themeFill="background1"/>
          </w:tcPr>
          <w:p w14:paraId="5DABCE39"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23134C62"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29,000</w:t>
            </w:r>
          </w:p>
        </w:tc>
      </w:tr>
      <w:tr w:rsidR="00D1496F" w:rsidRPr="00B41642" w14:paraId="23BE9CFA" w14:textId="77777777" w:rsidTr="00D469B2">
        <w:tc>
          <w:tcPr>
            <w:tcW w:w="492" w:type="dxa"/>
            <w:shd w:val="clear" w:color="auto" w:fill="FFFFFF" w:themeFill="background1"/>
          </w:tcPr>
          <w:p w14:paraId="021152C7" w14:textId="2E6B35A0"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19</w:t>
            </w:r>
          </w:p>
        </w:tc>
        <w:tc>
          <w:tcPr>
            <w:tcW w:w="5032" w:type="dxa"/>
            <w:shd w:val="clear" w:color="auto" w:fill="FFFFFF" w:themeFill="background1"/>
          </w:tcPr>
          <w:p w14:paraId="6DA15097"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Share premium</w:t>
            </w:r>
          </w:p>
        </w:tc>
        <w:tc>
          <w:tcPr>
            <w:tcW w:w="1842" w:type="dxa"/>
            <w:shd w:val="clear" w:color="auto" w:fill="FFFFFF" w:themeFill="background1"/>
          </w:tcPr>
          <w:p w14:paraId="609DA8D1"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1B62435A"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5,000</w:t>
            </w:r>
          </w:p>
        </w:tc>
      </w:tr>
      <w:tr w:rsidR="00D1496F" w:rsidRPr="00B41642" w14:paraId="38297684" w14:textId="77777777" w:rsidTr="00D469B2">
        <w:tc>
          <w:tcPr>
            <w:tcW w:w="492" w:type="dxa"/>
            <w:shd w:val="clear" w:color="auto" w:fill="FFFFFF" w:themeFill="background1"/>
          </w:tcPr>
          <w:p w14:paraId="6298EF05" w14:textId="0FED7388"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20</w:t>
            </w:r>
          </w:p>
        </w:tc>
        <w:tc>
          <w:tcPr>
            <w:tcW w:w="5032" w:type="dxa"/>
            <w:shd w:val="clear" w:color="auto" w:fill="FFFFFF" w:themeFill="background1"/>
          </w:tcPr>
          <w:p w14:paraId="2016889B"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Revaluation reserve</w:t>
            </w:r>
          </w:p>
        </w:tc>
        <w:tc>
          <w:tcPr>
            <w:tcW w:w="1842" w:type="dxa"/>
            <w:shd w:val="clear" w:color="auto" w:fill="FFFFFF" w:themeFill="background1"/>
          </w:tcPr>
          <w:p w14:paraId="1B836A78"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1B982E00"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5,000</w:t>
            </w:r>
          </w:p>
        </w:tc>
      </w:tr>
      <w:tr w:rsidR="00D1496F" w:rsidRPr="00B41642" w14:paraId="2595ACAC" w14:textId="77777777" w:rsidTr="00D469B2">
        <w:tc>
          <w:tcPr>
            <w:tcW w:w="492" w:type="dxa"/>
            <w:shd w:val="clear" w:color="auto" w:fill="FFFFFF" w:themeFill="background1"/>
          </w:tcPr>
          <w:p w14:paraId="29B4687E" w14:textId="79B55376"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21</w:t>
            </w:r>
          </w:p>
        </w:tc>
        <w:tc>
          <w:tcPr>
            <w:tcW w:w="5032" w:type="dxa"/>
            <w:shd w:val="clear" w:color="auto" w:fill="FFFFFF" w:themeFill="background1"/>
          </w:tcPr>
          <w:p w14:paraId="091968A4"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Retained profits at 1 January 2019</w:t>
            </w:r>
          </w:p>
        </w:tc>
        <w:tc>
          <w:tcPr>
            <w:tcW w:w="1842" w:type="dxa"/>
            <w:shd w:val="clear" w:color="auto" w:fill="FFFFFF" w:themeFill="background1"/>
          </w:tcPr>
          <w:p w14:paraId="2ED01E44"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0125E382"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8,380</w:t>
            </w:r>
          </w:p>
        </w:tc>
      </w:tr>
      <w:tr w:rsidR="00D1496F" w:rsidRPr="00B41642" w14:paraId="217A2704" w14:textId="77777777" w:rsidTr="00D469B2">
        <w:tc>
          <w:tcPr>
            <w:tcW w:w="492" w:type="dxa"/>
            <w:shd w:val="clear" w:color="auto" w:fill="FFFFFF" w:themeFill="background1"/>
          </w:tcPr>
          <w:p w14:paraId="7A0E1008" w14:textId="5ED6F6A5"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22</w:t>
            </w:r>
          </w:p>
        </w:tc>
        <w:tc>
          <w:tcPr>
            <w:tcW w:w="5032" w:type="dxa"/>
            <w:shd w:val="clear" w:color="auto" w:fill="FFFFFF" w:themeFill="background1"/>
          </w:tcPr>
          <w:p w14:paraId="088A0E8A"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12% debentures 2024</w:t>
            </w:r>
          </w:p>
        </w:tc>
        <w:tc>
          <w:tcPr>
            <w:tcW w:w="1842" w:type="dxa"/>
            <w:shd w:val="clear" w:color="auto" w:fill="FFFFFF" w:themeFill="background1"/>
          </w:tcPr>
          <w:p w14:paraId="335C7729"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7D542E1E"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4,000</w:t>
            </w:r>
          </w:p>
        </w:tc>
      </w:tr>
      <w:tr w:rsidR="00D1496F" w:rsidRPr="00B41642" w14:paraId="27B4CAFB" w14:textId="77777777" w:rsidTr="00D469B2">
        <w:tc>
          <w:tcPr>
            <w:tcW w:w="492" w:type="dxa"/>
            <w:shd w:val="clear" w:color="auto" w:fill="FFFFFF" w:themeFill="background1"/>
          </w:tcPr>
          <w:p w14:paraId="66379081" w14:textId="42EB1617"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23</w:t>
            </w:r>
          </w:p>
        </w:tc>
        <w:tc>
          <w:tcPr>
            <w:tcW w:w="5032" w:type="dxa"/>
            <w:shd w:val="clear" w:color="auto" w:fill="FFFFFF" w:themeFill="background1"/>
          </w:tcPr>
          <w:p w14:paraId="7CAF8CB6"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Debentures interest paid</w:t>
            </w:r>
          </w:p>
        </w:tc>
        <w:tc>
          <w:tcPr>
            <w:tcW w:w="1842" w:type="dxa"/>
            <w:shd w:val="clear" w:color="auto" w:fill="FFFFFF" w:themeFill="background1"/>
          </w:tcPr>
          <w:p w14:paraId="75B618E0"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240</w:t>
            </w:r>
          </w:p>
        </w:tc>
        <w:tc>
          <w:tcPr>
            <w:tcW w:w="1650" w:type="dxa"/>
            <w:shd w:val="clear" w:color="auto" w:fill="FFFFFF" w:themeFill="background1"/>
          </w:tcPr>
          <w:p w14:paraId="65E545D4"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533C32E2" w14:textId="77777777" w:rsidTr="00D469B2">
        <w:tc>
          <w:tcPr>
            <w:tcW w:w="492" w:type="dxa"/>
            <w:shd w:val="clear" w:color="auto" w:fill="FFFFFF" w:themeFill="background1"/>
          </w:tcPr>
          <w:p w14:paraId="5DDBC76A" w14:textId="614D987C"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24</w:t>
            </w:r>
          </w:p>
        </w:tc>
        <w:tc>
          <w:tcPr>
            <w:tcW w:w="5032" w:type="dxa"/>
            <w:shd w:val="clear" w:color="auto" w:fill="FFFFFF" w:themeFill="background1"/>
          </w:tcPr>
          <w:p w14:paraId="537E0B3E" w14:textId="77777777" w:rsidR="005E0EBD" w:rsidRPr="00B41642" w:rsidRDefault="005E0EBD" w:rsidP="005E0EBD">
            <w:pPr>
              <w:shd w:val="clear" w:color="auto" w:fill="FFFFFF" w:themeFill="background1"/>
              <w:rPr>
                <w:rFonts w:ascii="Arial" w:hAnsi="Arial" w:cs="Arial"/>
                <w:sz w:val="24"/>
                <w:szCs w:val="24"/>
              </w:rPr>
            </w:pPr>
            <w:r w:rsidRPr="00B41642">
              <w:rPr>
                <w:rFonts w:ascii="Arial" w:hAnsi="Arial" w:cs="Arial"/>
                <w:sz w:val="24"/>
                <w:szCs w:val="24"/>
              </w:rPr>
              <w:t>Dividends paid</w:t>
            </w:r>
          </w:p>
        </w:tc>
        <w:tc>
          <w:tcPr>
            <w:tcW w:w="1842" w:type="dxa"/>
            <w:shd w:val="clear" w:color="auto" w:fill="FFFFFF" w:themeFill="background1"/>
          </w:tcPr>
          <w:p w14:paraId="25822C48"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560</w:t>
            </w:r>
          </w:p>
        </w:tc>
        <w:tc>
          <w:tcPr>
            <w:tcW w:w="1650" w:type="dxa"/>
            <w:shd w:val="clear" w:color="auto" w:fill="FFFFFF" w:themeFill="background1"/>
          </w:tcPr>
          <w:p w14:paraId="0DE98912" w14:textId="77777777" w:rsidR="005E0EBD" w:rsidRPr="00B41642" w:rsidRDefault="005E0EBD" w:rsidP="00D469B2">
            <w:pPr>
              <w:shd w:val="clear" w:color="auto" w:fill="FFFFFF" w:themeFill="background1"/>
              <w:jc w:val="right"/>
              <w:rPr>
                <w:rFonts w:ascii="Arial" w:hAnsi="Arial" w:cs="Arial"/>
                <w:sz w:val="24"/>
                <w:szCs w:val="24"/>
              </w:rPr>
            </w:pPr>
          </w:p>
        </w:tc>
      </w:tr>
      <w:tr w:rsidR="00D1496F" w:rsidRPr="00B41642" w14:paraId="0E503FF7" w14:textId="77777777" w:rsidTr="00D469B2">
        <w:tc>
          <w:tcPr>
            <w:tcW w:w="492" w:type="dxa"/>
            <w:shd w:val="clear" w:color="auto" w:fill="FFFFFF" w:themeFill="background1"/>
          </w:tcPr>
          <w:p w14:paraId="4778DC8C" w14:textId="3C702652"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25</w:t>
            </w:r>
          </w:p>
        </w:tc>
        <w:tc>
          <w:tcPr>
            <w:tcW w:w="5032" w:type="dxa"/>
            <w:shd w:val="clear" w:color="auto" w:fill="FFFFFF" w:themeFill="background1"/>
          </w:tcPr>
          <w:p w14:paraId="02B1B58A" w14:textId="77777777" w:rsidR="005E0EBD" w:rsidRPr="00B41642" w:rsidRDefault="005E0EBD" w:rsidP="005E0EBD">
            <w:pPr>
              <w:shd w:val="clear" w:color="auto" w:fill="FFFFFF" w:themeFill="background1"/>
              <w:jc w:val="right"/>
              <w:rPr>
                <w:rFonts w:ascii="Arial" w:hAnsi="Arial" w:cs="Arial"/>
                <w:sz w:val="24"/>
                <w:szCs w:val="24"/>
              </w:rPr>
            </w:pPr>
            <w:r w:rsidRPr="00B41642">
              <w:rPr>
                <w:rFonts w:ascii="Arial" w:hAnsi="Arial" w:cs="Arial"/>
                <w:sz w:val="24"/>
                <w:szCs w:val="24"/>
              </w:rPr>
              <w:t xml:space="preserve">Total </w:t>
            </w:r>
          </w:p>
        </w:tc>
        <w:tc>
          <w:tcPr>
            <w:tcW w:w="1842" w:type="dxa"/>
            <w:shd w:val="clear" w:color="auto" w:fill="FFFFFF" w:themeFill="background1"/>
          </w:tcPr>
          <w:p w14:paraId="768E17F7"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98,420</w:t>
            </w:r>
          </w:p>
        </w:tc>
        <w:tc>
          <w:tcPr>
            <w:tcW w:w="1650" w:type="dxa"/>
            <w:shd w:val="clear" w:color="auto" w:fill="FFFFFF" w:themeFill="background1"/>
          </w:tcPr>
          <w:p w14:paraId="443A5EB6" w14:textId="77777777" w:rsidR="005E0EBD" w:rsidRPr="00B41642" w:rsidRDefault="005E0EBD" w:rsidP="00D469B2">
            <w:pPr>
              <w:shd w:val="clear" w:color="auto" w:fill="FFFFFF" w:themeFill="background1"/>
              <w:jc w:val="right"/>
              <w:rPr>
                <w:rFonts w:ascii="Arial" w:hAnsi="Arial" w:cs="Arial"/>
                <w:sz w:val="24"/>
                <w:szCs w:val="24"/>
              </w:rPr>
            </w:pPr>
            <w:r w:rsidRPr="00B41642">
              <w:rPr>
                <w:rFonts w:ascii="Arial" w:hAnsi="Arial" w:cs="Arial"/>
                <w:sz w:val="24"/>
                <w:szCs w:val="24"/>
              </w:rPr>
              <w:t>98,420</w:t>
            </w:r>
          </w:p>
        </w:tc>
      </w:tr>
      <w:tr w:rsidR="00D1496F" w:rsidRPr="00B41642" w14:paraId="329DBC62" w14:textId="77777777" w:rsidTr="00D469B2">
        <w:tc>
          <w:tcPr>
            <w:tcW w:w="492" w:type="dxa"/>
            <w:shd w:val="clear" w:color="auto" w:fill="FFFFFF" w:themeFill="background1"/>
          </w:tcPr>
          <w:p w14:paraId="37B2A406" w14:textId="468396F5" w:rsidR="005E0EBD" w:rsidRPr="00B41642" w:rsidRDefault="00E24FBC" w:rsidP="005E0EBD">
            <w:pPr>
              <w:shd w:val="clear" w:color="auto" w:fill="FFFFFF" w:themeFill="background1"/>
              <w:rPr>
                <w:rFonts w:ascii="Arial" w:hAnsi="Arial" w:cs="Arial"/>
                <w:sz w:val="24"/>
                <w:szCs w:val="24"/>
              </w:rPr>
            </w:pPr>
            <w:r w:rsidRPr="00B41642">
              <w:rPr>
                <w:rFonts w:ascii="Arial" w:hAnsi="Arial" w:cs="Arial"/>
                <w:sz w:val="24"/>
                <w:szCs w:val="24"/>
              </w:rPr>
              <w:t>26</w:t>
            </w:r>
          </w:p>
        </w:tc>
        <w:tc>
          <w:tcPr>
            <w:tcW w:w="5032" w:type="dxa"/>
            <w:shd w:val="clear" w:color="auto" w:fill="FFFFFF" w:themeFill="background1"/>
          </w:tcPr>
          <w:p w14:paraId="5B4B43FC" w14:textId="77777777" w:rsidR="005E0EBD" w:rsidRPr="00B41642" w:rsidRDefault="005E0EBD" w:rsidP="005E0EBD">
            <w:pPr>
              <w:shd w:val="clear" w:color="auto" w:fill="FFFFFF" w:themeFill="background1"/>
              <w:rPr>
                <w:rFonts w:ascii="Arial" w:hAnsi="Arial" w:cs="Arial"/>
                <w:sz w:val="24"/>
                <w:szCs w:val="24"/>
              </w:rPr>
            </w:pPr>
          </w:p>
        </w:tc>
        <w:tc>
          <w:tcPr>
            <w:tcW w:w="1842" w:type="dxa"/>
            <w:shd w:val="clear" w:color="auto" w:fill="FFFFFF" w:themeFill="background1"/>
          </w:tcPr>
          <w:p w14:paraId="717BF129" w14:textId="77777777" w:rsidR="005E0EBD" w:rsidRPr="00B41642" w:rsidRDefault="005E0EBD" w:rsidP="00D469B2">
            <w:pPr>
              <w:shd w:val="clear" w:color="auto" w:fill="FFFFFF" w:themeFill="background1"/>
              <w:jc w:val="right"/>
              <w:rPr>
                <w:rFonts w:ascii="Arial" w:hAnsi="Arial" w:cs="Arial"/>
                <w:sz w:val="24"/>
                <w:szCs w:val="24"/>
              </w:rPr>
            </w:pPr>
          </w:p>
        </w:tc>
        <w:tc>
          <w:tcPr>
            <w:tcW w:w="1650" w:type="dxa"/>
            <w:shd w:val="clear" w:color="auto" w:fill="FFFFFF" w:themeFill="background1"/>
          </w:tcPr>
          <w:p w14:paraId="3ADFB133" w14:textId="77777777" w:rsidR="005E0EBD" w:rsidRPr="00B41642" w:rsidRDefault="005E0EBD" w:rsidP="005E0EBD">
            <w:pPr>
              <w:shd w:val="clear" w:color="auto" w:fill="FFFFFF" w:themeFill="background1"/>
              <w:jc w:val="right"/>
              <w:rPr>
                <w:rFonts w:ascii="Arial" w:hAnsi="Arial" w:cs="Arial"/>
                <w:sz w:val="24"/>
                <w:szCs w:val="24"/>
              </w:rPr>
            </w:pPr>
          </w:p>
        </w:tc>
      </w:tr>
    </w:tbl>
    <w:p w14:paraId="5E66144D" w14:textId="3FF60AF7" w:rsidR="00D469B2" w:rsidRPr="00D469B2" w:rsidRDefault="00D469B2" w:rsidP="00D469B2">
      <w:pPr>
        <w:pStyle w:val="ListParagraph"/>
        <w:numPr>
          <w:ilvl w:val="0"/>
          <w:numId w:val="5"/>
        </w:numPr>
        <w:shd w:val="clear" w:color="auto" w:fill="FFFFFF" w:themeFill="background1"/>
        <w:rPr>
          <w:rFonts w:ascii="Arial" w:hAnsi="Arial" w:cs="Arial"/>
          <w:sz w:val="24"/>
          <w:szCs w:val="24"/>
        </w:rPr>
      </w:pPr>
      <w:r>
        <w:rPr>
          <w:rFonts w:ascii="Arial" w:hAnsi="Arial" w:cs="Arial"/>
          <w:sz w:val="24"/>
          <w:szCs w:val="24"/>
        </w:rPr>
        <w:lastRenderedPageBreak/>
        <w:t>Income Statement</w:t>
      </w:r>
    </w:p>
    <w:tbl>
      <w:tblPr>
        <w:tblStyle w:val="TableGrid"/>
        <w:tblW w:w="0" w:type="auto"/>
        <w:tblLook w:val="04A0" w:firstRow="1" w:lastRow="0" w:firstColumn="1" w:lastColumn="0" w:noHBand="0" w:noVBand="1"/>
      </w:tblPr>
      <w:tblGrid>
        <w:gridCol w:w="421"/>
        <w:gridCol w:w="5589"/>
        <w:gridCol w:w="1498"/>
      </w:tblGrid>
      <w:tr w:rsidR="00D469B2" w:rsidRPr="00B41642" w14:paraId="248A814B" w14:textId="77777777" w:rsidTr="00B540F1">
        <w:tc>
          <w:tcPr>
            <w:tcW w:w="7508" w:type="dxa"/>
            <w:gridSpan w:val="3"/>
          </w:tcPr>
          <w:p w14:paraId="50CEB1DE"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Income Statement</w:t>
            </w:r>
          </w:p>
        </w:tc>
      </w:tr>
      <w:tr w:rsidR="00D469B2" w:rsidRPr="00B41642" w14:paraId="158A2B21" w14:textId="77777777" w:rsidTr="00B540F1">
        <w:tc>
          <w:tcPr>
            <w:tcW w:w="421" w:type="dxa"/>
          </w:tcPr>
          <w:p w14:paraId="708EE672" w14:textId="77777777" w:rsidR="00D469B2" w:rsidRPr="00B41642" w:rsidRDefault="00D469B2" w:rsidP="00B540F1">
            <w:pPr>
              <w:rPr>
                <w:rFonts w:ascii="Arial" w:hAnsi="Arial" w:cs="Arial"/>
                <w:sz w:val="24"/>
                <w:szCs w:val="24"/>
              </w:rPr>
            </w:pPr>
          </w:p>
        </w:tc>
        <w:tc>
          <w:tcPr>
            <w:tcW w:w="5589" w:type="dxa"/>
          </w:tcPr>
          <w:p w14:paraId="352B9934" w14:textId="77777777" w:rsidR="00D469B2" w:rsidRPr="00B41642" w:rsidRDefault="00D469B2" w:rsidP="00B540F1">
            <w:pPr>
              <w:rPr>
                <w:rFonts w:ascii="Arial" w:hAnsi="Arial" w:cs="Arial"/>
                <w:sz w:val="24"/>
                <w:szCs w:val="24"/>
              </w:rPr>
            </w:pPr>
            <w:r w:rsidRPr="00B41642">
              <w:rPr>
                <w:rFonts w:ascii="Arial" w:hAnsi="Arial" w:cs="Arial"/>
                <w:sz w:val="24"/>
                <w:szCs w:val="24"/>
              </w:rPr>
              <w:t>Accounts:</w:t>
            </w:r>
          </w:p>
        </w:tc>
        <w:tc>
          <w:tcPr>
            <w:tcW w:w="1498" w:type="dxa"/>
          </w:tcPr>
          <w:p w14:paraId="64A1280B"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£000</w:t>
            </w:r>
          </w:p>
        </w:tc>
      </w:tr>
      <w:tr w:rsidR="00D469B2" w:rsidRPr="00B41642" w14:paraId="66D80D34" w14:textId="77777777" w:rsidTr="00B540F1">
        <w:tc>
          <w:tcPr>
            <w:tcW w:w="421" w:type="dxa"/>
          </w:tcPr>
          <w:p w14:paraId="70A55180" w14:textId="77777777" w:rsidR="00D469B2" w:rsidRPr="00B41642" w:rsidRDefault="00D469B2" w:rsidP="00B540F1">
            <w:pPr>
              <w:rPr>
                <w:rFonts w:ascii="Arial" w:hAnsi="Arial" w:cs="Arial"/>
                <w:sz w:val="24"/>
                <w:szCs w:val="24"/>
              </w:rPr>
            </w:pPr>
          </w:p>
        </w:tc>
        <w:tc>
          <w:tcPr>
            <w:tcW w:w="5589" w:type="dxa"/>
          </w:tcPr>
          <w:p w14:paraId="11348467" w14:textId="77777777" w:rsidR="00D469B2" w:rsidRPr="00B41642" w:rsidRDefault="00D469B2" w:rsidP="00B540F1">
            <w:pPr>
              <w:rPr>
                <w:rFonts w:ascii="Arial" w:hAnsi="Arial" w:cs="Arial"/>
                <w:sz w:val="24"/>
                <w:szCs w:val="24"/>
              </w:rPr>
            </w:pPr>
            <w:r w:rsidRPr="00B41642">
              <w:rPr>
                <w:rFonts w:ascii="Arial" w:hAnsi="Arial" w:cs="Arial"/>
                <w:sz w:val="24"/>
                <w:szCs w:val="24"/>
              </w:rPr>
              <w:t>Revenue</w:t>
            </w:r>
          </w:p>
        </w:tc>
        <w:tc>
          <w:tcPr>
            <w:tcW w:w="1498" w:type="dxa"/>
          </w:tcPr>
          <w:p w14:paraId="26C82249"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30,300</w:t>
            </w:r>
          </w:p>
        </w:tc>
      </w:tr>
      <w:tr w:rsidR="00D469B2" w:rsidRPr="00B41642" w14:paraId="66C70CDC" w14:textId="77777777" w:rsidTr="00B540F1">
        <w:tc>
          <w:tcPr>
            <w:tcW w:w="421" w:type="dxa"/>
          </w:tcPr>
          <w:p w14:paraId="097F770F" w14:textId="77777777" w:rsidR="00D469B2" w:rsidRPr="00B41642" w:rsidRDefault="00D469B2" w:rsidP="00B540F1">
            <w:pPr>
              <w:rPr>
                <w:rFonts w:ascii="Arial" w:hAnsi="Arial" w:cs="Arial"/>
                <w:sz w:val="24"/>
                <w:szCs w:val="24"/>
              </w:rPr>
            </w:pPr>
          </w:p>
        </w:tc>
        <w:tc>
          <w:tcPr>
            <w:tcW w:w="5589" w:type="dxa"/>
          </w:tcPr>
          <w:p w14:paraId="7A0734E4" w14:textId="77777777" w:rsidR="00D469B2" w:rsidRPr="00B41642" w:rsidRDefault="00D469B2" w:rsidP="00B540F1">
            <w:pPr>
              <w:rPr>
                <w:rFonts w:ascii="Arial" w:hAnsi="Arial" w:cs="Arial"/>
                <w:sz w:val="24"/>
                <w:szCs w:val="24"/>
              </w:rPr>
            </w:pPr>
            <w:r w:rsidRPr="00B41642">
              <w:rPr>
                <w:rFonts w:ascii="Arial" w:hAnsi="Arial" w:cs="Arial"/>
                <w:sz w:val="24"/>
                <w:szCs w:val="24"/>
              </w:rPr>
              <w:t xml:space="preserve">Cost of sales </w:t>
            </w:r>
          </w:p>
        </w:tc>
        <w:tc>
          <w:tcPr>
            <w:tcW w:w="1498" w:type="dxa"/>
          </w:tcPr>
          <w:p w14:paraId="018502BF"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(18,780)</w:t>
            </w:r>
          </w:p>
        </w:tc>
      </w:tr>
      <w:tr w:rsidR="00D469B2" w:rsidRPr="00B41642" w14:paraId="493DC323" w14:textId="77777777" w:rsidTr="00B540F1">
        <w:tc>
          <w:tcPr>
            <w:tcW w:w="421" w:type="dxa"/>
          </w:tcPr>
          <w:p w14:paraId="7D454BF4" w14:textId="77777777" w:rsidR="00D469B2" w:rsidRPr="00B41642" w:rsidRDefault="00D469B2" w:rsidP="00B540F1">
            <w:pPr>
              <w:rPr>
                <w:rFonts w:ascii="Arial" w:hAnsi="Arial" w:cs="Arial"/>
                <w:sz w:val="24"/>
                <w:szCs w:val="24"/>
              </w:rPr>
            </w:pPr>
          </w:p>
        </w:tc>
        <w:tc>
          <w:tcPr>
            <w:tcW w:w="5589" w:type="dxa"/>
          </w:tcPr>
          <w:p w14:paraId="667FDADB" w14:textId="77777777" w:rsidR="00D469B2" w:rsidRPr="00B41642" w:rsidRDefault="00D469B2" w:rsidP="00B540F1">
            <w:pPr>
              <w:rPr>
                <w:rFonts w:ascii="Arial" w:hAnsi="Arial" w:cs="Arial"/>
                <w:sz w:val="24"/>
                <w:szCs w:val="24"/>
              </w:rPr>
            </w:pPr>
            <w:r w:rsidRPr="00B41642">
              <w:rPr>
                <w:rFonts w:ascii="Arial" w:hAnsi="Arial" w:cs="Arial"/>
                <w:sz w:val="24"/>
                <w:szCs w:val="24"/>
              </w:rPr>
              <w:t>Gross Profit</w:t>
            </w:r>
          </w:p>
        </w:tc>
        <w:tc>
          <w:tcPr>
            <w:tcW w:w="1498" w:type="dxa"/>
          </w:tcPr>
          <w:p w14:paraId="51FBF047"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11,520</w:t>
            </w:r>
          </w:p>
        </w:tc>
      </w:tr>
      <w:tr w:rsidR="00D469B2" w:rsidRPr="00B41642" w14:paraId="601CB0DB" w14:textId="77777777" w:rsidTr="00B540F1">
        <w:tc>
          <w:tcPr>
            <w:tcW w:w="421" w:type="dxa"/>
          </w:tcPr>
          <w:p w14:paraId="6173EC68" w14:textId="77777777" w:rsidR="00D469B2" w:rsidRPr="00B41642" w:rsidRDefault="00D469B2" w:rsidP="00B540F1">
            <w:pPr>
              <w:rPr>
                <w:rFonts w:ascii="Arial" w:hAnsi="Arial" w:cs="Arial"/>
                <w:sz w:val="24"/>
                <w:szCs w:val="24"/>
              </w:rPr>
            </w:pPr>
          </w:p>
        </w:tc>
        <w:tc>
          <w:tcPr>
            <w:tcW w:w="5589" w:type="dxa"/>
          </w:tcPr>
          <w:p w14:paraId="374131B1" w14:textId="77777777" w:rsidR="00D469B2" w:rsidRPr="00B41642" w:rsidRDefault="00D469B2" w:rsidP="00B540F1">
            <w:pPr>
              <w:rPr>
                <w:rFonts w:ascii="Arial" w:hAnsi="Arial" w:cs="Arial"/>
                <w:sz w:val="24"/>
                <w:szCs w:val="24"/>
              </w:rPr>
            </w:pPr>
            <w:r w:rsidRPr="00B41642">
              <w:rPr>
                <w:rFonts w:ascii="Arial" w:hAnsi="Arial" w:cs="Arial"/>
                <w:sz w:val="24"/>
                <w:szCs w:val="24"/>
              </w:rPr>
              <w:t>Distribution Cost</w:t>
            </w:r>
          </w:p>
        </w:tc>
        <w:tc>
          <w:tcPr>
            <w:tcW w:w="1498" w:type="dxa"/>
          </w:tcPr>
          <w:p w14:paraId="5B1C19F5"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(2,160)</w:t>
            </w:r>
          </w:p>
        </w:tc>
      </w:tr>
      <w:tr w:rsidR="00D469B2" w:rsidRPr="00B41642" w14:paraId="53CD4748" w14:textId="77777777" w:rsidTr="00B540F1">
        <w:tc>
          <w:tcPr>
            <w:tcW w:w="421" w:type="dxa"/>
          </w:tcPr>
          <w:p w14:paraId="47B9AE21" w14:textId="77777777" w:rsidR="00D469B2" w:rsidRPr="00B41642" w:rsidRDefault="00D469B2" w:rsidP="00B540F1">
            <w:pPr>
              <w:rPr>
                <w:rFonts w:ascii="Arial" w:hAnsi="Arial" w:cs="Arial"/>
                <w:sz w:val="24"/>
                <w:szCs w:val="24"/>
              </w:rPr>
            </w:pPr>
          </w:p>
        </w:tc>
        <w:tc>
          <w:tcPr>
            <w:tcW w:w="5589" w:type="dxa"/>
          </w:tcPr>
          <w:p w14:paraId="395A0965" w14:textId="77777777" w:rsidR="00D469B2" w:rsidRPr="00B41642" w:rsidRDefault="00D469B2" w:rsidP="00B540F1">
            <w:pPr>
              <w:rPr>
                <w:rFonts w:ascii="Arial" w:hAnsi="Arial" w:cs="Arial"/>
                <w:sz w:val="24"/>
                <w:szCs w:val="24"/>
              </w:rPr>
            </w:pPr>
            <w:r w:rsidRPr="00B41642">
              <w:rPr>
                <w:rFonts w:ascii="Arial" w:hAnsi="Arial" w:cs="Arial"/>
                <w:sz w:val="24"/>
                <w:szCs w:val="24"/>
              </w:rPr>
              <w:t xml:space="preserve">Administrative expenses </w:t>
            </w:r>
          </w:p>
        </w:tc>
        <w:tc>
          <w:tcPr>
            <w:tcW w:w="1498" w:type="dxa"/>
          </w:tcPr>
          <w:p w14:paraId="4E2746A0"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(4,140)</w:t>
            </w:r>
          </w:p>
        </w:tc>
      </w:tr>
      <w:tr w:rsidR="00D469B2" w:rsidRPr="00B41642" w14:paraId="596D458C" w14:textId="77777777" w:rsidTr="00B540F1">
        <w:tc>
          <w:tcPr>
            <w:tcW w:w="421" w:type="dxa"/>
          </w:tcPr>
          <w:p w14:paraId="05348939" w14:textId="77777777" w:rsidR="00D469B2" w:rsidRPr="00B41642" w:rsidRDefault="00D469B2" w:rsidP="00B540F1">
            <w:pPr>
              <w:rPr>
                <w:rFonts w:ascii="Arial" w:hAnsi="Arial" w:cs="Arial"/>
                <w:sz w:val="24"/>
                <w:szCs w:val="24"/>
              </w:rPr>
            </w:pPr>
          </w:p>
        </w:tc>
        <w:tc>
          <w:tcPr>
            <w:tcW w:w="5589" w:type="dxa"/>
          </w:tcPr>
          <w:p w14:paraId="4B81110B" w14:textId="77777777" w:rsidR="00D469B2" w:rsidRPr="00B41642" w:rsidRDefault="00D469B2" w:rsidP="00B540F1">
            <w:pPr>
              <w:rPr>
                <w:rFonts w:ascii="Arial" w:hAnsi="Arial" w:cs="Arial"/>
                <w:sz w:val="24"/>
                <w:szCs w:val="24"/>
              </w:rPr>
            </w:pPr>
            <w:r w:rsidRPr="00B41642">
              <w:rPr>
                <w:rFonts w:ascii="Arial" w:hAnsi="Arial" w:cs="Arial"/>
                <w:sz w:val="24"/>
                <w:szCs w:val="24"/>
              </w:rPr>
              <w:t>Operating profit</w:t>
            </w:r>
          </w:p>
        </w:tc>
        <w:tc>
          <w:tcPr>
            <w:tcW w:w="1498" w:type="dxa"/>
          </w:tcPr>
          <w:p w14:paraId="3177BBD2"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5,220</w:t>
            </w:r>
          </w:p>
        </w:tc>
      </w:tr>
      <w:tr w:rsidR="00D469B2" w:rsidRPr="00B41642" w14:paraId="6B6C6468" w14:textId="77777777" w:rsidTr="00B540F1">
        <w:tc>
          <w:tcPr>
            <w:tcW w:w="421" w:type="dxa"/>
          </w:tcPr>
          <w:p w14:paraId="5011F907" w14:textId="77777777" w:rsidR="00D469B2" w:rsidRPr="00B41642" w:rsidRDefault="00D469B2" w:rsidP="00B540F1">
            <w:pPr>
              <w:rPr>
                <w:rFonts w:ascii="Arial" w:hAnsi="Arial" w:cs="Arial"/>
                <w:sz w:val="24"/>
                <w:szCs w:val="24"/>
              </w:rPr>
            </w:pPr>
          </w:p>
        </w:tc>
        <w:tc>
          <w:tcPr>
            <w:tcW w:w="5589" w:type="dxa"/>
          </w:tcPr>
          <w:p w14:paraId="5C8B7455" w14:textId="77777777" w:rsidR="00D469B2" w:rsidRPr="00B41642" w:rsidRDefault="00D469B2" w:rsidP="00B540F1">
            <w:pPr>
              <w:rPr>
                <w:rFonts w:ascii="Arial" w:hAnsi="Arial" w:cs="Arial"/>
                <w:sz w:val="24"/>
                <w:szCs w:val="24"/>
              </w:rPr>
            </w:pPr>
            <w:r w:rsidRPr="00B41642">
              <w:rPr>
                <w:rFonts w:ascii="Arial" w:hAnsi="Arial" w:cs="Arial"/>
                <w:sz w:val="24"/>
                <w:szCs w:val="24"/>
              </w:rPr>
              <w:t>Finance cost (4000x12%)</w:t>
            </w:r>
          </w:p>
        </w:tc>
        <w:tc>
          <w:tcPr>
            <w:tcW w:w="1498" w:type="dxa"/>
          </w:tcPr>
          <w:p w14:paraId="6CFAC535"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(480)</w:t>
            </w:r>
          </w:p>
        </w:tc>
      </w:tr>
      <w:tr w:rsidR="00D469B2" w:rsidRPr="00B41642" w14:paraId="1075928D" w14:textId="77777777" w:rsidTr="00B540F1">
        <w:tc>
          <w:tcPr>
            <w:tcW w:w="421" w:type="dxa"/>
          </w:tcPr>
          <w:p w14:paraId="3854E830" w14:textId="77777777" w:rsidR="00D469B2" w:rsidRPr="00B41642" w:rsidRDefault="00D469B2" w:rsidP="00B540F1">
            <w:pPr>
              <w:rPr>
                <w:rFonts w:ascii="Arial" w:hAnsi="Arial" w:cs="Arial"/>
                <w:sz w:val="24"/>
                <w:szCs w:val="24"/>
              </w:rPr>
            </w:pPr>
          </w:p>
        </w:tc>
        <w:tc>
          <w:tcPr>
            <w:tcW w:w="5589" w:type="dxa"/>
          </w:tcPr>
          <w:p w14:paraId="2C5C3D66" w14:textId="77777777" w:rsidR="00D469B2" w:rsidRPr="00B41642" w:rsidRDefault="00D469B2" w:rsidP="00B540F1">
            <w:pPr>
              <w:rPr>
                <w:rFonts w:ascii="Arial" w:hAnsi="Arial" w:cs="Arial"/>
                <w:sz w:val="24"/>
                <w:szCs w:val="24"/>
              </w:rPr>
            </w:pPr>
            <w:r w:rsidRPr="00B41642">
              <w:rPr>
                <w:rFonts w:ascii="Arial" w:hAnsi="Arial" w:cs="Arial"/>
                <w:sz w:val="24"/>
                <w:szCs w:val="24"/>
              </w:rPr>
              <w:t>Profit before taxation</w:t>
            </w:r>
          </w:p>
        </w:tc>
        <w:tc>
          <w:tcPr>
            <w:tcW w:w="1498" w:type="dxa"/>
          </w:tcPr>
          <w:p w14:paraId="69AC423A"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4,740</w:t>
            </w:r>
          </w:p>
        </w:tc>
      </w:tr>
      <w:tr w:rsidR="00D469B2" w:rsidRPr="00B41642" w14:paraId="78B8AD13" w14:textId="77777777" w:rsidTr="00B540F1">
        <w:tc>
          <w:tcPr>
            <w:tcW w:w="421" w:type="dxa"/>
          </w:tcPr>
          <w:p w14:paraId="0983D8C8" w14:textId="77777777" w:rsidR="00D469B2" w:rsidRPr="00B41642" w:rsidRDefault="00D469B2" w:rsidP="00B540F1">
            <w:pPr>
              <w:rPr>
                <w:rFonts w:ascii="Arial" w:hAnsi="Arial" w:cs="Arial"/>
                <w:sz w:val="24"/>
                <w:szCs w:val="24"/>
              </w:rPr>
            </w:pPr>
          </w:p>
        </w:tc>
        <w:tc>
          <w:tcPr>
            <w:tcW w:w="5589" w:type="dxa"/>
          </w:tcPr>
          <w:p w14:paraId="222034EB" w14:textId="77777777" w:rsidR="00D469B2" w:rsidRPr="00B41642" w:rsidRDefault="00D469B2" w:rsidP="00B540F1">
            <w:pPr>
              <w:rPr>
                <w:rFonts w:ascii="Arial" w:hAnsi="Arial" w:cs="Arial"/>
                <w:sz w:val="24"/>
                <w:szCs w:val="24"/>
              </w:rPr>
            </w:pPr>
            <w:r w:rsidRPr="00B41642">
              <w:rPr>
                <w:rFonts w:ascii="Arial" w:hAnsi="Arial" w:cs="Arial"/>
                <w:sz w:val="24"/>
                <w:szCs w:val="24"/>
              </w:rPr>
              <w:t>Taxation</w:t>
            </w:r>
          </w:p>
        </w:tc>
        <w:tc>
          <w:tcPr>
            <w:tcW w:w="1498" w:type="dxa"/>
          </w:tcPr>
          <w:p w14:paraId="489AE10E"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(1,600)</w:t>
            </w:r>
          </w:p>
        </w:tc>
      </w:tr>
      <w:tr w:rsidR="00D469B2" w:rsidRPr="00B41642" w14:paraId="2E245251" w14:textId="77777777" w:rsidTr="00B540F1">
        <w:tc>
          <w:tcPr>
            <w:tcW w:w="421" w:type="dxa"/>
          </w:tcPr>
          <w:p w14:paraId="5FD4ADAF" w14:textId="77777777" w:rsidR="00D469B2" w:rsidRPr="00B41642" w:rsidRDefault="00D469B2" w:rsidP="00B540F1">
            <w:pPr>
              <w:rPr>
                <w:rFonts w:ascii="Arial" w:hAnsi="Arial" w:cs="Arial"/>
                <w:sz w:val="24"/>
                <w:szCs w:val="24"/>
              </w:rPr>
            </w:pPr>
          </w:p>
        </w:tc>
        <w:tc>
          <w:tcPr>
            <w:tcW w:w="5589" w:type="dxa"/>
          </w:tcPr>
          <w:p w14:paraId="7D17EF1B" w14:textId="77777777" w:rsidR="00D469B2" w:rsidRPr="00B41642" w:rsidRDefault="00D469B2" w:rsidP="00B540F1">
            <w:pPr>
              <w:rPr>
                <w:rFonts w:ascii="Arial" w:hAnsi="Arial" w:cs="Arial"/>
                <w:sz w:val="24"/>
                <w:szCs w:val="24"/>
              </w:rPr>
            </w:pPr>
            <w:r w:rsidRPr="00B41642">
              <w:rPr>
                <w:rFonts w:ascii="Arial" w:hAnsi="Arial" w:cs="Arial"/>
                <w:sz w:val="24"/>
                <w:szCs w:val="24"/>
              </w:rPr>
              <w:t>Profit for the period</w:t>
            </w:r>
          </w:p>
        </w:tc>
        <w:tc>
          <w:tcPr>
            <w:tcW w:w="1498" w:type="dxa"/>
          </w:tcPr>
          <w:p w14:paraId="1A3CEB87" w14:textId="77777777" w:rsidR="00D469B2" w:rsidRPr="00B41642" w:rsidRDefault="00D469B2" w:rsidP="00B540F1">
            <w:pPr>
              <w:jc w:val="center"/>
              <w:rPr>
                <w:rFonts w:ascii="Arial" w:hAnsi="Arial" w:cs="Arial"/>
                <w:sz w:val="24"/>
                <w:szCs w:val="24"/>
              </w:rPr>
            </w:pPr>
            <w:r w:rsidRPr="00B41642">
              <w:rPr>
                <w:rFonts w:ascii="Arial" w:hAnsi="Arial" w:cs="Arial"/>
                <w:sz w:val="24"/>
                <w:szCs w:val="24"/>
              </w:rPr>
              <w:t>3,140</w:t>
            </w:r>
          </w:p>
        </w:tc>
      </w:tr>
    </w:tbl>
    <w:p w14:paraId="47986CBF" w14:textId="3EAFEB29" w:rsidR="001E0893" w:rsidRDefault="001E0893" w:rsidP="001E0893">
      <w:pPr>
        <w:rPr>
          <w:rFonts w:ascii="Arial" w:hAnsi="Arial" w:cs="Arial"/>
          <w:sz w:val="24"/>
          <w:szCs w:val="24"/>
        </w:rPr>
      </w:pPr>
    </w:p>
    <w:p w14:paraId="69AB4C11" w14:textId="1DA78F60" w:rsidR="00D469B2" w:rsidRPr="00D469B2" w:rsidRDefault="00D469B2" w:rsidP="00D469B2">
      <w:pPr>
        <w:pStyle w:val="ListParagraph"/>
        <w:numPr>
          <w:ilvl w:val="0"/>
          <w:numId w:val="5"/>
        </w:numPr>
        <w:rPr>
          <w:rFonts w:ascii="Arial" w:hAnsi="Arial" w:cs="Arial"/>
          <w:sz w:val="24"/>
          <w:szCs w:val="24"/>
        </w:rPr>
      </w:pPr>
      <w:r>
        <w:rPr>
          <w:rFonts w:ascii="Arial" w:hAnsi="Arial" w:cs="Arial"/>
          <w:sz w:val="24"/>
          <w:szCs w:val="24"/>
        </w:rPr>
        <w:t>Statement of Financial Position</w:t>
      </w:r>
    </w:p>
    <w:tbl>
      <w:tblPr>
        <w:tblStyle w:val="TableGrid"/>
        <w:tblW w:w="0" w:type="auto"/>
        <w:tblLook w:val="04A0" w:firstRow="1" w:lastRow="0" w:firstColumn="1" w:lastColumn="0" w:noHBand="0" w:noVBand="1"/>
      </w:tblPr>
      <w:tblGrid>
        <w:gridCol w:w="421"/>
        <w:gridCol w:w="4280"/>
        <w:gridCol w:w="2163"/>
        <w:gridCol w:w="2152"/>
      </w:tblGrid>
      <w:tr w:rsidR="00D1496F" w:rsidRPr="00B41642" w14:paraId="6B7952A8" w14:textId="77777777" w:rsidTr="00B540F1">
        <w:tc>
          <w:tcPr>
            <w:tcW w:w="9016" w:type="dxa"/>
            <w:gridSpan w:val="4"/>
          </w:tcPr>
          <w:p w14:paraId="1C43AE10" w14:textId="77777777" w:rsidR="00D1496F" w:rsidRPr="00B41642" w:rsidRDefault="00D1496F" w:rsidP="00B540F1">
            <w:pPr>
              <w:rPr>
                <w:rFonts w:ascii="Arial" w:hAnsi="Arial" w:cs="Arial"/>
                <w:sz w:val="24"/>
                <w:szCs w:val="24"/>
              </w:rPr>
            </w:pPr>
            <w:r w:rsidRPr="00B41642">
              <w:rPr>
                <w:rFonts w:ascii="Arial" w:hAnsi="Arial" w:cs="Arial"/>
                <w:sz w:val="24"/>
                <w:szCs w:val="24"/>
              </w:rPr>
              <w:t>Statement of Financial Position</w:t>
            </w:r>
          </w:p>
        </w:tc>
      </w:tr>
      <w:tr w:rsidR="00D1496F" w:rsidRPr="00B41642" w14:paraId="5E76C781" w14:textId="77777777" w:rsidTr="0072093B">
        <w:tc>
          <w:tcPr>
            <w:tcW w:w="421" w:type="dxa"/>
          </w:tcPr>
          <w:p w14:paraId="2864F5BD" w14:textId="6CC13E8A" w:rsidR="00D1496F" w:rsidRPr="00B41642" w:rsidRDefault="0072093B" w:rsidP="00B540F1">
            <w:pPr>
              <w:rPr>
                <w:rFonts w:ascii="Arial" w:hAnsi="Arial" w:cs="Arial"/>
                <w:sz w:val="24"/>
                <w:szCs w:val="24"/>
              </w:rPr>
            </w:pPr>
            <w:r w:rsidRPr="00B41642">
              <w:rPr>
                <w:rFonts w:ascii="Arial" w:hAnsi="Arial" w:cs="Arial"/>
                <w:sz w:val="24"/>
                <w:szCs w:val="24"/>
              </w:rPr>
              <w:t>1</w:t>
            </w:r>
          </w:p>
        </w:tc>
        <w:tc>
          <w:tcPr>
            <w:tcW w:w="4280" w:type="dxa"/>
          </w:tcPr>
          <w:p w14:paraId="44340D21" w14:textId="77777777" w:rsidR="00D1496F" w:rsidRPr="00B41642" w:rsidRDefault="00D1496F" w:rsidP="00B540F1">
            <w:pPr>
              <w:rPr>
                <w:rFonts w:ascii="Arial" w:hAnsi="Arial" w:cs="Arial"/>
                <w:i/>
                <w:iCs/>
                <w:sz w:val="24"/>
                <w:szCs w:val="24"/>
              </w:rPr>
            </w:pPr>
            <w:r w:rsidRPr="00B41642">
              <w:rPr>
                <w:rFonts w:ascii="Arial" w:hAnsi="Arial" w:cs="Arial"/>
                <w:i/>
                <w:iCs/>
                <w:sz w:val="24"/>
                <w:szCs w:val="24"/>
              </w:rPr>
              <w:t>Assets</w:t>
            </w:r>
          </w:p>
        </w:tc>
        <w:tc>
          <w:tcPr>
            <w:tcW w:w="2163" w:type="dxa"/>
          </w:tcPr>
          <w:p w14:paraId="1BE8910B" w14:textId="77777777" w:rsidR="00D1496F" w:rsidRPr="00B41642" w:rsidRDefault="00D1496F" w:rsidP="00B540F1">
            <w:pPr>
              <w:rPr>
                <w:rFonts w:ascii="Arial" w:hAnsi="Arial" w:cs="Arial"/>
                <w:sz w:val="24"/>
                <w:szCs w:val="24"/>
              </w:rPr>
            </w:pPr>
            <w:r w:rsidRPr="00B41642">
              <w:rPr>
                <w:rFonts w:ascii="Arial" w:hAnsi="Arial" w:cs="Arial"/>
                <w:sz w:val="24"/>
                <w:szCs w:val="24"/>
              </w:rPr>
              <w:t>£000</w:t>
            </w:r>
          </w:p>
        </w:tc>
        <w:tc>
          <w:tcPr>
            <w:tcW w:w="2152" w:type="dxa"/>
          </w:tcPr>
          <w:p w14:paraId="4411159C" w14:textId="77777777" w:rsidR="00D1496F" w:rsidRPr="00B41642" w:rsidRDefault="00D1496F" w:rsidP="00B540F1">
            <w:pPr>
              <w:rPr>
                <w:rFonts w:ascii="Arial" w:hAnsi="Arial" w:cs="Arial"/>
                <w:sz w:val="24"/>
                <w:szCs w:val="24"/>
              </w:rPr>
            </w:pPr>
            <w:r w:rsidRPr="00B41642">
              <w:rPr>
                <w:rFonts w:ascii="Arial" w:hAnsi="Arial" w:cs="Arial"/>
                <w:sz w:val="24"/>
                <w:szCs w:val="24"/>
              </w:rPr>
              <w:t>£000</w:t>
            </w:r>
          </w:p>
        </w:tc>
      </w:tr>
      <w:tr w:rsidR="00D1496F" w:rsidRPr="00B41642" w14:paraId="0DFB9944" w14:textId="77777777" w:rsidTr="0072093B">
        <w:tc>
          <w:tcPr>
            <w:tcW w:w="421" w:type="dxa"/>
          </w:tcPr>
          <w:p w14:paraId="0DD084CC" w14:textId="4C891E4E" w:rsidR="00D1496F" w:rsidRPr="00B41642" w:rsidRDefault="0072093B" w:rsidP="00B540F1">
            <w:pPr>
              <w:rPr>
                <w:rFonts w:ascii="Arial" w:hAnsi="Arial" w:cs="Arial"/>
                <w:i/>
                <w:iCs/>
                <w:sz w:val="24"/>
                <w:szCs w:val="24"/>
                <w:u w:val="single"/>
              </w:rPr>
            </w:pPr>
            <w:r w:rsidRPr="00B41642">
              <w:rPr>
                <w:rFonts w:ascii="Arial" w:hAnsi="Arial" w:cs="Arial"/>
                <w:i/>
                <w:iCs/>
                <w:sz w:val="24"/>
                <w:szCs w:val="24"/>
                <w:u w:val="single"/>
              </w:rPr>
              <w:t>2</w:t>
            </w:r>
          </w:p>
        </w:tc>
        <w:tc>
          <w:tcPr>
            <w:tcW w:w="4280" w:type="dxa"/>
          </w:tcPr>
          <w:p w14:paraId="13832CED" w14:textId="77777777" w:rsidR="00D1496F" w:rsidRPr="00B41642" w:rsidRDefault="00D1496F" w:rsidP="00B540F1">
            <w:pPr>
              <w:rPr>
                <w:rFonts w:ascii="Arial" w:hAnsi="Arial" w:cs="Arial"/>
                <w:i/>
                <w:iCs/>
                <w:sz w:val="24"/>
                <w:szCs w:val="24"/>
              </w:rPr>
            </w:pPr>
            <w:r w:rsidRPr="00B41642">
              <w:rPr>
                <w:rFonts w:ascii="Arial" w:hAnsi="Arial" w:cs="Arial"/>
                <w:i/>
                <w:iCs/>
                <w:sz w:val="24"/>
                <w:szCs w:val="24"/>
              </w:rPr>
              <w:t>Current assets</w:t>
            </w:r>
          </w:p>
        </w:tc>
        <w:tc>
          <w:tcPr>
            <w:tcW w:w="2163" w:type="dxa"/>
          </w:tcPr>
          <w:p w14:paraId="2A5F3706" w14:textId="77777777" w:rsidR="00D1496F" w:rsidRPr="00B41642" w:rsidRDefault="00D1496F" w:rsidP="00B540F1">
            <w:pPr>
              <w:rPr>
                <w:rFonts w:ascii="Arial" w:hAnsi="Arial" w:cs="Arial"/>
                <w:sz w:val="24"/>
                <w:szCs w:val="24"/>
              </w:rPr>
            </w:pPr>
          </w:p>
        </w:tc>
        <w:tc>
          <w:tcPr>
            <w:tcW w:w="2152" w:type="dxa"/>
          </w:tcPr>
          <w:p w14:paraId="21CE9A21" w14:textId="77777777" w:rsidR="00D1496F" w:rsidRPr="00B41642" w:rsidRDefault="00D1496F" w:rsidP="00B540F1">
            <w:pPr>
              <w:rPr>
                <w:rFonts w:ascii="Arial" w:hAnsi="Arial" w:cs="Arial"/>
                <w:sz w:val="24"/>
                <w:szCs w:val="24"/>
              </w:rPr>
            </w:pPr>
          </w:p>
        </w:tc>
      </w:tr>
      <w:tr w:rsidR="00D1496F" w:rsidRPr="00B41642" w14:paraId="05FAD7EE" w14:textId="77777777" w:rsidTr="0072093B">
        <w:tc>
          <w:tcPr>
            <w:tcW w:w="421" w:type="dxa"/>
          </w:tcPr>
          <w:p w14:paraId="08337ECD" w14:textId="77777777" w:rsidR="00D1496F" w:rsidRPr="00B41642" w:rsidRDefault="00D1496F" w:rsidP="00B540F1">
            <w:pPr>
              <w:rPr>
                <w:rFonts w:ascii="Arial" w:hAnsi="Arial" w:cs="Arial"/>
                <w:sz w:val="24"/>
                <w:szCs w:val="24"/>
              </w:rPr>
            </w:pPr>
          </w:p>
        </w:tc>
        <w:tc>
          <w:tcPr>
            <w:tcW w:w="4280" w:type="dxa"/>
          </w:tcPr>
          <w:p w14:paraId="3A9441AF" w14:textId="77777777" w:rsidR="00D1496F" w:rsidRPr="00B41642" w:rsidRDefault="00D1496F" w:rsidP="00B540F1">
            <w:pPr>
              <w:jc w:val="both"/>
              <w:rPr>
                <w:rFonts w:ascii="Arial" w:hAnsi="Arial" w:cs="Arial"/>
                <w:sz w:val="24"/>
                <w:szCs w:val="24"/>
              </w:rPr>
            </w:pPr>
            <w:r w:rsidRPr="00B41642">
              <w:rPr>
                <w:rFonts w:ascii="Arial" w:hAnsi="Arial" w:cs="Arial"/>
                <w:sz w:val="24"/>
                <w:szCs w:val="24"/>
              </w:rPr>
              <w:t>Trade receivable</w:t>
            </w:r>
          </w:p>
        </w:tc>
        <w:tc>
          <w:tcPr>
            <w:tcW w:w="2163" w:type="dxa"/>
          </w:tcPr>
          <w:p w14:paraId="64A8ADCA" w14:textId="77777777" w:rsidR="00D1496F" w:rsidRPr="00B41642" w:rsidRDefault="00D1496F" w:rsidP="00B540F1">
            <w:pPr>
              <w:rPr>
                <w:rFonts w:ascii="Arial" w:hAnsi="Arial" w:cs="Arial"/>
                <w:sz w:val="24"/>
                <w:szCs w:val="24"/>
              </w:rPr>
            </w:pPr>
            <w:r w:rsidRPr="00B41642">
              <w:rPr>
                <w:rFonts w:ascii="Arial" w:hAnsi="Arial" w:cs="Arial"/>
                <w:sz w:val="24"/>
                <w:szCs w:val="24"/>
              </w:rPr>
              <w:t>8,000</w:t>
            </w:r>
          </w:p>
        </w:tc>
        <w:tc>
          <w:tcPr>
            <w:tcW w:w="2152" w:type="dxa"/>
          </w:tcPr>
          <w:p w14:paraId="362008B5" w14:textId="77777777" w:rsidR="00D1496F" w:rsidRPr="00B41642" w:rsidRDefault="00D1496F" w:rsidP="00B540F1">
            <w:pPr>
              <w:rPr>
                <w:rFonts w:ascii="Arial" w:hAnsi="Arial" w:cs="Arial"/>
                <w:sz w:val="24"/>
                <w:szCs w:val="24"/>
              </w:rPr>
            </w:pPr>
          </w:p>
        </w:tc>
      </w:tr>
      <w:tr w:rsidR="00D1496F" w:rsidRPr="00B41642" w14:paraId="19853018" w14:textId="77777777" w:rsidTr="0072093B">
        <w:tc>
          <w:tcPr>
            <w:tcW w:w="421" w:type="dxa"/>
          </w:tcPr>
          <w:p w14:paraId="033A8694" w14:textId="77777777" w:rsidR="00D1496F" w:rsidRPr="00B41642" w:rsidRDefault="00D1496F" w:rsidP="00B540F1">
            <w:pPr>
              <w:rPr>
                <w:rFonts w:ascii="Arial" w:hAnsi="Arial" w:cs="Arial"/>
                <w:sz w:val="24"/>
                <w:szCs w:val="24"/>
              </w:rPr>
            </w:pPr>
          </w:p>
        </w:tc>
        <w:tc>
          <w:tcPr>
            <w:tcW w:w="4280" w:type="dxa"/>
          </w:tcPr>
          <w:p w14:paraId="77498952" w14:textId="77777777" w:rsidR="00D1496F" w:rsidRPr="00B41642" w:rsidRDefault="00D1496F" w:rsidP="00B540F1">
            <w:pPr>
              <w:rPr>
                <w:rFonts w:ascii="Arial" w:hAnsi="Arial" w:cs="Arial"/>
                <w:sz w:val="24"/>
                <w:szCs w:val="24"/>
              </w:rPr>
            </w:pPr>
            <w:r w:rsidRPr="00B41642">
              <w:rPr>
                <w:rFonts w:ascii="Arial" w:hAnsi="Arial" w:cs="Arial"/>
                <w:sz w:val="24"/>
                <w:szCs w:val="24"/>
              </w:rPr>
              <w:t>Inventory</w:t>
            </w:r>
          </w:p>
        </w:tc>
        <w:tc>
          <w:tcPr>
            <w:tcW w:w="2163" w:type="dxa"/>
          </w:tcPr>
          <w:p w14:paraId="5B25F96A" w14:textId="77777777" w:rsidR="00D1496F" w:rsidRPr="00B41642" w:rsidRDefault="00D1496F" w:rsidP="00B540F1">
            <w:pPr>
              <w:rPr>
                <w:rFonts w:ascii="Arial" w:hAnsi="Arial" w:cs="Arial"/>
                <w:sz w:val="24"/>
                <w:szCs w:val="24"/>
              </w:rPr>
            </w:pPr>
            <w:r w:rsidRPr="00B41642">
              <w:rPr>
                <w:rFonts w:ascii="Arial" w:hAnsi="Arial" w:cs="Arial"/>
                <w:sz w:val="24"/>
                <w:szCs w:val="24"/>
              </w:rPr>
              <w:t>2,620</w:t>
            </w:r>
          </w:p>
        </w:tc>
        <w:tc>
          <w:tcPr>
            <w:tcW w:w="2152" w:type="dxa"/>
          </w:tcPr>
          <w:p w14:paraId="5ADE3431" w14:textId="77777777" w:rsidR="00D1496F" w:rsidRPr="00B41642" w:rsidRDefault="00D1496F" w:rsidP="00B540F1">
            <w:pPr>
              <w:rPr>
                <w:rFonts w:ascii="Arial" w:hAnsi="Arial" w:cs="Arial"/>
                <w:sz w:val="24"/>
                <w:szCs w:val="24"/>
              </w:rPr>
            </w:pPr>
          </w:p>
        </w:tc>
      </w:tr>
      <w:tr w:rsidR="00D1496F" w:rsidRPr="00B41642" w14:paraId="67EFAFCE" w14:textId="77777777" w:rsidTr="0072093B">
        <w:tc>
          <w:tcPr>
            <w:tcW w:w="421" w:type="dxa"/>
          </w:tcPr>
          <w:p w14:paraId="2592B89A" w14:textId="77777777" w:rsidR="00D1496F" w:rsidRPr="00B41642" w:rsidRDefault="00D1496F" w:rsidP="00B540F1">
            <w:pPr>
              <w:rPr>
                <w:rFonts w:ascii="Arial" w:hAnsi="Arial" w:cs="Arial"/>
                <w:sz w:val="24"/>
                <w:szCs w:val="24"/>
              </w:rPr>
            </w:pPr>
          </w:p>
        </w:tc>
        <w:tc>
          <w:tcPr>
            <w:tcW w:w="4280" w:type="dxa"/>
          </w:tcPr>
          <w:p w14:paraId="08C0A20C" w14:textId="77777777" w:rsidR="00D1496F" w:rsidRPr="00B41642" w:rsidRDefault="00D1496F" w:rsidP="00B540F1">
            <w:pPr>
              <w:rPr>
                <w:rFonts w:ascii="Arial" w:hAnsi="Arial" w:cs="Arial"/>
                <w:sz w:val="24"/>
                <w:szCs w:val="24"/>
              </w:rPr>
            </w:pPr>
            <w:r w:rsidRPr="00B41642">
              <w:rPr>
                <w:rFonts w:ascii="Arial" w:hAnsi="Arial" w:cs="Arial"/>
                <w:sz w:val="24"/>
                <w:szCs w:val="24"/>
              </w:rPr>
              <w:t>Bank</w:t>
            </w:r>
          </w:p>
        </w:tc>
        <w:tc>
          <w:tcPr>
            <w:tcW w:w="2163" w:type="dxa"/>
          </w:tcPr>
          <w:p w14:paraId="61155F61" w14:textId="77777777" w:rsidR="00D1496F" w:rsidRPr="00B41642" w:rsidRDefault="00D1496F" w:rsidP="00B540F1">
            <w:pPr>
              <w:rPr>
                <w:rFonts w:ascii="Arial" w:hAnsi="Arial" w:cs="Arial"/>
                <w:sz w:val="24"/>
                <w:szCs w:val="24"/>
              </w:rPr>
            </w:pPr>
            <w:r w:rsidRPr="00B41642">
              <w:rPr>
                <w:rFonts w:ascii="Arial" w:hAnsi="Arial" w:cs="Arial"/>
                <w:sz w:val="24"/>
                <w:szCs w:val="24"/>
              </w:rPr>
              <w:t xml:space="preserve">   320</w:t>
            </w:r>
          </w:p>
        </w:tc>
        <w:tc>
          <w:tcPr>
            <w:tcW w:w="2152" w:type="dxa"/>
          </w:tcPr>
          <w:p w14:paraId="0BF8EED9" w14:textId="77777777" w:rsidR="00D1496F" w:rsidRPr="00B41642" w:rsidRDefault="00D1496F" w:rsidP="00B540F1">
            <w:pPr>
              <w:rPr>
                <w:rFonts w:ascii="Arial" w:hAnsi="Arial" w:cs="Arial"/>
                <w:sz w:val="24"/>
                <w:szCs w:val="24"/>
              </w:rPr>
            </w:pPr>
            <w:r w:rsidRPr="00B41642">
              <w:rPr>
                <w:rFonts w:ascii="Arial" w:hAnsi="Arial" w:cs="Arial"/>
                <w:sz w:val="24"/>
                <w:szCs w:val="24"/>
                <w:u w:val="single"/>
              </w:rPr>
              <w:t>10,540</w:t>
            </w:r>
          </w:p>
        </w:tc>
      </w:tr>
      <w:tr w:rsidR="00D1496F" w:rsidRPr="00B41642" w14:paraId="3937FC29" w14:textId="77777777" w:rsidTr="0072093B">
        <w:tc>
          <w:tcPr>
            <w:tcW w:w="421" w:type="dxa"/>
          </w:tcPr>
          <w:p w14:paraId="71385BC8" w14:textId="77777777" w:rsidR="00D1496F" w:rsidRPr="00B41642" w:rsidRDefault="00D1496F" w:rsidP="00B540F1">
            <w:pPr>
              <w:rPr>
                <w:rFonts w:ascii="Arial" w:hAnsi="Arial" w:cs="Arial"/>
                <w:sz w:val="24"/>
                <w:szCs w:val="24"/>
              </w:rPr>
            </w:pPr>
          </w:p>
        </w:tc>
        <w:tc>
          <w:tcPr>
            <w:tcW w:w="4280" w:type="dxa"/>
          </w:tcPr>
          <w:p w14:paraId="1A2601B8" w14:textId="77777777" w:rsidR="00D1496F" w:rsidRPr="00B41642" w:rsidRDefault="00D1496F" w:rsidP="00B540F1">
            <w:pPr>
              <w:rPr>
                <w:rFonts w:ascii="Arial" w:hAnsi="Arial" w:cs="Arial"/>
                <w:i/>
                <w:iCs/>
                <w:sz w:val="24"/>
                <w:szCs w:val="24"/>
              </w:rPr>
            </w:pPr>
            <w:r w:rsidRPr="00B41642">
              <w:rPr>
                <w:rFonts w:ascii="Arial" w:hAnsi="Arial" w:cs="Arial"/>
                <w:i/>
                <w:iCs/>
                <w:sz w:val="24"/>
                <w:szCs w:val="24"/>
              </w:rPr>
              <w:t>Non-Current assets</w:t>
            </w:r>
          </w:p>
        </w:tc>
        <w:tc>
          <w:tcPr>
            <w:tcW w:w="2163" w:type="dxa"/>
          </w:tcPr>
          <w:p w14:paraId="3F1C9F46" w14:textId="77777777" w:rsidR="00D1496F" w:rsidRPr="00B41642" w:rsidRDefault="00D1496F" w:rsidP="00B540F1">
            <w:pPr>
              <w:rPr>
                <w:rFonts w:ascii="Arial" w:hAnsi="Arial" w:cs="Arial"/>
                <w:sz w:val="24"/>
                <w:szCs w:val="24"/>
              </w:rPr>
            </w:pPr>
          </w:p>
        </w:tc>
        <w:tc>
          <w:tcPr>
            <w:tcW w:w="2152" w:type="dxa"/>
          </w:tcPr>
          <w:p w14:paraId="48171972" w14:textId="77777777" w:rsidR="00D1496F" w:rsidRPr="00B41642" w:rsidRDefault="00D1496F" w:rsidP="00B540F1">
            <w:pPr>
              <w:rPr>
                <w:rFonts w:ascii="Arial" w:hAnsi="Arial" w:cs="Arial"/>
                <w:sz w:val="24"/>
                <w:szCs w:val="24"/>
              </w:rPr>
            </w:pPr>
          </w:p>
        </w:tc>
      </w:tr>
      <w:tr w:rsidR="00D1496F" w:rsidRPr="00B41642" w14:paraId="53616749" w14:textId="77777777" w:rsidTr="0072093B">
        <w:tc>
          <w:tcPr>
            <w:tcW w:w="421" w:type="dxa"/>
          </w:tcPr>
          <w:p w14:paraId="33D19141" w14:textId="77777777" w:rsidR="00D1496F" w:rsidRPr="00B41642" w:rsidRDefault="00D1496F" w:rsidP="00B540F1">
            <w:pPr>
              <w:rPr>
                <w:rFonts w:ascii="Arial" w:hAnsi="Arial" w:cs="Arial"/>
                <w:sz w:val="24"/>
                <w:szCs w:val="24"/>
              </w:rPr>
            </w:pPr>
          </w:p>
        </w:tc>
        <w:tc>
          <w:tcPr>
            <w:tcW w:w="4280" w:type="dxa"/>
          </w:tcPr>
          <w:p w14:paraId="09BE34B9" w14:textId="77777777" w:rsidR="00D1496F" w:rsidRPr="00B41642" w:rsidRDefault="00D1496F" w:rsidP="00B540F1">
            <w:pPr>
              <w:rPr>
                <w:rFonts w:ascii="Arial" w:hAnsi="Arial" w:cs="Arial"/>
                <w:sz w:val="24"/>
                <w:szCs w:val="24"/>
              </w:rPr>
            </w:pPr>
            <w:r w:rsidRPr="00B41642">
              <w:rPr>
                <w:rFonts w:ascii="Arial" w:hAnsi="Arial" w:cs="Arial"/>
                <w:sz w:val="24"/>
                <w:szCs w:val="24"/>
              </w:rPr>
              <w:t>Land (15000+5000)</w:t>
            </w:r>
          </w:p>
        </w:tc>
        <w:tc>
          <w:tcPr>
            <w:tcW w:w="2163" w:type="dxa"/>
          </w:tcPr>
          <w:p w14:paraId="60F942F8" w14:textId="77777777" w:rsidR="00D1496F" w:rsidRPr="00B41642" w:rsidRDefault="00D1496F" w:rsidP="00B540F1">
            <w:pPr>
              <w:rPr>
                <w:rFonts w:ascii="Arial" w:hAnsi="Arial" w:cs="Arial"/>
                <w:sz w:val="24"/>
                <w:szCs w:val="24"/>
              </w:rPr>
            </w:pPr>
            <w:r w:rsidRPr="00B41642">
              <w:rPr>
                <w:rFonts w:ascii="Arial" w:hAnsi="Arial" w:cs="Arial"/>
                <w:sz w:val="24"/>
                <w:szCs w:val="24"/>
              </w:rPr>
              <w:t>20,000</w:t>
            </w:r>
          </w:p>
        </w:tc>
        <w:tc>
          <w:tcPr>
            <w:tcW w:w="2152" w:type="dxa"/>
          </w:tcPr>
          <w:p w14:paraId="558B12E9" w14:textId="77777777" w:rsidR="00D1496F" w:rsidRPr="00B41642" w:rsidRDefault="00D1496F" w:rsidP="00B540F1">
            <w:pPr>
              <w:rPr>
                <w:rFonts w:ascii="Arial" w:hAnsi="Arial" w:cs="Arial"/>
                <w:sz w:val="24"/>
                <w:szCs w:val="24"/>
              </w:rPr>
            </w:pPr>
          </w:p>
        </w:tc>
      </w:tr>
      <w:tr w:rsidR="00D1496F" w:rsidRPr="00B41642" w14:paraId="74952FD5" w14:textId="77777777" w:rsidTr="0072093B">
        <w:tc>
          <w:tcPr>
            <w:tcW w:w="421" w:type="dxa"/>
          </w:tcPr>
          <w:p w14:paraId="5AC431E9" w14:textId="77777777" w:rsidR="00D1496F" w:rsidRPr="00B41642" w:rsidRDefault="00D1496F" w:rsidP="00B540F1">
            <w:pPr>
              <w:rPr>
                <w:rFonts w:ascii="Arial" w:hAnsi="Arial" w:cs="Arial"/>
                <w:sz w:val="24"/>
                <w:szCs w:val="24"/>
              </w:rPr>
            </w:pPr>
          </w:p>
        </w:tc>
        <w:tc>
          <w:tcPr>
            <w:tcW w:w="4280" w:type="dxa"/>
          </w:tcPr>
          <w:p w14:paraId="33BBA20B" w14:textId="77777777" w:rsidR="00D1496F" w:rsidRPr="00B41642" w:rsidRDefault="00D1496F" w:rsidP="00B540F1">
            <w:pPr>
              <w:rPr>
                <w:rFonts w:ascii="Arial" w:hAnsi="Arial" w:cs="Arial"/>
                <w:sz w:val="24"/>
                <w:szCs w:val="24"/>
              </w:rPr>
            </w:pPr>
            <w:r w:rsidRPr="00B41642">
              <w:rPr>
                <w:rFonts w:ascii="Arial" w:hAnsi="Arial" w:cs="Arial"/>
                <w:sz w:val="24"/>
                <w:szCs w:val="24"/>
              </w:rPr>
              <w:t>Plant (25,600-7520)</w:t>
            </w:r>
          </w:p>
        </w:tc>
        <w:tc>
          <w:tcPr>
            <w:tcW w:w="2163" w:type="dxa"/>
          </w:tcPr>
          <w:p w14:paraId="40445723" w14:textId="77777777" w:rsidR="00D1496F" w:rsidRPr="00B41642" w:rsidRDefault="00D1496F" w:rsidP="00B540F1">
            <w:pPr>
              <w:rPr>
                <w:rFonts w:ascii="Arial" w:hAnsi="Arial" w:cs="Arial"/>
                <w:sz w:val="24"/>
                <w:szCs w:val="24"/>
              </w:rPr>
            </w:pPr>
            <w:r w:rsidRPr="00B41642">
              <w:rPr>
                <w:rFonts w:ascii="Arial" w:hAnsi="Arial" w:cs="Arial"/>
                <w:sz w:val="24"/>
                <w:szCs w:val="24"/>
              </w:rPr>
              <w:t>18,080</w:t>
            </w:r>
          </w:p>
        </w:tc>
        <w:tc>
          <w:tcPr>
            <w:tcW w:w="2152" w:type="dxa"/>
          </w:tcPr>
          <w:p w14:paraId="18CFBD13" w14:textId="77777777" w:rsidR="00D1496F" w:rsidRPr="00B41642" w:rsidRDefault="00D1496F" w:rsidP="00B540F1">
            <w:pPr>
              <w:rPr>
                <w:rFonts w:ascii="Arial" w:hAnsi="Arial" w:cs="Arial"/>
                <w:sz w:val="24"/>
                <w:szCs w:val="24"/>
              </w:rPr>
            </w:pPr>
          </w:p>
        </w:tc>
      </w:tr>
      <w:tr w:rsidR="00D1496F" w:rsidRPr="00B41642" w14:paraId="5A1044BA" w14:textId="77777777" w:rsidTr="0072093B">
        <w:tc>
          <w:tcPr>
            <w:tcW w:w="421" w:type="dxa"/>
          </w:tcPr>
          <w:p w14:paraId="1A58E57C" w14:textId="77777777" w:rsidR="00D1496F" w:rsidRPr="00B41642" w:rsidRDefault="00D1496F" w:rsidP="00B540F1">
            <w:pPr>
              <w:rPr>
                <w:rFonts w:ascii="Arial" w:hAnsi="Arial" w:cs="Arial"/>
                <w:sz w:val="24"/>
                <w:szCs w:val="24"/>
              </w:rPr>
            </w:pPr>
          </w:p>
        </w:tc>
        <w:tc>
          <w:tcPr>
            <w:tcW w:w="4280" w:type="dxa"/>
          </w:tcPr>
          <w:p w14:paraId="5F687720" w14:textId="77777777" w:rsidR="00D1496F" w:rsidRPr="00B41642" w:rsidRDefault="00D1496F" w:rsidP="00B540F1">
            <w:pPr>
              <w:rPr>
                <w:rFonts w:ascii="Arial" w:hAnsi="Arial" w:cs="Arial"/>
                <w:sz w:val="24"/>
                <w:szCs w:val="24"/>
              </w:rPr>
            </w:pPr>
            <w:r w:rsidRPr="00B41642">
              <w:rPr>
                <w:rFonts w:ascii="Arial" w:hAnsi="Arial" w:cs="Arial"/>
                <w:sz w:val="24"/>
                <w:szCs w:val="24"/>
              </w:rPr>
              <w:t>Buildings (16,000-4,580)</w:t>
            </w:r>
          </w:p>
        </w:tc>
        <w:tc>
          <w:tcPr>
            <w:tcW w:w="2163" w:type="dxa"/>
          </w:tcPr>
          <w:p w14:paraId="45AEDF7D" w14:textId="77777777" w:rsidR="00D1496F" w:rsidRPr="00B41642" w:rsidRDefault="00D1496F" w:rsidP="00B540F1">
            <w:pPr>
              <w:rPr>
                <w:rFonts w:ascii="Arial" w:hAnsi="Arial" w:cs="Arial"/>
                <w:sz w:val="24"/>
                <w:szCs w:val="24"/>
                <w:u w:val="single"/>
              </w:rPr>
            </w:pPr>
            <w:r w:rsidRPr="00B41642">
              <w:rPr>
                <w:rFonts w:ascii="Arial" w:hAnsi="Arial" w:cs="Arial"/>
                <w:sz w:val="24"/>
                <w:szCs w:val="24"/>
                <w:u w:val="single"/>
              </w:rPr>
              <w:t>11,420</w:t>
            </w:r>
          </w:p>
        </w:tc>
        <w:tc>
          <w:tcPr>
            <w:tcW w:w="2152" w:type="dxa"/>
          </w:tcPr>
          <w:p w14:paraId="60C0A895" w14:textId="77777777" w:rsidR="00D1496F" w:rsidRPr="00B41642" w:rsidRDefault="00D1496F" w:rsidP="00B540F1">
            <w:pPr>
              <w:rPr>
                <w:rFonts w:ascii="Arial" w:hAnsi="Arial" w:cs="Arial"/>
                <w:sz w:val="24"/>
                <w:szCs w:val="24"/>
                <w:u w:val="single"/>
              </w:rPr>
            </w:pPr>
            <w:r w:rsidRPr="00B41642">
              <w:rPr>
                <w:rFonts w:ascii="Arial" w:hAnsi="Arial" w:cs="Arial"/>
                <w:sz w:val="24"/>
                <w:szCs w:val="24"/>
                <w:u w:val="single"/>
              </w:rPr>
              <w:t>49,500</w:t>
            </w:r>
          </w:p>
        </w:tc>
      </w:tr>
      <w:tr w:rsidR="00D1496F" w:rsidRPr="00B41642" w14:paraId="0344680B" w14:textId="77777777" w:rsidTr="0072093B">
        <w:tc>
          <w:tcPr>
            <w:tcW w:w="421" w:type="dxa"/>
          </w:tcPr>
          <w:p w14:paraId="3D29834A" w14:textId="77777777" w:rsidR="00D1496F" w:rsidRPr="00B41642" w:rsidRDefault="00D1496F" w:rsidP="00B540F1">
            <w:pPr>
              <w:rPr>
                <w:rFonts w:ascii="Arial" w:hAnsi="Arial" w:cs="Arial"/>
                <w:sz w:val="24"/>
                <w:szCs w:val="24"/>
              </w:rPr>
            </w:pPr>
          </w:p>
        </w:tc>
        <w:tc>
          <w:tcPr>
            <w:tcW w:w="4280" w:type="dxa"/>
          </w:tcPr>
          <w:p w14:paraId="7C9E810D" w14:textId="77777777" w:rsidR="00D1496F" w:rsidRPr="00B41642" w:rsidRDefault="00D1496F" w:rsidP="00B540F1">
            <w:pPr>
              <w:rPr>
                <w:rFonts w:ascii="Arial" w:hAnsi="Arial" w:cs="Arial"/>
                <w:sz w:val="24"/>
                <w:szCs w:val="24"/>
              </w:rPr>
            </w:pPr>
          </w:p>
        </w:tc>
        <w:tc>
          <w:tcPr>
            <w:tcW w:w="2163" w:type="dxa"/>
          </w:tcPr>
          <w:p w14:paraId="67C9C163" w14:textId="77777777" w:rsidR="00D1496F" w:rsidRPr="00B41642" w:rsidRDefault="00D1496F" w:rsidP="00B540F1">
            <w:pPr>
              <w:rPr>
                <w:rFonts w:ascii="Arial" w:hAnsi="Arial" w:cs="Arial"/>
                <w:sz w:val="24"/>
                <w:szCs w:val="24"/>
                <w:u w:val="single"/>
              </w:rPr>
            </w:pPr>
          </w:p>
        </w:tc>
        <w:tc>
          <w:tcPr>
            <w:tcW w:w="2152" w:type="dxa"/>
          </w:tcPr>
          <w:p w14:paraId="420CE1EF" w14:textId="77777777" w:rsidR="00D1496F" w:rsidRPr="00B41642" w:rsidRDefault="00D1496F" w:rsidP="00B540F1">
            <w:pPr>
              <w:ind w:firstLine="720"/>
              <w:rPr>
                <w:rFonts w:ascii="Arial" w:hAnsi="Arial" w:cs="Arial"/>
                <w:sz w:val="24"/>
                <w:szCs w:val="24"/>
                <w:u w:val="single"/>
              </w:rPr>
            </w:pPr>
          </w:p>
        </w:tc>
      </w:tr>
      <w:tr w:rsidR="00D1496F" w:rsidRPr="00B41642" w14:paraId="56137A3E" w14:textId="77777777" w:rsidTr="0072093B">
        <w:tc>
          <w:tcPr>
            <w:tcW w:w="421" w:type="dxa"/>
          </w:tcPr>
          <w:p w14:paraId="725815C8" w14:textId="77777777" w:rsidR="00D1496F" w:rsidRPr="00B41642" w:rsidRDefault="00D1496F" w:rsidP="00B540F1">
            <w:pPr>
              <w:rPr>
                <w:rFonts w:ascii="Arial" w:hAnsi="Arial" w:cs="Arial"/>
                <w:sz w:val="24"/>
                <w:szCs w:val="24"/>
              </w:rPr>
            </w:pPr>
          </w:p>
        </w:tc>
        <w:tc>
          <w:tcPr>
            <w:tcW w:w="4280" w:type="dxa"/>
          </w:tcPr>
          <w:p w14:paraId="384884CF" w14:textId="77777777" w:rsidR="00D1496F" w:rsidRPr="00B41642" w:rsidRDefault="00D1496F" w:rsidP="00B540F1">
            <w:pPr>
              <w:rPr>
                <w:rFonts w:ascii="Arial" w:hAnsi="Arial" w:cs="Arial"/>
                <w:b/>
                <w:bCs/>
                <w:sz w:val="24"/>
                <w:szCs w:val="24"/>
              </w:rPr>
            </w:pPr>
            <w:r w:rsidRPr="00B41642">
              <w:rPr>
                <w:rFonts w:ascii="Arial" w:hAnsi="Arial" w:cs="Arial"/>
                <w:b/>
                <w:bCs/>
                <w:sz w:val="24"/>
                <w:szCs w:val="24"/>
              </w:rPr>
              <w:t>Total assets</w:t>
            </w:r>
          </w:p>
        </w:tc>
        <w:tc>
          <w:tcPr>
            <w:tcW w:w="2163" w:type="dxa"/>
          </w:tcPr>
          <w:p w14:paraId="511BBA03" w14:textId="77777777" w:rsidR="00D1496F" w:rsidRPr="00B41642" w:rsidRDefault="00D1496F" w:rsidP="00B540F1">
            <w:pPr>
              <w:rPr>
                <w:rFonts w:ascii="Arial" w:hAnsi="Arial" w:cs="Arial"/>
                <w:b/>
                <w:bCs/>
                <w:sz w:val="24"/>
                <w:szCs w:val="24"/>
                <w:u w:val="single"/>
              </w:rPr>
            </w:pPr>
            <w:r w:rsidRPr="00B41642">
              <w:rPr>
                <w:rFonts w:ascii="Arial" w:hAnsi="Arial" w:cs="Arial"/>
                <w:b/>
                <w:bCs/>
                <w:sz w:val="24"/>
                <w:szCs w:val="24"/>
                <w:u w:val="single"/>
              </w:rPr>
              <w:t xml:space="preserve"> </w:t>
            </w:r>
          </w:p>
        </w:tc>
        <w:tc>
          <w:tcPr>
            <w:tcW w:w="2152" w:type="dxa"/>
          </w:tcPr>
          <w:p w14:paraId="2FBBE380" w14:textId="77777777" w:rsidR="00D1496F" w:rsidRPr="00B41642" w:rsidRDefault="00D1496F" w:rsidP="00B540F1">
            <w:pPr>
              <w:rPr>
                <w:rFonts w:ascii="Arial" w:hAnsi="Arial" w:cs="Arial"/>
                <w:sz w:val="24"/>
                <w:szCs w:val="24"/>
                <w:u w:val="single"/>
              </w:rPr>
            </w:pPr>
            <w:r w:rsidRPr="00B41642">
              <w:rPr>
                <w:rFonts w:ascii="Arial" w:hAnsi="Arial" w:cs="Arial"/>
                <w:sz w:val="24"/>
                <w:szCs w:val="24"/>
                <w:u w:val="single"/>
              </w:rPr>
              <w:t>60,040</w:t>
            </w:r>
          </w:p>
        </w:tc>
      </w:tr>
      <w:tr w:rsidR="00D1496F" w:rsidRPr="00B41642" w14:paraId="47E4F6E9" w14:textId="77777777" w:rsidTr="0072093B">
        <w:tc>
          <w:tcPr>
            <w:tcW w:w="421" w:type="dxa"/>
          </w:tcPr>
          <w:p w14:paraId="44458712" w14:textId="77777777" w:rsidR="00D1496F" w:rsidRPr="00B41642" w:rsidRDefault="00D1496F" w:rsidP="00B540F1">
            <w:pPr>
              <w:rPr>
                <w:rFonts w:ascii="Arial" w:hAnsi="Arial" w:cs="Arial"/>
                <w:sz w:val="24"/>
                <w:szCs w:val="24"/>
              </w:rPr>
            </w:pPr>
          </w:p>
        </w:tc>
        <w:tc>
          <w:tcPr>
            <w:tcW w:w="4280" w:type="dxa"/>
          </w:tcPr>
          <w:p w14:paraId="3A5BA29E" w14:textId="77777777" w:rsidR="00D1496F" w:rsidRPr="00B41642" w:rsidRDefault="00D1496F" w:rsidP="00B540F1">
            <w:pPr>
              <w:rPr>
                <w:rFonts w:ascii="Arial" w:hAnsi="Arial" w:cs="Arial"/>
                <w:sz w:val="24"/>
                <w:szCs w:val="24"/>
              </w:rPr>
            </w:pPr>
          </w:p>
        </w:tc>
        <w:tc>
          <w:tcPr>
            <w:tcW w:w="2163" w:type="dxa"/>
          </w:tcPr>
          <w:p w14:paraId="687A6282" w14:textId="77777777" w:rsidR="00D1496F" w:rsidRPr="00B41642" w:rsidRDefault="00D1496F" w:rsidP="00B540F1">
            <w:pPr>
              <w:rPr>
                <w:rFonts w:ascii="Arial" w:hAnsi="Arial" w:cs="Arial"/>
                <w:sz w:val="24"/>
                <w:szCs w:val="24"/>
              </w:rPr>
            </w:pPr>
          </w:p>
        </w:tc>
        <w:tc>
          <w:tcPr>
            <w:tcW w:w="2152" w:type="dxa"/>
          </w:tcPr>
          <w:p w14:paraId="3A2210A2" w14:textId="77777777" w:rsidR="00D1496F" w:rsidRPr="00B41642" w:rsidRDefault="00D1496F" w:rsidP="00B540F1">
            <w:pPr>
              <w:rPr>
                <w:rFonts w:ascii="Arial" w:hAnsi="Arial" w:cs="Arial"/>
                <w:sz w:val="24"/>
                <w:szCs w:val="24"/>
              </w:rPr>
            </w:pPr>
          </w:p>
        </w:tc>
      </w:tr>
      <w:tr w:rsidR="00D1496F" w:rsidRPr="00B41642" w14:paraId="0F86761B" w14:textId="77777777" w:rsidTr="0072093B">
        <w:tc>
          <w:tcPr>
            <w:tcW w:w="421" w:type="dxa"/>
          </w:tcPr>
          <w:p w14:paraId="35E11D3D" w14:textId="77777777" w:rsidR="00D1496F" w:rsidRPr="00B41642" w:rsidRDefault="00D1496F" w:rsidP="00B540F1">
            <w:pPr>
              <w:rPr>
                <w:rFonts w:ascii="Arial" w:hAnsi="Arial" w:cs="Arial"/>
                <w:i/>
                <w:iCs/>
                <w:sz w:val="24"/>
                <w:szCs w:val="24"/>
                <w:u w:val="single"/>
              </w:rPr>
            </w:pPr>
          </w:p>
        </w:tc>
        <w:tc>
          <w:tcPr>
            <w:tcW w:w="4280" w:type="dxa"/>
          </w:tcPr>
          <w:p w14:paraId="182B89C6" w14:textId="77777777" w:rsidR="00D1496F" w:rsidRPr="00B41642" w:rsidRDefault="00D1496F" w:rsidP="00B540F1">
            <w:pPr>
              <w:rPr>
                <w:rFonts w:ascii="Arial" w:hAnsi="Arial" w:cs="Arial"/>
                <w:i/>
                <w:iCs/>
                <w:sz w:val="24"/>
                <w:szCs w:val="24"/>
                <w:u w:val="single"/>
              </w:rPr>
            </w:pPr>
            <w:r w:rsidRPr="00B41642">
              <w:rPr>
                <w:rFonts w:ascii="Arial" w:hAnsi="Arial" w:cs="Arial"/>
                <w:i/>
                <w:iCs/>
                <w:sz w:val="24"/>
                <w:szCs w:val="24"/>
                <w:u w:val="single"/>
              </w:rPr>
              <w:t>Less liability</w:t>
            </w:r>
          </w:p>
        </w:tc>
        <w:tc>
          <w:tcPr>
            <w:tcW w:w="2163" w:type="dxa"/>
          </w:tcPr>
          <w:p w14:paraId="595137E3" w14:textId="77777777" w:rsidR="00D1496F" w:rsidRPr="00B41642" w:rsidRDefault="00D1496F" w:rsidP="00B540F1">
            <w:pPr>
              <w:rPr>
                <w:rFonts w:ascii="Arial" w:hAnsi="Arial" w:cs="Arial"/>
                <w:sz w:val="24"/>
                <w:szCs w:val="24"/>
              </w:rPr>
            </w:pPr>
          </w:p>
        </w:tc>
        <w:tc>
          <w:tcPr>
            <w:tcW w:w="2152" w:type="dxa"/>
          </w:tcPr>
          <w:p w14:paraId="1BD9D9D5" w14:textId="77777777" w:rsidR="00D1496F" w:rsidRPr="00B41642" w:rsidRDefault="00D1496F" w:rsidP="00B540F1">
            <w:pPr>
              <w:rPr>
                <w:rFonts w:ascii="Arial" w:hAnsi="Arial" w:cs="Arial"/>
                <w:sz w:val="24"/>
                <w:szCs w:val="24"/>
              </w:rPr>
            </w:pPr>
          </w:p>
        </w:tc>
      </w:tr>
      <w:tr w:rsidR="00D1496F" w:rsidRPr="00B41642" w14:paraId="07CFE354" w14:textId="77777777" w:rsidTr="0072093B">
        <w:tc>
          <w:tcPr>
            <w:tcW w:w="421" w:type="dxa"/>
          </w:tcPr>
          <w:p w14:paraId="4EA37BE7" w14:textId="4D50C93C" w:rsidR="00D1496F" w:rsidRPr="00B41642" w:rsidRDefault="00D1496F" w:rsidP="00B540F1">
            <w:pPr>
              <w:rPr>
                <w:rFonts w:ascii="Arial" w:hAnsi="Arial" w:cs="Arial"/>
                <w:i/>
                <w:iCs/>
                <w:sz w:val="24"/>
                <w:szCs w:val="24"/>
                <w:u w:val="single"/>
              </w:rPr>
            </w:pPr>
          </w:p>
        </w:tc>
        <w:tc>
          <w:tcPr>
            <w:tcW w:w="4280" w:type="dxa"/>
          </w:tcPr>
          <w:p w14:paraId="70D53AAF" w14:textId="2912939F" w:rsidR="00D1496F" w:rsidRPr="00B41642" w:rsidRDefault="00D1496F" w:rsidP="00B540F1">
            <w:pPr>
              <w:rPr>
                <w:rFonts w:ascii="Arial" w:hAnsi="Arial" w:cs="Arial"/>
                <w:i/>
                <w:iCs/>
                <w:sz w:val="24"/>
                <w:szCs w:val="24"/>
                <w:u w:val="single"/>
              </w:rPr>
            </w:pPr>
            <w:r w:rsidRPr="00B41642">
              <w:rPr>
                <w:rFonts w:ascii="Arial" w:hAnsi="Arial" w:cs="Arial"/>
                <w:i/>
                <w:iCs/>
                <w:sz w:val="24"/>
                <w:szCs w:val="24"/>
                <w:u w:val="single"/>
              </w:rPr>
              <w:t>Current Liabilities</w:t>
            </w:r>
          </w:p>
        </w:tc>
        <w:tc>
          <w:tcPr>
            <w:tcW w:w="2163" w:type="dxa"/>
          </w:tcPr>
          <w:p w14:paraId="3F394FC0" w14:textId="77777777" w:rsidR="00D1496F" w:rsidRPr="00B41642" w:rsidRDefault="00D1496F" w:rsidP="00B540F1">
            <w:pPr>
              <w:rPr>
                <w:rFonts w:ascii="Arial" w:hAnsi="Arial" w:cs="Arial"/>
                <w:sz w:val="24"/>
                <w:szCs w:val="24"/>
              </w:rPr>
            </w:pPr>
          </w:p>
        </w:tc>
        <w:tc>
          <w:tcPr>
            <w:tcW w:w="2152" w:type="dxa"/>
          </w:tcPr>
          <w:p w14:paraId="14B53C1D" w14:textId="77777777" w:rsidR="00D1496F" w:rsidRPr="00B41642" w:rsidRDefault="00D1496F" w:rsidP="00B540F1">
            <w:pPr>
              <w:rPr>
                <w:rFonts w:ascii="Arial" w:hAnsi="Arial" w:cs="Arial"/>
                <w:sz w:val="24"/>
                <w:szCs w:val="24"/>
              </w:rPr>
            </w:pPr>
          </w:p>
        </w:tc>
      </w:tr>
      <w:tr w:rsidR="00D1496F" w:rsidRPr="00B41642" w14:paraId="4FC5A1AF" w14:textId="77777777" w:rsidTr="0072093B">
        <w:tc>
          <w:tcPr>
            <w:tcW w:w="421" w:type="dxa"/>
          </w:tcPr>
          <w:p w14:paraId="346DA65A" w14:textId="6178A791" w:rsidR="00D1496F" w:rsidRPr="00B41642" w:rsidRDefault="00D1496F" w:rsidP="00B540F1">
            <w:pPr>
              <w:rPr>
                <w:rFonts w:ascii="Arial" w:hAnsi="Arial" w:cs="Arial"/>
                <w:sz w:val="24"/>
                <w:szCs w:val="24"/>
              </w:rPr>
            </w:pPr>
          </w:p>
        </w:tc>
        <w:tc>
          <w:tcPr>
            <w:tcW w:w="4280" w:type="dxa"/>
          </w:tcPr>
          <w:p w14:paraId="6D939B8A" w14:textId="77777777" w:rsidR="00D1496F" w:rsidRPr="00B41642" w:rsidRDefault="00D1496F" w:rsidP="00B540F1">
            <w:pPr>
              <w:rPr>
                <w:rFonts w:ascii="Arial" w:hAnsi="Arial" w:cs="Arial"/>
                <w:sz w:val="24"/>
                <w:szCs w:val="24"/>
              </w:rPr>
            </w:pPr>
            <w:r w:rsidRPr="00B41642">
              <w:rPr>
                <w:rFonts w:ascii="Arial" w:hAnsi="Arial" w:cs="Arial"/>
                <w:sz w:val="24"/>
                <w:szCs w:val="24"/>
              </w:rPr>
              <w:t>Trade Payable (W1)</w:t>
            </w:r>
          </w:p>
        </w:tc>
        <w:tc>
          <w:tcPr>
            <w:tcW w:w="2163" w:type="dxa"/>
          </w:tcPr>
          <w:p w14:paraId="52C2FCF6" w14:textId="77777777" w:rsidR="00D1496F" w:rsidRPr="00B41642" w:rsidRDefault="00D1496F" w:rsidP="00B540F1">
            <w:pPr>
              <w:rPr>
                <w:rFonts w:ascii="Arial" w:hAnsi="Arial" w:cs="Arial"/>
                <w:sz w:val="24"/>
                <w:szCs w:val="24"/>
              </w:rPr>
            </w:pPr>
            <w:r w:rsidRPr="00B41642">
              <w:rPr>
                <w:rFonts w:ascii="Arial" w:hAnsi="Arial" w:cs="Arial"/>
                <w:sz w:val="24"/>
                <w:szCs w:val="24"/>
              </w:rPr>
              <w:t>6,080</w:t>
            </w:r>
          </w:p>
        </w:tc>
        <w:tc>
          <w:tcPr>
            <w:tcW w:w="2152" w:type="dxa"/>
          </w:tcPr>
          <w:p w14:paraId="1D6F3EB7" w14:textId="77777777" w:rsidR="00D1496F" w:rsidRPr="00B41642" w:rsidRDefault="00D1496F" w:rsidP="00B540F1">
            <w:pPr>
              <w:rPr>
                <w:rFonts w:ascii="Arial" w:hAnsi="Arial" w:cs="Arial"/>
                <w:sz w:val="24"/>
                <w:szCs w:val="24"/>
              </w:rPr>
            </w:pPr>
          </w:p>
        </w:tc>
      </w:tr>
      <w:tr w:rsidR="00D1496F" w:rsidRPr="00B41642" w14:paraId="30FD4C01" w14:textId="77777777" w:rsidTr="0072093B">
        <w:tc>
          <w:tcPr>
            <w:tcW w:w="421" w:type="dxa"/>
          </w:tcPr>
          <w:p w14:paraId="40F1A5D2" w14:textId="77777777" w:rsidR="00D1496F" w:rsidRPr="00B41642" w:rsidRDefault="00D1496F" w:rsidP="00B540F1">
            <w:pPr>
              <w:rPr>
                <w:rFonts w:ascii="Arial" w:hAnsi="Arial" w:cs="Arial"/>
                <w:sz w:val="24"/>
                <w:szCs w:val="24"/>
              </w:rPr>
            </w:pPr>
          </w:p>
        </w:tc>
        <w:tc>
          <w:tcPr>
            <w:tcW w:w="4280" w:type="dxa"/>
          </w:tcPr>
          <w:p w14:paraId="11735231" w14:textId="56A67C33" w:rsidR="00D1496F" w:rsidRPr="00B41642" w:rsidRDefault="00D1496F" w:rsidP="00B540F1">
            <w:pPr>
              <w:rPr>
                <w:rFonts w:ascii="Arial" w:hAnsi="Arial" w:cs="Arial"/>
                <w:sz w:val="24"/>
                <w:szCs w:val="24"/>
              </w:rPr>
            </w:pPr>
            <w:r w:rsidRPr="00B41642">
              <w:rPr>
                <w:rFonts w:ascii="Arial" w:hAnsi="Arial" w:cs="Arial"/>
                <w:sz w:val="24"/>
                <w:szCs w:val="24"/>
              </w:rPr>
              <w:t>Non-c</w:t>
            </w:r>
            <w:r w:rsidR="004046D5" w:rsidRPr="00B41642">
              <w:rPr>
                <w:rFonts w:ascii="Arial" w:hAnsi="Arial" w:cs="Arial"/>
                <w:sz w:val="24"/>
                <w:szCs w:val="24"/>
              </w:rPr>
              <w:t>u</w:t>
            </w:r>
            <w:r w:rsidRPr="00B41642">
              <w:rPr>
                <w:rFonts w:ascii="Arial" w:hAnsi="Arial" w:cs="Arial"/>
                <w:sz w:val="24"/>
                <w:szCs w:val="24"/>
              </w:rPr>
              <w:t>rrent liabilities</w:t>
            </w:r>
          </w:p>
        </w:tc>
        <w:tc>
          <w:tcPr>
            <w:tcW w:w="2163" w:type="dxa"/>
          </w:tcPr>
          <w:p w14:paraId="1024E0AB" w14:textId="77777777" w:rsidR="00D1496F" w:rsidRPr="00B41642" w:rsidRDefault="00D1496F" w:rsidP="00B540F1">
            <w:pPr>
              <w:rPr>
                <w:rFonts w:ascii="Arial" w:hAnsi="Arial" w:cs="Arial"/>
                <w:sz w:val="24"/>
                <w:szCs w:val="24"/>
              </w:rPr>
            </w:pPr>
          </w:p>
        </w:tc>
        <w:tc>
          <w:tcPr>
            <w:tcW w:w="2152" w:type="dxa"/>
          </w:tcPr>
          <w:p w14:paraId="71CBC2CE" w14:textId="77777777" w:rsidR="00D1496F" w:rsidRPr="00B41642" w:rsidRDefault="00D1496F" w:rsidP="00B540F1">
            <w:pPr>
              <w:rPr>
                <w:rFonts w:ascii="Arial" w:hAnsi="Arial" w:cs="Arial"/>
                <w:sz w:val="24"/>
                <w:szCs w:val="24"/>
              </w:rPr>
            </w:pPr>
          </w:p>
        </w:tc>
      </w:tr>
      <w:tr w:rsidR="00D1496F" w:rsidRPr="00B41642" w14:paraId="3FFA7F06" w14:textId="77777777" w:rsidTr="0072093B">
        <w:tc>
          <w:tcPr>
            <w:tcW w:w="421" w:type="dxa"/>
          </w:tcPr>
          <w:p w14:paraId="6BD8A10C" w14:textId="7A34504F" w:rsidR="00D1496F" w:rsidRPr="00B41642" w:rsidRDefault="00D1496F" w:rsidP="00B540F1">
            <w:pPr>
              <w:rPr>
                <w:rFonts w:ascii="Arial" w:hAnsi="Arial" w:cs="Arial"/>
                <w:sz w:val="24"/>
                <w:szCs w:val="24"/>
              </w:rPr>
            </w:pPr>
          </w:p>
        </w:tc>
        <w:tc>
          <w:tcPr>
            <w:tcW w:w="4280" w:type="dxa"/>
          </w:tcPr>
          <w:p w14:paraId="70A72777" w14:textId="77777777" w:rsidR="00D1496F" w:rsidRPr="00B41642" w:rsidRDefault="00D1496F" w:rsidP="00B540F1">
            <w:pPr>
              <w:rPr>
                <w:rFonts w:ascii="Arial" w:hAnsi="Arial" w:cs="Arial"/>
                <w:sz w:val="24"/>
                <w:szCs w:val="24"/>
              </w:rPr>
            </w:pPr>
            <w:r w:rsidRPr="00B41642">
              <w:rPr>
                <w:rFonts w:ascii="Arial" w:hAnsi="Arial" w:cs="Arial"/>
                <w:sz w:val="24"/>
                <w:szCs w:val="24"/>
              </w:rPr>
              <w:t>Long term liabilities</w:t>
            </w:r>
          </w:p>
        </w:tc>
        <w:tc>
          <w:tcPr>
            <w:tcW w:w="2163" w:type="dxa"/>
          </w:tcPr>
          <w:p w14:paraId="57A205D4" w14:textId="77777777" w:rsidR="00D1496F" w:rsidRPr="00B41642" w:rsidRDefault="00D1496F" w:rsidP="00B540F1">
            <w:pPr>
              <w:rPr>
                <w:rFonts w:ascii="Arial" w:hAnsi="Arial" w:cs="Arial"/>
                <w:sz w:val="24"/>
                <w:szCs w:val="24"/>
              </w:rPr>
            </w:pPr>
            <w:r w:rsidRPr="00B41642">
              <w:rPr>
                <w:rFonts w:ascii="Arial" w:hAnsi="Arial" w:cs="Arial"/>
                <w:sz w:val="24"/>
                <w:szCs w:val="24"/>
              </w:rPr>
              <w:t>4,000</w:t>
            </w:r>
          </w:p>
        </w:tc>
        <w:tc>
          <w:tcPr>
            <w:tcW w:w="2152" w:type="dxa"/>
          </w:tcPr>
          <w:p w14:paraId="7DC66AC2" w14:textId="77777777" w:rsidR="00D1496F" w:rsidRPr="00B41642" w:rsidRDefault="00D1496F" w:rsidP="00B540F1">
            <w:pPr>
              <w:rPr>
                <w:rFonts w:ascii="Arial" w:hAnsi="Arial" w:cs="Arial"/>
                <w:sz w:val="24"/>
                <w:szCs w:val="24"/>
                <w:u w:val="single"/>
              </w:rPr>
            </w:pPr>
            <w:r w:rsidRPr="00B41642">
              <w:rPr>
                <w:rFonts w:ascii="Arial" w:hAnsi="Arial" w:cs="Arial"/>
                <w:sz w:val="24"/>
                <w:szCs w:val="24"/>
                <w:u w:val="single"/>
              </w:rPr>
              <w:t>10,080</w:t>
            </w:r>
          </w:p>
        </w:tc>
      </w:tr>
      <w:tr w:rsidR="00D1496F" w:rsidRPr="00B41642" w14:paraId="2B9B88DE" w14:textId="77777777" w:rsidTr="0072093B">
        <w:tc>
          <w:tcPr>
            <w:tcW w:w="421" w:type="dxa"/>
          </w:tcPr>
          <w:p w14:paraId="07E7EE69" w14:textId="77777777" w:rsidR="00D1496F" w:rsidRPr="00B41642" w:rsidRDefault="00D1496F" w:rsidP="00B540F1">
            <w:pPr>
              <w:rPr>
                <w:rFonts w:ascii="Arial" w:hAnsi="Arial" w:cs="Arial"/>
                <w:sz w:val="24"/>
                <w:szCs w:val="24"/>
              </w:rPr>
            </w:pPr>
          </w:p>
        </w:tc>
        <w:tc>
          <w:tcPr>
            <w:tcW w:w="4280" w:type="dxa"/>
          </w:tcPr>
          <w:p w14:paraId="67B1F4D4" w14:textId="77777777" w:rsidR="00D1496F" w:rsidRPr="00B41642" w:rsidRDefault="00D1496F" w:rsidP="00B540F1">
            <w:pPr>
              <w:rPr>
                <w:rFonts w:ascii="Arial" w:hAnsi="Arial" w:cs="Arial"/>
                <w:sz w:val="24"/>
                <w:szCs w:val="24"/>
              </w:rPr>
            </w:pPr>
          </w:p>
        </w:tc>
        <w:tc>
          <w:tcPr>
            <w:tcW w:w="2163" w:type="dxa"/>
          </w:tcPr>
          <w:p w14:paraId="310A5C2F" w14:textId="77777777" w:rsidR="00D1496F" w:rsidRPr="00B41642" w:rsidRDefault="00D1496F" w:rsidP="00B540F1">
            <w:pPr>
              <w:rPr>
                <w:rFonts w:ascii="Arial" w:hAnsi="Arial" w:cs="Arial"/>
                <w:sz w:val="24"/>
                <w:szCs w:val="24"/>
              </w:rPr>
            </w:pPr>
          </w:p>
        </w:tc>
        <w:tc>
          <w:tcPr>
            <w:tcW w:w="2152" w:type="dxa"/>
          </w:tcPr>
          <w:p w14:paraId="757F3184" w14:textId="77777777" w:rsidR="00D1496F" w:rsidRPr="00B41642" w:rsidRDefault="00D1496F" w:rsidP="00B540F1">
            <w:pPr>
              <w:rPr>
                <w:rFonts w:ascii="Arial" w:hAnsi="Arial" w:cs="Arial"/>
                <w:sz w:val="24"/>
                <w:szCs w:val="24"/>
              </w:rPr>
            </w:pPr>
          </w:p>
        </w:tc>
      </w:tr>
      <w:tr w:rsidR="00D1496F" w:rsidRPr="00B41642" w14:paraId="2C3C65C0" w14:textId="77777777" w:rsidTr="0072093B">
        <w:tc>
          <w:tcPr>
            <w:tcW w:w="421" w:type="dxa"/>
          </w:tcPr>
          <w:p w14:paraId="08DE867E" w14:textId="77777777" w:rsidR="00D1496F" w:rsidRPr="00B41642" w:rsidRDefault="00D1496F" w:rsidP="00B540F1">
            <w:pPr>
              <w:rPr>
                <w:rFonts w:ascii="Arial" w:hAnsi="Arial" w:cs="Arial"/>
                <w:sz w:val="24"/>
                <w:szCs w:val="24"/>
              </w:rPr>
            </w:pPr>
          </w:p>
        </w:tc>
        <w:tc>
          <w:tcPr>
            <w:tcW w:w="4280" w:type="dxa"/>
          </w:tcPr>
          <w:p w14:paraId="5BDA3B15" w14:textId="77777777" w:rsidR="00D1496F" w:rsidRPr="00B41642" w:rsidRDefault="00D1496F" w:rsidP="00B540F1">
            <w:pPr>
              <w:rPr>
                <w:rFonts w:ascii="Arial" w:hAnsi="Arial" w:cs="Arial"/>
                <w:b/>
                <w:bCs/>
                <w:sz w:val="24"/>
                <w:szCs w:val="24"/>
              </w:rPr>
            </w:pPr>
            <w:r w:rsidRPr="00B41642">
              <w:rPr>
                <w:rFonts w:ascii="Arial" w:hAnsi="Arial" w:cs="Arial"/>
                <w:b/>
                <w:bCs/>
                <w:sz w:val="24"/>
                <w:szCs w:val="24"/>
              </w:rPr>
              <w:t>Net assets</w:t>
            </w:r>
          </w:p>
        </w:tc>
        <w:tc>
          <w:tcPr>
            <w:tcW w:w="2163" w:type="dxa"/>
          </w:tcPr>
          <w:p w14:paraId="5E196E04" w14:textId="77777777" w:rsidR="00D1496F" w:rsidRPr="00B41642" w:rsidRDefault="00D1496F" w:rsidP="00B540F1">
            <w:pPr>
              <w:rPr>
                <w:rFonts w:ascii="Arial" w:hAnsi="Arial" w:cs="Arial"/>
                <w:b/>
                <w:bCs/>
                <w:sz w:val="24"/>
                <w:szCs w:val="24"/>
              </w:rPr>
            </w:pPr>
          </w:p>
        </w:tc>
        <w:tc>
          <w:tcPr>
            <w:tcW w:w="2152" w:type="dxa"/>
          </w:tcPr>
          <w:p w14:paraId="109E840B" w14:textId="77777777" w:rsidR="00D1496F" w:rsidRPr="00B41642" w:rsidRDefault="00D1496F" w:rsidP="00B540F1">
            <w:pPr>
              <w:jc w:val="right"/>
              <w:rPr>
                <w:rFonts w:ascii="Arial" w:hAnsi="Arial" w:cs="Arial"/>
                <w:sz w:val="24"/>
                <w:szCs w:val="24"/>
              </w:rPr>
            </w:pPr>
            <w:r w:rsidRPr="00B41642">
              <w:rPr>
                <w:rFonts w:ascii="Arial" w:hAnsi="Arial" w:cs="Arial"/>
                <w:b/>
                <w:bCs/>
                <w:sz w:val="24"/>
                <w:szCs w:val="24"/>
              </w:rPr>
              <w:t>49,960</w:t>
            </w:r>
          </w:p>
        </w:tc>
      </w:tr>
      <w:tr w:rsidR="00D1496F" w:rsidRPr="00B41642" w14:paraId="1CBF37B7" w14:textId="77777777" w:rsidTr="0072093B">
        <w:tc>
          <w:tcPr>
            <w:tcW w:w="421" w:type="dxa"/>
          </w:tcPr>
          <w:p w14:paraId="241842BB" w14:textId="77777777" w:rsidR="00D1496F" w:rsidRPr="00B41642" w:rsidRDefault="00D1496F" w:rsidP="00B540F1">
            <w:pPr>
              <w:rPr>
                <w:rFonts w:ascii="Arial" w:hAnsi="Arial" w:cs="Arial"/>
                <w:sz w:val="24"/>
                <w:szCs w:val="24"/>
              </w:rPr>
            </w:pPr>
          </w:p>
        </w:tc>
        <w:tc>
          <w:tcPr>
            <w:tcW w:w="4280" w:type="dxa"/>
          </w:tcPr>
          <w:p w14:paraId="51C4BA74" w14:textId="77777777" w:rsidR="00D1496F" w:rsidRPr="00B41642" w:rsidRDefault="00D1496F" w:rsidP="00B540F1">
            <w:pPr>
              <w:rPr>
                <w:rFonts w:ascii="Arial" w:hAnsi="Arial" w:cs="Arial"/>
                <w:sz w:val="24"/>
                <w:szCs w:val="24"/>
              </w:rPr>
            </w:pPr>
          </w:p>
        </w:tc>
        <w:tc>
          <w:tcPr>
            <w:tcW w:w="2163" w:type="dxa"/>
          </w:tcPr>
          <w:p w14:paraId="0331C8AA" w14:textId="77777777" w:rsidR="00D1496F" w:rsidRPr="00B41642" w:rsidRDefault="00D1496F" w:rsidP="00B540F1">
            <w:pPr>
              <w:rPr>
                <w:rFonts w:ascii="Arial" w:hAnsi="Arial" w:cs="Arial"/>
                <w:sz w:val="24"/>
                <w:szCs w:val="24"/>
              </w:rPr>
            </w:pPr>
          </w:p>
        </w:tc>
        <w:tc>
          <w:tcPr>
            <w:tcW w:w="2152" w:type="dxa"/>
          </w:tcPr>
          <w:p w14:paraId="27EBD10A" w14:textId="77777777" w:rsidR="00D1496F" w:rsidRPr="00B41642" w:rsidRDefault="00D1496F" w:rsidP="00B540F1">
            <w:pPr>
              <w:rPr>
                <w:rFonts w:ascii="Arial" w:hAnsi="Arial" w:cs="Arial"/>
                <w:sz w:val="24"/>
                <w:szCs w:val="24"/>
              </w:rPr>
            </w:pPr>
          </w:p>
        </w:tc>
      </w:tr>
      <w:tr w:rsidR="00D1496F" w:rsidRPr="00B41642" w14:paraId="3BE642A1" w14:textId="77777777" w:rsidTr="0072093B">
        <w:tc>
          <w:tcPr>
            <w:tcW w:w="421" w:type="dxa"/>
          </w:tcPr>
          <w:p w14:paraId="6EC9321B" w14:textId="77777777" w:rsidR="00D1496F" w:rsidRPr="00B41642" w:rsidRDefault="00D1496F" w:rsidP="00B540F1">
            <w:pPr>
              <w:rPr>
                <w:rFonts w:ascii="Arial" w:hAnsi="Arial" w:cs="Arial"/>
                <w:sz w:val="24"/>
                <w:szCs w:val="24"/>
              </w:rPr>
            </w:pPr>
          </w:p>
        </w:tc>
        <w:tc>
          <w:tcPr>
            <w:tcW w:w="4280" w:type="dxa"/>
          </w:tcPr>
          <w:p w14:paraId="379432B7" w14:textId="77777777" w:rsidR="00D1496F" w:rsidRPr="00B41642" w:rsidRDefault="00D1496F" w:rsidP="00B540F1">
            <w:pPr>
              <w:rPr>
                <w:rFonts w:ascii="Arial" w:hAnsi="Arial" w:cs="Arial"/>
                <w:b/>
                <w:bCs/>
                <w:sz w:val="24"/>
                <w:szCs w:val="24"/>
              </w:rPr>
            </w:pPr>
            <w:r w:rsidRPr="00B41642">
              <w:rPr>
                <w:rFonts w:ascii="Arial" w:hAnsi="Arial" w:cs="Arial"/>
                <w:b/>
                <w:bCs/>
                <w:sz w:val="24"/>
                <w:szCs w:val="24"/>
              </w:rPr>
              <w:t>Equity</w:t>
            </w:r>
          </w:p>
        </w:tc>
        <w:tc>
          <w:tcPr>
            <w:tcW w:w="2163" w:type="dxa"/>
          </w:tcPr>
          <w:p w14:paraId="4B6A6887" w14:textId="77777777" w:rsidR="00D1496F" w:rsidRPr="00B41642" w:rsidRDefault="00D1496F" w:rsidP="00B540F1">
            <w:pPr>
              <w:rPr>
                <w:rFonts w:ascii="Arial" w:hAnsi="Arial" w:cs="Arial"/>
                <w:sz w:val="24"/>
                <w:szCs w:val="24"/>
              </w:rPr>
            </w:pPr>
          </w:p>
        </w:tc>
        <w:tc>
          <w:tcPr>
            <w:tcW w:w="2152" w:type="dxa"/>
          </w:tcPr>
          <w:p w14:paraId="4C38D8E9" w14:textId="77777777" w:rsidR="00D1496F" w:rsidRPr="00B41642" w:rsidRDefault="00D1496F" w:rsidP="00B540F1">
            <w:pPr>
              <w:rPr>
                <w:rFonts w:ascii="Arial" w:hAnsi="Arial" w:cs="Arial"/>
                <w:sz w:val="24"/>
                <w:szCs w:val="24"/>
              </w:rPr>
            </w:pPr>
          </w:p>
        </w:tc>
      </w:tr>
      <w:tr w:rsidR="00D1496F" w:rsidRPr="00B41642" w14:paraId="2EF67222" w14:textId="77777777" w:rsidTr="0072093B">
        <w:tc>
          <w:tcPr>
            <w:tcW w:w="421" w:type="dxa"/>
          </w:tcPr>
          <w:p w14:paraId="0B96E81E" w14:textId="77777777" w:rsidR="00D1496F" w:rsidRPr="00B41642" w:rsidRDefault="00D1496F" w:rsidP="00B540F1">
            <w:pPr>
              <w:rPr>
                <w:rFonts w:ascii="Arial" w:hAnsi="Arial" w:cs="Arial"/>
                <w:sz w:val="24"/>
                <w:szCs w:val="24"/>
              </w:rPr>
            </w:pPr>
          </w:p>
        </w:tc>
        <w:tc>
          <w:tcPr>
            <w:tcW w:w="4280" w:type="dxa"/>
          </w:tcPr>
          <w:p w14:paraId="37538145" w14:textId="77777777" w:rsidR="00D1496F" w:rsidRPr="00B41642" w:rsidRDefault="00D1496F" w:rsidP="00B540F1">
            <w:pPr>
              <w:rPr>
                <w:rFonts w:ascii="Arial" w:hAnsi="Arial" w:cs="Arial"/>
                <w:sz w:val="24"/>
                <w:szCs w:val="24"/>
              </w:rPr>
            </w:pPr>
            <w:r w:rsidRPr="00B41642">
              <w:rPr>
                <w:rFonts w:ascii="Arial" w:hAnsi="Arial" w:cs="Arial"/>
                <w:sz w:val="24"/>
                <w:szCs w:val="24"/>
              </w:rPr>
              <w:t>Ordinary shared capital</w:t>
            </w:r>
          </w:p>
        </w:tc>
        <w:tc>
          <w:tcPr>
            <w:tcW w:w="2163" w:type="dxa"/>
          </w:tcPr>
          <w:p w14:paraId="1992FAA7" w14:textId="77777777" w:rsidR="00D1496F" w:rsidRPr="00B41642" w:rsidRDefault="00D1496F" w:rsidP="00B540F1">
            <w:pPr>
              <w:rPr>
                <w:rFonts w:ascii="Arial" w:hAnsi="Arial" w:cs="Arial"/>
                <w:sz w:val="24"/>
                <w:szCs w:val="24"/>
              </w:rPr>
            </w:pPr>
          </w:p>
        </w:tc>
        <w:tc>
          <w:tcPr>
            <w:tcW w:w="2152" w:type="dxa"/>
          </w:tcPr>
          <w:p w14:paraId="36A69031" w14:textId="77777777" w:rsidR="00D1496F" w:rsidRPr="00B41642" w:rsidRDefault="00D1496F" w:rsidP="00B540F1">
            <w:pPr>
              <w:jc w:val="right"/>
              <w:rPr>
                <w:rFonts w:ascii="Arial" w:hAnsi="Arial" w:cs="Arial"/>
                <w:sz w:val="24"/>
                <w:szCs w:val="24"/>
              </w:rPr>
            </w:pPr>
            <w:r w:rsidRPr="00B41642">
              <w:rPr>
                <w:rFonts w:ascii="Arial" w:hAnsi="Arial" w:cs="Arial"/>
                <w:sz w:val="24"/>
                <w:szCs w:val="24"/>
              </w:rPr>
              <w:t>29,000</w:t>
            </w:r>
          </w:p>
        </w:tc>
      </w:tr>
      <w:tr w:rsidR="00D1496F" w:rsidRPr="00B41642" w14:paraId="15913013" w14:textId="77777777" w:rsidTr="0072093B">
        <w:tc>
          <w:tcPr>
            <w:tcW w:w="421" w:type="dxa"/>
          </w:tcPr>
          <w:p w14:paraId="3F853D05" w14:textId="77777777" w:rsidR="00D1496F" w:rsidRPr="00B41642" w:rsidRDefault="00D1496F" w:rsidP="00B540F1">
            <w:pPr>
              <w:rPr>
                <w:rFonts w:ascii="Arial" w:hAnsi="Arial" w:cs="Arial"/>
                <w:sz w:val="24"/>
                <w:szCs w:val="24"/>
              </w:rPr>
            </w:pPr>
          </w:p>
        </w:tc>
        <w:tc>
          <w:tcPr>
            <w:tcW w:w="4280" w:type="dxa"/>
          </w:tcPr>
          <w:p w14:paraId="7582CB45" w14:textId="77777777" w:rsidR="00D1496F" w:rsidRPr="00B41642" w:rsidRDefault="00D1496F" w:rsidP="00B540F1">
            <w:pPr>
              <w:rPr>
                <w:rFonts w:ascii="Arial" w:hAnsi="Arial" w:cs="Arial"/>
                <w:sz w:val="24"/>
                <w:szCs w:val="24"/>
              </w:rPr>
            </w:pPr>
            <w:r w:rsidRPr="00B41642">
              <w:rPr>
                <w:rFonts w:ascii="Arial" w:hAnsi="Arial" w:cs="Arial"/>
                <w:sz w:val="24"/>
                <w:szCs w:val="24"/>
              </w:rPr>
              <w:t>Share premium</w:t>
            </w:r>
          </w:p>
        </w:tc>
        <w:tc>
          <w:tcPr>
            <w:tcW w:w="2163" w:type="dxa"/>
          </w:tcPr>
          <w:p w14:paraId="35BD09D5" w14:textId="77777777" w:rsidR="00D1496F" w:rsidRPr="00B41642" w:rsidRDefault="00D1496F" w:rsidP="00B540F1">
            <w:pPr>
              <w:rPr>
                <w:rFonts w:ascii="Arial" w:hAnsi="Arial" w:cs="Arial"/>
                <w:sz w:val="24"/>
                <w:szCs w:val="24"/>
              </w:rPr>
            </w:pPr>
          </w:p>
        </w:tc>
        <w:tc>
          <w:tcPr>
            <w:tcW w:w="2152" w:type="dxa"/>
          </w:tcPr>
          <w:p w14:paraId="302EFC48" w14:textId="77777777" w:rsidR="00D1496F" w:rsidRPr="00B41642" w:rsidRDefault="00D1496F" w:rsidP="00B540F1">
            <w:pPr>
              <w:jc w:val="right"/>
              <w:rPr>
                <w:rFonts w:ascii="Arial" w:hAnsi="Arial" w:cs="Arial"/>
                <w:sz w:val="24"/>
                <w:szCs w:val="24"/>
              </w:rPr>
            </w:pPr>
            <w:r w:rsidRPr="00B41642">
              <w:rPr>
                <w:rFonts w:ascii="Arial" w:hAnsi="Arial" w:cs="Arial"/>
                <w:sz w:val="24"/>
                <w:szCs w:val="24"/>
              </w:rPr>
              <w:t>5,000</w:t>
            </w:r>
          </w:p>
        </w:tc>
      </w:tr>
      <w:tr w:rsidR="00D1496F" w:rsidRPr="00B41642" w14:paraId="7749BEC3" w14:textId="77777777" w:rsidTr="0072093B">
        <w:tc>
          <w:tcPr>
            <w:tcW w:w="421" w:type="dxa"/>
          </w:tcPr>
          <w:p w14:paraId="7DEDFB2D" w14:textId="77777777" w:rsidR="00D1496F" w:rsidRPr="00B41642" w:rsidRDefault="00D1496F" w:rsidP="00B540F1">
            <w:pPr>
              <w:rPr>
                <w:rFonts w:ascii="Arial" w:hAnsi="Arial" w:cs="Arial"/>
                <w:sz w:val="24"/>
                <w:szCs w:val="24"/>
              </w:rPr>
            </w:pPr>
          </w:p>
        </w:tc>
        <w:tc>
          <w:tcPr>
            <w:tcW w:w="4280" w:type="dxa"/>
          </w:tcPr>
          <w:p w14:paraId="2DC9E8FB" w14:textId="77777777" w:rsidR="00D1496F" w:rsidRPr="00B41642" w:rsidRDefault="00D1496F" w:rsidP="00B540F1">
            <w:pPr>
              <w:rPr>
                <w:rFonts w:ascii="Arial" w:hAnsi="Arial" w:cs="Arial"/>
                <w:sz w:val="24"/>
                <w:szCs w:val="24"/>
              </w:rPr>
            </w:pPr>
            <w:r w:rsidRPr="00B41642">
              <w:rPr>
                <w:rFonts w:ascii="Arial" w:hAnsi="Arial" w:cs="Arial"/>
                <w:sz w:val="24"/>
                <w:szCs w:val="24"/>
              </w:rPr>
              <w:t>Revaluation reserve</w:t>
            </w:r>
          </w:p>
        </w:tc>
        <w:tc>
          <w:tcPr>
            <w:tcW w:w="2163" w:type="dxa"/>
          </w:tcPr>
          <w:p w14:paraId="35FBB3EF" w14:textId="77777777" w:rsidR="00D1496F" w:rsidRPr="00B41642" w:rsidRDefault="00D1496F" w:rsidP="00B540F1">
            <w:pPr>
              <w:rPr>
                <w:rFonts w:ascii="Arial" w:hAnsi="Arial" w:cs="Arial"/>
                <w:sz w:val="24"/>
                <w:szCs w:val="24"/>
              </w:rPr>
            </w:pPr>
          </w:p>
        </w:tc>
        <w:tc>
          <w:tcPr>
            <w:tcW w:w="2152" w:type="dxa"/>
          </w:tcPr>
          <w:p w14:paraId="1432ADFF" w14:textId="77777777" w:rsidR="00D1496F" w:rsidRPr="00B41642" w:rsidRDefault="00D1496F" w:rsidP="00B540F1">
            <w:pPr>
              <w:jc w:val="right"/>
              <w:rPr>
                <w:rFonts w:ascii="Arial" w:hAnsi="Arial" w:cs="Arial"/>
                <w:sz w:val="24"/>
                <w:szCs w:val="24"/>
              </w:rPr>
            </w:pPr>
            <w:r w:rsidRPr="00B41642">
              <w:rPr>
                <w:rFonts w:ascii="Arial" w:hAnsi="Arial" w:cs="Arial"/>
                <w:sz w:val="24"/>
                <w:szCs w:val="24"/>
              </w:rPr>
              <w:t>5,000</w:t>
            </w:r>
          </w:p>
        </w:tc>
      </w:tr>
      <w:tr w:rsidR="00D1496F" w:rsidRPr="00B41642" w14:paraId="0B79BA48" w14:textId="77777777" w:rsidTr="0072093B">
        <w:tc>
          <w:tcPr>
            <w:tcW w:w="421" w:type="dxa"/>
          </w:tcPr>
          <w:p w14:paraId="632848B5" w14:textId="77777777" w:rsidR="00D1496F" w:rsidRPr="00B41642" w:rsidRDefault="00D1496F" w:rsidP="00B540F1">
            <w:pPr>
              <w:rPr>
                <w:rFonts w:ascii="Arial" w:hAnsi="Arial" w:cs="Arial"/>
                <w:sz w:val="24"/>
                <w:szCs w:val="24"/>
              </w:rPr>
            </w:pPr>
          </w:p>
        </w:tc>
        <w:tc>
          <w:tcPr>
            <w:tcW w:w="4280" w:type="dxa"/>
          </w:tcPr>
          <w:p w14:paraId="1B7A29FD" w14:textId="77777777" w:rsidR="00D1496F" w:rsidRPr="00B41642" w:rsidRDefault="00D1496F" w:rsidP="00B540F1">
            <w:pPr>
              <w:rPr>
                <w:rFonts w:ascii="Arial" w:hAnsi="Arial" w:cs="Arial"/>
                <w:sz w:val="24"/>
                <w:szCs w:val="24"/>
              </w:rPr>
            </w:pPr>
            <w:r w:rsidRPr="00B41642">
              <w:rPr>
                <w:rFonts w:ascii="Arial" w:hAnsi="Arial" w:cs="Arial"/>
                <w:sz w:val="24"/>
                <w:szCs w:val="24"/>
              </w:rPr>
              <w:t>Retained profit (W2)</w:t>
            </w:r>
          </w:p>
        </w:tc>
        <w:tc>
          <w:tcPr>
            <w:tcW w:w="2163" w:type="dxa"/>
          </w:tcPr>
          <w:p w14:paraId="38A98768" w14:textId="77777777" w:rsidR="00D1496F" w:rsidRPr="00B41642" w:rsidRDefault="00D1496F" w:rsidP="00B540F1">
            <w:pPr>
              <w:rPr>
                <w:rFonts w:ascii="Arial" w:hAnsi="Arial" w:cs="Arial"/>
                <w:sz w:val="24"/>
                <w:szCs w:val="24"/>
              </w:rPr>
            </w:pPr>
          </w:p>
        </w:tc>
        <w:tc>
          <w:tcPr>
            <w:tcW w:w="2152" w:type="dxa"/>
          </w:tcPr>
          <w:p w14:paraId="5ABC78F8" w14:textId="77777777" w:rsidR="00D1496F" w:rsidRPr="00B41642" w:rsidRDefault="00D1496F" w:rsidP="00B540F1">
            <w:pPr>
              <w:jc w:val="right"/>
              <w:rPr>
                <w:rFonts w:ascii="Arial" w:hAnsi="Arial" w:cs="Arial"/>
                <w:sz w:val="24"/>
                <w:szCs w:val="24"/>
              </w:rPr>
            </w:pPr>
            <w:r w:rsidRPr="00B41642">
              <w:rPr>
                <w:rFonts w:ascii="Arial" w:hAnsi="Arial" w:cs="Arial"/>
                <w:sz w:val="24"/>
                <w:szCs w:val="24"/>
              </w:rPr>
              <w:t>10,960</w:t>
            </w:r>
          </w:p>
        </w:tc>
      </w:tr>
      <w:tr w:rsidR="00D1496F" w:rsidRPr="00B41642" w14:paraId="00AEAE62" w14:textId="77777777" w:rsidTr="0072093B">
        <w:tc>
          <w:tcPr>
            <w:tcW w:w="421" w:type="dxa"/>
          </w:tcPr>
          <w:p w14:paraId="57EC1D1E" w14:textId="77777777" w:rsidR="00D1496F" w:rsidRPr="00B41642" w:rsidRDefault="00D1496F" w:rsidP="00B540F1">
            <w:pPr>
              <w:rPr>
                <w:rFonts w:ascii="Arial" w:hAnsi="Arial" w:cs="Arial"/>
                <w:sz w:val="24"/>
                <w:szCs w:val="24"/>
              </w:rPr>
            </w:pPr>
          </w:p>
        </w:tc>
        <w:tc>
          <w:tcPr>
            <w:tcW w:w="4280" w:type="dxa"/>
          </w:tcPr>
          <w:p w14:paraId="1825F43F" w14:textId="77777777" w:rsidR="00D1496F" w:rsidRPr="00B41642" w:rsidRDefault="00D1496F" w:rsidP="00B540F1">
            <w:pPr>
              <w:rPr>
                <w:rFonts w:ascii="Arial" w:hAnsi="Arial" w:cs="Arial"/>
                <w:b/>
                <w:bCs/>
                <w:color w:val="FF0000"/>
                <w:sz w:val="24"/>
                <w:szCs w:val="24"/>
              </w:rPr>
            </w:pPr>
            <w:r w:rsidRPr="00B41642">
              <w:rPr>
                <w:rFonts w:ascii="Arial" w:hAnsi="Arial" w:cs="Arial"/>
                <w:b/>
                <w:bCs/>
                <w:sz w:val="24"/>
                <w:szCs w:val="24"/>
              </w:rPr>
              <w:t>Total</w:t>
            </w:r>
          </w:p>
        </w:tc>
        <w:tc>
          <w:tcPr>
            <w:tcW w:w="2163" w:type="dxa"/>
          </w:tcPr>
          <w:p w14:paraId="0317E164" w14:textId="77777777" w:rsidR="00D1496F" w:rsidRPr="00B41642" w:rsidRDefault="00D1496F" w:rsidP="00B540F1">
            <w:pPr>
              <w:rPr>
                <w:rFonts w:ascii="Arial" w:hAnsi="Arial" w:cs="Arial"/>
                <w:sz w:val="24"/>
                <w:szCs w:val="24"/>
              </w:rPr>
            </w:pPr>
          </w:p>
        </w:tc>
        <w:tc>
          <w:tcPr>
            <w:tcW w:w="2152" w:type="dxa"/>
          </w:tcPr>
          <w:p w14:paraId="462E7E43" w14:textId="77777777" w:rsidR="00D1496F" w:rsidRPr="00B41642" w:rsidRDefault="00D1496F" w:rsidP="00B540F1">
            <w:pPr>
              <w:jc w:val="right"/>
              <w:rPr>
                <w:rFonts w:ascii="Arial" w:hAnsi="Arial" w:cs="Arial"/>
                <w:b/>
                <w:bCs/>
                <w:sz w:val="24"/>
                <w:szCs w:val="24"/>
              </w:rPr>
            </w:pPr>
            <w:r w:rsidRPr="00B41642">
              <w:rPr>
                <w:rFonts w:ascii="Arial" w:hAnsi="Arial" w:cs="Arial"/>
                <w:b/>
                <w:bCs/>
                <w:sz w:val="24"/>
                <w:szCs w:val="24"/>
              </w:rPr>
              <w:t>49,960</w:t>
            </w:r>
          </w:p>
        </w:tc>
      </w:tr>
    </w:tbl>
    <w:p w14:paraId="73B341AC" w14:textId="47FF67EA" w:rsidR="001E0893" w:rsidRPr="00B41642" w:rsidRDefault="00B96A5F" w:rsidP="001E0893">
      <w:pPr>
        <w:rPr>
          <w:rFonts w:ascii="Arial" w:hAnsi="Arial" w:cs="Arial"/>
          <w:sz w:val="24"/>
          <w:szCs w:val="24"/>
        </w:rPr>
      </w:pPr>
      <w:sdt>
        <w:sdtPr>
          <w:rPr>
            <w:rFonts w:ascii="Arial" w:hAnsi="Arial" w:cs="Arial"/>
            <w:sz w:val="24"/>
            <w:szCs w:val="24"/>
          </w:rPr>
          <w:id w:val="-355505398"/>
          <w:citation/>
        </w:sdtPr>
        <w:sdtEndPr/>
        <w:sdtContent>
          <w:r w:rsidR="00523761">
            <w:rPr>
              <w:rFonts w:ascii="Arial" w:hAnsi="Arial" w:cs="Arial"/>
              <w:sz w:val="24"/>
              <w:szCs w:val="24"/>
            </w:rPr>
            <w:fldChar w:fldCharType="begin"/>
          </w:r>
          <w:r w:rsidR="00523761">
            <w:rPr>
              <w:rFonts w:ascii="Arial" w:hAnsi="Arial" w:cs="Arial"/>
              <w:sz w:val="24"/>
              <w:szCs w:val="24"/>
            </w:rPr>
            <w:instrText xml:space="preserve"> CITATION Dav09 \l 2057 </w:instrText>
          </w:r>
          <w:r w:rsidR="00523761">
            <w:rPr>
              <w:rFonts w:ascii="Arial" w:hAnsi="Arial" w:cs="Arial"/>
              <w:sz w:val="24"/>
              <w:szCs w:val="24"/>
            </w:rPr>
            <w:fldChar w:fldCharType="separate"/>
          </w:r>
          <w:r w:rsidR="00AA106F" w:rsidRPr="00AA106F">
            <w:rPr>
              <w:rFonts w:ascii="Arial" w:hAnsi="Arial" w:cs="Arial"/>
              <w:noProof/>
              <w:sz w:val="24"/>
              <w:szCs w:val="24"/>
            </w:rPr>
            <w:t>(Alexander &amp; Archer, 2009)</w:t>
          </w:r>
          <w:r w:rsidR="00523761">
            <w:rPr>
              <w:rFonts w:ascii="Arial" w:hAnsi="Arial" w:cs="Arial"/>
              <w:sz w:val="24"/>
              <w:szCs w:val="24"/>
            </w:rPr>
            <w:fldChar w:fldCharType="end"/>
          </w:r>
        </w:sdtContent>
      </w:sdt>
    </w:p>
    <w:p w14:paraId="6329190D" w14:textId="3AB2EED3" w:rsidR="001E0893" w:rsidRPr="00B41642" w:rsidRDefault="001E0893" w:rsidP="001E0893">
      <w:pPr>
        <w:rPr>
          <w:rFonts w:ascii="Arial" w:hAnsi="Arial" w:cs="Arial"/>
          <w:sz w:val="24"/>
          <w:szCs w:val="24"/>
        </w:rPr>
      </w:pPr>
    </w:p>
    <w:p w14:paraId="7D80EC17" w14:textId="55EE2D95" w:rsidR="001E0893" w:rsidRPr="00B41642" w:rsidRDefault="001E0893" w:rsidP="001E0893">
      <w:pPr>
        <w:rPr>
          <w:rFonts w:ascii="Arial" w:hAnsi="Arial" w:cs="Arial"/>
          <w:sz w:val="24"/>
          <w:szCs w:val="24"/>
        </w:rPr>
      </w:pPr>
    </w:p>
    <w:p w14:paraId="2D579774" w14:textId="112A3044" w:rsidR="001E0893" w:rsidRPr="0027592D" w:rsidRDefault="0027592D" w:rsidP="0027592D">
      <w:pPr>
        <w:pStyle w:val="ListParagraph"/>
        <w:numPr>
          <w:ilvl w:val="0"/>
          <w:numId w:val="5"/>
        </w:numPr>
        <w:rPr>
          <w:rFonts w:ascii="Arial" w:hAnsi="Arial" w:cs="Arial"/>
          <w:sz w:val="24"/>
          <w:szCs w:val="24"/>
        </w:rPr>
      </w:pPr>
      <w:r>
        <w:rPr>
          <w:rFonts w:ascii="Arial" w:hAnsi="Arial" w:cs="Arial"/>
          <w:sz w:val="24"/>
          <w:szCs w:val="24"/>
        </w:rPr>
        <w:lastRenderedPageBreak/>
        <w:t>Workouts serving the Statement of financial position.</w:t>
      </w:r>
    </w:p>
    <w:tbl>
      <w:tblPr>
        <w:tblStyle w:val="TableGrid"/>
        <w:tblW w:w="0" w:type="auto"/>
        <w:shd w:val="clear" w:color="auto" w:fill="FFFFFF" w:themeFill="background1"/>
        <w:tblLook w:val="04A0" w:firstRow="1" w:lastRow="0" w:firstColumn="1" w:lastColumn="0" w:noHBand="0" w:noVBand="1"/>
      </w:tblPr>
      <w:tblGrid>
        <w:gridCol w:w="3681"/>
        <w:gridCol w:w="1417"/>
      </w:tblGrid>
      <w:tr w:rsidR="00160676" w:rsidRPr="00B41642" w14:paraId="0710C864" w14:textId="77777777" w:rsidTr="00B540F1">
        <w:tc>
          <w:tcPr>
            <w:tcW w:w="5098" w:type="dxa"/>
            <w:gridSpan w:val="2"/>
            <w:tcBorders>
              <w:bottom w:val="single" w:sz="4" w:space="0" w:color="auto"/>
            </w:tcBorders>
            <w:shd w:val="clear" w:color="auto" w:fill="FFFFFF" w:themeFill="background1"/>
          </w:tcPr>
          <w:p w14:paraId="218F071E" w14:textId="243D73FF" w:rsidR="00160676" w:rsidRPr="00B41642" w:rsidRDefault="00160676" w:rsidP="00160676">
            <w:pPr>
              <w:jc w:val="center"/>
              <w:rPr>
                <w:rFonts w:ascii="Arial" w:hAnsi="Arial" w:cs="Arial"/>
                <w:sz w:val="24"/>
                <w:szCs w:val="24"/>
                <w:u w:val="single"/>
                <w:lang w:val="en"/>
              </w:rPr>
            </w:pPr>
            <w:r>
              <w:rPr>
                <w:rFonts w:ascii="Arial" w:hAnsi="Arial" w:cs="Arial"/>
                <w:sz w:val="24"/>
                <w:szCs w:val="24"/>
                <w:u w:val="single"/>
                <w:lang w:val="en"/>
              </w:rPr>
              <w:t>WORKOUTS</w:t>
            </w:r>
          </w:p>
        </w:tc>
      </w:tr>
      <w:tr w:rsidR="00160676" w:rsidRPr="00B41642" w14:paraId="33DDDECA" w14:textId="77777777" w:rsidTr="00160676">
        <w:tc>
          <w:tcPr>
            <w:tcW w:w="3681" w:type="dxa"/>
            <w:tcBorders>
              <w:bottom w:val="single" w:sz="4" w:space="0" w:color="auto"/>
            </w:tcBorders>
            <w:shd w:val="clear" w:color="auto" w:fill="FFFFFF" w:themeFill="background1"/>
          </w:tcPr>
          <w:p w14:paraId="6CBEC38C" w14:textId="0DFA032E" w:rsidR="00160676" w:rsidRPr="00B41642" w:rsidRDefault="00160676" w:rsidP="00B540F1">
            <w:pPr>
              <w:rPr>
                <w:rFonts w:ascii="Arial" w:hAnsi="Arial" w:cs="Arial"/>
                <w:b/>
                <w:bCs/>
                <w:sz w:val="24"/>
                <w:szCs w:val="24"/>
                <w:u w:val="single"/>
                <w:lang w:val="en"/>
              </w:rPr>
            </w:pPr>
            <w:r w:rsidRPr="00B41642">
              <w:rPr>
                <w:rFonts w:ascii="Arial" w:hAnsi="Arial" w:cs="Arial"/>
                <w:b/>
                <w:bCs/>
                <w:sz w:val="24"/>
                <w:szCs w:val="24"/>
                <w:u w:val="single"/>
                <w:lang w:val="en"/>
              </w:rPr>
              <w:t>W1</w:t>
            </w:r>
            <w:r w:rsidRPr="00B41642">
              <w:rPr>
                <w:rFonts w:ascii="Arial" w:hAnsi="Arial" w:cs="Arial"/>
                <w:sz w:val="24"/>
                <w:szCs w:val="24"/>
                <w:u w:val="single"/>
                <w:lang w:val="en"/>
              </w:rPr>
              <w:t xml:space="preserve"> Trade and other Payables</w:t>
            </w:r>
          </w:p>
        </w:tc>
        <w:tc>
          <w:tcPr>
            <w:tcW w:w="1417" w:type="dxa"/>
            <w:tcBorders>
              <w:bottom w:val="single" w:sz="4" w:space="0" w:color="auto"/>
            </w:tcBorders>
            <w:shd w:val="clear" w:color="auto" w:fill="FFFFFF" w:themeFill="background1"/>
          </w:tcPr>
          <w:p w14:paraId="6D60C120" w14:textId="2F843B85" w:rsidR="00160676" w:rsidRPr="00B41642" w:rsidRDefault="00160676" w:rsidP="00B540F1">
            <w:pPr>
              <w:jc w:val="right"/>
              <w:rPr>
                <w:rFonts w:ascii="Arial" w:hAnsi="Arial" w:cs="Arial"/>
                <w:sz w:val="24"/>
                <w:szCs w:val="24"/>
                <w:u w:val="single"/>
                <w:lang w:val="en"/>
              </w:rPr>
            </w:pPr>
            <w:r w:rsidRPr="00B41642">
              <w:rPr>
                <w:rFonts w:ascii="Arial" w:hAnsi="Arial" w:cs="Arial"/>
                <w:sz w:val="24"/>
                <w:szCs w:val="24"/>
                <w:u w:val="single"/>
                <w:lang w:val="en"/>
              </w:rPr>
              <w:t>£000</w:t>
            </w:r>
          </w:p>
        </w:tc>
      </w:tr>
      <w:tr w:rsidR="0072093B" w:rsidRPr="00B41642" w14:paraId="0865FC49" w14:textId="77777777" w:rsidTr="00160676">
        <w:tc>
          <w:tcPr>
            <w:tcW w:w="3681" w:type="dxa"/>
            <w:tcBorders>
              <w:top w:val="single" w:sz="4" w:space="0" w:color="auto"/>
            </w:tcBorders>
            <w:shd w:val="clear" w:color="auto" w:fill="FFFFFF" w:themeFill="background1"/>
          </w:tcPr>
          <w:p w14:paraId="29E46A8A" w14:textId="676D43D6" w:rsidR="0072093B" w:rsidRPr="00B41642" w:rsidRDefault="0072093B" w:rsidP="00B540F1">
            <w:pPr>
              <w:rPr>
                <w:rFonts w:ascii="Arial" w:hAnsi="Arial" w:cs="Arial"/>
                <w:sz w:val="24"/>
                <w:szCs w:val="24"/>
                <w:lang w:val="en"/>
              </w:rPr>
            </w:pPr>
            <w:r w:rsidRPr="00B41642">
              <w:rPr>
                <w:rFonts w:ascii="Arial" w:hAnsi="Arial" w:cs="Arial"/>
                <w:sz w:val="24"/>
                <w:szCs w:val="24"/>
                <w:lang w:val="en"/>
              </w:rPr>
              <w:t>Trade Payables</w:t>
            </w:r>
          </w:p>
        </w:tc>
        <w:tc>
          <w:tcPr>
            <w:tcW w:w="1417" w:type="dxa"/>
            <w:tcBorders>
              <w:top w:val="single" w:sz="4" w:space="0" w:color="auto"/>
            </w:tcBorders>
            <w:shd w:val="clear" w:color="auto" w:fill="FFFFFF" w:themeFill="background1"/>
          </w:tcPr>
          <w:p w14:paraId="3AD7EB2D" w14:textId="77777777" w:rsidR="0072093B" w:rsidRPr="00B41642" w:rsidRDefault="0072093B" w:rsidP="00B540F1">
            <w:pPr>
              <w:jc w:val="right"/>
              <w:rPr>
                <w:rFonts w:ascii="Arial" w:hAnsi="Arial" w:cs="Arial"/>
                <w:sz w:val="24"/>
                <w:szCs w:val="24"/>
                <w:lang w:val="en"/>
              </w:rPr>
            </w:pPr>
            <w:r w:rsidRPr="00B41642">
              <w:rPr>
                <w:rFonts w:ascii="Arial" w:hAnsi="Arial" w:cs="Arial"/>
                <w:sz w:val="24"/>
                <w:szCs w:val="24"/>
                <w:lang w:val="en"/>
              </w:rPr>
              <w:t>4,480</w:t>
            </w:r>
          </w:p>
        </w:tc>
      </w:tr>
      <w:tr w:rsidR="0072093B" w:rsidRPr="00B41642" w14:paraId="061DDD54" w14:textId="77777777" w:rsidTr="00160676">
        <w:tc>
          <w:tcPr>
            <w:tcW w:w="3681" w:type="dxa"/>
            <w:tcBorders>
              <w:top w:val="single" w:sz="4" w:space="0" w:color="auto"/>
            </w:tcBorders>
            <w:shd w:val="clear" w:color="auto" w:fill="FFFFFF" w:themeFill="background1"/>
          </w:tcPr>
          <w:p w14:paraId="4B8C3551" w14:textId="77777777" w:rsidR="0072093B" w:rsidRPr="00B41642" w:rsidRDefault="0072093B" w:rsidP="00B540F1">
            <w:pPr>
              <w:rPr>
                <w:rFonts w:ascii="Arial" w:hAnsi="Arial" w:cs="Arial"/>
                <w:sz w:val="24"/>
                <w:szCs w:val="24"/>
                <w:lang w:val="en"/>
              </w:rPr>
            </w:pPr>
            <w:r w:rsidRPr="00B41642">
              <w:rPr>
                <w:rFonts w:ascii="Arial" w:hAnsi="Arial" w:cs="Arial"/>
                <w:sz w:val="24"/>
                <w:szCs w:val="24"/>
                <w:lang w:val="en"/>
              </w:rPr>
              <w:t>Income tax liability</w:t>
            </w:r>
          </w:p>
        </w:tc>
        <w:tc>
          <w:tcPr>
            <w:tcW w:w="1417" w:type="dxa"/>
            <w:tcBorders>
              <w:top w:val="single" w:sz="4" w:space="0" w:color="auto"/>
            </w:tcBorders>
            <w:shd w:val="clear" w:color="auto" w:fill="FFFFFF" w:themeFill="background1"/>
          </w:tcPr>
          <w:p w14:paraId="5CE63220" w14:textId="77777777" w:rsidR="0072093B" w:rsidRPr="00B41642" w:rsidRDefault="0072093B" w:rsidP="00B540F1">
            <w:pPr>
              <w:jc w:val="right"/>
              <w:rPr>
                <w:rFonts w:ascii="Arial" w:hAnsi="Arial" w:cs="Arial"/>
                <w:sz w:val="24"/>
                <w:szCs w:val="24"/>
                <w:lang w:val="en"/>
              </w:rPr>
            </w:pPr>
            <w:r w:rsidRPr="00B41642">
              <w:rPr>
                <w:rFonts w:ascii="Arial" w:hAnsi="Arial" w:cs="Arial"/>
                <w:sz w:val="24"/>
                <w:szCs w:val="24"/>
                <w:lang w:val="en"/>
              </w:rPr>
              <w:t>1,600</w:t>
            </w:r>
          </w:p>
        </w:tc>
      </w:tr>
      <w:tr w:rsidR="0072093B" w:rsidRPr="00B41642" w14:paraId="34123670" w14:textId="77777777" w:rsidTr="00160676">
        <w:tc>
          <w:tcPr>
            <w:tcW w:w="3681" w:type="dxa"/>
            <w:shd w:val="clear" w:color="auto" w:fill="FFFFFF" w:themeFill="background1"/>
          </w:tcPr>
          <w:p w14:paraId="4CD79E9E" w14:textId="77777777" w:rsidR="00160676" w:rsidRDefault="00160676" w:rsidP="00B540F1">
            <w:pPr>
              <w:rPr>
                <w:rFonts w:ascii="Arial" w:hAnsi="Arial" w:cs="Arial"/>
                <w:b/>
                <w:bCs/>
                <w:sz w:val="24"/>
                <w:szCs w:val="24"/>
                <w:lang w:val="en"/>
              </w:rPr>
            </w:pPr>
          </w:p>
          <w:p w14:paraId="42C0A1FA" w14:textId="4C8CB3B9" w:rsidR="0072093B" w:rsidRPr="00B41642" w:rsidRDefault="0072093B" w:rsidP="00B540F1">
            <w:pPr>
              <w:rPr>
                <w:rFonts w:ascii="Arial" w:hAnsi="Arial" w:cs="Arial"/>
                <w:b/>
                <w:bCs/>
                <w:sz w:val="24"/>
                <w:szCs w:val="24"/>
                <w:lang w:val="en"/>
              </w:rPr>
            </w:pPr>
            <w:r w:rsidRPr="00B41642">
              <w:rPr>
                <w:rFonts w:ascii="Arial" w:hAnsi="Arial" w:cs="Arial"/>
                <w:b/>
                <w:bCs/>
                <w:sz w:val="24"/>
                <w:szCs w:val="24"/>
                <w:lang w:val="en"/>
              </w:rPr>
              <w:t>Total</w:t>
            </w:r>
          </w:p>
        </w:tc>
        <w:tc>
          <w:tcPr>
            <w:tcW w:w="1417" w:type="dxa"/>
            <w:shd w:val="clear" w:color="auto" w:fill="FFFFFF" w:themeFill="background1"/>
          </w:tcPr>
          <w:p w14:paraId="499297A0" w14:textId="77777777" w:rsidR="00160676" w:rsidRDefault="00160676" w:rsidP="00B540F1">
            <w:pPr>
              <w:jc w:val="right"/>
              <w:rPr>
                <w:rFonts w:ascii="Arial" w:hAnsi="Arial" w:cs="Arial"/>
                <w:b/>
                <w:bCs/>
                <w:sz w:val="24"/>
                <w:szCs w:val="24"/>
                <w:lang w:val="en"/>
              </w:rPr>
            </w:pPr>
          </w:p>
          <w:p w14:paraId="7312D214" w14:textId="17CFBA35" w:rsidR="00160676" w:rsidRPr="00B41642" w:rsidRDefault="0072093B" w:rsidP="00160676">
            <w:pPr>
              <w:jc w:val="right"/>
              <w:rPr>
                <w:rFonts w:ascii="Arial" w:hAnsi="Arial" w:cs="Arial"/>
                <w:b/>
                <w:bCs/>
                <w:sz w:val="24"/>
                <w:szCs w:val="24"/>
                <w:lang w:val="en"/>
              </w:rPr>
            </w:pPr>
            <w:r w:rsidRPr="00B41642">
              <w:rPr>
                <w:rFonts w:ascii="Arial" w:hAnsi="Arial" w:cs="Arial"/>
                <w:b/>
                <w:bCs/>
                <w:sz w:val="24"/>
                <w:szCs w:val="24"/>
                <w:lang w:val="en"/>
              </w:rPr>
              <w:t>6,080</w:t>
            </w:r>
          </w:p>
        </w:tc>
      </w:tr>
      <w:tr w:rsidR="00160676" w:rsidRPr="00B41642" w14:paraId="3E3131E5" w14:textId="77777777" w:rsidTr="00B540F1">
        <w:tc>
          <w:tcPr>
            <w:tcW w:w="5098" w:type="dxa"/>
            <w:gridSpan w:val="2"/>
            <w:shd w:val="clear" w:color="auto" w:fill="FFFFFF" w:themeFill="background1"/>
          </w:tcPr>
          <w:p w14:paraId="6A7FA6DC" w14:textId="77777777" w:rsidR="00160676" w:rsidRPr="00B41642" w:rsidRDefault="00160676" w:rsidP="00B540F1">
            <w:pPr>
              <w:jc w:val="right"/>
              <w:rPr>
                <w:rFonts w:ascii="Arial" w:hAnsi="Arial" w:cs="Arial"/>
                <w:b/>
                <w:bCs/>
                <w:sz w:val="24"/>
                <w:szCs w:val="24"/>
                <w:lang w:val="en"/>
              </w:rPr>
            </w:pPr>
          </w:p>
        </w:tc>
      </w:tr>
      <w:tr w:rsidR="0072093B" w:rsidRPr="00B41642" w14:paraId="771BA3BB" w14:textId="77777777" w:rsidTr="00160676">
        <w:tc>
          <w:tcPr>
            <w:tcW w:w="5098" w:type="dxa"/>
            <w:gridSpan w:val="2"/>
            <w:shd w:val="clear" w:color="auto" w:fill="FFFFFF" w:themeFill="background1"/>
          </w:tcPr>
          <w:p w14:paraId="39BF3331" w14:textId="7119352B" w:rsidR="0072093B" w:rsidRPr="00B41642" w:rsidRDefault="0072093B" w:rsidP="00B540F1">
            <w:pPr>
              <w:rPr>
                <w:rFonts w:ascii="Arial" w:hAnsi="Arial" w:cs="Arial"/>
                <w:sz w:val="24"/>
                <w:szCs w:val="24"/>
                <w:lang w:val="en"/>
              </w:rPr>
            </w:pPr>
            <w:r w:rsidRPr="00B41642">
              <w:rPr>
                <w:rFonts w:ascii="Arial" w:hAnsi="Arial" w:cs="Arial"/>
                <w:b/>
                <w:bCs/>
                <w:sz w:val="24"/>
                <w:szCs w:val="24"/>
                <w:u w:val="single"/>
                <w:lang w:val="en"/>
              </w:rPr>
              <w:t>W2</w:t>
            </w:r>
            <w:r w:rsidRPr="00B41642">
              <w:rPr>
                <w:rFonts w:ascii="Arial" w:hAnsi="Arial" w:cs="Arial"/>
                <w:sz w:val="24"/>
                <w:szCs w:val="24"/>
                <w:u w:val="single"/>
                <w:lang w:val="en"/>
              </w:rPr>
              <w:t xml:space="preserve"> Retained profit                            </w:t>
            </w:r>
            <w:r w:rsidR="00A81789">
              <w:rPr>
                <w:rFonts w:ascii="Arial" w:hAnsi="Arial" w:cs="Arial"/>
                <w:sz w:val="24"/>
                <w:szCs w:val="24"/>
                <w:u w:val="single"/>
                <w:lang w:val="en"/>
              </w:rPr>
              <w:t xml:space="preserve">      </w:t>
            </w:r>
            <w:r w:rsidRPr="00B41642">
              <w:rPr>
                <w:rFonts w:ascii="Arial" w:hAnsi="Arial" w:cs="Arial"/>
                <w:sz w:val="24"/>
                <w:szCs w:val="24"/>
                <w:u w:val="single"/>
                <w:lang w:val="en"/>
              </w:rPr>
              <w:t xml:space="preserve"> £000</w:t>
            </w:r>
          </w:p>
        </w:tc>
      </w:tr>
      <w:tr w:rsidR="0072093B" w:rsidRPr="00B41642" w14:paraId="18FB6E2E" w14:textId="77777777" w:rsidTr="00160676">
        <w:tc>
          <w:tcPr>
            <w:tcW w:w="3681" w:type="dxa"/>
            <w:shd w:val="clear" w:color="auto" w:fill="FFFFFF" w:themeFill="background1"/>
          </w:tcPr>
          <w:p w14:paraId="7A654154" w14:textId="77777777" w:rsidR="0072093B" w:rsidRPr="00B41642" w:rsidRDefault="0072093B" w:rsidP="00B540F1">
            <w:pPr>
              <w:rPr>
                <w:rFonts w:ascii="Arial" w:hAnsi="Arial" w:cs="Arial"/>
                <w:sz w:val="24"/>
                <w:szCs w:val="24"/>
                <w:lang w:val="en"/>
              </w:rPr>
            </w:pPr>
            <w:r w:rsidRPr="00B41642">
              <w:rPr>
                <w:rFonts w:ascii="Arial" w:hAnsi="Arial" w:cs="Arial"/>
                <w:sz w:val="24"/>
                <w:szCs w:val="24"/>
                <w:lang w:val="en"/>
              </w:rPr>
              <w:t xml:space="preserve">Retained Profit                 </w:t>
            </w:r>
          </w:p>
        </w:tc>
        <w:tc>
          <w:tcPr>
            <w:tcW w:w="1417" w:type="dxa"/>
            <w:shd w:val="clear" w:color="auto" w:fill="FFFFFF" w:themeFill="background1"/>
          </w:tcPr>
          <w:p w14:paraId="19883239" w14:textId="77777777" w:rsidR="0072093B" w:rsidRPr="00B41642" w:rsidRDefault="0072093B" w:rsidP="00B540F1">
            <w:pPr>
              <w:jc w:val="right"/>
              <w:rPr>
                <w:rFonts w:ascii="Arial" w:hAnsi="Arial" w:cs="Arial"/>
                <w:sz w:val="24"/>
                <w:szCs w:val="24"/>
                <w:lang w:val="en"/>
              </w:rPr>
            </w:pPr>
            <w:r w:rsidRPr="00B41642">
              <w:rPr>
                <w:rFonts w:ascii="Arial" w:hAnsi="Arial" w:cs="Arial"/>
                <w:sz w:val="24"/>
                <w:szCs w:val="24"/>
                <w:lang w:val="en"/>
              </w:rPr>
              <w:t>8,380</w:t>
            </w:r>
          </w:p>
        </w:tc>
      </w:tr>
      <w:tr w:rsidR="0072093B" w:rsidRPr="00B41642" w14:paraId="57110CBD" w14:textId="77777777" w:rsidTr="00160676">
        <w:tc>
          <w:tcPr>
            <w:tcW w:w="3681" w:type="dxa"/>
            <w:shd w:val="clear" w:color="auto" w:fill="FFFFFF" w:themeFill="background1"/>
          </w:tcPr>
          <w:p w14:paraId="00BE9A67" w14:textId="77777777" w:rsidR="0072093B" w:rsidRPr="00B41642" w:rsidRDefault="0072093B" w:rsidP="00B540F1">
            <w:pPr>
              <w:rPr>
                <w:rFonts w:ascii="Arial" w:hAnsi="Arial" w:cs="Arial"/>
                <w:sz w:val="24"/>
                <w:szCs w:val="24"/>
                <w:lang w:val="en"/>
              </w:rPr>
            </w:pPr>
            <w:r w:rsidRPr="00B41642">
              <w:rPr>
                <w:rFonts w:ascii="Arial" w:hAnsi="Arial" w:cs="Arial"/>
                <w:sz w:val="24"/>
                <w:szCs w:val="24"/>
                <w:lang w:val="en"/>
              </w:rPr>
              <w:t xml:space="preserve">Profit for the year           </w:t>
            </w:r>
          </w:p>
        </w:tc>
        <w:tc>
          <w:tcPr>
            <w:tcW w:w="1417" w:type="dxa"/>
            <w:shd w:val="clear" w:color="auto" w:fill="FFFFFF" w:themeFill="background1"/>
          </w:tcPr>
          <w:p w14:paraId="2B362408" w14:textId="77777777" w:rsidR="0072093B" w:rsidRPr="00B41642" w:rsidRDefault="0072093B" w:rsidP="00B540F1">
            <w:pPr>
              <w:jc w:val="right"/>
              <w:rPr>
                <w:rFonts w:ascii="Arial" w:hAnsi="Arial" w:cs="Arial"/>
                <w:sz w:val="24"/>
                <w:szCs w:val="24"/>
                <w:lang w:val="en"/>
              </w:rPr>
            </w:pPr>
            <w:r w:rsidRPr="00B41642">
              <w:rPr>
                <w:rFonts w:ascii="Arial" w:hAnsi="Arial" w:cs="Arial"/>
                <w:sz w:val="24"/>
                <w:szCs w:val="24"/>
                <w:lang w:val="en"/>
              </w:rPr>
              <w:t>3,140</w:t>
            </w:r>
          </w:p>
        </w:tc>
      </w:tr>
      <w:tr w:rsidR="0072093B" w:rsidRPr="00B41642" w14:paraId="0B275F59" w14:textId="77777777" w:rsidTr="00160676">
        <w:tc>
          <w:tcPr>
            <w:tcW w:w="3681" w:type="dxa"/>
            <w:shd w:val="clear" w:color="auto" w:fill="FFFFFF" w:themeFill="background1"/>
          </w:tcPr>
          <w:p w14:paraId="44229F17" w14:textId="77777777" w:rsidR="0072093B" w:rsidRPr="00B41642" w:rsidRDefault="0072093B" w:rsidP="00B540F1">
            <w:pPr>
              <w:rPr>
                <w:rFonts w:ascii="Arial" w:hAnsi="Arial" w:cs="Arial"/>
                <w:sz w:val="24"/>
                <w:szCs w:val="24"/>
                <w:lang w:val="en"/>
              </w:rPr>
            </w:pPr>
            <w:r w:rsidRPr="00B41642">
              <w:rPr>
                <w:rFonts w:ascii="Arial" w:hAnsi="Arial" w:cs="Arial"/>
                <w:sz w:val="24"/>
                <w:szCs w:val="24"/>
                <w:lang w:val="en"/>
              </w:rPr>
              <w:t xml:space="preserve">Dividends paid </w:t>
            </w:r>
          </w:p>
        </w:tc>
        <w:tc>
          <w:tcPr>
            <w:tcW w:w="1417" w:type="dxa"/>
            <w:shd w:val="clear" w:color="auto" w:fill="FFFFFF" w:themeFill="background1"/>
          </w:tcPr>
          <w:p w14:paraId="7F3E1137" w14:textId="77777777" w:rsidR="0072093B" w:rsidRPr="00B41642" w:rsidRDefault="0072093B" w:rsidP="00B540F1">
            <w:pPr>
              <w:jc w:val="right"/>
              <w:rPr>
                <w:rFonts w:ascii="Arial" w:hAnsi="Arial" w:cs="Arial"/>
                <w:sz w:val="24"/>
                <w:szCs w:val="24"/>
                <w:lang w:val="en"/>
              </w:rPr>
            </w:pPr>
            <w:r w:rsidRPr="00B41642">
              <w:rPr>
                <w:rFonts w:ascii="Arial" w:hAnsi="Arial" w:cs="Arial"/>
                <w:sz w:val="24"/>
                <w:szCs w:val="24"/>
                <w:lang w:val="en"/>
              </w:rPr>
              <w:t xml:space="preserve"> (560)</w:t>
            </w:r>
          </w:p>
        </w:tc>
      </w:tr>
      <w:tr w:rsidR="0072093B" w:rsidRPr="00B41642" w14:paraId="4A98F55F" w14:textId="77777777" w:rsidTr="00160676">
        <w:tc>
          <w:tcPr>
            <w:tcW w:w="3681" w:type="dxa"/>
            <w:shd w:val="clear" w:color="auto" w:fill="FFFFFF" w:themeFill="background1"/>
          </w:tcPr>
          <w:p w14:paraId="5DEF9DFC" w14:textId="77777777" w:rsidR="00160676" w:rsidRDefault="00160676" w:rsidP="00B540F1">
            <w:pPr>
              <w:rPr>
                <w:rFonts w:ascii="Arial" w:hAnsi="Arial" w:cs="Arial"/>
                <w:b/>
                <w:bCs/>
                <w:sz w:val="24"/>
                <w:szCs w:val="24"/>
                <w:lang w:val="en"/>
              </w:rPr>
            </w:pPr>
          </w:p>
          <w:p w14:paraId="00819042" w14:textId="72B9D364" w:rsidR="0072093B" w:rsidRPr="00B41642" w:rsidRDefault="0072093B" w:rsidP="00B540F1">
            <w:pPr>
              <w:rPr>
                <w:rFonts w:ascii="Arial" w:hAnsi="Arial" w:cs="Arial"/>
                <w:b/>
                <w:bCs/>
                <w:sz w:val="24"/>
                <w:szCs w:val="24"/>
                <w:lang w:val="en"/>
              </w:rPr>
            </w:pPr>
            <w:r w:rsidRPr="00B41642">
              <w:rPr>
                <w:rFonts w:ascii="Arial" w:hAnsi="Arial" w:cs="Arial"/>
                <w:b/>
                <w:bCs/>
                <w:sz w:val="24"/>
                <w:szCs w:val="24"/>
                <w:lang w:val="en"/>
              </w:rPr>
              <w:t>Total</w:t>
            </w:r>
          </w:p>
        </w:tc>
        <w:tc>
          <w:tcPr>
            <w:tcW w:w="1417" w:type="dxa"/>
            <w:shd w:val="clear" w:color="auto" w:fill="FFFFFF" w:themeFill="background1"/>
          </w:tcPr>
          <w:p w14:paraId="46389CD7" w14:textId="77777777" w:rsidR="00160676" w:rsidRDefault="0072093B" w:rsidP="00B540F1">
            <w:pPr>
              <w:jc w:val="center"/>
              <w:rPr>
                <w:rFonts w:ascii="Arial" w:hAnsi="Arial" w:cs="Arial"/>
                <w:b/>
                <w:bCs/>
                <w:sz w:val="24"/>
                <w:szCs w:val="24"/>
                <w:lang w:val="en"/>
              </w:rPr>
            </w:pPr>
            <w:r w:rsidRPr="00B41642">
              <w:rPr>
                <w:rFonts w:ascii="Arial" w:hAnsi="Arial" w:cs="Arial"/>
                <w:b/>
                <w:bCs/>
                <w:sz w:val="24"/>
                <w:szCs w:val="24"/>
                <w:lang w:val="en"/>
              </w:rPr>
              <w:t xml:space="preserve">       </w:t>
            </w:r>
          </w:p>
          <w:p w14:paraId="0587ECED" w14:textId="04E5B8B4" w:rsidR="0072093B" w:rsidRPr="00B41642" w:rsidRDefault="0072093B" w:rsidP="00160676">
            <w:pPr>
              <w:jc w:val="right"/>
              <w:rPr>
                <w:rFonts w:ascii="Arial" w:hAnsi="Arial" w:cs="Arial"/>
                <w:b/>
                <w:bCs/>
                <w:sz w:val="24"/>
                <w:szCs w:val="24"/>
                <w:lang w:val="en"/>
              </w:rPr>
            </w:pPr>
            <w:r w:rsidRPr="00B41642">
              <w:rPr>
                <w:rFonts w:ascii="Arial" w:hAnsi="Arial" w:cs="Arial"/>
                <w:b/>
                <w:bCs/>
                <w:sz w:val="24"/>
                <w:szCs w:val="24"/>
                <w:lang w:val="en"/>
              </w:rPr>
              <w:t>10,960</w:t>
            </w:r>
          </w:p>
        </w:tc>
      </w:tr>
    </w:tbl>
    <w:p w14:paraId="5DBD9D89" w14:textId="4E518B0D" w:rsidR="001E0893" w:rsidRPr="00B41642" w:rsidRDefault="001E0893" w:rsidP="001E0893">
      <w:pPr>
        <w:rPr>
          <w:rFonts w:ascii="Arial" w:hAnsi="Arial" w:cs="Arial"/>
          <w:sz w:val="24"/>
          <w:szCs w:val="24"/>
        </w:rPr>
      </w:pPr>
    </w:p>
    <w:p w14:paraId="29505C59" w14:textId="0AF38805" w:rsidR="001E0893" w:rsidRPr="00B41642" w:rsidRDefault="001E0893" w:rsidP="001E0893">
      <w:pPr>
        <w:rPr>
          <w:rFonts w:ascii="Arial" w:hAnsi="Arial" w:cs="Arial"/>
          <w:sz w:val="24"/>
          <w:szCs w:val="24"/>
        </w:rPr>
      </w:pPr>
    </w:p>
    <w:p w14:paraId="3BB5D872" w14:textId="4A3D62D5" w:rsidR="001E0893" w:rsidRPr="00B41642" w:rsidRDefault="001E0893" w:rsidP="001E0893">
      <w:pPr>
        <w:rPr>
          <w:rFonts w:ascii="Arial" w:hAnsi="Arial" w:cs="Arial"/>
          <w:sz w:val="24"/>
          <w:szCs w:val="24"/>
        </w:rPr>
      </w:pPr>
    </w:p>
    <w:p w14:paraId="06538770" w14:textId="77777777" w:rsidR="00A64F7B" w:rsidRPr="00A64F7B" w:rsidRDefault="00A64F7B" w:rsidP="00A64F7B">
      <w:pPr>
        <w:autoSpaceDE w:val="0"/>
        <w:autoSpaceDN w:val="0"/>
        <w:adjustRightInd w:val="0"/>
        <w:spacing w:after="0" w:line="240" w:lineRule="auto"/>
        <w:rPr>
          <w:rFonts w:ascii="Arial" w:hAnsi="Arial" w:cs="Arial"/>
          <w:b/>
          <w:bCs/>
          <w:color w:val="000000"/>
          <w:sz w:val="24"/>
          <w:szCs w:val="24"/>
        </w:rPr>
      </w:pPr>
    </w:p>
    <w:p w14:paraId="4D7F99D2" w14:textId="60C7AAD7" w:rsidR="00A64F7B" w:rsidRPr="00A64F7B" w:rsidRDefault="00A64F7B" w:rsidP="00A64F7B">
      <w:pPr>
        <w:keepNext/>
        <w:keepLines/>
        <w:spacing w:before="240" w:after="0"/>
        <w:outlineLvl w:val="0"/>
        <w:rPr>
          <w:rFonts w:ascii="Arial" w:eastAsiaTheme="majorEastAsia" w:hAnsi="Arial" w:cs="Arial"/>
          <w:color w:val="2F5496" w:themeColor="accent1" w:themeShade="BF"/>
          <w:sz w:val="24"/>
          <w:szCs w:val="24"/>
        </w:rPr>
      </w:pPr>
      <w:bookmarkStart w:id="2" w:name="_Toc49588793"/>
      <w:bookmarkStart w:id="3" w:name="_Toc49611777"/>
      <w:r w:rsidRPr="00A64F7B">
        <w:rPr>
          <w:rFonts w:ascii="Arial" w:eastAsiaTheme="majorEastAsia" w:hAnsi="Arial" w:cs="Arial"/>
          <w:color w:val="2F5496" w:themeColor="accent1" w:themeShade="BF"/>
          <w:sz w:val="24"/>
          <w:szCs w:val="24"/>
        </w:rPr>
        <w:t xml:space="preserve">Question </w:t>
      </w:r>
      <w:bookmarkEnd w:id="2"/>
      <w:r w:rsidR="00984C56">
        <w:rPr>
          <w:rFonts w:ascii="Arial" w:eastAsiaTheme="majorEastAsia" w:hAnsi="Arial" w:cs="Arial"/>
          <w:color w:val="2F5496" w:themeColor="accent1" w:themeShade="BF"/>
          <w:sz w:val="24"/>
          <w:szCs w:val="24"/>
        </w:rPr>
        <w:t>Two</w:t>
      </w:r>
      <w:bookmarkEnd w:id="3"/>
      <w:r w:rsidRPr="00A64F7B">
        <w:rPr>
          <w:rFonts w:ascii="Arial" w:eastAsiaTheme="majorEastAsia" w:hAnsi="Arial" w:cs="Arial"/>
          <w:color w:val="2F5496" w:themeColor="accent1" w:themeShade="BF"/>
          <w:sz w:val="24"/>
          <w:szCs w:val="24"/>
        </w:rPr>
        <w:t xml:space="preserve"> </w:t>
      </w:r>
    </w:p>
    <w:p w14:paraId="4292ADA0" w14:textId="308650C2" w:rsidR="00A64F7B" w:rsidRPr="00A64F7B" w:rsidRDefault="00A64F7B" w:rsidP="00A64F7B">
      <w:pPr>
        <w:autoSpaceDE w:val="0"/>
        <w:autoSpaceDN w:val="0"/>
        <w:adjustRightInd w:val="0"/>
        <w:spacing w:after="0" w:line="240" w:lineRule="auto"/>
        <w:rPr>
          <w:rFonts w:ascii="Arial" w:hAnsi="Arial" w:cs="Arial"/>
          <w:color w:val="000000"/>
          <w:sz w:val="24"/>
          <w:szCs w:val="24"/>
        </w:rPr>
      </w:pPr>
      <w:r w:rsidRPr="00A64F7B">
        <w:rPr>
          <w:rFonts w:ascii="Arial" w:hAnsi="Arial" w:cs="Arial"/>
          <w:color w:val="000000"/>
          <w:sz w:val="24"/>
          <w:szCs w:val="24"/>
        </w:rPr>
        <w:t xml:space="preserve"> </w:t>
      </w:r>
    </w:p>
    <w:p w14:paraId="101BB1EA" w14:textId="1A38C61C" w:rsidR="00A64F7B" w:rsidRPr="00A64F7B" w:rsidRDefault="00A64F7B" w:rsidP="00A64F7B">
      <w:pPr>
        <w:ind w:firstLine="720"/>
        <w:rPr>
          <w:rFonts w:ascii="Arial" w:hAnsi="Arial" w:cs="Arial"/>
          <w:sz w:val="24"/>
          <w:szCs w:val="24"/>
        </w:rPr>
      </w:pPr>
      <w:r w:rsidRPr="00A64F7B">
        <w:rPr>
          <w:rFonts w:ascii="Arial" w:hAnsi="Arial" w:cs="Arial"/>
          <w:sz w:val="24"/>
          <w:szCs w:val="24"/>
        </w:rPr>
        <w:t xml:space="preserve">Extracts from </w:t>
      </w:r>
      <w:r w:rsidR="00D469B2" w:rsidRPr="00A64F7B">
        <w:rPr>
          <w:rFonts w:ascii="Arial" w:hAnsi="Arial" w:cs="Arial"/>
          <w:color w:val="000000"/>
          <w:sz w:val="24"/>
          <w:szCs w:val="24"/>
        </w:rPr>
        <w:t>Jerry plc supplies</w:t>
      </w:r>
      <w:r w:rsidRPr="00A64F7B">
        <w:rPr>
          <w:rFonts w:ascii="Arial" w:hAnsi="Arial" w:cs="Arial"/>
          <w:sz w:val="24"/>
          <w:szCs w:val="24"/>
        </w:rPr>
        <w:t xml:space="preserve"> latest financial statements.</w:t>
      </w:r>
    </w:p>
    <w:p w14:paraId="118508DF" w14:textId="4E8CC933" w:rsidR="00A64F7B" w:rsidRPr="00A64F7B" w:rsidRDefault="00160676" w:rsidP="00160676">
      <w:pPr>
        <w:rPr>
          <w:rFonts w:ascii="Arial" w:hAnsi="Arial" w:cs="Arial"/>
          <w:sz w:val="24"/>
          <w:szCs w:val="24"/>
        </w:rPr>
      </w:pPr>
      <w:r>
        <w:rPr>
          <w:rFonts w:ascii="Arial" w:hAnsi="Arial" w:cs="Arial"/>
          <w:sz w:val="24"/>
          <w:szCs w:val="24"/>
        </w:rPr>
        <w:t xml:space="preserve">  </w:t>
      </w:r>
      <w:r w:rsidR="00A64F7B" w:rsidRPr="00A64F7B">
        <w:rPr>
          <w:rFonts w:ascii="Arial" w:hAnsi="Arial" w:cs="Arial"/>
          <w:noProof/>
          <w:sz w:val="24"/>
          <w:szCs w:val="24"/>
        </w:rPr>
        <w:drawing>
          <wp:inline distT="0" distB="0" distL="0" distR="0" wp14:anchorId="4417ACDF" wp14:editId="24D3756E">
            <wp:extent cx="3594091" cy="1444598"/>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66008" cy="1473504"/>
                    </a:xfrm>
                    <a:prstGeom prst="rect">
                      <a:avLst/>
                    </a:prstGeom>
                  </pic:spPr>
                </pic:pic>
              </a:graphicData>
            </a:graphic>
          </wp:inline>
        </w:drawing>
      </w:r>
    </w:p>
    <w:p w14:paraId="37B20298" w14:textId="68F14F9F" w:rsidR="00A64F7B" w:rsidRPr="00A64F7B" w:rsidRDefault="00160676" w:rsidP="00160676">
      <w:pPr>
        <w:rPr>
          <w:rFonts w:ascii="Arial" w:hAnsi="Arial" w:cs="Arial"/>
          <w:sz w:val="24"/>
          <w:szCs w:val="24"/>
        </w:rPr>
      </w:pPr>
      <w:r>
        <w:rPr>
          <w:rFonts w:ascii="Arial" w:hAnsi="Arial" w:cs="Arial"/>
          <w:noProof/>
          <w:sz w:val="24"/>
          <w:szCs w:val="24"/>
        </w:rPr>
        <w:t xml:space="preserve">  </w:t>
      </w:r>
      <w:r w:rsidR="00A64F7B" w:rsidRPr="00A64F7B">
        <w:rPr>
          <w:rFonts w:ascii="Arial" w:hAnsi="Arial" w:cs="Arial"/>
          <w:noProof/>
          <w:sz w:val="24"/>
          <w:szCs w:val="24"/>
        </w:rPr>
        <w:drawing>
          <wp:inline distT="0" distB="0" distL="0" distR="0" wp14:anchorId="1DE859E5" wp14:editId="0151B5C4">
            <wp:extent cx="3600075" cy="2428154"/>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7577" cy="2480427"/>
                    </a:xfrm>
                    <a:prstGeom prst="rect">
                      <a:avLst/>
                    </a:prstGeom>
                  </pic:spPr>
                </pic:pic>
              </a:graphicData>
            </a:graphic>
          </wp:inline>
        </w:drawing>
      </w:r>
    </w:p>
    <w:p w14:paraId="615B6BB4" w14:textId="0D772971" w:rsidR="00A64F7B" w:rsidRPr="00A64F7B" w:rsidRDefault="00A64F7B" w:rsidP="00A64F7B">
      <w:pPr>
        <w:autoSpaceDE w:val="0"/>
        <w:autoSpaceDN w:val="0"/>
        <w:adjustRightInd w:val="0"/>
        <w:spacing w:after="0" w:line="240" w:lineRule="auto"/>
        <w:rPr>
          <w:rFonts w:ascii="Arial" w:hAnsi="Arial" w:cs="Arial"/>
          <w:color w:val="000000"/>
          <w:sz w:val="24"/>
          <w:szCs w:val="24"/>
        </w:rPr>
      </w:pPr>
    </w:p>
    <w:p w14:paraId="0B3FB980" w14:textId="70D43F37" w:rsidR="00A64F7B" w:rsidRDefault="00A64F7B" w:rsidP="00472758">
      <w:pPr>
        <w:numPr>
          <w:ilvl w:val="0"/>
          <w:numId w:val="1"/>
        </w:numPr>
        <w:autoSpaceDE w:val="0"/>
        <w:autoSpaceDN w:val="0"/>
        <w:adjustRightInd w:val="0"/>
        <w:spacing w:after="17" w:line="360" w:lineRule="auto"/>
        <w:rPr>
          <w:rFonts w:ascii="Arial" w:hAnsi="Arial" w:cs="Arial"/>
          <w:color w:val="000000"/>
          <w:sz w:val="24"/>
          <w:szCs w:val="24"/>
        </w:rPr>
      </w:pPr>
      <w:r w:rsidRPr="00A64F7B">
        <w:rPr>
          <w:rFonts w:ascii="Arial" w:hAnsi="Arial" w:cs="Arial"/>
          <w:color w:val="000000"/>
          <w:sz w:val="24"/>
          <w:szCs w:val="24"/>
        </w:rPr>
        <w:lastRenderedPageBreak/>
        <w:t>(a) Calculat</w:t>
      </w:r>
      <w:r w:rsidR="00757DE7">
        <w:rPr>
          <w:rFonts w:ascii="Arial" w:hAnsi="Arial" w:cs="Arial"/>
          <w:color w:val="000000"/>
          <w:sz w:val="24"/>
          <w:szCs w:val="24"/>
        </w:rPr>
        <w:t xml:space="preserve">e the following list </w:t>
      </w:r>
      <w:r w:rsidRPr="00A64F7B">
        <w:rPr>
          <w:rFonts w:ascii="Arial" w:hAnsi="Arial" w:cs="Arial"/>
          <w:color w:val="000000"/>
          <w:sz w:val="24"/>
          <w:szCs w:val="24"/>
        </w:rPr>
        <w:t xml:space="preserve">of ratios for Jerry plc for both 2019 and 2018: </w:t>
      </w:r>
    </w:p>
    <w:p w14:paraId="2C165484" w14:textId="77777777" w:rsidR="00757DE7" w:rsidRPr="00A64F7B" w:rsidRDefault="00757DE7" w:rsidP="00472758">
      <w:pPr>
        <w:numPr>
          <w:ilvl w:val="0"/>
          <w:numId w:val="1"/>
        </w:numPr>
        <w:autoSpaceDE w:val="0"/>
        <w:autoSpaceDN w:val="0"/>
        <w:adjustRightInd w:val="0"/>
        <w:spacing w:after="17" w:line="360" w:lineRule="auto"/>
        <w:rPr>
          <w:rFonts w:ascii="Arial" w:hAnsi="Arial" w:cs="Arial"/>
          <w:color w:val="000000"/>
          <w:sz w:val="24"/>
          <w:szCs w:val="24"/>
        </w:rPr>
      </w:pPr>
    </w:p>
    <w:p w14:paraId="26BC2690" w14:textId="77777777" w:rsidR="00A64F7B" w:rsidRPr="00A64F7B" w:rsidRDefault="00A64F7B" w:rsidP="00472758">
      <w:pPr>
        <w:spacing w:line="360" w:lineRule="auto"/>
        <w:rPr>
          <w:rFonts w:ascii="Arial" w:hAnsi="Arial" w:cs="Arial"/>
          <w:sz w:val="24"/>
          <w:szCs w:val="24"/>
        </w:rPr>
      </w:pPr>
    </w:p>
    <w:p w14:paraId="1B202B98" w14:textId="6DF56E52" w:rsidR="00A64F7B" w:rsidRPr="00A64F7B" w:rsidRDefault="00A64F7B" w:rsidP="00472758">
      <w:pPr>
        <w:numPr>
          <w:ilvl w:val="0"/>
          <w:numId w:val="3"/>
        </w:numPr>
        <w:spacing w:line="360" w:lineRule="auto"/>
        <w:contextualSpacing/>
        <w:rPr>
          <w:rFonts w:ascii="Arial" w:hAnsi="Arial" w:cs="Arial"/>
          <w:color w:val="000000"/>
          <w:sz w:val="24"/>
          <w:szCs w:val="24"/>
        </w:rPr>
      </w:pPr>
      <w:bookmarkStart w:id="4" w:name="_Hlk49362225"/>
      <w:bookmarkStart w:id="5" w:name="_Hlk49362336"/>
      <w:r w:rsidRPr="00A64F7B">
        <w:rPr>
          <w:rFonts w:ascii="Arial" w:hAnsi="Arial" w:cs="Arial"/>
          <w:color w:val="000000"/>
          <w:sz w:val="24"/>
          <w:szCs w:val="24"/>
        </w:rPr>
        <w:t xml:space="preserve">Return on capital employed = (Profit before interest/ Assets employed) x 100%. </w:t>
      </w:r>
      <w:r w:rsidRPr="00A64F7B">
        <w:rPr>
          <w:rFonts w:ascii="Arial" w:hAnsi="Arial" w:cs="Arial"/>
          <w:sz w:val="24"/>
          <w:szCs w:val="24"/>
        </w:rPr>
        <w:t xml:space="preserve">Assets employed </w:t>
      </w:r>
      <w:r w:rsidR="00B02835">
        <w:rPr>
          <w:rFonts w:ascii="Arial" w:hAnsi="Arial" w:cs="Arial"/>
          <w:sz w:val="24"/>
          <w:szCs w:val="24"/>
        </w:rPr>
        <w:t xml:space="preserve">can be calculated by </w:t>
      </w:r>
      <w:r w:rsidRPr="00A64F7B">
        <w:rPr>
          <w:rFonts w:ascii="Arial" w:hAnsi="Arial" w:cs="Arial"/>
          <w:sz w:val="24"/>
          <w:szCs w:val="24"/>
        </w:rPr>
        <w:t>subtracting current liabilities from total assets. That is why the formula will change into a detailed one.</w:t>
      </w:r>
    </w:p>
    <w:bookmarkEnd w:id="4"/>
    <w:p w14:paraId="32996493" w14:textId="77777777" w:rsidR="00413C6C" w:rsidRDefault="00413C6C" w:rsidP="00472758">
      <w:pPr>
        <w:spacing w:line="360" w:lineRule="auto"/>
        <w:rPr>
          <w:rFonts w:ascii="Arial" w:hAnsi="Arial" w:cs="Arial"/>
          <w:sz w:val="24"/>
          <w:szCs w:val="24"/>
        </w:rPr>
      </w:pPr>
    </w:p>
    <w:p w14:paraId="5FDC28A8" w14:textId="3408044A" w:rsidR="00A64F7B" w:rsidRPr="00A64F7B" w:rsidRDefault="00A64F7B" w:rsidP="00472758">
      <w:pPr>
        <w:spacing w:line="360" w:lineRule="auto"/>
        <w:rPr>
          <w:rFonts w:ascii="Arial" w:hAnsi="Arial" w:cs="Arial"/>
          <w:sz w:val="24"/>
          <w:szCs w:val="24"/>
        </w:rPr>
      </w:pPr>
      <w:r w:rsidRPr="00A64F7B">
        <w:rPr>
          <w:rFonts w:ascii="Arial" w:hAnsi="Arial" w:cs="Arial"/>
          <w:sz w:val="24"/>
          <w:szCs w:val="24"/>
        </w:rPr>
        <w:t xml:space="preserve">2018 - </w:t>
      </w:r>
      <w:r w:rsidRPr="00A64F7B">
        <w:rPr>
          <w:rFonts w:ascii="Arial" w:hAnsi="Arial" w:cs="Arial"/>
          <w:color w:val="000000"/>
          <w:sz w:val="24"/>
          <w:szCs w:val="24"/>
        </w:rPr>
        <w:t>ROCE = (£</w:t>
      </w:r>
      <w:r w:rsidRPr="00A64F7B">
        <w:rPr>
          <w:rFonts w:ascii="Arial" w:hAnsi="Arial" w:cs="Arial"/>
          <w:color w:val="000000"/>
          <w:sz w:val="24"/>
          <w:szCs w:val="24"/>
          <w:u w:val="single"/>
        </w:rPr>
        <w:t>29.7/</w:t>
      </w:r>
      <w:r w:rsidRPr="00A64F7B">
        <w:rPr>
          <w:rFonts w:ascii="Arial" w:hAnsi="Arial" w:cs="Arial"/>
          <w:color w:val="000000"/>
          <w:sz w:val="24"/>
          <w:szCs w:val="24"/>
        </w:rPr>
        <w:t>£293.8 – £148.4)</w:t>
      </w:r>
      <w:r w:rsidRPr="00A64F7B">
        <w:rPr>
          <w:rFonts w:ascii="Arial" w:hAnsi="Arial" w:cs="Arial"/>
          <w:color w:val="000000"/>
          <w:sz w:val="24"/>
          <w:szCs w:val="24"/>
          <w:u w:val="single"/>
        </w:rPr>
        <w:t xml:space="preserve"> x 100</w:t>
      </w:r>
      <w:r w:rsidRPr="00A64F7B">
        <w:rPr>
          <w:rFonts w:ascii="Arial" w:hAnsi="Arial" w:cs="Arial"/>
          <w:color w:val="000000"/>
          <w:sz w:val="24"/>
          <w:szCs w:val="24"/>
        </w:rPr>
        <w:t xml:space="preserve">    =    </w:t>
      </w:r>
      <w:r w:rsidRPr="00A64F7B">
        <w:rPr>
          <w:rFonts w:ascii="Arial" w:hAnsi="Arial" w:cs="Arial"/>
          <w:color w:val="000000"/>
          <w:sz w:val="24"/>
          <w:szCs w:val="24"/>
          <w:u w:val="single"/>
        </w:rPr>
        <w:t xml:space="preserve"> £2970/145.</w:t>
      </w:r>
      <w:proofErr w:type="gramStart"/>
      <w:r w:rsidRPr="00A64F7B">
        <w:rPr>
          <w:rFonts w:ascii="Arial" w:hAnsi="Arial" w:cs="Arial"/>
          <w:color w:val="000000"/>
          <w:sz w:val="24"/>
          <w:szCs w:val="24"/>
          <w:u w:val="single"/>
        </w:rPr>
        <w:t xml:space="preserve">4  </w:t>
      </w:r>
      <w:r w:rsidRPr="00A64F7B">
        <w:rPr>
          <w:rFonts w:ascii="Arial" w:hAnsi="Arial" w:cs="Arial"/>
          <w:color w:val="000000"/>
          <w:sz w:val="24"/>
          <w:szCs w:val="24"/>
        </w:rPr>
        <w:t>=</w:t>
      </w:r>
      <w:proofErr w:type="gramEnd"/>
      <w:r w:rsidRPr="00A64F7B">
        <w:rPr>
          <w:rFonts w:ascii="Arial" w:hAnsi="Arial" w:cs="Arial"/>
          <w:color w:val="000000"/>
          <w:sz w:val="24"/>
          <w:szCs w:val="24"/>
        </w:rPr>
        <w:t xml:space="preserve"> 20.43%        </w:t>
      </w:r>
    </w:p>
    <w:p w14:paraId="1C10A38E" w14:textId="77777777"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 xml:space="preserve">2019 - </w:t>
      </w:r>
      <w:bookmarkStart w:id="6" w:name="_Hlk49389755"/>
      <w:r w:rsidRPr="00A64F7B">
        <w:rPr>
          <w:rFonts w:ascii="Arial" w:hAnsi="Arial" w:cs="Arial"/>
          <w:color w:val="000000"/>
          <w:sz w:val="24"/>
          <w:szCs w:val="24"/>
        </w:rPr>
        <w:t>ROCE = (£</w:t>
      </w:r>
      <w:r w:rsidRPr="00A64F7B">
        <w:rPr>
          <w:rFonts w:ascii="Arial" w:hAnsi="Arial" w:cs="Arial"/>
          <w:color w:val="000000"/>
          <w:sz w:val="24"/>
          <w:szCs w:val="24"/>
          <w:u w:val="single"/>
        </w:rPr>
        <w:t>23.0/</w:t>
      </w:r>
      <w:r w:rsidRPr="00A64F7B">
        <w:rPr>
          <w:rFonts w:ascii="Arial" w:hAnsi="Arial" w:cs="Arial"/>
          <w:color w:val="000000"/>
          <w:sz w:val="24"/>
          <w:szCs w:val="24"/>
        </w:rPr>
        <w:t>£286.1 – £151.0)</w:t>
      </w:r>
      <w:r w:rsidRPr="00A64F7B">
        <w:rPr>
          <w:rFonts w:ascii="Arial" w:hAnsi="Arial" w:cs="Arial"/>
          <w:color w:val="000000"/>
          <w:sz w:val="24"/>
          <w:szCs w:val="24"/>
          <w:u w:val="single"/>
        </w:rPr>
        <w:t xml:space="preserve"> x 100</w:t>
      </w:r>
      <w:r w:rsidRPr="00A64F7B">
        <w:rPr>
          <w:rFonts w:ascii="Arial" w:hAnsi="Arial" w:cs="Arial"/>
          <w:color w:val="000000"/>
          <w:sz w:val="24"/>
          <w:szCs w:val="24"/>
        </w:rPr>
        <w:t xml:space="preserve">    =    </w:t>
      </w:r>
      <w:r w:rsidRPr="00A64F7B">
        <w:rPr>
          <w:rFonts w:ascii="Arial" w:hAnsi="Arial" w:cs="Arial"/>
          <w:color w:val="000000"/>
          <w:sz w:val="24"/>
          <w:szCs w:val="24"/>
          <w:u w:val="single"/>
        </w:rPr>
        <w:t xml:space="preserve"> £2300/135.</w:t>
      </w:r>
      <w:proofErr w:type="gramStart"/>
      <w:r w:rsidRPr="00A64F7B">
        <w:rPr>
          <w:rFonts w:ascii="Arial" w:hAnsi="Arial" w:cs="Arial"/>
          <w:color w:val="000000"/>
          <w:sz w:val="24"/>
          <w:szCs w:val="24"/>
          <w:u w:val="single"/>
        </w:rPr>
        <w:t xml:space="preserve">1  </w:t>
      </w:r>
      <w:r w:rsidRPr="00A64F7B">
        <w:rPr>
          <w:rFonts w:ascii="Arial" w:hAnsi="Arial" w:cs="Arial"/>
          <w:color w:val="000000"/>
          <w:sz w:val="24"/>
          <w:szCs w:val="24"/>
        </w:rPr>
        <w:t>=</w:t>
      </w:r>
      <w:proofErr w:type="gramEnd"/>
      <w:r w:rsidRPr="00A64F7B">
        <w:rPr>
          <w:rFonts w:ascii="Arial" w:hAnsi="Arial" w:cs="Arial"/>
          <w:color w:val="000000"/>
          <w:sz w:val="24"/>
          <w:szCs w:val="24"/>
        </w:rPr>
        <w:t xml:space="preserve"> 17.02%      </w:t>
      </w:r>
      <w:bookmarkEnd w:id="6"/>
    </w:p>
    <w:p w14:paraId="455F2EFD" w14:textId="50D099DF" w:rsidR="00A64F7B" w:rsidRPr="00A64F7B" w:rsidRDefault="00A64F7B" w:rsidP="00472758">
      <w:pPr>
        <w:spacing w:line="360" w:lineRule="auto"/>
        <w:rPr>
          <w:rFonts w:ascii="Arial" w:hAnsi="Arial" w:cs="Arial"/>
          <w:sz w:val="24"/>
          <w:szCs w:val="24"/>
        </w:rPr>
      </w:pPr>
      <w:r w:rsidRPr="00A64F7B">
        <w:rPr>
          <w:rFonts w:ascii="Arial" w:hAnsi="Arial" w:cs="Arial"/>
          <w:sz w:val="24"/>
          <w:szCs w:val="24"/>
        </w:rPr>
        <w:t xml:space="preserve">This </w:t>
      </w:r>
      <w:r w:rsidR="00413C6C">
        <w:rPr>
          <w:rFonts w:ascii="Arial" w:hAnsi="Arial" w:cs="Arial"/>
          <w:sz w:val="24"/>
          <w:szCs w:val="24"/>
        </w:rPr>
        <w:t xml:space="preserve">ROCE </w:t>
      </w:r>
      <w:r w:rsidRPr="00A64F7B">
        <w:rPr>
          <w:rFonts w:ascii="Arial" w:hAnsi="Arial" w:cs="Arial"/>
          <w:sz w:val="24"/>
          <w:szCs w:val="24"/>
        </w:rPr>
        <w:t>ratio represents</w:t>
      </w:r>
      <w:r w:rsidR="00413C6C">
        <w:rPr>
          <w:rFonts w:ascii="Arial" w:hAnsi="Arial" w:cs="Arial"/>
          <w:sz w:val="24"/>
          <w:szCs w:val="24"/>
        </w:rPr>
        <w:t xml:space="preserve"> the return on capital employed, which defines</w:t>
      </w:r>
      <w:r w:rsidRPr="00A64F7B">
        <w:rPr>
          <w:rFonts w:ascii="Arial" w:hAnsi="Arial" w:cs="Arial"/>
          <w:sz w:val="24"/>
          <w:szCs w:val="24"/>
        </w:rPr>
        <w:t xml:space="preserve"> the company’s value. </w:t>
      </w:r>
      <w:r w:rsidR="00413C6C">
        <w:rPr>
          <w:rFonts w:ascii="Arial" w:hAnsi="Arial" w:cs="Arial"/>
          <w:sz w:val="24"/>
          <w:szCs w:val="24"/>
        </w:rPr>
        <w:t xml:space="preserve">The results for 2019 show some decrease, which must be noted and assessed in order to find solution of the situation. The discussed expansion should consider the results and discover the reasons before making steps of expanding. </w:t>
      </w:r>
      <w:r w:rsidRPr="00A64F7B">
        <w:rPr>
          <w:rFonts w:ascii="Arial" w:hAnsi="Arial" w:cs="Arial"/>
          <w:sz w:val="24"/>
          <w:szCs w:val="24"/>
        </w:rPr>
        <w:t xml:space="preserve"> </w:t>
      </w:r>
    </w:p>
    <w:p w14:paraId="6F9A86C9" w14:textId="77777777" w:rsidR="00A64F7B" w:rsidRPr="00A64F7B" w:rsidRDefault="00A64F7B" w:rsidP="00472758">
      <w:pPr>
        <w:spacing w:line="360" w:lineRule="auto"/>
        <w:rPr>
          <w:rFonts w:ascii="Arial" w:hAnsi="Arial" w:cs="Arial"/>
          <w:sz w:val="24"/>
          <w:szCs w:val="24"/>
        </w:rPr>
      </w:pPr>
    </w:p>
    <w:p w14:paraId="1631B5EC"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color w:val="000000"/>
          <w:sz w:val="24"/>
          <w:szCs w:val="24"/>
        </w:rPr>
        <w:t xml:space="preserve">Return on equity = (Earnings / </w:t>
      </w:r>
      <w:bookmarkStart w:id="7" w:name="_Hlk49380745"/>
      <w:r w:rsidRPr="00A64F7B">
        <w:rPr>
          <w:rFonts w:ascii="Arial" w:hAnsi="Arial" w:cs="Arial"/>
          <w:color w:val="000000"/>
          <w:sz w:val="24"/>
          <w:szCs w:val="24"/>
        </w:rPr>
        <w:t>Ordinary share capital and receivers</w:t>
      </w:r>
      <w:bookmarkEnd w:id="7"/>
      <w:r w:rsidRPr="00A64F7B">
        <w:rPr>
          <w:rFonts w:ascii="Arial" w:hAnsi="Arial" w:cs="Arial"/>
          <w:color w:val="000000"/>
          <w:sz w:val="24"/>
          <w:szCs w:val="24"/>
        </w:rPr>
        <w:t>) x 100</w:t>
      </w:r>
    </w:p>
    <w:p w14:paraId="069F9AF3" w14:textId="77777777" w:rsidR="00413C6C" w:rsidRDefault="00413C6C" w:rsidP="00472758">
      <w:pPr>
        <w:spacing w:line="360" w:lineRule="auto"/>
        <w:rPr>
          <w:rFonts w:ascii="Arial" w:hAnsi="Arial" w:cs="Arial"/>
          <w:color w:val="000000"/>
          <w:sz w:val="24"/>
          <w:szCs w:val="24"/>
        </w:rPr>
      </w:pPr>
    </w:p>
    <w:p w14:paraId="4A6E1FA2" w14:textId="12ACB4C5"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2018 - ROE = (£18.3/£80.3) x 100 = 22.88%</w:t>
      </w:r>
    </w:p>
    <w:p w14:paraId="7DC056A6" w14:textId="697C386B"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2019 - ROE = (£12.9/£93.2) x 100 = 13.84%</w:t>
      </w:r>
    </w:p>
    <w:p w14:paraId="56C92579" w14:textId="3E912C66"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 xml:space="preserve">     This ratio is used </w:t>
      </w:r>
      <w:r w:rsidR="00413C6C">
        <w:rPr>
          <w:rFonts w:ascii="Arial" w:hAnsi="Arial" w:cs="Arial"/>
          <w:color w:val="000000"/>
          <w:sz w:val="24"/>
          <w:szCs w:val="24"/>
        </w:rPr>
        <w:t>to</w:t>
      </w:r>
      <w:r w:rsidRPr="00A64F7B">
        <w:rPr>
          <w:rFonts w:ascii="Arial" w:hAnsi="Arial" w:cs="Arial"/>
          <w:color w:val="000000"/>
          <w:sz w:val="24"/>
          <w:szCs w:val="24"/>
        </w:rPr>
        <w:t xml:space="preserve"> measur</w:t>
      </w:r>
      <w:r w:rsidR="00413C6C">
        <w:rPr>
          <w:rFonts w:ascii="Arial" w:hAnsi="Arial" w:cs="Arial"/>
          <w:color w:val="000000"/>
          <w:sz w:val="24"/>
          <w:szCs w:val="24"/>
        </w:rPr>
        <w:t>e</w:t>
      </w:r>
      <w:r w:rsidRPr="00A64F7B">
        <w:rPr>
          <w:rFonts w:ascii="Arial" w:hAnsi="Arial" w:cs="Arial"/>
          <w:color w:val="000000"/>
          <w:sz w:val="24"/>
          <w:szCs w:val="24"/>
        </w:rPr>
        <w:t xml:space="preserve"> the efficiency</w:t>
      </w:r>
      <w:r w:rsidR="00EF1A46">
        <w:rPr>
          <w:rFonts w:ascii="Arial" w:hAnsi="Arial" w:cs="Arial"/>
          <w:color w:val="000000"/>
          <w:sz w:val="24"/>
          <w:szCs w:val="24"/>
        </w:rPr>
        <w:t xml:space="preserve"> of the performance and the business as whole</w:t>
      </w:r>
      <w:r w:rsidRPr="00A64F7B">
        <w:rPr>
          <w:rFonts w:ascii="Arial" w:hAnsi="Arial" w:cs="Arial"/>
          <w:color w:val="000000"/>
          <w:sz w:val="24"/>
          <w:szCs w:val="24"/>
        </w:rPr>
        <w:t xml:space="preserve">. </w:t>
      </w:r>
      <w:r w:rsidR="00EF1A46" w:rsidRPr="00A64F7B">
        <w:rPr>
          <w:rFonts w:ascii="Arial" w:hAnsi="Arial" w:cs="Arial"/>
          <w:color w:val="000000"/>
          <w:sz w:val="24"/>
          <w:szCs w:val="24"/>
        </w:rPr>
        <w:t>F</w:t>
      </w:r>
      <w:r w:rsidRPr="00A64F7B">
        <w:rPr>
          <w:rFonts w:ascii="Arial" w:hAnsi="Arial" w:cs="Arial"/>
          <w:color w:val="000000"/>
          <w:sz w:val="24"/>
          <w:szCs w:val="24"/>
        </w:rPr>
        <w:t xml:space="preserve">or the second year </w:t>
      </w:r>
      <w:r w:rsidR="00EF1A46">
        <w:rPr>
          <w:rFonts w:ascii="Arial" w:hAnsi="Arial" w:cs="Arial"/>
          <w:color w:val="000000"/>
          <w:sz w:val="24"/>
          <w:szCs w:val="24"/>
        </w:rPr>
        <w:t>t</w:t>
      </w:r>
      <w:r w:rsidR="00EF1A46" w:rsidRPr="00A64F7B">
        <w:rPr>
          <w:rFonts w:ascii="Arial" w:hAnsi="Arial" w:cs="Arial"/>
          <w:color w:val="000000"/>
          <w:sz w:val="24"/>
          <w:szCs w:val="24"/>
        </w:rPr>
        <w:t xml:space="preserve">he result </w:t>
      </w:r>
      <w:proofErr w:type="gramStart"/>
      <w:r w:rsidR="00EF1A46">
        <w:rPr>
          <w:rFonts w:ascii="Arial" w:hAnsi="Arial" w:cs="Arial"/>
          <w:color w:val="000000"/>
          <w:sz w:val="24"/>
          <w:szCs w:val="24"/>
        </w:rPr>
        <w:t>are</w:t>
      </w:r>
      <w:proofErr w:type="gramEnd"/>
      <w:r w:rsidR="00EF1A46">
        <w:rPr>
          <w:rFonts w:ascii="Arial" w:hAnsi="Arial" w:cs="Arial"/>
          <w:color w:val="000000"/>
          <w:sz w:val="24"/>
          <w:szCs w:val="24"/>
        </w:rPr>
        <w:t xml:space="preserve"> </w:t>
      </w:r>
      <w:r w:rsidRPr="00A64F7B">
        <w:rPr>
          <w:rFonts w:ascii="Arial" w:hAnsi="Arial" w:cs="Arial"/>
          <w:color w:val="000000"/>
          <w:sz w:val="24"/>
          <w:szCs w:val="24"/>
        </w:rPr>
        <w:t>decreasing</w:t>
      </w:r>
      <w:r w:rsidR="00EF1A46">
        <w:rPr>
          <w:rFonts w:ascii="Arial" w:hAnsi="Arial" w:cs="Arial"/>
          <w:color w:val="000000"/>
          <w:sz w:val="24"/>
          <w:szCs w:val="24"/>
        </w:rPr>
        <w:t>, which means low</w:t>
      </w:r>
      <w:r w:rsidRPr="00A64F7B">
        <w:rPr>
          <w:rFonts w:ascii="Arial" w:hAnsi="Arial" w:cs="Arial"/>
          <w:color w:val="000000"/>
          <w:sz w:val="24"/>
          <w:szCs w:val="24"/>
        </w:rPr>
        <w:t xml:space="preserve"> efficiency.</w:t>
      </w:r>
    </w:p>
    <w:p w14:paraId="7DAF86DE" w14:textId="77777777" w:rsidR="00A64F7B" w:rsidRPr="00A64F7B" w:rsidRDefault="00A64F7B" w:rsidP="00472758">
      <w:pPr>
        <w:spacing w:line="360" w:lineRule="auto"/>
        <w:rPr>
          <w:rFonts w:ascii="Arial" w:hAnsi="Arial" w:cs="Arial"/>
          <w:color w:val="000000"/>
          <w:sz w:val="24"/>
          <w:szCs w:val="24"/>
        </w:rPr>
      </w:pPr>
    </w:p>
    <w:p w14:paraId="51D5F2C6"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sz w:val="24"/>
          <w:szCs w:val="24"/>
        </w:rPr>
        <w:t xml:space="preserve">EPS – Earnings per share = (Earnings / </w:t>
      </w:r>
      <w:bookmarkStart w:id="8" w:name="_Hlk49381774"/>
      <w:r w:rsidRPr="00A64F7B">
        <w:rPr>
          <w:rFonts w:ascii="Arial" w:hAnsi="Arial" w:cs="Arial"/>
          <w:sz w:val="24"/>
          <w:szCs w:val="24"/>
        </w:rPr>
        <w:t>Number of ordinary Shares</w:t>
      </w:r>
      <w:bookmarkEnd w:id="8"/>
      <w:r w:rsidRPr="00A64F7B">
        <w:rPr>
          <w:rFonts w:ascii="Arial" w:hAnsi="Arial" w:cs="Arial"/>
          <w:sz w:val="24"/>
          <w:szCs w:val="24"/>
        </w:rPr>
        <w:t>)</w:t>
      </w:r>
    </w:p>
    <w:p w14:paraId="17CF8726" w14:textId="77777777" w:rsidR="00A64F7B" w:rsidRPr="00A64F7B" w:rsidRDefault="00A64F7B" w:rsidP="00472758">
      <w:pPr>
        <w:spacing w:line="360" w:lineRule="auto"/>
        <w:rPr>
          <w:rFonts w:ascii="Arial" w:hAnsi="Arial" w:cs="Arial"/>
          <w:color w:val="000000"/>
          <w:sz w:val="24"/>
          <w:szCs w:val="24"/>
        </w:rPr>
      </w:pPr>
    </w:p>
    <w:p w14:paraId="0F8081E4" w14:textId="2B554C32"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 xml:space="preserve">2018 - EPS = </w:t>
      </w:r>
      <w:r w:rsidRPr="00A64F7B">
        <w:rPr>
          <w:rFonts w:ascii="Arial" w:hAnsi="Arial" w:cs="Arial"/>
          <w:sz w:val="24"/>
          <w:szCs w:val="24"/>
        </w:rPr>
        <w:t>(£18.3/£17.8) x 100% = 102.81%</w:t>
      </w:r>
    </w:p>
    <w:p w14:paraId="5003CD70" w14:textId="0258D2F7" w:rsidR="00A64F7B" w:rsidRPr="00A64F7B" w:rsidRDefault="00A64F7B" w:rsidP="00472758">
      <w:pPr>
        <w:spacing w:line="360" w:lineRule="auto"/>
        <w:rPr>
          <w:rFonts w:ascii="Arial" w:hAnsi="Arial" w:cs="Arial"/>
          <w:sz w:val="24"/>
          <w:szCs w:val="24"/>
        </w:rPr>
      </w:pPr>
      <w:r w:rsidRPr="00A64F7B">
        <w:rPr>
          <w:rFonts w:ascii="Arial" w:hAnsi="Arial" w:cs="Arial"/>
          <w:color w:val="000000"/>
          <w:sz w:val="24"/>
          <w:szCs w:val="24"/>
        </w:rPr>
        <w:t xml:space="preserve">2019 - EPS = </w:t>
      </w:r>
      <w:r w:rsidRPr="00A64F7B">
        <w:rPr>
          <w:rFonts w:ascii="Arial" w:hAnsi="Arial" w:cs="Arial"/>
          <w:sz w:val="24"/>
          <w:szCs w:val="24"/>
        </w:rPr>
        <w:t>(£12.9/£17.8) x 100% = 72.47%</w:t>
      </w:r>
    </w:p>
    <w:p w14:paraId="3CED11B6" w14:textId="0A434BC9" w:rsidR="00A64F7B" w:rsidRPr="00A64F7B" w:rsidRDefault="00A64F7B" w:rsidP="00472758">
      <w:pPr>
        <w:spacing w:line="360" w:lineRule="auto"/>
        <w:rPr>
          <w:rFonts w:ascii="Arial" w:hAnsi="Arial" w:cs="Arial"/>
          <w:color w:val="000000"/>
          <w:sz w:val="24"/>
          <w:szCs w:val="24"/>
        </w:rPr>
      </w:pPr>
      <w:r w:rsidRPr="00A64F7B">
        <w:rPr>
          <w:rFonts w:ascii="Arial" w:hAnsi="Arial" w:cs="Arial"/>
          <w:sz w:val="24"/>
          <w:szCs w:val="24"/>
        </w:rPr>
        <w:lastRenderedPageBreak/>
        <w:t>The</w:t>
      </w:r>
      <w:r w:rsidR="005508A4">
        <w:rPr>
          <w:rFonts w:ascii="Arial" w:hAnsi="Arial" w:cs="Arial"/>
          <w:sz w:val="24"/>
          <w:szCs w:val="24"/>
        </w:rPr>
        <w:t xml:space="preserve"> profitability could be checked by calculating the ration of earnings per share. </w:t>
      </w:r>
      <w:r w:rsidRPr="00A64F7B">
        <w:rPr>
          <w:rFonts w:ascii="Arial" w:hAnsi="Arial" w:cs="Arial"/>
          <w:sz w:val="24"/>
          <w:szCs w:val="24"/>
        </w:rPr>
        <w:t xml:space="preserve"> </w:t>
      </w:r>
      <w:r w:rsidR="005508A4">
        <w:rPr>
          <w:rFonts w:ascii="Arial" w:hAnsi="Arial" w:cs="Arial"/>
          <w:sz w:val="24"/>
          <w:szCs w:val="24"/>
        </w:rPr>
        <w:t>The E</w:t>
      </w:r>
      <w:r w:rsidRPr="00A64F7B">
        <w:rPr>
          <w:rFonts w:ascii="Arial" w:hAnsi="Arial" w:cs="Arial"/>
          <w:sz w:val="24"/>
          <w:szCs w:val="24"/>
        </w:rPr>
        <w:t xml:space="preserve">arnings per share are </w:t>
      </w:r>
      <w:r w:rsidR="005508A4">
        <w:rPr>
          <w:rFonts w:ascii="Arial" w:hAnsi="Arial" w:cs="Arial"/>
          <w:sz w:val="24"/>
          <w:szCs w:val="24"/>
        </w:rPr>
        <w:t xml:space="preserve">much lower for 2019 than the results of 2018, which shows instability and worsen </w:t>
      </w:r>
      <w:r w:rsidRPr="00A64F7B">
        <w:rPr>
          <w:rFonts w:ascii="Arial" w:hAnsi="Arial" w:cs="Arial"/>
          <w:sz w:val="24"/>
          <w:szCs w:val="24"/>
        </w:rPr>
        <w:t>profitability.</w:t>
      </w:r>
    </w:p>
    <w:p w14:paraId="6DCD4CA7" w14:textId="77777777" w:rsidR="00A64F7B" w:rsidRPr="00A64F7B" w:rsidRDefault="00A64F7B" w:rsidP="00472758">
      <w:pPr>
        <w:spacing w:line="360" w:lineRule="auto"/>
        <w:ind w:left="720"/>
        <w:contextualSpacing/>
        <w:rPr>
          <w:rFonts w:ascii="Arial" w:hAnsi="Arial" w:cs="Arial"/>
          <w:sz w:val="24"/>
          <w:szCs w:val="24"/>
        </w:rPr>
      </w:pPr>
    </w:p>
    <w:p w14:paraId="7802A531"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sz w:val="24"/>
          <w:szCs w:val="24"/>
        </w:rPr>
        <w:t>Gross profit margin = (Gross profit/Sales) x 100%</w:t>
      </w:r>
    </w:p>
    <w:p w14:paraId="04036C63" w14:textId="77777777" w:rsidR="000650A0" w:rsidRDefault="000650A0" w:rsidP="00472758">
      <w:pPr>
        <w:spacing w:line="360" w:lineRule="auto"/>
        <w:rPr>
          <w:rFonts w:ascii="Arial" w:hAnsi="Arial" w:cs="Arial"/>
          <w:color w:val="000000"/>
          <w:sz w:val="24"/>
          <w:szCs w:val="24"/>
        </w:rPr>
      </w:pPr>
    </w:p>
    <w:p w14:paraId="188832D4" w14:textId="40186C66"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2018 - Gross profit margin = (£186.9 / £486.8) x 100% = 38.39%</w:t>
      </w:r>
    </w:p>
    <w:p w14:paraId="3C12A364" w14:textId="77777777" w:rsidR="00A64F7B" w:rsidRPr="00A64F7B" w:rsidRDefault="00A64F7B" w:rsidP="00472758">
      <w:pPr>
        <w:spacing w:line="360" w:lineRule="auto"/>
        <w:rPr>
          <w:rFonts w:ascii="Arial" w:hAnsi="Arial" w:cs="Arial"/>
          <w:color w:val="000000"/>
          <w:sz w:val="24"/>
          <w:szCs w:val="24"/>
        </w:rPr>
      </w:pPr>
      <w:bookmarkStart w:id="9" w:name="_Hlk49390072"/>
      <w:r w:rsidRPr="00A64F7B">
        <w:rPr>
          <w:rFonts w:ascii="Arial" w:hAnsi="Arial" w:cs="Arial"/>
          <w:color w:val="000000"/>
          <w:sz w:val="24"/>
          <w:szCs w:val="24"/>
        </w:rPr>
        <w:t>2019 - Gross profit margin = (£191.8 / £501.3) x 100% = 38.26%</w:t>
      </w:r>
    </w:p>
    <w:bookmarkEnd w:id="9"/>
    <w:p w14:paraId="32130BE5" w14:textId="1B9BF39E"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Th</w:t>
      </w:r>
      <w:r w:rsidR="00F7473C">
        <w:rPr>
          <w:rFonts w:ascii="Arial" w:hAnsi="Arial" w:cs="Arial"/>
          <w:color w:val="000000"/>
          <w:sz w:val="24"/>
          <w:szCs w:val="24"/>
        </w:rPr>
        <w:t xml:space="preserve">e gross profit margin helps </w:t>
      </w:r>
      <w:r w:rsidRPr="00A64F7B">
        <w:rPr>
          <w:rFonts w:ascii="Arial" w:hAnsi="Arial" w:cs="Arial"/>
          <w:color w:val="000000"/>
          <w:sz w:val="24"/>
          <w:szCs w:val="24"/>
        </w:rPr>
        <w:t xml:space="preserve">evaluating the </w:t>
      </w:r>
      <w:r w:rsidR="00F7473C">
        <w:rPr>
          <w:rFonts w:ascii="Arial" w:hAnsi="Arial" w:cs="Arial"/>
          <w:color w:val="000000"/>
          <w:sz w:val="24"/>
          <w:szCs w:val="24"/>
        </w:rPr>
        <w:t xml:space="preserve">ability of the company’s </w:t>
      </w:r>
      <w:r w:rsidRPr="00A64F7B">
        <w:rPr>
          <w:rFonts w:ascii="Arial" w:hAnsi="Arial" w:cs="Arial"/>
          <w:color w:val="000000"/>
          <w:sz w:val="24"/>
          <w:szCs w:val="24"/>
        </w:rPr>
        <w:t>management</w:t>
      </w:r>
      <w:r w:rsidR="00F7473C">
        <w:rPr>
          <w:rFonts w:ascii="Arial" w:hAnsi="Arial" w:cs="Arial"/>
          <w:color w:val="000000"/>
          <w:sz w:val="24"/>
          <w:szCs w:val="24"/>
        </w:rPr>
        <w:t xml:space="preserve">, including </w:t>
      </w:r>
      <w:r w:rsidRPr="00A64F7B">
        <w:rPr>
          <w:rFonts w:ascii="Arial" w:hAnsi="Arial" w:cs="Arial"/>
          <w:color w:val="000000"/>
          <w:sz w:val="24"/>
          <w:szCs w:val="24"/>
        </w:rPr>
        <w:t>executives</w:t>
      </w:r>
      <w:r w:rsidR="00F7473C">
        <w:rPr>
          <w:rFonts w:ascii="Arial" w:hAnsi="Arial" w:cs="Arial"/>
          <w:color w:val="000000"/>
          <w:sz w:val="24"/>
          <w:szCs w:val="24"/>
        </w:rPr>
        <w:t xml:space="preserve"> and general managers</w:t>
      </w:r>
      <w:r w:rsidRPr="00A64F7B">
        <w:rPr>
          <w:rFonts w:ascii="Arial" w:hAnsi="Arial" w:cs="Arial"/>
          <w:color w:val="000000"/>
          <w:sz w:val="24"/>
          <w:szCs w:val="24"/>
        </w:rPr>
        <w:t>.</w:t>
      </w:r>
      <w:r w:rsidR="00F7473C">
        <w:rPr>
          <w:rFonts w:ascii="Arial" w:hAnsi="Arial" w:cs="Arial"/>
          <w:color w:val="000000"/>
          <w:sz w:val="24"/>
          <w:szCs w:val="24"/>
        </w:rPr>
        <w:t xml:space="preserve"> This managing team shows </w:t>
      </w:r>
      <w:proofErr w:type="gramStart"/>
      <w:r w:rsidR="00F7473C">
        <w:rPr>
          <w:rFonts w:ascii="Arial" w:hAnsi="Arial" w:cs="Arial"/>
          <w:color w:val="000000"/>
          <w:sz w:val="24"/>
          <w:szCs w:val="24"/>
        </w:rPr>
        <w:t>an</w:t>
      </w:r>
      <w:proofErr w:type="gramEnd"/>
      <w:r w:rsidR="00F7473C">
        <w:rPr>
          <w:rFonts w:ascii="Arial" w:hAnsi="Arial" w:cs="Arial"/>
          <w:color w:val="000000"/>
          <w:sz w:val="24"/>
          <w:szCs w:val="24"/>
        </w:rPr>
        <w:t xml:space="preserve"> ratio under 50%, which is not even increasing. This is a serious situation for reconsidering the choice of executives.</w:t>
      </w:r>
    </w:p>
    <w:p w14:paraId="1FBC1E7E" w14:textId="77777777" w:rsidR="00A64F7B" w:rsidRPr="00A64F7B" w:rsidRDefault="00A64F7B" w:rsidP="00472758">
      <w:pPr>
        <w:spacing w:line="360" w:lineRule="auto"/>
        <w:rPr>
          <w:rFonts w:ascii="Arial" w:hAnsi="Arial" w:cs="Arial"/>
          <w:color w:val="000000"/>
          <w:sz w:val="24"/>
          <w:szCs w:val="24"/>
        </w:rPr>
      </w:pPr>
    </w:p>
    <w:p w14:paraId="20D1786A" w14:textId="7A23429A" w:rsidR="00C73279"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sz w:val="24"/>
          <w:szCs w:val="24"/>
        </w:rPr>
        <w:t>Asset turnover = Turnover / Assets employed</w:t>
      </w:r>
    </w:p>
    <w:p w14:paraId="1E879C22" w14:textId="77777777" w:rsidR="00C73279" w:rsidRDefault="00C73279" w:rsidP="00472758">
      <w:pPr>
        <w:spacing w:line="360" w:lineRule="auto"/>
        <w:rPr>
          <w:rFonts w:ascii="Arial" w:hAnsi="Arial" w:cs="Arial"/>
          <w:color w:val="000000"/>
          <w:sz w:val="24"/>
          <w:szCs w:val="24"/>
        </w:rPr>
      </w:pPr>
      <w:r>
        <w:rPr>
          <w:rFonts w:ascii="Arial" w:hAnsi="Arial" w:cs="Arial"/>
          <w:color w:val="000000"/>
          <w:sz w:val="24"/>
          <w:szCs w:val="24"/>
        </w:rPr>
        <w:t xml:space="preserve">According to the information, the assets employed must be calculated additionally, so that to be followed this formula. </w:t>
      </w:r>
    </w:p>
    <w:p w14:paraId="7E600E87" w14:textId="30066794" w:rsidR="00A64F7B" w:rsidRPr="00A64F7B" w:rsidRDefault="00C73279" w:rsidP="00472758">
      <w:pPr>
        <w:spacing w:line="360" w:lineRule="auto"/>
        <w:rPr>
          <w:rFonts w:ascii="Arial" w:hAnsi="Arial" w:cs="Arial"/>
          <w:color w:val="000000"/>
          <w:sz w:val="24"/>
          <w:szCs w:val="24"/>
        </w:rPr>
      </w:pPr>
      <w:r>
        <w:rPr>
          <w:rFonts w:ascii="Arial" w:hAnsi="Arial" w:cs="Arial"/>
          <w:color w:val="000000"/>
          <w:sz w:val="24"/>
          <w:szCs w:val="24"/>
        </w:rPr>
        <w:t xml:space="preserve">If </w:t>
      </w:r>
      <w:r w:rsidR="00A64F7B" w:rsidRPr="00A64F7B">
        <w:rPr>
          <w:rFonts w:ascii="Arial" w:hAnsi="Arial" w:cs="Arial"/>
          <w:color w:val="000000"/>
          <w:sz w:val="24"/>
          <w:szCs w:val="24"/>
        </w:rPr>
        <w:t>Assets employed = total assets – current liabilities</w:t>
      </w:r>
      <w:r>
        <w:rPr>
          <w:rFonts w:ascii="Arial" w:hAnsi="Arial" w:cs="Arial"/>
          <w:color w:val="000000"/>
          <w:sz w:val="24"/>
          <w:szCs w:val="24"/>
        </w:rPr>
        <w:t xml:space="preserve"> then</w:t>
      </w:r>
      <w:r w:rsidR="00A64F7B" w:rsidRPr="00A64F7B">
        <w:rPr>
          <w:rFonts w:ascii="Arial" w:hAnsi="Arial" w:cs="Arial"/>
          <w:color w:val="000000"/>
          <w:sz w:val="24"/>
          <w:szCs w:val="24"/>
        </w:rPr>
        <w:t xml:space="preserve">: </w:t>
      </w:r>
    </w:p>
    <w:p w14:paraId="461A4867" w14:textId="4EAA6298" w:rsidR="00A64F7B" w:rsidRPr="00A64F7B" w:rsidRDefault="00C73279" w:rsidP="00472758">
      <w:pPr>
        <w:spacing w:line="360" w:lineRule="auto"/>
        <w:rPr>
          <w:rFonts w:ascii="Arial" w:hAnsi="Arial" w:cs="Arial"/>
          <w:color w:val="000000"/>
          <w:sz w:val="24"/>
          <w:szCs w:val="24"/>
        </w:rPr>
      </w:pPr>
      <w:r>
        <w:rPr>
          <w:rFonts w:ascii="Arial" w:hAnsi="Arial" w:cs="Arial"/>
          <w:color w:val="000000"/>
          <w:sz w:val="24"/>
          <w:szCs w:val="24"/>
        </w:rPr>
        <w:t xml:space="preserve">AE - </w:t>
      </w:r>
      <w:r w:rsidR="00A64F7B" w:rsidRPr="00A64F7B">
        <w:rPr>
          <w:rFonts w:ascii="Arial" w:hAnsi="Arial" w:cs="Arial"/>
          <w:color w:val="000000"/>
          <w:sz w:val="24"/>
          <w:szCs w:val="24"/>
        </w:rPr>
        <w:t>(2018) - £293.8 – £148.4 = £145.4</w:t>
      </w:r>
    </w:p>
    <w:p w14:paraId="79587EE4" w14:textId="6B16367E" w:rsidR="00A64F7B" w:rsidRPr="00A64F7B" w:rsidRDefault="00C73279" w:rsidP="00472758">
      <w:pPr>
        <w:spacing w:line="360" w:lineRule="auto"/>
        <w:rPr>
          <w:rFonts w:ascii="Arial" w:hAnsi="Arial" w:cs="Arial"/>
          <w:color w:val="000000"/>
          <w:sz w:val="24"/>
          <w:szCs w:val="24"/>
        </w:rPr>
      </w:pPr>
      <w:r>
        <w:rPr>
          <w:rFonts w:ascii="Arial" w:hAnsi="Arial" w:cs="Arial"/>
          <w:color w:val="000000"/>
          <w:sz w:val="24"/>
          <w:szCs w:val="24"/>
        </w:rPr>
        <w:t xml:space="preserve">AE - </w:t>
      </w:r>
      <w:r w:rsidR="00A64F7B" w:rsidRPr="00A64F7B">
        <w:rPr>
          <w:rFonts w:ascii="Arial" w:hAnsi="Arial" w:cs="Arial"/>
          <w:color w:val="000000"/>
          <w:sz w:val="24"/>
          <w:szCs w:val="24"/>
        </w:rPr>
        <w:t>(2019) - £286.1 – £151.0 = £135.1</w:t>
      </w:r>
    </w:p>
    <w:p w14:paraId="5308EB1C" w14:textId="77777777"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2018 - Assets Turnover = £486.8 / £145.4 = £ 3.35</w:t>
      </w:r>
    </w:p>
    <w:p w14:paraId="18307BCC" w14:textId="77777777"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2019 - Assets Turnover = £501.3 / £135.1 = £ 3.71</w:t>
      </w:r>
    </w:p>
    <w:p w14:paraId="7308C7C2" w14:textId="30747821" w:rsidR="00C73279" w:rsidRDefault="00C73279" w:rsidP="00472758">
      <w:pPr>
        <w:spacing w:line="360" w:lineRule="auto"/>
        <w:rPr>
          <w:rFonts w:ascii="Arial" w:hAnsi="Arial" w:cs="Arial"/>
          <w:sz w:val="24"/>
          <w:szCs w:val="24"/>
        </w:rPr>
      </w:pPr>
      <w:r>
        <w:rPr>
          <w:rFonts w:ascii="Arial" w:hAnsi="Arial" w:cs="Arial"/>
          <w:sz w:val="24"/>
          <w:szCs w:val="24"/>
        </w:rPr>
        <w:t>The ability of the company to generate revenue is important so this ratio is a significant tool for monitoring the business.</w:t>
      </w:r>
    </w:p>
    <w:p w14:paraId="76B370BC" w14:textId="77777777" w:rsidR="00A64F7B" w:rsidRPr="00A64F7B" w:rsidRDefault="00A64F7B" w:rsidP="00472758">
      <w:pPr>
        <w:spacing w:line="360" w:lineRule="auto"/>
        <w:ind w:left="720"/>
        <w:contextualSpacing/>
        <w:rPr>
          <w:rFonts w:ascii="Arial" w:hAnsi="Arial" w:cs="Arial"/>
          <w:sz w:val="24"/>
          <w:szCs w:val="24"/>
        </w:rPr>
      </w:pPr>
    </w:p>
    <w:p w14:paraId="5CF8D814"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sz w:val="24"/>
          <w:szCs w:val="24"/>
        </w:rPr>
        <w:t>Stock holding period = (inventory / Cost of sales) x 365</w:t>
      </w:r>
    </w:p>
    <w:p w14:paraId="4586C4D2" w14:textId="77777777" w:rsidR="003A38FF" w:rsidRDefault="003A38FF" w:rsidP="00472758">
      <w:pPr>
        <w:spacing w:line="360" w:lineRule="auto"/>
        <w:rPr>
          <w:rFonts w:ascii="Arial" w:hAnsi="Arial" w:cs="Arial"/>
          <w:color w:val="000000"/>
          <w:sz w:val="24"/>
          <w:szCs w:val="24"/>
        </w:rPr>
      </w:pPr>
    </w:p>
    <w:p w14:paraId="518653CD" w14:textId="01307C50"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2018</w:t>
      </w:r>
      <w:r w:rsidR="003A38FF">
        <w:rPr>
          <w:rFonts w:ascii="Arial" w:hAnsi="Arial" w:cs="Arial"/>
          <w:color w:val="000000"/>
          <w:sz w:val="24"/>
          <w:szCs w:val="24"/>
        </w:rPr>
        <w:t xml:space="preserve"> -</w:t>
      </w:r>
      <w:r w:rsidRPr="00A64F7B">
        <w:rPr>
          <w:rFonts w:ascii="Arial" w:hAnsi="Arial" w:cs="Arial"/>
          <w:color w:val="000000"/>
          <w:sz w:val="24"/>
          <w:szCs w:val="24"/>
        </w:rPr>
        <w:t xml:space="preserve"> (£41.4/£299.9) x 365 = 50.39 days </w:t>
      </w:r>
    </w:p>
    <w:p w14:paraId="2949C5D4" w14:textId="1942F38E"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2019 -</w:t>
      </w:r>
      <w:r w:rsidR="003A38FF">
        <w:rPr>
          <w:rFonts w:ascii="Arial" w:hAnsi="Arial" w:cs="Arial"/>
          <w:color w:val="000000"/>
          <w:sz w:val="24"/>
          <w:szCs w:val="24"/>
        </w:rPr>
        <w:t xml:space="preserve"> </w:t>
      </w:r>
      <w:r w:rsidRPr="00A64F7B">
        <w:rPr>
          <w:rFonts w:ascii="Arial" w:hAnsi="Arial" w:cs="Arial"/>
          <w:color w:val="000000"/>
          <w:sz w:val="24"/>
          <w:szCs w:val="24"/>
        </w:rPr>
        <w:t xml:space="preserve">(£38.8/£309.5) x 365 = 45.75 days </w:t>
      </w:r>
    </w:p>
    <w:p w14:paraId="0E370E24" w14:textId="1B9C6E15" w:rsidR="00A64F7B" w:rsidRPr="00A64F7B" w:rsidRDefault="00862E8C" w:rsidP="00472758">
      <w:pPr>
        <w:spacing w:line="360" w:lineRule="auto"/>
        <w:rPr>
          <w:rFonts w:ascii="Arial" w:hAnsi="Arial" w:cs="Arial"/>
          <w:color w:val="000000"/>
          <w:sz w:val="24"/>
          <w:szCs w:val="24"/>
        </w:rPr>
      </w:pPr>
      <w:r>
        <w:rPr>
          <w:rFonts w:ascii="Arial" w:hAnsi="Arial" w:cs="Arial"/>
          <w:color w:val="000000"/>
          <w:sz w:val="24"/>
          <w:szCs w:val="24"/>
        </w:rPr>
        <w:lastRenderedPageBreak/>
        <w:t>For the stock holding period</w:t>
      </w:r>
      <w:r w:rsidR="00A64F7B" w:rsidRPr="00A64F7B">
        <w:rPr>
          <w:rFonts w:ascii="Arial" w:hAnsi="Arial" w:cs="Arial"/>
          <w:color w:val="000000"/>
          <w:sz w:val="24"/>
          <w:szCs w:val="24"/>
        </w:rPr>
        <w:t xml:space="preserve"> a </w:t>
      </w:r>
      <w:r>
        <w:rPr>
          <w:rFonts w:ascii="Arial" w:hAnsi="Arial" w:cs="Arial"/>
          <w:color w:val="000000"/>
          <w:sz w:val="24"/>
          <w:szCs w:val="24"/>
        </w:rPr>
        <w:t xml:space="preserve">period of one to three months is a normal ratio. </w:t>
      </w:r>
      <w:r w:rsidR="00A64F7B" w:rsidRPr="00A64F7B">
        <w:rPr>
          <w:rFonts w:ascii="Arial" w:hAnsi="Arial" w:cs="Arial"/>
          <w:color w:val="000000"/>
          <w:sz w:val="24"/>
          <w:szCs w:val="24"/>
        </w:rPr>
        <w:t xml:space="preserve"> </w:t>
      </w:r>
    </w:p>
    <w:p w14:paraId="7126306D" w14:textId="77777777" w:rsidR="00A64F7B" w:rsidRPr="00A64F7B" w:rsidRDefault="00A64F7B" w:rsidP="00472758">
      <w:pPr>
        <w:spacing w:line="360" w:lineRule="auto"/>
        <w:rPr>
          <w:rFonts w:ascii="Arial" w:hAnsi="Arial" w:cs="Arial"/>
          <w:color w:val="000000"/>
          <w:sz w:val="24"/>
          <w:szCs w:val="24"/>
        </w:rPr>
      </w:pPr>
    </w:p>
    <w:p w14:paraId="611CAC06"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bookmarkStart w:id="10" w:name="_Hlk49387338"/>
      <w:r w:rsidRPr="00A64F7B">
        <w:rPr>
          <w:rFonts w:ascii="Arial" w:hAnsi="Arial" w:cs="Arial"/>
          <w:sz w:val="24"/>
          <w:szCs w:val="24"/>
        </w:rPr>
        <w:t xml:space="preserve">Debtors collection period </w:t>
      </w:r>
      <w:bookmarkEnd w:id="10"/>
      <w:r w:rsidRPr="00A64F7B">
        <w:rPr>
          <w:rFonts w:ascii="Arial" w:hAnsi="Arial" w:cs="Arial"/>
          <w:sz w:val="24"/>
          <w:szCs w:val="24"/>
        </w:rPr>
        <w:t>= (Trade receivables/credit sales) x 365</w:t>
      </w:r>
    </w:p>
    <w:p w14:paraId="477F73AE" w14:textId="77777777" w:rsidR="00F10A6A" w:rsidRDefault="00F10A6A" w:rsidP="00472758">
      <w:pPr>
        <w:spacing w:line="360" w:lineRule="auto"/>
        <w:rPr>
          <w:rFonts w:ascii="Arial" w:hAnsi="Arial" w:cs="Arial"/>
          <w:sz w:val="24"/>
          <w:szCs w:val="24"/>
        </w:rPr>
      </w:pPr>
    </w:p>
    <w:p w14:paraId="59F6E4BE" w14:textId="07AE4C03" w:rsidR="00A64F7B" w:rsidRPr="00A64F7B" w:rsidRDefault="00A64F7B" w:rsidP="00472758">
      <w:pPr>
        <w:spacing w:line="360" w:lineRule="auto"/>
        <w:rPr>
          <w:rFonts w:ascii="Arial" w:hAnsi="Arial" w:cs="Arial"/>
          <w:sz w:val="24"/>
          <w:szCs w:val="24"/>
        </w:rPr>
      </w:pPr>
      <w:r w:rsidRPr="00A64F7B">
        <w:rPr>
          <w:rFonts w:ascii="Arial" w:hAnsi="Arial" w:cs="Arial"/>
          <w:sz w:val="24"/>
          <w:szCs w:val="24"/>
        </w:rPr>
        <w:t xml:space="preserve">2018 </w:t>
      </w:r>
      <w:r w:rsidR="00F10A6A">
        <w:rPr>
          <w:rFonts w:ascii="Arial" w:hAnsi="Arial" w:cs="Arial"/>
          <w:sz w:val="24"/>
          <w:szCs w:val="24"/>
        </w:rPr>
        <w:t xml:space="preserve">- </w:t>
      </w:r>
      <w:r w:rsidRPr="00A64F7B">
        <w:rPr>
          <w:rFonts w:ascii="Arial" w:hAnsi="Arial" w:cs="Arial"/>
          <w:sz w:val="24"/>
          <w:szCs w:val="24"/>
        </w:rPr>
        <w:t>(114.7/486.8) x365 = 86.00 debtor days</w:t>
      </w:r>
    </w:p>
    <w:p w14:paraId="6FB22F54" w14:textId="44A6B229" w:rsidR="00A64F7B" w:rsidRPr="00A64F7B" w:rsidRDefault="00A64F7B" w:rsidP="00472758">
      <w:pPr>
        <w:spacing w:line="360" w:lineRule="auto"/>
        <w:rPr>
          <w:rFonts w:ascii="Arial" w:hAnsi="Arial" w:cs="Arial"/>
          <w:color w:val="000000"/>
          <w:sz w:val="24"/>
          <w:szCs w:val="24"/>
        </w:rPr>
      </w:pPr>
      <w:r w:rsidRPr="00A64F7B">
        <w:rPr>
          <w:rFonts w:ascii="Arial" w:hAnsi="Arial" w:cs="Arial"/>
          <w:sz w:val="24"/>
          <w:szCs w:val="24"/>
        </w:rPr>
        <w:t>2019 - (114.9/501.3) x365 = 83.66 debtor days</w:t>
      </w:r>
    </w:p>
    <w:p w14:paraId="12DD91AE" w14:textId="2F18ADD9" w:rsidR="00504688"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The effectiveness of the company to manage the account receivable practices</w:t>
      </w:r>
      <w:r w:rsidR="00504688">
        <w:rPr>
          <w:rFonts w:ascii="Arial" w:hAnsi="Arial" w:cs="Arial"/>
          <w:color w:val="000000"/>
          <w:sz w:val="24"/>
          <w:szCs w:val="24"/>
        </w:rPr>
        <w:t xml:space="preserve"> can be found with this ratio</w:t>
      </w:r>
      <w:r w:rsidRPr="00A64F7B">
        <w:rPr>
          <w:rFonts w:ascii="Arial" w:hAnsi="Arial" w:cs="Arial"/>
          <w:color w:val="000000"/>
          <w:sz w:val="24"/>
          <w:szCs w:val="24"/>
        </w:rPr>
        <w:t>. T</w:t>
      </w:r>
      <w:r w:rsidR="00504688">
        <w:rPr>
          <w:rFonts w:ascii="Arial" w:hAnsi="Arial" w:cs="Arial"/>
          <w:color w:val="000000"/>
          <w:sz w:val="24"/>
          <w:szCs w:val="24"/>
        </w:rPr>
        <w:t>he results though are decreasing, which is not preferable for a business thinking of expansion.</w:t>
      </w:r>
    </w:p>
    <w:p w14:paraId="60D2253D" w14:textId="77777777" w:rsidR="00CB72E3" w:rsidRDefault="00CB72E3" w:rsidP="00472758">
      <w:pPr>
        <w:spacing w:line="360" w:lineRule="auto"/>
        <w:rPr>
          <w:rFonts w:ascii="Arial" w:hAnsi="Arial" w:cs="Arial"/>
          <w:color w:val="000000"/>
          <w:sz w:val="24"/>
          <w:szCs w:val="24"/>
        </w:rPr>
      </w:pPr>
    </w:p>
    <w:p w14:paraId="0FA7B007" w14:textId="45C72F9B" w:rsidR="00CB72E3" w:rsidRPr="00CB72E3" w:rsidRDefault="00A64F7B" w:rsidP="00472758">
      <w:pPr>
        <w:pStyle w:val="ListParagraph"/>
        <w:numPr>
          <w:ilvl w:val="0"/>
          <w:numId w:val="3"/>
        </w:numPr>
        <w:spacing w:line="360" w:lineRule="auto"/>
        <w:rPr>
          <w:rFonts w:ascii="Arial" w:hAnsi="Arial" w:cs="Arial"/>
          <w:color w:val="000000"/>
          <w:sz w:val="24"/>
          <w:szCs w:val="24"/>
        </w:rPr>
      </w:pPr>
      <w:r w:rsidRPr="00504688">
        <w:rPr>
          <w:rFonts w:ascii="Arial" w:hAnsi="Arial" w:cs="Arial"/>
          <w:sz w:val="24"/>
          <w:szCs w:val="24"/>
        </w:rPr>
        <w:t>Current ratio = Current assets / Current liabilities</w:t>
      </w:r>
      <w:r w:rsidR="00CB72E3">
        <w:rPr>
          <w:rFonts w:ascii="Arial" w:hAnsi="Arial" w:cs="Arial"/>
          <w:sz w:val="24"/>
          <w:szCs w:val="24"/>
        </w:rPr>
        <w:t>.</w:t>
      </w:r>
    </w:p>
    <w:p w14:paraId="057A29D9" w14:textId="77777777" w:rsidR="00CB72E3" w:rsidRPr="00CB72E3" w:rsidRDefault="00CB72E3" w:rsidP="00472758">
      <w:pPr>
        <w:pStyle w:val="ListParagraph"/>
        <w:spacing w:line="360" w:lineRule="auto"/>
        <w:rPr>
          <w:rFonts w:ascii="Arial" w:hAnsi="Arial" w:cs="Arial"/>
          <w:color w:val="000000"/>
          <w:sz w:val="24"/>
          <w:szCs w:val="24"/>
        </w:rPr>
      </w:pPr>
    </w:p>
    <w:p w14:paraId="0BDDECB4" w14:textId="3C7FD8A9"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2018 - Current Ratio = £137.3 / £145.4 = £0.94</w:t>
      </w:r>
    </w:p>
    <w:p w14:paraId="5BCE6EB6" w14:textId="77777777" w:rsidR="00A64F7B" w:rsidRPr="00A64F7B" w:rsidRDefault="00A64F7B" w:rsidP="00472758">
      <w:pPr>
        <w:spacing w:line="360" w:lineRule="auto"/>
        <w:rPr>
          <w:rFonts w:ascii="Arial" w:hAnsi="Arial" w:cs="Arial"/>
          <w:color w:val="000000"/>
          <w:sz w:val="24"/>
          <w:szCs w:val="24"/>
        </w:rPr>
      </w:pPr>
      <w:bookmarkStart w:id="11" w:name="_Hlk49390980"/>
      <w:r w:rsidRPr="00A64F7B">
        <w:rPr>
          <w:rFonts w:ascii="Arial" w:hAnsi="Arial" w:cs="Arial"/>
          <w:color w:val="000000"/>
          <w:sz w:val="24"/>
          <w:szCs w:val="24"/>
        </w:rPr>
        <w:t>2019 - Current Ratio = £132.2 / £151.0 = £0.88</w:t>
      </w:r>
    </w:p>
    <w:bookmarkEnd w:id="11"/>
    <w:p w14:paraId="197A143C" w14:textId="34D16BFA" w:rsidR="00A64F7B" w:rsidRPr="00A64F7B" w:rsidRDefault="00A64F7B" w:rsidP="00472758">
      <w:pPr>
        <w:spacing w:line="360" w:lineRule="auto"/>
        <w:rPr>
          <w:rFonts w:ascii="Arial" w:hAnsi="Arial" w:cs="Arial"/>
          <w:color w:val="000000"/>
          <w:sz w:val="24"/>
          <w:szCs w:val="24"/>
        </w:rPr>
      </w:pPr>
      <w:r w:rsidRPr="00A64F7B">
        <w:rPr>
          <w:rFonts w:ascii="Arial" w:hAnsi="Arial" w:cs="Arial"/>
          <w:color w:val="000000"/>
          <w:sz w:val="24"/>
          <w:szCs w:val="24"/>
        </w:rPr>
        <w:t xml:space="preserve">The current ratio </w:t>
      </w:r>
      <w:r w:rsidR="00CB72E3">
        <w:rPr>
          <w:rFonts w:ascii="Arial" w:hAnsi="Arial" w:cs="Arial"/>
          <w:color w:val="000000"/>
          <w:sz w:val="24"/>
          <w:szCs w:val="24"/>
        </w:rPr>
        <w:t>allows detecting</w:t>
      </w:r>
      <w:r w:rsidRPr="00A64F7B">
        <w:rPr>
          <w:rFonts w:ascii="Arial" w:hAnsi="Arial" w:cs="Arial"/>
          <w:color w:val="000000"/>
          <w:sz w:val="24"/>
          <w:szCs w:val="24"/>
        </w:rPr>
        <w:t xml:space="preserve"> the ability of the </w:t>
      </w:r>
      <w:r w:rsidR="00CB72E3">
        <w:rPr>
          <w:rFonts w:ascii="Arial" w:hAnsi="Arial" w:cs="Arial"/>
          <w:color w:val="000000"/>
          <w:sz w:val="24"/>
          <w:szCs w:val="24"/>
        </w:rPr>
        <w:t>company</w:t>
      </w:r>
      <w:r w:rsidRPr="00A64F7B">
        <w:rPr>
          <w:rFonts w:ascii="Arial" w:hAnsi="Arial" w:cs="Arial"/>
          <w:color w:val="000000"/>
          <w:sz w:val="24"/>
          <w:szCs w:val="24"/>
        </w:rPr>
        <w:t xml:space="preserve"> to pay its </w:t>
      </w:r>
      <w:r w:rsidR="00CB72E3">
        <w:rPr>
          <w:rFonts w:ascii="Arial" w:hAnsi="Arial" w:cs="Arial"/>
          <w:color w:val="000000"/>
          <w:sz w:val="24"/>
          <w:szCs w:val="24"/>
        </w:rPr>
        <w:t xml:space="preserve">short-term </w:t>
      </w:r>
      <w:r w:rsidRPr="00A64F7B">
        <w:rPr>
          <w:rFonts w:ascii="Arial" w:hAnsi="Arial" w:cs="Arial"/>
          <w:color w:val="000000"/>
          <w:sz w:val="24"/>
          <w:szCs w:val="24"/>
        </w:rPr>
        <w:t xml:space="preserve">obligations. </w:t>
      </w:r>
      <w:r w:rsidR="00CB72E3">
        <w:rPr>
          <w:rFonts w:ascii="Arial" w:hAnsi="Arial" w:cs="Arial"/>
          <w:color w:val="000000"/>
          <w:sz w:val="24"/>
          <w:szCs w:val="24"/>
        </w:rPr>
        <w:t>For this</w:t>
      </w:r>
      <w:r w:rsidRPr="00A64F7B">
        <w:rPr>
          <w:rFonts w:ascii="Arial" w:hAnsi="Arial" w:cs="Arial"/>
          <w:color w:val="000000"/>
          <w:sz w:val="24"/>
          <w:szCs w:val="24"/>
        </w:rPr>
        <w:t xml:space="preserve"> ratio it is</w:t>
      </w:r>
      <w:r w:rsidR="00CB72E3">
        <w:rPr>
          <w:rFonts w:ascii="Arial" w:hAnsi="Arial" w:cs="Arial"/>
          <w:color w:val="000000"/>
          <w:sz w:val="24"/>
          <w:szCs w:val="24"/>
        </w:rPr>
        <w:t xml:space="preserve"> good to be</w:t>
      </w:r>
      <w:r w:rsidRPr="00A64F7B">
        <w:rPr>
          <w:rFonts w:ascii="Arial" w:hAnsi="Arial" w:cs="Arial"/>
          <w:color w:val="000000"/>
          <w:sz w:val="24"/>
          <w:szCs w:val="24"/>
        </w:rPr>
        <w:t xml:space="preserve"> close to 1</w:t>
      </w:r>
      <w:r w:rsidR="00CB72E3">
        <w:rPr>
          <w:rFonts w:ascii="Arial" w:hAnsi="Arial" w:cs="Arial"/>
          <w:color w:val="000000"/>
          <w:sz w:val="24"/>
          <w:szCs w:val="24"/>
        </w:rPr>
        <w:t xml:space="preserve">. </w:t>
      </w:r>
    </w:p>
    <w:p w14:paraId="7B670CA6" w14:textId="77777777" w:rsidR="00A64F7B" w:rsidRPr="00A64F7B" w:rsidRDefault="00A64F7B" w:rsidP="00472758">
      <w:pPr>
        <w:spacing w:line="360" w:lineRule="auto"/>
        <w:rPr>
          <w:rFonts w:ascii="Arial" w:hAnsi="Arial" w:cs="Arial"/>
          <w:color w:val="000000"/>
          <w:sz w:val="24"/>
          <w:szCs w:val="24"/>
        </w:rPr>
      </w:pPr>
    </w:p>
    <w:p w14:paraId="3B5D27C1" w14:textId="77777777" w:rsidR="00A64F7B" w:rsidRPr="00A64F7B" w:rsidRDefault="00A64F7B" w:rsidP="00472758">
      <w:pPr>
        <w:numPr>
          <w:ilvl w:val="0"/>
          <w:numId w:val="3"/>
        </w:numPr>
        <w:spacing w:line="360" w:lineRule="auto"/>
        <w:contextualSpacing/>
        <w:rPr>
          <w:rFonts w:ascii="Arial" w:hAnsi="Arial" w:cs="Arial"/>
          <w:color w:val="000000"/>
          <w:sz w:val="24"/>
          <w:szCs w:val="24"/>
        </w:rPr>
      </w:pPr>
      <w:r w:rsidRPr="00A64F7B">
        <w:rPr>
          <w:rFonts w:ascii="Arial" w:hAnsi="Arial" w:cs="Arial"/>
          <w:sz w:val="24"/>
          <w:szCs w:val="24"/>
        </w:rPr>
        <w:t>Gearing = [Debt</w:t>
      </w:r>
      <w:proofErr w:type="gramStart"/>
      <w:r w:rsidRPr="00A64F7B">
        <w:rPr>
          <w:rFonts w:ascii="Arial" w:hAnsi="Arial" w:cs="Arial"/>
          <w:sz w:val="24"/>
          <w:szCs w:val="24"/>
        </w:rPr>
        <w:t>/(</w:t>
      </w:r>
      <w:proofErr w:type="gramEnd"/>
      <w:r w:rsidRPr="00A64F7B">
        <w:rPr>
          <w:rFonts w:ascii="Arial" w:hAnsi="Arial" w:cs="Arial"/>
          <w:sz w:val="24"/>
          <w:szCs w:val="24"/>
        </w:rPr>
        <w:t>debt + equity )] x 100%</w:t>
      </w:r>
    </w:p>
    <w:p w14:paraId="76A059C3" w14:textId="24B9AF94" w:rsidR="00A64F7B" w:rsidRPr="00A64F7B" w:rsidRDefault="00A64F7B" w:rsidP="00472758">
      <w:pPr>
        <w:numPr>
          <w:ilvl w:val="0"/>
          <w:numId w:val="2"/>
        </w:numPr>
        <w:autoSpaceDE w:val="0"/>
        <w:autoSpaceDN w:val="0"/>
        <w:adjustRightInd w:val="0"/>
        <w:spacing w:after="17" w:line="360" w:lineRule="auto"/>
        <w:rPr>
          <w:rFonts w:ascii="Arial" w:hAnsi="Arial" w:cs="Arial"/>
          <w:color w:val="000000"/>
          <w:sz w:val="24"/>
          <w:szCs w:val="24"/>
        </w:rPr>
      </w:pPr>
      <w:r w:rsidRPr="00A64F7B">
        <w:rPr>
          <w:rFonts w:ascii="Arial" w:hAnsi="Arial" w:cs="Arial"/>
          <w:color w:val="000000"/>
          <w:sz w:val="24"/>
          <w:szCs w:val="24"/>
        </w:rPr>
        <w:t xml:space="preserve"> </w:t>
      </w:r>
    </w:p>
    <w:p w14:paraId="00A08ECC" w14:textId="77777777" w:rsidR="00A64F7B" w:rsidRPr="00A64F7B" w:rsidRDefault="00A64F7B" w:rsidP="00472758">
      <w:pPr>
        <w:autoSpaceDE w:val="0"/>
        <w:autoSpaceDN w:val="0"/>
        <w:adjustRightInd w:val="0"/>
        <w:spacing w:after="17" w:line="360" w:lineRule="auto"/>
        <w:rPr>
          <w:rFonts w:ascii="Arial" w:hAnsi="Arial" w:cs="Arial"/>
          <w:color w:val="000000"/>
          <w:sz w:val="24"/>
          <w:szCs w:val="24"/>
        </w:rPr>
      </w:pPr>
      <w:r w:rsidRPr="00A64F7B">
        <w:rPr>
          <w:rFonts w:ascii="Arial" w:hAnsi="Arial" w:cs="Arial"/>
          <w:color w:val="000000"/>
          <w:sz w:val="24"/>
          <w:szCs w:val="24"/>
        </w:rPr>
        <w:t>2018 - Gearing = (65.1/145.4) x 100% = 44.77%</w:t>
      </w:r>
    </w:p>
    <w:p w14:paraId="2A92CC74" w14:textId="77777777" w:rsidR="00A64F7B" w:rsidRPr="00A64F7B" w:rsidRDefault="00A64F7B" w:rsidP="00472758">
      <w:pPr>
        <w:autoSpaceDE w:val="0"/>
        <w:autoSpaceDN w:val="0"/>
        <w:adjustRightInd w:val="0"/>
        <w:spacing w:after="17" w:line="360" w:lineRule="auto"/>
        <w:rPr>
          <w:rFonts w:ascii="Arial" w:hAnsi="Arial" w:cs="Arial"/>
          <w:color w:val="000000"/>
          <w:sz w:val="24"/>
          <w:szCs w:val="24"/>
        </w:rPr>
      </w:pPr>
      <w:bookmarkStart w:id="12" w:name="_Hlk49391646"/>
      <w:r w:rsidRPr="00A64F7B">
        <w:rPr>
          <w:rFonts w:ascii="Arial" w:hAnsi="Arial" w:cs="Arial"/>
          <w:color w:val="000000"/>
          <w:sz w:val="24"/>
          <w:szCs w:val="24"/>
        </w:rPr>
        <w:t>2019 - Gearing = (41.9/135.1) x 100% = 31.01%</w:t>
      </w:r>
    </w:p>
    <w:bookmarkEnd w:id="12"/>
    <w:p w14:paraId="249A985D" w14:textId="77777777" w:rsidR="00840C79" w:rsidRDefault="00A64F7B" w:rsidP="00472758">
      <w:pPr>
        <w:autoSpaceDE w:val="0"/>
        <w:autoSpaceDN w:val="0"/>
        <w:adjustRightInd w:val="0"/>
        <w:spacing w:after="17" w:line="360" w:lineRule="auto"/>
        <w:rPr>
          <w:rFonts w:ascii="Arial" w:hAnsi="Arial" w:cs="Arial"/>
          <w:color w:val="000000"/>
          <w:sz w:val="24"/>
          <w:szCs w:val="24"/>
        </w:rPr>
      </w:pPr>
      <w:r w:rsidRPr="00A64F7B">
        <w:rPr>
          <w:rFonts w:ascii="Arial" w:hAnsi="Arial" w:cs="Arial"/>
          <w:color w:val="000000"/>
          <w:sz w:val="24"/>
          <w:szCs w:val="24"/>
        </w:rPr>
        <w:t xml:space="preserve"> </w:t>
      </w:r>
    </w:p>
    <w:p w14:paraId="5CBA354A" w14:textId="1751158F" w:rsidR="00A64F7B" w:rsidRPr="00A64F7B" w:rsidRDefault="00A64F7B" w:rsidP="00472758">
      <w:pPr>
        <w:autoSpaceDE w:val="0"/>
        <w:autoSpaceDN w:val="0"/>
        <w:adjustRightInd w:val="0"/>
        <w:spacing w:after="17" w:line="360" w:lineRule="auto"/>
        <w:rPr>
          <w:rFonts w:ascii="Arial" w:hAnsi="Arial" w:cs="Arial"/>
          <w:color w:val="000000"/>
          <w:sz w:val="24"/>
          <w:szCs w:val="24"/>
        </w:rPr>
      </w:pPr>
      <w:r w:rsidRPr="00A64F7B">
        <w:rPr>
          <w:rFonts w:ascii="Arial" w:hAnsi="Arial" w:cs="Arial"/>
          <w:color w:val="000000"/>
          <w:sz w:val="24"/>
          <w:szCs w:val="24"/>
        </w:rPr>
        <w:t xml:space="preserve">The gearing ratio is </w:t>
      </w:r>
      <w:r w:rsidR="00840C79">
        <w:rPr>
          <w:rFonts w:ascii="Arial" w:hAnsi="Arial" w:cs="Arial"/>
          <w:color w:val="000000"/>
          <w:sz w:val="24"/>
          <w:szCs w:val="24"/>
        </w:rPr>
        <w:t>an indicator for the</w:t>
      </w:r>
      <w:r w:rsidRPr="00A64F7B">
        <w:rPr>
          <w:rFonts w:ascii="Arial" w:hAnsi="Arial" w:cs="Arial"/>
          <w:color w:val="000000"/>
          <w:sz w:val="24"/>
          <w:szCs w:val="24"/>
        </w:rPr>
        <w:t xml:space="preserve"> financial health of </w:t>
      </w:r>
      <w:r w:rsidR="00840C79">
        <w:rPr>
          <w:rFonts w:ascii="Arial" w:hAnsi="Arial" w:cs="Arial"/>
          <w:color w:val="000000"/>
          <w:sz w:val="24"/>
          <w:szCs w:val="24"/>
        </w:rPr>
        <w:t xml:space="preserve">the company. The results that the </w:t>
      </w:r>
      <w:r w:rsidRPr="00A64F7B">
        <w:rPr>
          <w:rFonts w:ascii="Arial" w:hAnsi="Arial" w:cs="Arial"/>
          <w:color w:val="000000"/>
          <w:sz w:val="24"/>
          <w:szCs w:val="24"/>
        </w:rPr>
        <w:t xml:space="preserve">level of the financial risk </w:t>
      </w:r>
      <w:r w:rsidR="00840C79">
        <w:rPr>
          <w:rFonts w:ascii="Arial" w:hAnsi="Arial" w:cs="Arial"/>
          <w:color w:val="000000"/>
          <w:sz w:val="24"/>
          <w:szCs w:val="24"/>
        </w:rPr>
        <w:t>is high but it is decreasing fast</w:t>
      </w:r>
      <w:r w:rsidRPr="00A64F7B">
        <w:rPr>
          <w:rFonts w:ascii="Arial" w:hAnsi="Arial" w:cs="Arial"/>
          <w:color w:val="000000"/>
          <w:sz w:val="24"/>
          <w:szCs w:val="24"/>
        </w:rPr>
        <w:t xml:space="preserve">.  </w:t>
      </w:r>
    </w:p>
    <w:p w14:paraId="6E9B313B" w14:textId="77777777" w:rsidR="00A64F7B" w:rsidRPr="00A64F7B" w:rsidRDefault="00A64F7B" w:rsidP="00472758">
      <w:pPr>
        <w:autoSpaceDE w:val="0"/>
        <w:autoSpaceDN w:val="0"/>
        <w:adjustRightInd w:val="0"/>
        <w:spacing w:after="17" w:line="360" w:lineRule="auto"/>
        <w:rPr>
          <w:rFonts w:ascii="Arial" w:hAnsi="Arial" w:cs="Arial"/>
          <w:color w:val="000000"/>
          <w:sz w:val="24"/>
          <w:szCs w:val="24"/>
        </w:rPr>
      </w:pPr>
    </w:p>
    <w:p w14:paraId="52BCA8C2" w14:textId="77777777" w:rsidR="00A64F7B" w:rsidRPr="00A64F7B" w:rsidRDefault="00A64F7B" w:rsidP="00472758">
      <w:pPr>
        <w:numPr>
          <w:ilvl w:val="0"/>
          <w:numId w:val="3"/>
        </w:numPr>
        <w:autoSpaceDE w:val="0"/>
        <w:autoSpaceDN w:val="0"/>
        <w:adjustRightInd w:val="0"/>
        <w:spacing w:after="0" w:line="360" w:lineRule="auto"/>
        <w:rPr>
          <w:rFonts w:ascii="Arial" w:hAnsi="Arial" w:cs="Arial"/>
          <w:color w:val="000000"/>
          <w:sz w:val="24"/>
          <w:szCs w:val="24"/>
        </w:rPr>
      </w:pPr>
      <w:r w:rsidRPr="00A64F7B">
        <w:rPr>
          <w:rFonts w:ascii="Arial" w:hAnsi="Arial" w:cs="Arial"/>
          <w:color w:val="000000"/>
          <w:sz w:val="24"/>
          <w:szCs w:val="24"/>
        </w:rPr>
        <w:t xml:space="preserve"> Interest cover = Profit before interest / Interest charges</w:t>
      </w:r>
    </w:p>
    <w:p w14:paraId="2AA2EBED" w14:textId="77777777" w:rsidR="00A64F7B" w:rsidRPr="00A64F7B" w:rsidRDefault="00A64F7B" w:rsidP="00472758">
      <w:pPr>
        <w:autoSpaceDE w:val="0"/>
        <w:autoSpaceDN w:val="0"/>
        <w:adjustRightInd w:val="0"/>
        <w:spacing w:after="0" w:line="360" w:lineRule="auto"/>
        <w:rPr>
          <w:rFonts w:ascii="Arial" w:hAnsi="Arial" w:cs="Arial"/>
          <w:color w:val="000000"/>
          <w:sz w:val="24"/>
          <w:szCs w:val="24"/>
        </w:rPr>
      </w:pPr>
    </w:p>
    <w:p w14:paraId="3CC6D9B8" w14:textId="77777777" w:rsidR="00A64F7B" w:rsidRPr="00A64F7B" w:rsidRDefault="00A64F7B" w:rsidP="00472758">
      <w:pPr>
        <w:autoSpaceDE w:val="0"/>
        <w:autoSpaceDN w:val="0"/>
        <w:adjustRightInd w:val="0"/>
        <w:spacing w:after="0" w:line="360" w:lineRule="auto"/>
        <w:rPr>
          <w:rFonts w:ascii="Arial" w:hAnsi="Arial" w:cs="Arial"/>
          <w:color w:val="000000"/>
          <w:sz w:val="24"/>
          <w:szCs w:val="24"/>
        </w:rPr>
      </w:pPr>
    </w:p>
    <w:p w14:paraId="339B3279" w14:textId="173181B0" w:rsidR="00A64F7B" w:rsidRPr="00A64F7B" w:rsidRDefault="00A64F7B" w:rsidP="00472758">
      <w:pPr>
        <w:autoSpaceDE w:val="0"/>
        <w:autoSpaceDN w:val="0"/>
        <w:adjustRightInd w:val="0"/>
        <w:spacing w:after="0" w:line="360" w:lineRule="auto"/>
        <w:rPr>
          <w:rFonts w:ascii="Arial" w:hAnsi="Arial" w:cs="Arial"/>
          <w:color w:val="000000"/>
          <w:sz w:val="24"/>
          <w:szCs w:val="24"/>
        </w:rPr>
      </w:pPr>
      <w:r w:rsidRPr="00A64F7B">
        <w:rPr>
          <w:rFonts w:ascii="Arial" w:hAnsi="Arial" w:cs="Arial"/>
          <w:color w:val="000000"/>
          <w:sz w:val="24"/>
          <w:szCs w:val="24"/>
        </w:rPr>
        <w:t>2018 - £29.7 / £3.5 = £8.49</w:t>
      </w:r>
    </w:p>
    <w:p w14:paraId="4EF0E855" w14:textId="77777777" w:rsidR="00863C8B" w:rsidRDefault="00A64F7B" w:rsidP="00472758">
      <w:pPr>
        <w:autoSpaceDE w:val="0"/>
        <w:autoSpaceDN w:val="0"/>
        <w:adjustRightInd w:val="0"/>
        <w:spacing w:after="0" w:line="360" w:lineRule="auto"/>
        <w:rPr>
          <w:rFonts w:ascii="Arial" w:hAnsi="Arial" w:cs="Arial"/>
          <w:color w:val="000000"/>
          <w:sz w:val="24"/>
          <w:szCs w:val="24"/>
        </w:rPr>
      </w:pPr>
      <w:r w:rsidRPr="00A64F7B">
        <w:rPr>
          <w:rFonts w:ascii="Arial" w:hAnsi="Arial" w:cs="Arial"/>
          <w:color w:val="000000"/>
          <w:sz w:val="24"/>
          <w:szCs w:val="24"/>
        </w:rPr>
        <w:lastRenderedPageBreak/>
        <w:t>2019 - £23.0 / £0.2 = £115</w:t>
      </w:r>
      <w:bookmarkEnd w:id="5"/>
    </w:p>
    <w:p w14:paraId="303CB276" w14:textId="77777777" w:rsidR="00863C8B" w:rsidRDefault="00863C8B" w:rsidP="00472758">
      <w:pPr>
        <w:autoSpaceDE w:val="0"/>
        <w:autoSpaceDN w:val="0"/>
        <w:adjustRightInd w:val="0"/>
        <w:spacing w:after="0" w:line="360" w:lineRule="auto"/>
        <w:rPr>
          <w:rFonts w:ascii="Arial" w:hAnsi="Arial" w:cs="Arial"/>
          <w:color w:val="000000"/>
          <w:sz w:val="24"/>
          <w:szCs w:val="24"/>
        </w:rPr>
      </w:pPr>
    </w:p>
    <w:p w14:paraId="5D3FA2DB" w14:textId="1D747C77" w:rsidR="00A64F7B" w:rsidRPr="00A64F7B" w:rsidRDefault="00A64F7B" w:rsidP="00472758">
      <w:pPr>
        <w:autoSpaceDE w:val="0"/>
        <w:autoSpaceDN w:val="0"/>
        <w:adjustRightInd w:val="0"/>
        <w:spacing w:after="0" w:line="360" w:lineRule="auto"/>
        <w:rPr>
          <w:rFonts w:ascii="Arial" w:hAnsi="Arial" w:cs="Arial"/>
          <w:color w:val="000000"/>
          <w:sz w:val="24"/>
          <w:szCs w:val="24"/>
        </w:rPr>
      </w:pPr>
      <w:r w:rsidRPr="00A64F7B">
        <w:rPr>
          <w:rFonts w:ascii="Arial" w:hAnsi="Arial" w:cs="Arial"/>
          <w:color w:val="000000"/>
          <w:sz w:val="24"/>
          <w:szCs w:val="24"/>
        </w:rPr>
        <w:t xml:space="preserve">This ratio </w:t>
      </w:r>
      <w:r w:rsidR="00863C8B">
        <w:rPr>
          <w:rFonts w:ascii="Arial" w:hAnsi="Arial" w:cs="Arial"/>
          <w:color w:val="000000"/>
          <w:sz w:val="24"/>
          <w:szCs w:val="24"/>
        </w:rPr>
        <w:t xml:space="preserve">is good and rapidly increasing. It helps finding </w:t>
      </w:r>
      <w:r w:rsidRPr="00A64F7B">
        <w:rPr>
          <w:rFonts w:ascii="Arial" w:hAnsi="Arial" w:cs="Arial"/>
          <w:color w:val="000000"/>
          <w:sz w:val="24"/>
          <w:szCs w:val="24"/>
        </w:rPr>
        <w:t xml:space="preserve">the ability of the company </w:t>
      </w:r>
      <w:r w:rsidR="00863C8B">
        <w:rPr>
          <w:rFonts w:ascii="Arial" w:hAnsi="Arial" w:cs="Arial"/>
          <w:color w:val="000000"/>
          <w:sz w:val="24"/>
          <w:szCs w:val="24"/>
        </w:rPr>
        <w:t>of</w:t>
      </w:r>
      <w:r w:rsidRPr="00A64F7B">
        <w:rPr>
          <w:rFonts w:ascii="Arial" w:hAnsi="Arial" w:cs="Arial"/>
          <w:color w:val="000000"/>
          <w:sz w:val="24"/>
          <w:szCs w:val="24"/>
        </w:rPr>
        <w:t xml:space="preserve"> pay</w:t>
      </w:r>
      <w:r w:rsidR="00863C8B">
        <w:rPr>
          <w:rFonts w:ascii="Arial" w:hAnsi="Arial" w:cs="Arial"/>
          <w:color w:val="000000"/>
          <w:sz w:val="24"/>
          <w:szCs w:val="24"/>
        </w:rPr>
        <w:t>ing</w:t>
      </w:r>
      <w:r w:rsidRPr="00A64F7B">
        <w:rPr>
          <w:rFonts w:ascii="Arial" w:hAnsi="Arial" w:cs="Arial"/>
          <w:color w:val="000000"/>
          <w:sz w:val="24"/>
          <w:szCs w:val="24"/>
        </w:rPr>
        <w:t xml:space="preserve"> off the interest of </w:t>
      </w:r>
      <w:r w:rsidR="00863C8B">
        <w:rPr>
          <w:rFonts w:ascii="Arial" w:hAnsi="Arial" w:cs="Arial"/>
          <w:color w:val="000000"/>
          <w:sz w:val="24"/>
          <w:szCs w:val="24"/>
        </w:rPr>
        <w:t>the company’s</w:t>
      </w:r>
      <w:r w:rsidRPr="00A64F7B">
        <w:rPr>
          <w:rFonts w:ascii="Arial" w:hAnsi="Arial" w:cs="Arial"/>
          <w:color w:val="000000"/>
          <w:sz w:val="24"/>
          <w:szCs w:val="24"/>
        </w:rPr>
        <w:t xml:space="preserve"> outstanding debts. </w:t>
      </w:r>
      <w:r w:rsidR="00863C8B">
        <w:rPr>
          <w:rFonts w:ascii="Arial" w:hAnsi="Arial" w:cs="Arial"/>
          <w:color w:val="000000"/>
          <w:sz w:val="24"/>
          <w:szCs w:val="24"/>
        </w:rPr>
        <w:t>Any result is good as soon as it is not under 2, but starting from 8,49 and reaching to 115 is a good ratio.</w:t>
      </w:r>
    </w:p>
    <w:p w14:paraId="6D578FBC" w14:textId="54517106" w:rsidR="00A64F7B" w:rsidRPr="00160676" w:rsidRDefault="00A64F7B" w:rsidP="00472758">
      <w:pPr>
        <w:spacing w:line="360" w:lineRule="auto"/>
        <w:rPr>
          <w:rFonts w:ascii="Arial" w:hAnsi="Arial" w:cs="Arial"/>
          <w:color w:val="000000"/>
          <w:sz w:val="24"/>
          <w:szCs w:val="24"/>
        </w:rPr>
      </w:pPr>
    </w:p>
    <w:p w14:paraId="5369D675" w14:textId="1E553A32" w:rsidR="00E50068" w:rsidRPr="00160676" w:rsidRDefault="00E50068" w:rsidP="00472758">
      <w:pPr>
        <w:spacing w:line="360" w:lineRule="auto"/>
        <w:rPr>
          <w:rFonts w:ascii="Arial" w:hAnsi="Arial" w:cs="Arial"/>
          <w:color w:val="000000"/>
          <w:sz w:val="24"/>
          <w:szCs w:val="24"/>
        </w:rPr>
      </w:pPr>
    </w:p>
    <w:p w14:paraId="063CF3D0" w14:textId="77777777" w:rsidR="00E50068" w:rsidRPr="00A64F7B" w:rsidRDefault="00E50068" w:rsidP="00472758">
      <w:pPr>
        <w:spacing w:line="360" w:lineRule="auto"/>
        <w:rPr>
          <w:rFonts w:ascii="Arial" w:hAnsi="Arial" w:cs="Arial"/>
          <w:color w:val="000000"/>
          <w:sz w:val="24"/>
          <w:szCs w:val="24"/>
        </w:rPr>
      </w:pPr>
    </w:p>
    <w:p w14:paraId="533219E1" w14:textId="7786DCD8" w:rsidR="00A64F7B" w:rsidRPr="00A64F7B" w:rsidRDefault="00A64F7B" w:rsidP="00472758">
      <w:pPr>
        <w:keepNext/>
        <w:keepLines/>
        <w:spacing w:before="240" w:after="0" w:line="360" w:lineRule="auto"/>
        <w:outlineLvl w:val="0"/>
        <w:rPr>
          <w:rFonts w:ascii="Arial" w:eastAsiaTheme="majorEastAsia" w:hAnsi="Arial" w:cs="Arial"/>
          <w:color w:val="2F5496" w:themeColor="accent1" w:themeShade="BF"/>
          <w:sz w:val="24"/>
          <w:szCs w:val="24"/>
        </w:rPr>
      </w:pPr>
      <w:bookmarkStart w:id="13" w:name="_Toc49588794"/>
      <w:bookmarkStart w:id="14" w:name="_Toc49611778"/>
      <w:r w:rsidRPr="00A64F7B">
        <w:rPr>
          <w:rFonts w:ascii="Arial" w:eastAsiaTheme="majorEastAsia" w:hAnsi="Arial" w:cs="Arial"/>
          <w:color w:val="2F5496" w:themeColor="accent1" w:themeShade="BF"/>
          <w:sz w:val="24"/>
          <w:szCs w:val="24"/>
        </w:rPr>
        <w:t xml:space="preserve">Question </w:t>
      </w:r>
      <w:bookmarkEnd w:id="13"/>
      <w:r w:rsidR="00984C56">
        <w:rPr>
          <w:rFonts w:ascii="Arial" w:eastAsiaTheme="majorEastAsia" w:hAnsi="Arial" w:cs="Arial"/>
          <w:color w:val="2F5496" w:themeColor="accent1" w:themeShade="BF"/>
          <w:sz w:val="24"/>
          <w:szCs w:val="24"/>
        </w:rPr>
        <w:t>Three</w:t>
      </w:r>
      <w:bookmarkEnd w:id="14"/>
      <w:r w:rsidRPr="00A64F7B">
        <w:rPr>
          <w:rFonts w:ascii="Arial" w:eastAsiaTheme="majorEastAsia" w:hAnsi="Arial" w:cs="Arial"/>
          <w:color w:val="2F5496" w:themeColor="accent1" w:themeShade="BF"/>
          <w:sz w:val="24"/>
          <w:szCs w:val="24"/>
        </w:rPr>
        <w:t xml:space="preserve"> </w:t>
      </w:r>
    </w:p>
    <w:p w14:paraId="300561EB" w14:textId="598A345C" w:rsidR="001E0893" w:rsidRPr="00160676" w:rsidRDefault="001E0893" w:rsidP="00472758">
      <w:pPr>
        <w:spacing w:line="360" w:lineRule="auto"/>
        <w:rPr>
          <w:rFonts w:ascii="Arial" w:hAnsi="Arial" w:cs="Arial"/>
          <w:sz w:val="24"/>
          <w:szCs w:val="24"/>
        </w:rPr>
      </w:pPr>
    </w:p>
    <w:p w14:paraId="26078BE9" w14:textId="0D107B48" w:rsidR="001E0893" w:rsidRPr="00160676" w:rsidRDefault="00477DFA" w:rsidP="003B3B75">
      <w:pPr>
        <w:spacing w:line="360" w:lineRule="auto"/>
        <w:rPr>
          <w:rFonts w:ascii="Arial" w:hAnsi="Arial" w:cs="Arial"/>
          <w:sz w:val="24"/>
          <w:szCs w:val="24"/>
        </w:rPr>
      </w:pPr>
      <w:r>
        <w:rPr>
          <w:rFonts w:ascii="Arial" w:hAnsi="Arial" w:cs="Arial"/>
          <w:sz w:val="24"/>
          <w:szCs w:val="24"/>
        </w:rPr>
        <w:t>The users of the financial information are external and internal, both of which are interested that information to be regulated properly. The providing of the financial information can help many businesses to use it, but different limitations could apply too.</w:t>
      </w:r>
    </w:p>
    <w:p w14:paraId="4C1C986D" w14:textId="16C98001" w:rsidR="00A64F7B" w:rsidRPr="00BB2342" w:rsidRDefault="003352F7" w:rsidP="003B3B75">
      <w:pPr>
        <w:numPr>
          <w:ilvl w:val="0"/>
          <w:numId w:val="4"/>
        </w:numPr>
        <w:autoSpaceDE w:val="0"/>
        <w:autoSpaceDN w:val="0"/>
        <w:adjustRightInd w:val="0"/>
        <w:spacing w:after="0" w:line="360" w:lineRule="auto"/>
        <w:contextualSpacing/>
        <w:rPr>
          <w:rFonts w:ascii="Arial" w:hAnsi="Arial" w:cs="Arial"/>
          <w:b/>
          <w:bCs/>
          <w:color w:val="000000"/>
          <w:sz w:val="24"/>
          <w:szCs w:val="24"/>
        </w:rPr>
      </w:pPr>
      <w:r w:rsidRPr="00BB2342">
        <w:rPr>
          <w:rFonts w:ascii="Arial" w:hAnsi="Arial" w:cs="Arial"/>
          <w:b/>
          <w:bCs/>
          <w:color w:val="000000"/>
          <w:sz w:val="24"/>
          <w:szCs w:val="24"/>
        </w:rPr>
        <w:t>Examples of u</w:t>
      </w:r>
      <w:r w:rsidR="00A64F7B" w:rsidRPr="00BB2342">
        <w:rPr>
          <w:rFonts w:ascii="Arial" w:hAnsi="Arial" w:cs="Arial"/>
          <w:b/>
          <w:bCs/>
          <w:color w:val="000000"/>
          <w:sz w:val="24"/>
          <w:szCs w:val="24"/>
        </w:rPr>
        <w:t>ser groups interested of company’s accounts.</w:t>
      </w:r>
    </w:p>
    <w:p w14:paraId="2FA4DCB4" w14:textId="4B406D05" w:rsidR="001E0893" w:rsidRDefault="001E0893" w:rsidP="003B3B75">
      <w:pPr>
        <w:spacing w:line="360" w:lineRule="auto"/>
        <w:rPr>
          <w:rFonts w:ascii="Arial" w:hAnsi="Arial" w:cs="Arial"/>
          <w:sz w:val="24"/>
          <w:szCs w:val="24"/>
        </w:rPr>
      </w:pPr>
    </w:p>
    <w:p w14:paraId="01A33DAD" w14:textId="61191C64" w:rsidR="003352F7" w:rsidRDefault="00443131" w:rsidP="003B3B75">
      <w:pPr>
        <w:spacing w:line="360" w:lineRule="auto"/>
        <w:rPr>
          <w:rFonts w:ascii="Arial" w:hAnsi="Arial" w:cs="Arial"/>
          <w:sz w:val="24"/>
          <w:szCs w:val="24"/>
        </w:rPr>
      </w:pPr>
      <w:r w:rsidRPr="00B540F1">
        <w:rPr>
          <w:rFonts w:ascii="Arial" w:hAnsi="Arial" w:cs="Arial"/>
          <w:b/>
          <w:bCs/>
          <w:sz w:val="24"/>
          <w:szCs w:val="24"/>
        </w:rPr>
        <w:t xml:space="preserve">Management </w:t>
      </w:r>
      <w:r>
        <w:rPr>
          <w:rFonts w:ascii="Arial" w:hAnsi="Arial" w:cs="Arial"/>
          <w:sz w:val="24"/>
          <w:szCs w:val="24"/>
        </w:rPr>
        <w:t xml:space="preserve">– </w:t>
      </w:r>
      <w:r w:rsidR="00B540F1">
        <w:rPr>
          <w:rFonts w:ascii="Arial" w:hAnsi="Arial" w:cs="Arial"/>
          <w:sz w:val="24"/>
          <w:szCs w:val="24"/>
        </w:rPr>
        <w:t xml:space="preserve">The managerial staff is interested of the financial information, because it is a source of significant for their decision making. Managers can use it to inform themselves what need has their company when ordering goods and services in order to ensure a discontinued working process.  When preparing any financial information, the responsible for it people work very accurate, because any misleading could cause lost of their jobs. </w:t>
      </w:r>
      <w:r w:rsidR="00846FF4">
        <w:rPr>
          <w:rFonts w:ascii="Arial" w:hAnsi="Arial" w:cs="Arial"/>
          <w:sz w:val="24"/>
          <w:szCs w:val="24"/>
        </w:rPr>
        <w:t>Businesses sometimes have materials that are not important anymore and not in use, so if known on time, these materials could also be sold to other businesses on a good price for both businesses. This could benefit both businesses</w:t>
      </w:r>
      <w:r w:rsidR="000224DF">
        <w:rPr>
          <w:rFonts w:ascii="Arial" w:hAnsi="Arial" w:cs="Arial"/>
          <w:sz w:val="24"/>
          <w:szCs w:val="24"/>
        </w:rPr>
        <w:t xml:space="preserve"> </w:t>
      </w:r>
      <w:sdt>
        <w:sdtPr>
          <w:rPr>
            <w:rFonts w:ascii="Arial" w:hAnsi="Arial" w:cs="Arial"/>
            <w:sz w:val="24"/>
            <w:szCs w:val="24"/>
          </w:rPr>
          <w:id w:val="-1703782211"/>
          <w:citation/>
        </w:sdtPr>
        <w:sdtEndPr/>
        <w:sdtContent>
          <w:r w:rsidR="000224DF">
            <w:rPr>
              <w:rFonts w:ascii="Arial" w:hAnsi="Arial" w:cs="Arial"/>
              <w:sz w:val="24"/>
              <w:szCs w:val="24"/>
            </w:rPr>
            <w:fldChar w:fldCharType="begin"/>
          </w:r>
          <w:r w:rsidR="000224DF">
            <w:rPr>
              <w:rFonts w:ascii="Arial" w:hAnsi="Arial" w:cs="Arial"/>
              <w:sz w:val="24"/>
              <w:szCs w:val="24"/>
            </w:rPr>
            <w:instrText xml:space="preserve"> CITATION Sco08 \l 2057 </w:instrText>
          </w:r>
          <w:r w:rsidR="000224DF">
            <w:rPr>
              <w:rFonts w:ascii="Arial" w:hAnsi="Arial" w:cs="Arial"/>
              <w:sz w:val="24"/>
              <w:szCs w:val="24"/>
            </w:rPr>
            <w:fldChar w:fldCharType="separate"/>
          </w:r>
          <w:r w:rsidR="00AA106F" w:rsidRPr="00AA106F">
            <w:rPr>
              <w:rFonts w:ascii="Arial" w:hAnsi="Arial" w:cs="Arial"/>
              <w:noProof/>
              <w:sz w:val="24"/>
              <w:szCs w:val="24"/>
            </w:rPr>
            <w:t>(Randall, 2008)</w:t>
          </w:r>
          <w:r w:rsidR="000224DF">
            <w:rPr>
              <w:rFonts w:ascii="Arial" w:hAnsi="Arial" w:cs="Arial"/>
              <w:sz w:val="24"/>
              <w:szCs w:val="24"/>
            </w:rPr>
            <w:fldChar w:fldCharType="end"/>
          </w:r>
        </w:sdtContent>
      </w:sdt>
      <w:r w:rsidR="00846FF4">
        <w:rPr>
          <w:rFonts w:ascii="Arial" w:hAnsi="Arial" w:cs="Arial"/>
          <w:sz w:val="24"/>
          <w:szCs w:val="24"/>
        </w:rPr>
        <w:t xml:space="preserve">. </w:t>
      </w:r>
    </w:p>
    <w:p w14:paraId="252BCA4C" w14:textId="36E569F2" w:rsidR="00443131" w:rsidRDefault="00443131" w:rsidP="003B3B75">
      <w:pPr>
        <w:spacing w:line="360" w:lineRule="auto"/>
        <w:rPr>
          <w:rFonts w:ascii="Arial" w:hAnsi="Arial" w:cs="Arial"/>
          <w:sz w:val="24"/>
          <w:szCs w:val="24"/>
        </w:rPr>
      </w:pPr>
    </w:p>
    <w:p w14:paraId="1A1E3B43" w14:textId="14D444B8" w:rsidR="00443131" w:rsidRDefault="00443131" w:rsidP="003B3B75">
      <w:pPr>
        <w:spacing w:line="360" w:lineRule="auto"/>
        <w:rPr>
          <w:rFonts w:ascii="Arial" w:hAnsi="Arial" w:cs="Arial"/>
          <w:sz w:val="24"/>
          <w:szCs w:val="24"/>
        </w:rPr>
      </w:pPr>
    </w:p>
    <w:p w14:paraId="7E10B868" w14:textId="5D50FCD1" w:rsidR="00443131" w:rsidRPr="003D3A92" w:rsidRDefault="00443131" w:rsidP="003B3B75">
      <w:pPr>
        <w:spacing w:line="360" w:lineRule="auto"/>
        <w:rPr>
          <w:rFonts w:ascii="Arial" w:hAnsi="Arial" w:cs="Arial"/>
          <w:sz w:val="24"/>
          <w:szCs w:val="24"/>
        </w:rPr>
      </w:pPr>
      <w:r w:rsidRPr="00096EF5">
        <w:rPr>
          <w:rFonts w:ascii="Arial" w:hAnsi="Arial" w:cs="Arial"/>
          <w:b/>
          <w:bCs/>
          <w:sz w:val="24"/>
          <w:szCs w:val="24"/>
        </w:rPr>
        <w:t>Governments</w:t>
      </w:r>
      <w:r>
        <w:rPr>
          <w:rFonts w:ascii="Arial" w:hAnsi="Arial" w:cs="Arial"/>
          <w:sz w:val="24"/>
          <w:szCs w:val="24"/>
        </w:rPr>
        <w:t xml:space="preserve"> – </w:t>
      </w:r>
      <w:r w:rsidR="00B540F1">
        <w:rPr>
          <w:rFonts w:ascii="Arial" w:hAnsi="Arial" w:cs="Arial"/>
          <w:sz w:val="24"/>
          <w:szCs w:val="24"/>
        </w:rPr>
        <w:t>Governments are the general regulators of the</w:t>
      </w:r>
      <w:r w:rsidR="00096EF5">
        <w:rPr>
          <w:rFonts w:ascii="Arial" w:hAnsi="Arial" w:cs="Arial"/>
          <w:sz w:val="24"/>
          <w:szCs w:val="24"/>
        </w:rPr>
        <w:t xml:space="preserve"> financial information</w:t>
      </w:r>
      <w:r w:rsidR="00245B71">
        <w:rPr>
          <w:rFonts w:ascii="Arial" w:hAnsi="Arial" w:cs="Arial"/>
          <w:sz w:val="24"/>
          <w:szCs w:val="24"/>
        </w:rPr>
        <w:t>. They</w:t>
      </w:r>
      <w:r w:rsidR="00846FF4">
        <w:rPr>
          <w:rFonts w:ascii="Arial" w:hAnsi="Arial" w:cs="Arial"/>
          <w:sz w:val="24"/>
          <w:szCs w:val="24"/>
        </w:rPr>
        <w:t xml:space="preserve"> care about the provided information</w:t>
      </w:r>
      <w:r w:rsidR="00245B71">
        <w:rPr>
          <w:rFonts w:ascii="Arial" w:hAnsi="Arial" w:cs="Arial"/>
          <w:sz w:val="24"/>
          <w:szCs w:val="24"/>
        </w:rPr>
        <w:t xml:space="preserve"> because it impacts on the society this government is leading</w:t>
      </w:r>
      <w:r w:rsidR="00846FF4">
        <w:rPr>
          <w:rFonts w:ascii="Arial" w:hAnsi="Arial" w:cs="Arial"/>
          <w:sz w:val="24"/>
          <w:szCs w:val="24"/>
        </w:rPr>
        <w:t xml:space="preserve">. The accuracy of preparing of the financial statements is </w:t>
      </w:r>
      <w:r w:rsidR="00846FF4">
        <w:rPr>
          <w:rFonts w:ascii="Arial" w:hAnsi="Arial" w:cs="Arial"/>
          <w:sz w:val="24"/>
          <w:szCs w:val="24"/>
        </w:rPr>
        <w:lastRenderedPageBreak/>
        <w:t>important for the governments because very often that information becomes base of preparing their</w:t>
      </w:r>
      <w:r w:rsidR="00B833AE">
        <w:rPr>
          <w:rFonts w:ascii="Arial" w:hAnsi="Arial" w:cs="Arial"/>
          <w:sz w:val="24"/>
          <w:szCs w:val="24"/>
        </w:rPr>
        <w:t xml:space="preserve"> financial </w:t>
      </w:r>
      <w:r w:rsidR="00846FF4">
        <w:rPr>
          <w:rFonts w:ascii="Arial" w:hAnsi="Arial" w:cs="Arial"/>
          <w:sz w:val="24"/>
          <w:szCs w:val="24"/>
        </w:rPr>
        <w:t>plans. The</w:t>
      </w:r>
      <w:r w:rsidR="00096EF5">
        <w:rPr>
          <w:rFonts w:ascii="Arial" w:hAnsi="Arial" w:cs="Arial"/>
          <w:sz w:val="24"/>
          <w:szCs w:val="24"/>
        </w:rPr>
        <w:t xml:space="preserve"> g</w:t>
      </w:r>
      <w:r w:rsidR="00846FF4">
        <w:rPr>
          <w:rFonts w:ascii="Arial" w:hAnsi="Arial" w:cs="Arial"/>
          <w:sz w:val="24"/>
          <w:szCs w:val="24"/>
        </w:rPr>
        <w:t xml:space="preserve">overnments are </w:t>
      </w:r>
      <w:r w:rsidR="00B833AE">
        <w:rPr>
          <w:rFonts w:ascii="Arial" w:hAnsi="Arial" w:cs="Arial"/>
          <w:sz w:val="24"/>
          <w:szCs w:val="24"/>
        </w:rPr>
        <w:t xml:space="preserve">using the financial information to check whether their tax payers are paying the right taxes. </w:t>
      </w:r>
      <w:r w:rsidR="00245B71">
        <w:rPr>
          <w:rFonts w:ascii="Arial" w:hAnsi="Arial" w:cs="Arial"/>
          <w:sz w:val="24"/>
          <w:szCs w:val="24"/>
        </w:rPr>
        <w:t xml:space="preserve">The companies are also using their statements to calculate their taxes and that makes them very accurate when preparing it. The correctness of the information also enables building of trust between the company and </w:t>
      </w:r>
      <w:r w:rsidR="00245B71" w:rsidRPr="003D3A92">
        <w:rPr>
          <w:rFonts w:ascii="Arial" w:hAnsi="Arial" w:cs="Arial"/>
          <w:sz w:val="24"/>
          <w:szCs w:val="24"/>
        </w:rPr>
        <w:t>the governments.</w:t>
      </w:r>
      <w:r w:rsidR="003D3A92" w:rsidRPr="003D3A92">
        <w:rPr>
          <w:rFonts w:ascii="Arial" w:hAnsi="Arial" w:cs="Arial"/>
          <w:sz w:val="24"/>
          <w:szCs w:val="24"/>
          <w:lang w:val="en"/>
        </w:rPr>
        <w:t xml:space="preserve"> </w:t>
      </w:r>
      <w:r w:rsidR="003D3A92" w:rsidRPr="003D3A92">
        <w:rPr>
          <w:rStyle w:val="tlid-translation"/>
          <w:rFonts w:ascii="Arial" w:hAnsi="Arial" w:cs="Arial"/>
          <w:sz w:val="24"/>
          <w:szCs w:val="24"/>
          <w:lang w:val="en"/>
        </w:rPr>
        <w:t>Governments and their agencies are interested in the allocation of resources and therefore in the activities of enterprises. They also require information to regulate the activities of enterprises, to determine taxation policy and as a basis for national income statistics and other statistics.</w:t>
      </w:r>
    </w:p>
    <w:p w14:paraId="4432FF6C" w14:textId="737DB822" w:rsidR="00443131" w:rsidRPr="003D3A92" w:rsidRDefault="00443131" w:rsidP="003B3B75">
      <w:pPr>
        <w:spacing w:line="360" w:lineRule="auto"/>
        <w:rPr>
          <w:rFonts w:ascii="Arial" w:hAnsi="Arial" w:cs="Arial"/>
          <w:sz w:val="24"/>
          <w:szCs w:val="24"/>
        </w:rPr>
      </w:pPr>
    </w:p>
    <w:p w14:paraId="7F2093EC" w14:textId="0CE012F8" w:rsidR="00443131" w:rsidRPr="00160676" w:rsidRDefault="00443131" w:rsidP="003B3B75">
      <w:pPr>
        <w:spacing w:line="360" w:lineRule="auto"/>
        <w:rPr>
          <w:rFonts w:ascii="Arial" w:hAnsi="Arial" w:cs="Arial"/>
          <w:sz w:val="24"/>
          <w:szCs w:val="24"/>
        </w:rPr>
      </w:pPr>
      <w:r w:rsidRPr="00245B71">
        <w:rPr>
          <w:rFonts w:ascii="Arial" w:hAnsi="Arial" w:cs="Arial"/>
          <w:b/>
          <w:bCs/>
          <w:sz w:val="24"/>
          <w:szCs w:val="24"/>
        </w:rPr>
        <w:t>Lenders and Investors</w:t>
      </w:r>
      <w:r>
        <w:rPr>
          <w:rFonts w:ascii="Arial" w:hAnsi="Arial" w:cs="Arial"/>
          <w:sz w:val="24"/>
          <w:szCs w:val="24"/>
        </w:rPr>
        <w:t xml:space="preserve"> – </w:t>
      </w:r>
      <w:r w:rsidR="00245B71">
        <w:rPr>
          <w:rFonts w:ascii="Arial" w:hAnsi="Arial" w:cs="Arial"/>
          <w:sz w:val="24"/>
          <w:szCs w:val="24"/>
        </w:rPr>
        <w:t xml:space="preserve">Lenders of loans or Investors are both giving their money to the business they select, for which purpose they are interested of its accuracy. Even suppliers could be in the place of the lender when letting materials or other production on credit. </w:t>
      </w:r>
      <w:r w:rsidR="00CD10DF">
        <w:rPr>
          <w:rFonts w:ascii="Arial" w:hAnsi="Arial" w:cs="Arial"/>
          <w:sz w:val="24"/>
          <w:szCs w:val="24"/>
        </w:rPr>
        <w:t xml:space="preserve">Lenders and investors need to assess the financial information, based on which to do their classifications of security and sustainability of the businesses they are going to invest in. Companies are interested of providing accurate information, by which they aim attracting the investors or ensuring the lenders to let them the amounts they need. </w:t>
      </w:r>
    </w:p>
    <w:p w14:paraId="21306C2E" w14:textId="77777777" w:rsidR="00443131" w:rsidRPr="00160676" w:rsidRDefault="00443131" w:rsidP="003B3B75">
      <w:pPr>
        <w:spacing w:line="360" w:lineRule="auto"/>
        <w:rPr>
          <w:rFonts w:ascii="Arial" w:hAnsi="Arial" w:cs="Arial"/>
          <w:sz w:val="24"/>
          <w:szCs w:val="24"/>
        </w:rPr>
      </w:pPr>
    </w:p>
    <w:p w14:paraId="11A1D6C0" w14:textId="77777777" w:rsidR="00A64F7B" w:rsidRPr="00BB2342" w:rsidRDefault="00A64F7B" w:rsidP="003B3B75">
      <w:pPr>
        <w:numPr>
          <w:ilvl w:val="0"/>
          <w:numId w:val="4"/>
        </w:numPr>
        <w:autoSpaceDE w:val="0"/>
        <w:autoSpaceDN w:val="0"/>
        <w:adjustRightInd w:val="0"/>
        <w:spacing w:after="0" w:line="360" w:lineRule="auto"/>
        <w:contextualSpacing/>
        <w:rPr>
          <w:rFonts w:ascii="Arial" w:hAnsi="Arial" w:cs="Arial"/>
          <w:b/>
          <w:bCs/>
          <w:color w:val="000000"/>
          <w:sz w:val="24"/>
          <w:szCs w:val="24"/>
        </w:rPr>
      </w:pPr>
      <w:r w:rsidRPr="00BB2342">
        <w:rPr>
          <w:rFonts w:ascii="Arial" w:hAnsi="Arial" w:cs="Arial"/>
          <w:b/>
          <w:bCs/>
          <w:color w:val="000000"/>
          <w:sz w:val="24"/>
          <w:szCs w:val="24"/>
        </w:rPr>
        <w:t xml:space="preserve">Advantages and disadvantages of </w:t>
      </w:r>
      <w:bookmarkStart w:id="15" w:name="_Hlk49577288"/>
      <w:r w:rsidRPr="00BB2342">
        <w:rPr>
          <w:rFonts w:ascii="Arial" w:hAnsi="Arial" w:cs="Arial"/>
          <w:b/>
          <w:bCs/>
          <w:color w:val="000000"/>
          <w:sz w:val="24"/>
          <w:szCs w:val="24"/>
        </w:rPr>
        <w:t>a highly regulated financial reporting regime</w:t>
      </w:r>
      <w:bookmarkEnd w:id="15"/>
      <w:r w:rsidRPr="00BB2342">
        <w:rPr>
          <w:rFonts w:ascii="Arial" w:hAnsi="Arial" w:cs="Arial"/>
          <w:b/>
          <w:bCs/>
          <w:color w:val="000000"/>
          <w:sz w:val="24"/>
          <w:szCs w:val="24"/>
        </w:rPr>
        <w:t>.</w:t>
      </w:r>
    </w:p>
    <w:p w14:paraId="06419FB0" w14:textId="77777777" w:rsidR="00892571" w:rsidRPr="00892571" w:rsidRDefault="00892571" w:rsidP="003B3B75">
      <w:pPr>
        <w:spacing w:line="360" w:lineRule="auto"/>
        <w:rPr>
          <w:rStyle w:val="tlid-translation"/>
          <w:rFonts w:ascii="Arial" w:hAnsi="Arial" w:cs="Arial"/>
          <w:sz w:val="24"/>
          <w:szCs w:val="24"/>
          <w:lang w:val="en"/>
        </w:rPr>
      </w:pPr>
    </w:p>
    <w:p w14:paraId="794B375D" w14:textId="051DB60D" w:rsidR="001E0893" w:rsidRPr="00892571" w:rsidRDefault="00892571" w:rsidP="003B3B75">
      <w:pPr>
        <w:spacing w:line="360" w:lineRule="auto"/>
        <w:rPr>
          <w:rFonts w:ascii="Arial" w:hAnsi="Arial" w:cs="Arial"/>
          <w:sz w:val="24"/>
          <w:szCs w:val="24"/>
        </w:rPr>
      </w:pPr>
      <w:r w:rsidRPr="00892571">
        <w:rPr>
          <w:rStyle w:val="tlid-translation"/>
          <w:rFonts w:ascii="Arial" w:hAnsi="Arial" w:cs="Arial"/>
          <w:sz w:val="24"/>
          <w:szCs w:val="24"/>
          <w:lang w:val="en"/>
        </w:rPr>
        <w:t xml:space="preserve">Each country is interested in organizing highly </w:t>
      </w:r>
      <w:bookmarkStart w:id="16" w:name="_Hlk49610255"/>
      <w:r w:rsidRPr="00892571">
        <w:rPr>
          <w:rStyle w:val="tlid-translation"/>
          <w:rFonts w:ascii="Arial" w:hAnsi="Arial" w:cs="Arial"/>
          <w:sz w:val="24"/>
          <w:szCs w:val="24"/>
          <w:lang w:val="en"/>
        </w:rPr>
        <w:t>regulated financial reporting</w:t>
      </w:r>
      <w:bookmarkEnd w:id="16"/>
      <w:r w:rsidRPr="00892571">
        <w:rPr>
          <w:rStyle w:val="tlid-translation"/>
          <w:rFonts w:ascii="Arial" w:hAnsi="Arial" w:cs="Arial"/>
          <w:sz w:val="24"/>
          <w:szCs w:val="24"/>
          <w:lang w:val="en"/>
        </w:rPr>
        <w:t xml:space="preserve">, and this is also becoming an international interest, because the development of businesses and their distribution around the world creates the need to regulate financial reporting and set a common standard to </w:t>
      </w:r>
      <w:r>
        <w:rPr>
          <w:rStyle w:val="tlid-translation"/>
          <w:rFonts w:ascii="Arial" w:hAnsi="Arial" w:cs="Arial"/>
          <w:sz w:val="24"/>
          <w:szCs w:val="24"/>
          <w:lang w:val="en"/>
        </w:rPr>
        <w:t xml:space="preserve">be </w:t>
      </w:r>
      <w:r w:rsidRPr="00892571">
        <w:rPr>
          <w:rStyle w:val="tlid-translation"/>
          <w:rFonts w:ascii="Arial" w:hAnsi="Arial" w:cs="Arial"/>
          <w:sz w:val="24"/>
          <w:szCs w:val="24"/>
          <w:lang w:val="en"/>
        </w:rPr>
        <w:t>guide</w:t>
      </w:r>
      <w:r>
        <w:rPr>
          <w:rStyle w:val="tlid-translation"/>
          <w:rFonts w:ascii="Arial" w:hAnsi="Arial" w:cs="Arial"/>
          <w:sz w:val="24"/>
          <w:szCs w:val="24"/>
          <w:lang w:val="en"/>
        </w:rPr>
        <w:t xml:space="preserve">d by. </w:t>
      </w:r>
    </w:p>
    <w:p w14:paraId="1D4E355C" w14:textId="59B2E246" w:rsidR="00A64F7B" w:rsidRPr="00892571" w:rsidRDefault="00A64F7B" w:rsidP="003B3B75">
      <w:pPr>
        <w:spacing w:line="360" w:lineRule="auto"/>
        <w:rPr>
          <w:rFonts w:ascii="Arial" w:hAnsi="Arial" w:cs="Arial"/>
          <w:sz w:val="24"/>
          <w:szCs w:val="24"/>
        </w:rPr>
      </w:pPr>
    </w:p>
    <w:p w14:paraId="5C0BC6A8" w14:textId="17528085" w:rsidR="00443131" w:rsidRDefault="00892571" w:rsidP="003B3B75">
      <w:pPr>
        <w:spacing w:line="360" w:lineRule="auto"/>
        <w:rPr>
          <w:rFonts w:ascii="Arial" w:hAnsi="Arial" w:cs="Arial"/>
          <w:sz w:val="24"/>
          <w:szCs w:val="24"/>
        </w:rPr>
      </w:pPr>
      <w:r w:rsidRPr="00BD0529">
        <w:rPr>
          <w:rFonts w:ascii="Arial" w:hAnsi="Arial" w:cs="Arial"/>
          <w:b/>
          <w:bCs/>
          <w:sz w:val="24"/>
          <w:szCs w:val="24"/>
        </w:rPr>
        <w:t>Advantages</w:t>
      </w:r>
      <w:r>
        <w:rPr>
          <w:rFonts w:ascii="Arial" w:hAnsi="Arial" w:cs="Arial"/>
          <w:sz w:val="24"/>
          <w:szCs w:val="24"/>
        </w:rPr>
        <w:t xml:space="preserve"> </w:t>
      </w:r>
      <w:r w:rsidRPr="00892571">
        <w:rPr>
          <w:rFonts w:ascii="Arial" w:hAnsi="Arial" w:cs="Arial"/>
          <w:sz w:val="24"/>
          <w:szCs w:val="24"/>
        </w:rPr>
        <w:t>–</w:t>
      </w:r>
      <w:r w:rsidR="00BD0529">
        <w:rPr>
          <w:rFonts w:ascii="Arial" w:hAnsi="Arial" w:cs="Arial"/>
          <w:sz w:val="24"/>
          <w:szCs w:val="24"/>
        </w:rPr>
        <w:t xml:space="preserve"> Most important for those who run businesses and those who use their products and services is to have a clearness between them. The rapidly increasing expansion of the businesses across the world</w:t>
      </w:r>
      <w:r w:rsidRPr="00892571">
        <w:rPr>
          <w:rFonts w:ascii="Arial" w:hAnsi="Arial" w:cs="Arial"/>
          <w:sz w:val="24"/>
          <w:szCs w:val="24"/>
        </w:rPr>
        <w:t xml:space="preserve"> </w:t>
      </w:r>
      <w:r w:rsidR="00BD0529">
        <w:rPr>
          <w:rFonts w:ascii="Arial" w:hAnsi="Arial" w:cs="Arial"/>
          <w:sz w:val="24"/>
          <w:szCs w:val="24"/>
        </w:rPr>
        <w:t xml:space="preserve">created the need of international organisation for controlling and regulating the financial information. One of these </w:t>
      </w:r>
      <w:r w:rsidR="00BD0529">
        <w:rPr>
          <w:rFonts w:ascii="Arial" w:hAnsi="Arial" w:cs="Arial"/>
          <w:sz w:val="24"/>
          <w:szCs w:val="24"/>
        </w:rPr>
        <w:lastRenderedPageBreak/>
        <w:t xml:space="preserve">international organisations is IFRS. Regulating the financial information in a world scope increases the security of the businesses when trading and exchanging such information. The organised regulations create law </w:t>
      </w:r>
      <w:r w:rsidR="00871B6A">
        <w:rPr>
          <w:rFonts w:ascii="Arial" w:hAnsi="Arial" w:cs="Arial"/>
          <w:sz w:val="24"/>
          <w:szCs w:val="24"/>
        </w:rPr>
        <w:t>that could bring unfair businesses to justice. This is a powerful tool of control and makes businesses responsible for their actions</w:t>
      </w:r>
      <w:r w:rsidR="001F2C1D">
        <w:rPr>
          <w:rFonts w:ascii="Arial" w:hAnsi="Arial" w:cs="Arial"/>
          <w:sz w:val="24"/>
          <w:szCs w:val="24"/>
        </w:rPr>
        <w:t xml:space="preserve"> </w:t>
      </w:r>
      <w:sdt>
        <w:sdtPr>
          <w:rPr>
            <w:rFonts w:ascii="Arial" w:hAnsi="Arial" w:cs="Arial"/>
            <w:sz w:val="24"/>
            <w:szCs w:val="24"/>
          </w:rPr>
          <w:id w:val="-1092315602"/>
          <w:citation/>
        </w:sdtPr>
        <w:sdtEndPr/>
        <w:sdtContent>
          <w:r w:rsidR="001F2C1D">
            <w:rPr>
              <w:rFonts w:ascii="Arial" w:hAnsi="Arial" w:cs="Arial"/>
              <w:sz w:val="24"/>
              <w:szCs w:val="24"/>
            </w:rPr>
            <w:fldChar w:fldCharType="begin"/>
          </w:r>
          <w:r w:rsidR="001F2C1D">
            <w:rPr>
              <w:rFonts w:ascii="Arial" w:hAnsi="Arial" w:cs="Arial"/>
              <w:sz w:val="24"/>
              <w:szCs w:val="24"/>
            </w:rPr>
            <w:instrText xml:space="preserve"> CITATION Rob02 \l 2057 </w:instrText>
          </w:r>
          <w:r w:rsidR="001F2C1D">
            <w:rPr>
              <w:rFonts w:ascii="Arial" w:hAnsi="Arial" w:cs="Arial"/>
              <w:sz w:val="24"/>
              <w:szCs w:val="24"/>
            </w:rPr>
            <w:fldChar w:fldCharType="separate"/>
          </w:r>
          <w:r w:rsidR="00AA106F" w:rsidRPr="00AA106F">
            <w:rPr>
              <w:rFonts w:ascii="Arial" w:hAnsi="Arial" w:cs="Arial"/>
              <w:noProof/>
              <w:sz w:val="24"/>
              <w:szCs w:val="24"/>
            </w:rPr>
            <w:t>(Romano, 2002)</w:t>
          </w:r>
          <w:r w:rsidR="001F2C1D">
            <w:rPr>
              <w:rFonts w:ascii="Arial" w:hAnsi="Arial" w:cs="Arial"/>
              <w:sz w:val="24"/>
              <w:szCs w:val="24"/>
            </w:rPr>
            <w:fldChar w:fldCharType="end"/>
          </w:r>
        </w:sdtContent>
      </w:sdt>
      <w:r w:rsidR="00871B6A">
        <w:rPr>
          <w:rFonts w:ascii="Arial" w:hAnsi="Arial" w:cs="Arial"/>
          <w:sz w:val="24"/>
          <w:szCs w:val="24"/>
        </w:rPr>
        <w:t xml:space="preserve">. </w:t>
      </w:r>
    </w:p>
    <w:p w14:paraId="5F2424BF" w14:textId="7446BC4A" w:rsidR="008108E1" w:rsidRDefault="008108E1" w:rsidP="003B3B75">
      <w:pPr>
        <w:spacing w:line="360" w:lineRule="auto"/>
        <w:rPr>
          <w:rFonts w:ascii="Arial" w:hAnsi="Arial" w:cs="Arial"/>
          <w:sz w:val="24"/>
          <w:szCs w:val="24"/>
        </w:rPr>
      </w:pPr>
      <w:r>
        <w:rPr>
          <w:rFonts w:ascii="Arial" w:hAnsi="Arial" w:cs="Arial"/>
          <w:sz w:val="24"/>
          <w:szCs w:val="24"/>
        </w:rPr>
        <w:t xml:space="preserve">Regulating the financial reporting by the law helps companies and users to learn and respect the requirements of the reporting, which makes the reporting easier to be understood by the users. The standards are equal for everyone marketing under the same state organising </w:t>
      </w:r>
      <w:r w:rsidRPr="00892571">
        <w:rPr>
          <w:rStyle w:val="tlid-translation"/>
          <w:rFonts w:ascii="Arial" w:hAnsi="Arial" w:cs="Arial"/>
          <w:sz w:val="24"/>
          <w:szCs w:val="24"/>
          <w:lang w:val="en"/>
        </w:rPr>
        <w:t>regulated financial reporting</w:t>
      </w:r>
    </w:p>
    <w:p w14:paraId="24CBA7EE" w14:textId="2A2A8A97" w:rsidR="00892571" w:rsidRDefault="00871B6A" w:rsidP="003B3B75">
      <w:pPr>
        <w:spacing w:line="360" w:lineRule="auto"/>
        <w:rPr>
          <w:rFonts w:ascii="Arial" w:hAnsi="Arial" w:cs="Arial"/>
          <w:sz w:val="24"/>
          <w:szCs w:val="24"/>
        </w:rPr>
      </w:pPr>
      <w:r>
        <w:rPr>
          <w:rFonts w:ascii="Arial" w:hAnsi="Arial" w:cs="Arial"/>
          <w:sz w:val="24"/>
          <w:szCs w:val="24"/>
        </w:rPr>
        <w:t xml:space="preserve">The advantages of regulating the financial information are </w:t>
      </w:r>
      <w:r w:rsidRPr="00871B6A">
        <w:rPr>
          <w:rFonts w:ascii="Arial" w:hAnsi="Arial" w:cs="Arial"/>
          <w:sz w:val="24"/>
          <w:szCs w:val="24"/>
        </w:rPr>
        <w:t xml:space="preserve">also </w:t>
      </w:r>
      <w:r w:rsidRPr="00871B6A">
        <w:rPr>
          <w:rStyle w:val="tlid-translation"/>
          <w:rFonts w:ascii="Arial" w:hAnsi="Arial" w:cs="Arial"/>
          <w:sz w:val="24"/>
          <w:szCs w:val="24"/>
          <w:lang w:val="en"/>
        </w:rPr>
        <w:t>that these standards in most cases</w:t>
      </w:r>
      <w:r>
        <w:rPr>
          <w:rStyle w:val="tlid-translation"/>
          <w:rFonts w:ascii="Arial" w:hAnsi="Arial" w:cs="Arial"/>
          <w:sz w:val="24"/>
          <w:szCs w:val="24"/>
          <w:lang w:val="en"/>
        </w:rPr>
        <w:t xml:space="preserve"> act like law, that and prevent fraud and crime in the international market.  </w:t>
      </w:r>
      <w:r w:rsidR="00FA45FB">
        <w:rPr>
          <w:rStyle w:val="tlid-translation"/>
          <w:rFonts w:ascii="Arial" w:hAnsi="Arial" w:cs="Arial"/>
          <w:sz w:val="24"/>
          <w:szCs w:val="24"/>
          <w:lang w:val="en"/>
        </w:rPr>
        <w:t xml:space="preserve">Once implemented, the new regulation brings its advantages of an easier way to understand the information provided by other members of the organisation regulating their financial statements, </w:t>
      </w:r>
    </w:p>
    <w:p w14:paraId="41C558F0" w14:textId="4AF1B40C" w:rsidR="00892571" w:rsidRDefault="00892571" w:rsidP="003B3B75">
      <w:pPr>
        <w:spacing w:line="360" w:lineRule="auto"/>
        <w:rPr>
          <w:rFonts w:ascii="Arial" w:hAnsi="Arial" w:cs="Arial"/>
          <w:sz w:val="24"/>
          <w:szCs w:val="24"/>
        </w:rPr>
      </w:pPr>
    </w:p>
    <w:p w14:paraId="3595076D" w14:textId="6BE2E03E" w:rsidR="00892571" w:rsidRDefault="00892571" w:rsidP="003B3B75">
      <w:pPr>
        <w:spacing w:line="360" w:lineRule="auto"/>
        <w:rPr>
          <w:rFonts w:ascii="Arial" w:hAnsi="Arial" w:cs="Arial"/>
          <w:sz w:val="24"/>
          <w:szCs w:val="24"/>
        </w:rPr>
      </w:pPr>
      <w:r w:rsidRPr="00FA45FB">
        <w:rPr>
          <w:rFonts w:ascii="Arial" w:hAnsi="Arial" w:cs="Arial"/>
          <w:b/>
          <w:bCs/>
          <w:sz w:val="24"/>
          <w:szCs w:val="24"/>
        </w:rPr>
        <w:t>Disadvantages –</w:t>
      </w:r>
      <w:r>
        <w:rPr>
          <w:rFonts w:ascii="Arial" w:hAnsi="Arial" w:cs="Arial"/>
          <w:sz w:val="24"/>
          <w:szCs w:val="24"/>
        </w:rPr>
        <w:t xml:space="preserve"> </w:t>
      </w:r>
      <w:r w:rsidR="0037557F">
        <w:rPr>
          <w:rFonts w:ascii="Arial" w:hAnsi="Arial" w:cs="Arial"/>
          <w:sz w:val="24"/>
          <w:szCs w:val="24"/>
        </w:rPr>
        <w:t xml:space="preserve">There are also several disadvantages of accepting the </w:t>
      </w:r>
      <w:r w:rsidR="00FA45FB">
        <w:rPr>
          <w:rFonts w:ascii="Arial" w:hAnsi="Arial" w:cs="Arial"/>
          <w:sz w:val="24"/>
          <w:szCs w:val="24"/>
        </w:rPr>
        <w:t>international regulations as national, because that requires changes and adjustments in accordance to the international standards. This is a long procedure of learning and implementing of new rules and regulations, which is also expensive.</w:t>
      </w:r>
    </w:p>
    <w:p w14:paraId="7A86FDA6" w14:textId="2BD18A9D" w:rsidR="00BD0529" w:rsidRDefault="00FA45FB" w:rsidP="003B3B75">
      <w:pPr>
        <w:spacing w:line="360" w:lineRule="auto"/>
        <w:rPr>
          <w:rFonts w:ascii="Arial" w:hAnsi="Arial" w:cs="Arial"/>
          <w:sz w:val="24"/>
          <w:szCs w:val="24"/>
        </w:rPr>
      </w:pPr>
      <w:r>
        <w:rPr>
          <w:rFonts w:ascii="Arial" w:hAnsi="Arial" w:cs="Arial"/>
          <w:sz w:val="24"/>
          <w:szCs w:val="24"/>
        </w:rPr>
        <w:t>Another disadvantage is that not each of the countries can easily adopt the regulations and adapt to them.</w:t>
      </w:r>
      <w:r w:rsidR="001F2C1D">
        <w:rPr>
          <w:rFonts w:ascii="Arial" w:hAnsi="Arial" w:cs="Arial"/>
          <w:sz w:val="24"/>
          <w:szCs w:val="24"/>
        </w:rPr>
        <w:t xml:space="preserve"> Adopting of the regulatory system require time and absorb finances, plus that the army of the accountants has to spend long </w:t>
      </w:r>
      <w:proofErr w:type="spellStart"/>
      <w:r w:rsidR="001F2C1D">
        <w:rPr>
          <w:rFonts w:ascii="Arial" w:hAnsi="Arial" w:cs="Arial"/>
          <w:sz w:val="24"/>
          <w:szCs w:val="24"/>
        </w:rPr>
        <w:t>tima</w:t>
      </w:r>
      <w:proofErr w:type="spellEnd"/>
      <w:r w:rsidR="001F2C1D">
        <w:rPr>
          <w:rFonts w:ascii="Arial" w:hAnsi="Arial" w:cs="Arial"/>
          <w:sz w:val="24"/>
          <w:szCs w:val="24"/>
        </w:rPr>
        <w:t xml:space="preserve"> to learn the new rules and regulations.</w:t>
      </w:r>
    </w:p>
    <w:p w14:paraId="6FE6997D" w14:textId="30F4CC92" w:rsidR="00443131" w:rsidRDefault="00BD0529" w:rsidP="003B3B75">
      <w:pPr>
        <w:spacing w:line="360" w:lineRule="auto"/>
        <w:rPr>
          <w:rFonts w:ascii="Arial" w:hAnsi="Arial" w:cs="Arial"/>
          <w:sz w:val="24"/>
          <w:szCs w:val="24"/>
        </w:rPr>
      </w:pPr>
      <w:r w:rsidRPr="00892571">
        <w:rPr>
          <w:rStyle w:val="tlid-translation"/>
          <w:rFonts w:ascii="Arial" w:hAnsi="Arial" w:cs="Arial"/>
          <w:sz w:val="24"/>
          <w:szCs w:val="24"/>
          <w:lang w:val="en"/>
        </w:rPr>
        <w:t>Both, the advantages and disadvantages of IFRS are aimed at eliminating the alignment of business books from different countries, so that it is possible to get a unified picture before making future decisions.</w:t>
      </w:r>
      <w:r w:rsidRPr="00892571">
        <w:rPr>
          <w:rFonts w:ascii="Arial" w:hAnsi="Arial" w:cs="Arial"/>
          <w:sz w:val="24"/>
          <w:szCs w:val="24"/>
          <w:lang w:val="en"/>
        </w:rPr>
        <w:br/>
      </w:r>
      <w:r w:rsidRPr="00892571">
        <w:rPr>
          <w:rStyle w:val="tlid-translation"/>
          <w:rFonts w:ascii="Arial" w:hAnsi="Arial" w:cs="Arial"/>
          <w:sz w:val="24"/>
          <w:szCs w:val="24"/>
          <w:lang w:val="en"/>
        </w:rPr>
        <w:t>This will provide a more seamless process of comparing and assessing the financial stability of companies trading on the international market. Crossing standards is a relatively good idea, but it needs to be well thought out.</w:t>
      </w:r>
    </w:p>
    <w:p w14:paraId="6AE6C602" w14:textId="75639E85" w:rsidR="00443131" w:rsidRDefault="00443131" w:rsidP="003B3B75">
      <w:pPr>
        <w:spacing w:line="360" w:lineRule="auto"/>
        <w:rPr>
          <w:rFonts w:ascii="Arial" w:hAnsi="Arial" w:cs="Arial"/>
          <w:sz w:val="24"/>
          <w:szCs w:val="24"/>
        </w:rPr>
      </w:pPr>
    </w:p>
    <w:p w14:paraId="09C540BE" w14:textId="6F516634" w:rsidR="005C2D3F" w:rsidRDefault="005C2D3F" w:rsidP="003B3B75">
      <w:pPr>
        <w:spacing w:line="360" w:lineRule="auto"/>
        <w:rPr>
          <w:rFonts w:ascii="Arial" w:hAnsi="Arial" w:cs="Arial"/>
          <w:sz w:val="24"/>
          <w:szCs w:val="24"/>
        </w:rPr>
      </w:pPr>
    </w:p>
    <w:p w14:paraId="20CAC70A" w14:textId="77777777" w:rsidR="005C2D3F" w:rsidRPr="00160676" w:rsidRDefault="005C2D3F" w:rsidP="003B3B75">
      <w:pPr>
        <w:spacing w:line="360" w:lineRule="auto"/>
        <w:rPr>
          <w:rFonts w:ascii="Arial" w:hAnsi="Arial" w:cs="Arial"/>
          <w:sz w:val="24"/>
          <w:szCs w:val="24"/>
        </w:rPr>
      </w:pPr>
    </w:p>
    <w:p w14:paraId="4DFF4A67" w14:textId="77777777" w:rsidR="00A64F7B" w:rsidRPr="00BB2342" w:rsidRDefault="00A64F7B" w:rsidP="003B3B75">
      <w:pPr>
        <w:pStyle w:val="ListParagraph"/>
        <w:numPr>
          <w:ilvl w:val="0"/>
          <w:numId w:val="4"/>
        </w:numPr>
        <w:autoSpaceDE w:val="0"/>
        <w:autoSpaceDN w:val="0"/>
        <w:adjustRightInd w:val="0"/>
        <w:spacing w:after="0" w:line="360" w:lineRule="auto"/>
        <w:rPr>
          <w:rFonts w:ascii="Arial" w:hAnsi="Arial" w:cs="Arial"/>
          <w:b/>
          <w:bCs/>
          <w:color w:val="000000"/>
          <w:sz w:val="24"/>
          <w:szCs w:val="24"/>
        </w:rPr>
      </w:pPr>
      <w:r w:rsidRPr="00BB2342">
        <w:rPr>
          <w:rFonts w:ascii="Arial" w:hAnsi="Arial" w:cs="Arial"/>
          <w:b/>
          <w:bCs/>
          <w:color w:val="000000"/>
          <w:sz w:val="24"/>
          <w:szCs w:val="24"/>
        </w:rPr>
        <w:t xml:space="preserve">Possible limitations of financial statements. </w:t>
      </w:r>
      <w:bookmarkStart w:id="17" w:name="_Hlk49590965"/>
    </w:p>
    <w:bookmarkEnd w:id="17"/>
    <w:p w14:paraId="3775581B" w14:textId="77777777" w:rsidR="00A64F7B" w:rsidRPr="00A64F7B" w:rsidRDefault="00A64F7B" w:rsidP="003B3B75">
      <w:pPr>
        <w:autoSpaceDE w:val="0"/>
        <w:autoSpaceDN w:val="0"/>
        <w:adjustRightInd w:val="0"/>
        <w:spacing w:after="0" w:line="360" w:lineRule="auto"/>
        <w:ind w:left="360"/>
        <w:contextualSpacing/>
        <w:rPr>
          <w:rFonts w:ascii="Arial" w:hAnsi="Arial" w:cs="Arial"/>
          <w:color w:val="000000"/>
          <w:sz w:val="24"/>
          <w:szCs w:val="24"/>
        </w:rPr>
      </w:pPr>
    </w:p>
    <w:p w14:paraId="118F466F" w14:textId="3C95FB53" w:rsidR="00A64F7B" w:rsidRPr="00282A7A" w:rsidRDefault="006C35FF" w:rsidP="003B3B75">
      <w:pPr>
        <w:spacing w:line="360" w:lineRule="auto"/>
        <w:rPr>
          <w:rFonts w:ascii="Arial" w:hAnsi="Arial" w:cs="Arial"/>
          <w:sz w:val="24"/>
          <w:szCs w:val="24"/>
        </w:rPr>
      </w:pPr>
      <w:r w:rsidRPr="006C35FF">
        <w:rPr>
          <w:rStyle w:val="tlid-translation"/>
          <w:rFonts w:ascii="Arial" w:hAnsi="Arial" w:cs="Arial"/>
          <w:sz w:val="24"/>
          <w:szCs w:val="24"/>
          <w:lang w:val="en"/>
        </w:rPr>
        <w:t>Before fully trusting the financial statements, stakeholders should be well aware of the limitations that may prevent their proper and full use.</w:t>
      </w:r>
      <w:r w:rsidR="0078027C">
        <w:rPr>
          <w:rFonts w:ascii="Arial" w:hAnsi="Arial" w:cs="Arial"/>
          <w:sz w:val="24"/>
          <w:szCs w:val="24"/>
          <w:lang w:val="en"/>
        </w:rPr>
        <w:t xml:space="preserve"> </w:t>
      </w:r>
      <w:r w:rsidRPr="00282A7A">
        <w:rPr>
          <w:rStyle w:val="tlid-translation"/>
          <w:rFonts w:ascii="Arial" w:hAnsi="Arial" w:cs="Arial"/>
          <w:sz w:val="24"/>
          <w:szCs w:val="24"/>
          <w:lang w:val="en"/>
        </w:rPr>
        <w:t>A good knowledge of these factors can prevent invest</w:t>
      </w:r>
      <w:r w:rsidR="001E7D4E" w:rsidRPr="00282A7A">
        <w:rPr>
          <w:rStyle w:val="tlid-translation"/>
          <w:rFonts w:ascii="Arial" w:hAnsi="Arial" w:cs="Arial"/>
          <w:sz w:val="24"/>
          <w:szCs w:val="24"/>
          <w:lang w:val="en"/>
        </w:rPr>
        <w:t>ments</w:t>
      </w:r>
      <w:r w:rsidRPr="00282A7A">
        <w:rPr>
          <w:rStyle w:val="tlid-translation"/>
          <w:rFonts w:ascii="Arial" w:hAnsi="Arial" w:cs="Arial"/>
          <w:sz w:val="24"/>
          <w:szCs w:val="24"/>
          <w:lang w:val="en"/>
        </w:rPr>
        <w:t xml:space="preserve"> in losing businesses.</w:t>
      </w:r>
    </w:p>
    <w:p w14:paraId="6BF4C503" w14:textId="1065BED2" w:rsidR="001E0893" w:rsidRPr="00282A7A" w:rsidRDefault="00CA2109" w:rsidP="003B3B75">
      <w:pPr>
        <w:spacing w:line="360" w:lineRule="auto"/>
        <w:rPr>
          <w:rFonts w:ascii="Arial" w:hAnsi="Arial" w:cs="Arial"/>
          <w:sz w:val="24"/>
          <w:szCs w:val="24"/>
        </w:rPr>
      </w:pPr>
      <w:r w:rsidRPr="00CA2109">
        <w:rPr>
          <w:rStyle w:val="tlid-translation"/>
          <w:rFonts w:ascii="Arial" w:hAnsi="Arial" w:cs="Arial"/>
          <w:b/>
          <w:bCs/>
          <w:sz w:val="24"/>
          <w:szCs w:val="24"/>
          <w:lang w:val="en"/>
        </w:rPr>
        <w:t>Non- comparability</w:t>
      </w:r>
      <w:r>
        <w:rPr>
          <w:rStyle w:val="tlid-translation"/>
          <w:rFonts w:ascii="Arial" w:hAnsi="Arial" w:cs="Arial"/>
          <w:sz w:val="24"/>
          <w:szCs w:val="24"/>
          <w:lang w:val="en"/>
        </w:rPr>
        <w:t xml:space="preserve"> - </w:t>
      </w:r>
      <w:r w:rsidR="00282A7A" w:rsidRPr="00282A7A">
        <w:rPr>
          <w:rStyle w:val="tlid-translation"/>
          <w:rFonts w:ascii="Arial" w:hAnsi="Arial" w:cs="Arial"/>
          <w:sz w:val="24"/>
          <w:szCs w:val="24"/>
          <w:lang w:val="en"/>
        </w:rPr>
        <w:t>Financial statements are often prepared and presented to external users by many</w:t>
      </w:r>
      <w:r>
        <w:rPr>
          <w:rFonts w:ascii="Arial" w:hAnsi="Arial" w:cs="Arial"/>
          <w:sz w:val="24"/>
          <w:szCs w:val="24"/>
          <w:lang w:val="en"/>
        </w:rPr>
        <w:t xml:space="preserve"> </w:t>
      </w:r>
      <w:r w:rsidR="00282A7A" w:rsidRPr="00282A7A">
        <w:rPr>
          <w:rStyle w:val="tlid-translation"/>
          <w:rFonts w:ascii="Arial" w:hAnsi="Arial" w:cs="Arial"/>
          <w:sz w:val="24"/>
          <w:szCs w:val="24"/>
          <w:lang w:val="en"/>
        </w:rPr>
        <w:t>companies around the world. The financial statements, which look similar, differ from country to country. Some differences are caused by a number of social, economic and legal circumstances, as well as by the fact that different countries take into account the needs of different users of financial statements when determining national requirements. These differences in circumstances often necessitate the use of a number of definitions of terms used in presenting the various elements of the financial statements, such as assets, liabilities, equity,</w:t>
      </w:r>
      <w:r w:rsidR="00282A7A" w:rsidRPr="00282A7A">
        <w:rPr>
          <w:rFonts w:ascii="Arial" w:hAnsi="Arial" w:cs="Arial"/>
          <w:sz w:val="24"/>
          <w:szCs w:val="24"/>
          <w:lang w:val="en"/>
        </w:rPr>
        <w:t xml:space="preserve"> </w:t>
      </w:r>
      <w:r w:rsidR="00282A7A" w:rsidRPr="00282A7A">
        <w:rPr>
          <w:rStyle w:val="tlid-translation"/>
          <w:rFonts w:ascii="Arial" w:hAnsi="Arial" w:cs="Arial"/>
          <w:sz w:val="24"/>
          <w:szCs w:val="24"/>
          <w:lang w:val="en"/>
        </w:rPr>
        <w:t>income and expenses. This also requires the use of different criteria for the recognition of items in the financial statements, as well as the expression of preferences for different</w:t>
      </w:r>
      <w:r w:rsidR="00282A7A">
        <w:rPr>
          <w:rFonts w:ascii="Arial" w:hAnsi="Arial" w:cs="Arial"/>
          <w:sz w:val="24"/>
          <w:szCs w:val="24"/>
          <w:lang w:val="en"/>
        </w:rPr>
        <w:t xml:space="preserve"> </w:t>
      </w:r>
      <w:r w:rsidR="00282A7A" w:rsidRPr="00282A7A">
        <w:rPr>
          <w:rStyle w:val="tlid-translation"/>
          <w:rFonts w:ascii="Arial" w:hAnsi="Arial" w:cs="Arial"/>
          <w:sz w:val="24"/>
          <w:szCs w:val="24"/>
          <w:lang w:val="en"/>
        </w:rPr>
        <w:t>assessment bases. The scope of the financial statements i</w:t>
      </w:r>
      <w:r w:rsidR="005320D9">
        <w:rPr>
          <w:rStyle w:val="tlid-translation"/>
          <w:rFonts w:ascii="Arial" w:hAnsi="Arial" w:cs="Arial"/>
          <w:sz w:val="24"/>
          <w:szCs w:val="24"/>
          <w:lang w:val="en"/>
        </w:rPr>
        <w:t>s</w:t>
      </w:r>
      <w:r w:rsidR="00282A7A" w:rsidRPr="00282A7A">
        <w:rPr>
          <w:rStyle w:val="tlid-translation"/>
          <w:rFonts w:ascii="Arial" w:hAnsi="Arial" w:cs="Arial"/>
          <w:sz w:val="24"/>
          <w:szCs w:val="24"/>
          <w:lang w:val="en"/>
        </w:rPr>
        <w:t xml:space="preserve"> also affect</w:t>
      </w:r>
      <w:r w:rsidR="005320D9">
        <w:rPr>
          <w:rStyle w:val="tlid-translation"/>
          <w:rFonts w:ascii="Arial" w:hAnsi="Arial" w:cs="Arial"/>
          <w:sz w:val="24"/>
          <w:szCs w:val="24"/>
          <w:lang w:val="en"/>
        </w:rPr>
        <w:t>ing</w:t>
      </w:r>
      <w:r w:rsidR="00282A7A">
        <w:rPr>
          <w:rFonts w:ascii="Arial" w:hAnsi="Arial" w:cs="Arial"/>
          <w:sz w:val="24"/>
          <w:szCs w:val="24"/>
          <w:lang w:val="en"/>
        </w:rPr>
        <w:t xml:space="preserve"> </w:t>
      </w:r>
      <w:r w:rsidR="00282A7A" w:rsidRPr="00282A7A">
        <w:rPr>
          <w:rStyle w:val="tlid-translation"/>
          <w:rFonts w:ascii="Arial" w:hAnsi="Arial" w:cs="Arial"/>
          <w:sz w:val="24"/>
          <w:szCs w:val="24"/>
          <w:lang w:val="en"/>
        </w:rPr>
        <w:t>the disclosure made in them</w:t>
      </w:r>
      <w:r w:rsidR="0078027C">
        <w:rPr>
          <w:rStyle w:val="tlid-translation"/>
          <w:rFonts w:ascii="Arial" w:hAnsi="Arial" w:cs="Arial"/>
          <w:sz w:val="24"/>
          <w:szCs w:val="24"/>
          <w:lang w:val="en"/>
        </w:rPr>
        <w:t xml:space="preserve"> </w:t>
      </w:r>
      <w:sdt>
        <w:sdtPr>
          <w:rPr>
            <w:rStyle w:val="tlid-translation"/>
            <w:rFonts w:ascii="Arial" w:hAnsi="Arial" w:cs="Arial"/>
            <w:sz w:val="24"/>
            <w:szCs w:val="24"/>
            <w:lang w:val="en"/>
          </w:rPr>
          <w:id w:val="-575290425"/>
          <w:citation/>
        </w:sdtPr>
        <w:sdtEndPr>
          <w:rPr>
            <w:rStyle w:val="tlid-translation"/>
          </w:rPr>
        </w:sdtEndPr>
        <w:sdtContent>
          <w:r w:rsidR="0078027C">
            <w:rPr>
              <w:rStyle w:val="tlid-translation"/>
              <w:rFonts w:ascii="Arial" w:hAnsi="Arial" w:cs="Arial"/>
              <w:sz w:val="24"/>
              <w:szCs w:val="24"/>
              <w:lang w:val="en"/>
            </w:rPr>
            <w:fldChar w:fldCharType="begin"/>
          </w:r>
          <w:r w:rsidR="0078027C">
            <w:rPr>
              <w:rStyle w:val="tlid-translation"/>
              <w:rFonts w:ascii="Arial" w:hAnsi="Arial" w:cs="Arial"/>
              <w:sz w:val="24"/>
              <w:szCs w:val="24"/>
            </w:rPr>
            <w:instrText xml:space="preserve"> CITATION Car14 \l 2057 </w:instrText>
          </w:r>
          <w:r w:rsidR="0078027C">
            <w:rPr>
              <w:rStyle w:val="tlid-translation"/>
              <w:rFonts w:ascii="Arial" w:hAnsi="Arial" w:cs="Arial"/>
              <w:sz w:val="24"/>
              <w:szCs w:val="24"/>
              <w:lang w:val="en"/>
            </w:rPr>
            <w:fldChar w:fldCharType="separate"/>
          </w:r>
          <w:r w:rsidR="00AA106F" w:rsidRPr="00AA106F">
            <w:rPr>
              <w:rFonts w:ascii="Arial" w:hAnsi="Arial" w:cs="Arial"/>
              <w:noProof/>
              <w:sz w:val="24"/>
              <w:szCs w:val="24"/>
            </w:rPr>
            <w:t>(Mourik &amp; Walton, 2014)</w:t>
          </w:r>
          <w:r w:rsidR="0078027C">
            <w:rPr>
              <w:rStyle w:val="tlid-translation"/>
              <w:rFonts w:ascii="Arial" w:hAnsi="Arial" w:cs="Arial"/>
              <w:sz w:val="24"/>
              <w:szCs w:val="24"/>
              <w:lang w:val="en"/>
            </w:rPr>
            <w:fldChar w:fldCharType="end"/>
          </w:r>
        </w:sdtContent>
      </w:sdt>
      <w:r w:rsidR="00282A7A" w:rsidRPr="00282A7A">
        <w:rPr>
          <w:rStyle w:val="tlid-translation"/>
          <w:rFonts w:ascii="Arial" w:hAnsi="Arial" w:cs="Arial"/>
          <w:sz w:val="24"/>
          <w:szCs w:val="24"/>
          <w:lang w:val="en"/>
        </w:rPr>
        <w:t>.</w:t>
      </w:r>
    </w:p>
    <w:p w14:paraId="3F4F2FE2" w14:textId="05FB46E0" w:rsidR="00950F20" w:rsidRPr="00950F20" w:rsidRDefault="00282A7A" w:rsidP="003B3B75">
      <w:pPr>
        <w:spacing w:line="360" w:lineRule="auto"/>
        <w:rPr>
          <w:rFonts w:ascii="Arial" w:hAnsi="Arial" w:cs="Arial"/>
          <w:sz w:val="24"/>
          <w:szCs w:val="24"/>
        </w:rPr>
      </w:pPr>
      <w:r w:rsidRPr="00950F20">
        <w:rPr>
          <w:rFonts w:ascii="Arial" w:hAnsi="Arial" w:cs="Arial"/>
          <w:b/>
          <w:bCs/>
          <w:sz w:val="24"/>
          <w:szCs w:val="24"/>
        </w:rPr>
        <w:t>Lack of non-financial factors.</w:t>
      </w:r>
      <w:r>
        <w:rPr>
          <w:rFonts w:ascii="Arial" w:hAnsi="Arial" w:cs="Arial"/>
          <w:sz w:val="24"/>
          <w:szCs w:val="24"/>
        </w:rPr>
        <w:t xml:space="preserve"> </w:t>
      </w:r>
      <w:r w:rsidR="00950F20">
        <w:rPr>
          <w:rFonts w:ascii="Arial" w:hAnsi="Arial" w:cs="Arial"/>
          <w:sz w:val="24"/>
          <w:szCs w:val="24"/>
        </w:rPr>
        <w:t xml:space="preserve">– Very often there are hidden issues when a company is having problems, which are non-financial and they don’t take place in the financial part of a </w:t>
      </w:r>
      <w:r w:rsidR="00950F20" w:rsidRPr="00950F20">
        <w:rPr>
          <w:rFonts w:ascii="Arial" w:hAnsi="Arial" w:cs="Arial"/>
          <w:sz w:val="24"/>
          <w:szCs w:val="24"/>
        </w:rPr>
        <w:t xml:space="preserve">statement.  </w:t>
      </w:r>
      <w:r w:rsidR="00950F20" w:rsidRPr="00950F20">
        <w:rPr>
          <w:rStyle w:val="tlid-translation"/>
          <w:rFonts w:ascii="Arial" w:hAnsi="Arial" w:cs="Arial"/>
          <w:sz w:val="24"/>
          <w:szCs w:val="24"/>
          <w:lang w:val="en"/>
        </w:rPr>
        <w:t xml:space="preserve">Problems with environmental pollution can lead to the expulsion of a business from its place of operation because it proves to be harmful to people for some reason. such changes can be costly, so businesses will always want to share them with their creditors as well as their potential investors. </w:t>
      </w:r>
    </w:p>
    <w:p w14:paraId="57935FDB" w14:textId="5792E696" w:rsidR="001E0893" w:rsidRPr="00950F20" w:rsidRDefault="00950F20" w:rsidP="003B3B75">
      <w:pPr>
        <w:spacing w:line="360" w:lineRule="auto"/>
        <w:rPr>
          <w:rFonts w:ascii="Arial" w:hAnsi="Arial" w:cs="Arial"/>
          <w:sz w:val="24"/>
          <w:szCs w:val="24"/>
        </w:rPr>
      </w:pPr>
      <w:r w:rsidRPr="00950F20">
        <w:rPr>
          <w:rStyle w:val="tlid-translation"/>
          <w:rFonts w:ascii="Arial" w:hAnsi="Arial" w:cs="Arial"/>
          <w:b/>
          <w:bCs/>
          <w:sz w:val="24"/>
          <w:szCs w:val="24"/>
          <w:lang w:val="en"/>
        </w:rPr>
        <w:t>Lack of reliability of reporting</w:t>
      </w:r>
      <w:r w:rsidRPr="00950F20">
        <w:rPr>
          <w:rStyle w:val="tlid-translation"/>
          <w:rFonts w:ascii="Arial" w:hAnsi="Arial" w:cs="Arial"/>
          <w:sz w:val="24"/>
          <w:szCs w:val="24"/>
          <w:lang w:val="en"/>
        </w:rPr>
        <w:t xml:space="preserve"> - Another problem faced mainly by external analysts of financial statements is</w:t>
      </w:r>
      <w:r w:rsidRPr="00950F20">
        <w:rPr>
          <w:rFonts w:ascii="Arial" w:hAnsi="Arial" w:cs="Arial"/>
          <w:sz w:val="24"/>
          <w:szCs w:val="24"/>
          <w:lang w:val="en"/>
        </w:rPr>
        <w:t xml:space="preserve"> </w:t>
      </w:r>
      <w:r w:rsidRPr="00950F20">
        <w:rPr>
          <w:rStyle w:val="tlid-translation"/>
          <w:rFonts w:ascii="Arial" w:hAnsi="Arial" w:cs="Arial"/>
          <w:sz w:val="24"/>
          <w:szCs w:val="24"/>
          <w:lang w:val="en"/>
        </w:rPr>
        <w:t>the reliability of the reporting. A number of companies tend to "manipulate" data in</w:t>
      </w:r>
      <w:r>
        <w:rPr>
          <w:rFonts w:ascii="Arial" w:hAnsi="Arial" w:cs="Arial"/>
          <w:sz w:val="24"/>
          <w:szCs w:val="24"/>
          <w:lang w:val="en"/>
        </w:rPr>
        <w:t xml:space="preserve"> </w:t>
      </w:r>
      <w:r w:rsidRPr="00950F20">
        <w:rPr>
          <w:rStyle w:val="tlid-translation"/>
          <w:rFonts w:ascii="Arial" w:hAnsi="Arial" w:cs="Arial"/>
          <w:sz w:val="24"/>
          <w:szCs w:val="24"/>
          <w:lang w:val="en"/>
        </w:rPr>
        <w:t>balance sheet in order to avoid taxes, which undoubtedly leads to an inaccurate assessment of the financial</w:t>
      </w:r>
      <w:r w:rsidRPr="00950F20">
        <w:rPr>
          <w:rFonts w:ascii="Arial" w:hAnsi="Arial" w:cs="Arial"/>
          <w:sz w:val="24"/>
          <w:szCs w:val="24"/>
          <w:lang w:val="en"/>
        </w:rPr>
        <w:t xml:space="preserve"> </w:t>
      </w:r>
      <w:r w:rsidRPr="00950F20">
        <w:rPr>
          <w:rStyle w:val="tlid-translation"/>
          <w:rFonts w:ascii="Arial" w:hAnsi="Arial" w:cs="Arial"/>
          <w:sz w:val="24"/>
          <w:szCs w:val="24"/>
          <w:lang w:val="en"/>
        </w:rPr>
        <w:t>condition of the enterprise. To solve the problem, it is desirable to collect and use in</w:t>
      </w:r>
      <w:r>
        <w:rPr>
          <w:rFonts w:ascii="Arial" w:hAnsi="Arial" w:cs="Arial"/>
          <w:sz w:val="24"/>
          <w:szCs w:val="24"/>
          <w:lang w:val="en"/>
        </w:rPr>
        <w:t xml:space="preserve"> </w:t>
      </w:r>
      <w:r w:rsidRPr="00950F20">
        <w:rPr>
          <w:rStyle w:val="tlid-translation"/>
          <w:rFonts w:ascii="Arial" w:hAnsi="Arial" w:cs="Arial"/>
          <w:sz w:val="24"/>
          <w:szCs w:val="24"/>
          <w:lang w:val="en"/>
        </w:rPr>
        <w:t>the course of the analysis of information from different (independent) sources, incl. and from competitive</w:t>
      </w:r>
      <w:r w:rsidRPr="00950F20">
        <w:rPr>
          <w:rFonts w:ascii="Arial" w:hAnsi="Arial" w:cs="Arial"/>
          <w:sz w:val="24"/>
          <w:szCs w:val="24"/>
          <w:lang w:val="en"/>
        </w:rPr>
        <w:t xml:space="preserve"> </w:t>
      </w:r>
      <w:r w:rsidRPr="00950F20">
        <w:rPr>
          <w:rStyle w:val="tlid-translation"/>
          <w:rFonts w:ascii="Arial" w:hAnsi="Arial" w:cs="Arial"/>
          <w:sz w:val="24"/>
          <w:szCs w:val="24"/>
          <w:lang w:val="en"/>
        </w:rPr>
        <w:t xml:space="preserve">enterprises, professional chambers, </w:t>
      </w:r>
      <w:proofErr w:type="spellStart"/>
      <w:r w:rsidRPr="00950F20">
        <w:rPr>
          <w:rStyle w:val="tlid-translation"/>
          <w:rFonts w:ascii="Arial" w:hAnsi="Arial" w:cs="Arial"/>
          <w:sz w:val="24"/>
          <w:szCs w:val="24"/>
          <w:lang w:val="en"/>
        </w:rPr>
        <w:t>etc</w:t>
      </w:r>
      <w:proofErr w:type="spellEnd"/>
      <w:r w:rsidR="00523761">
        <w:rPr>
          <w:rStyle w:val="tlid-translation"/>
          <w:rFonts w:ascii="Arial" w:hAnsi="Arial" w:cs="Arial"/>
          <w:sz w:val="24"/>
          <w:szCs w:val="24"/>
          <w:lang w:val="en"/>
        </w:rPr>
        <w:t xml:space="preserve"> </w:t>
      </w:r>
      <w:sdt>
        <w:sdtPr>
          <w:rPr>
            <w:rStyle w:val="tlid-translation"/>
            <w:rFonts w:ascii="Arial" w:hAnsi="Arial" w:cs="Arial"/>
            <w:sz w:val="24"/>
            <w:szCs w:val="24"/>
            <w:lang w:val="en"/>
          </w:rPr>
          <w:id w:val="-1736469028"/>
          <w:citation/>
        </w:sdtPr>
        <w:sdtEndPr>
          <w:rPr>
            <w:rStyle w:val="tlid-translation"/>
          </w:rPr>
        </w:sdtEndPr>
        <w:sdtContent>
          <w:r w:rsidR="00523761">
            <w:rPr>
              <w:rStyle w:val="tlid-translation"/>
              <w:rFonts w:ascii="Arial" w:hAnsi="Arial" w:cs="Arial"/>
              <w:sz w:val="24"/>
              <w:szCs w:val="24"/>
              <w:lang w:val="en"/>
            </w:rPr>
            <w:fldChar w:fldCharType="begin"/>
          </w:r>
          <w:r w:rsidR="00523761">
            <w:rPr>
              <w:rStyle w:val="tlid-translation"/>
              <w:rFonts w:ascii="Arial" w:hAnsi="Arial" w:cs="Arial"/>
              <w:sz w:val="24"/>
              <w:szCs w:val="24"/>
            </w:rPr>
            <w:instrText xml:space="preserve"> CITATION Car14 \l 2057 </w:instrText>
          </w:r>
          <w:r w:rsidR="00523761">
            <w:rPr>
              <w:rStyle w:val="tlid-translation"/>
              <w:rFonts w:ascii="Arial" w:hAnsi="Arial" w:cs="Arial"/>
              <w:sz w:val="24"/>
              <w:szCs w:val="24"/>
              <w:lang w:val="en"/>
            </w:rPr>
            <w:fldChar w:fldCharType="separate"/>
          </w:r>
          <w:r w:rsidR="00AA106F" w:rsidRPr="00AA106F">
            <w:rPr>
              <w:rFonts w:ascii="Arial" w:hAnsi="Arial" w:cs="Arial"/>
              <w:noProof/>
              <w:sz w:val="24"/>
              <w:szCs w:val="24"/>
            </w:rPr>
            <w:t>(Mourik &amp; Walton, 2014)</w:t>
          </w:r>
          <w:r w:rsidR="00523761">
            <w:rPr>
              <w:rStyle w:val="tlid-translation"/>
              <w:rFonts w:ascii="Arial" w:hAnsi="Arial" w:cs="Arial"/>
              <w:sz w:val="24"/>
              <w:szCs w:val="24"/>
              <w:lang w:val="en"/>
            </w:rPr>
            <w:fldChar w:fldCharType="end"/>
          </w:r>
        </w:sdtContent>
      </w:sdt>
      <w:r w:rsidRPr="00950F20">
        <w:rPr>
          <w:rStyle w:val="tlid-translation"/>
          <w:rFonts w:ascii="Arial" w:hAnsi="Arial" w:cs="Arial"/>
          <w:sz w:val="24"/>
          <w:szCs w:val="24"/>
          <w:lang w:val="en"/>
        </w:rPr>
        <w:t>.</w:t>
      </w:r>
    </w:p>
    <w:p w14:paraId="5FF8AA83" w14:textId="13DABBC5" w:rsidR="001E0893" w:rsidRPr="001E0893" w:rsidRDefault="00950F20" w:rsidP="003B3B75">
      <w:pPr>
        <w:spacing w:line="360" w:lineRule="auto"/>
        <w:rPr>
          <w:rFonts w:ascii="Arial" w:hAnsi="Arial" w:cs="Arial"/>
          <w:sz w:val="24"/>
          <w:szCs w:val="24"/>
        </w:rPr>
      </w:pPr>
      <w:r w:rsidRPr="00950F20">
        <w:rPr>
          <w:rFonts w:ascii="Arial" w:hAnsi="Arial" w:cs="Arial"/>
          <w:b/>
          <w:bCs/>
          <w:sz w:val="24"/>
          <w:szCs w:val="24"/>
        </w:rPr>
        <w:lastRenderedPageBreak/>
        <w:t>Limited by period of time</w:t>
      </w:r>
      <w:r>
        <w:rPr>
          <w:rFonts w:ascii="Arial" w:hAnsi="Arial" w:cs="Arial"/>
          <w:sz w:val="24"/>
          <w:szCs w:val="24"/>
        </w:rPr>
        <w:t xml:space="preserve"> </w:t>
      </w:r>
      <w:r w:rsidRPr="00950F20">
        <w:rPr>
          <w:rFonts w:ascii="Arial" w:hAnsi="Arial" w:cs="Arial"/>
          <w:sz w:val="24"/>
          <w:szCs w:val="24"/>
        </w:rPr>
        <w:t xml:space="preserve">- </w:t>
      </w:r>
      <w:r w:rsidRPr="00950F20">
        <w:rPr>
          <w:rStyle w:val="tlid-translation"/>
          <w:rFonts w:ascii="Arial" w:hAnsi="Arial" w:cs="Arial"/>
          <w:sz w:val="24"/>
          <w:szCs w:val="24"/>
          <w:lang w:val="en"/>
        </w:rPr>
        <w:t>The lack of a constantly maintained and systematically updated base of sectoral values ​​of the main financial ratios is also a serious problem, complicating the analysis of the financial ratios. They are useless for decision making if they are not compared with a sufficient set of other data in relation to the analyzed object. There are different types of comparison criteria: indicators from previous periods for the analyzed enterprise; similar indicators for other enterprises in the same industry (usually competing enterprises); industry average values ​​of the indicators; normative meanings adopted in practice, etc.</w:t>
      </w:r>
    </w:p>
    <w:p w14:paraId="1035DC41" w14:textId="3FDAF15D" w:rsidR="001E0893" w:rsidRPr="0089206D" w:rsidRDefault="00CA2109" w:rsidP="003B3B75">
      <w:pPr>
        <w:spacing w:line="360" w:lineRule="auto"/>
        <w:rPr>
          <w:rStyle w:val="tlid-translation"/>
          <w:rFonts w:ascii="Arial" w:hAnsi="Arial" w:cs="Arial"/>
          <w:sz w:val="24"/>
          <w:szCs w:val="24"/>
          <w:lang w:val="en"/>
        </w:rPr>
      </w:pPr>
      <w:r>
        <w:rPr>
          <w:rStyle w:val="tlid-translation"/>
          <w:rFonts w:ascii="Arial" w:hAnsi="Arial" w:cs="Arial"/>
          <w:b/>
          <w:bCs/>
          <w:sz w:val="24"/>
          <w:szCs w:val="24"/>
          <w:lang w:val="en"/>
        </w:rPr>
        <w:t>Limited by periods of time/</w:t>
      </w:r>
      <w:r w:rsidR="0089206D" w:rsidRPr="0089206D">
        <w:rPr>
          <w:rStyle w:val="tlid-translation"/>
          <w:rFonts w:ascii="Arial" w:hAnsi="Arial" w:cs="Arial"/>
          <w:b/>
          <w:bCs/>
          <w:sz w:val="24"/>
          <w:szCs w:val="24"/>
          <w:lang w:val="en"/>
        </w:rPr>
        <w:t>Timeliness</w:t>
      </w:r>
      <w:r w:rsidR="0089206D" w:rsidRPr="0089206D">
        <w:rPr>
          <w:rStyle w:val="tlid-translation"/>
          <w:rFonts w:ascii="Arial" w:hAnsi="Arial" w:cs="Arial"/>
          <w:sz w:val="24"/>
          <w:szCs w:val="24"/>
          <w:lang w:val="en"/>
        </w:rPr>
        <w:t xml:space="preserve"> - If there is unnecessary delay in reporting the information, it may lose its relevance. Management must balance the relative benefits of timely reporting and the provision of reliable information. In order to provide timely information, it may often be necessary to report before all aspects of a transaction or other event are known, thereby degrading reliability. Conversely, if reporting is delayed until all aspects are known, the information can be very reliable, but of little use to users who have had to make decisions in the meantime. In striking a balance between relevance and reliability, the main consideration is how best to meet consumers' business decision-making needs</w:t>
      </w:r>
      <w:r w:rsidR="000224DF">
        <w:rPr>
          <w:rStyle w:val="tlid-translation"/>
          <w:rFonts w:ascii="Arial" w:hAnsi="Arial" w:cs="Arial"/>
          <w:sz w:val="24"/>
          <w:szCs w:val="24"/>
          <w:lang w:val="en"/>
        </w:rPr>
        <w:t xml:space="preserve"> </w:t>
      </w:r>
      <w:sdt>
        <w:sdtPr>
          <w:rPr>
            <w:rStyle w:val="tlid-translation"/>
            <w:rFonts w:ascii="Arial" w:hAnsi="Arial" w:cs="Arial"/>
            <w:sz w:val="24"/>
            <w:szCs w:val="24"/>
            <w:lang w:val="en"/>
          </w:rPr>
          <w:id w:val="-54000875"/>
          <w:citation/>
        </w:sdtPr>
        <w:sdtEndPr>
          <w:rPr>
            <w:rStyle w:val="tlid-translation"/>
          </w:rPr>
        </w:sdtEndPr>
        <w:sdtContent>
          <w:r w:rsidR="000224DF">
            <w:rPr>
              <w:rStyle w:val="tlid-translation"/>
              <w:rFonts w:ascii="Arial" w:hAnsi="Arial" w:cs="Arial"/>
              <w:sz w:val="24"/>
              <w:szCs w:val="24"/>
              <w:lang w:val="en"/>
            </w:rPr>
            <w:fldChar w:fldCharType="begin"/>
          </w:r>
          <w:r w:rsidR="000224DF">
            <w:rPr>
              <w:rStyle w:val="tlid-translation"/>
              <w:rFonts w:ascii="Arial" w:hAnsi="Arial" w:cs="Arial"/>
              <w:sz w:val="24"/>
              <w:szCs w:val="24"/>
            </w:rPr>
            <w:instrText xml:space="preserve"> CITATION GAO11 \l 2057 </w:instrText>
          </w:r>
          <w:r w:rsidR="000224DF">
            <w:rPr>
              <w:rStyle w:val="tlid-translation"/>
              <w:rFonts w:ascii="Arial" w:hAnsi="Arial" w:cs="Arial"/>
              <w:sz w:val="24"/>
              <w:szCs w:val="24"/>
              <w:lang w:val="en"/>
            </w:rPr>
            <w:fldChar w:fldCharType="separate"/>
          </w:r>
          <w:r w:rsidR="00AA106F" w:rsidRPr="00AA106F">
            <w:rPr>
              <w:rFonts w:ascii="Arial" w:hAnsi="Arial" w:cs="Arial"/>
              <w:noProof/>
              <w:sz w:val="24"/>
              <w:szCs w:val="24"/>
            </w:rPr>
            <w:t>(GAO, 2011)</w:t>
          </w:r>
          <w:r w:rsidR="000224DF">
            <w:rPr>
              <w:rStyle w:val="tlid-translation"/>
              <w:rFonts w:ascii="Arial" w:hAnsi="Arial" w:cs="Arial"/>
              <w:sz w:val="24"/>
              <w:szCs w:val="24"/>
              <w:lang w:val="en"/>
            </w:rPr>
            <w:fldChar w:fldCharType="end"/>
          </w:r>
        </w:sdtContent>
      </w:sdt>
      <w:r w:rsidR="0089206D" w:rsidRPr="0089206D">
        <w:rPr>
          <w:rStyle w:val="tlid-translation"/>
          <w:rFonts w:ascii="Arial" w:hAnsi="Arial" w:cs="Arial"/>
          <w:sz w:val="24"/>
          <w:szCs w:val="24"/>
          <w:lang w:val="en"/>
        </w:rPr>
        <w:t>.</w:t>
      </w:r>
    </w:p>
    <w:p w14:paraId="778D6790" w14:textId="06CAFE52" w:rsidR="0089206D" w:rsidRPr="0089206D" w:rsidRDefault="0089206D" w:rsidP="003B3B75">
      <w:pPr>
        <w:spacing w:line="360" w:lineRule="auto"/>
        <w:rPr>
          <w:rStyle w:val="tlid-translation"/>
          <w:rFonts w:ascii="Arial" w:hAnsi="Arial" w:cs="Arial"/>
          <w:sz w:val="28"/>
          <w:szCs w:val="28"/>
          <w:lang w:val="en"/>
        </w:rPr>
      </w:pPr>
    </w:p>
    <w:p w14:paraId="348B3EC5" w14:textId="049BDFC4" w:rsidR="0089206D" w:rsidRDefault="0089206D" w:rsidP="001E0893">
      <w:pPr>
        <w:rPr>
          <w:rStyle w:val="tlid-translation"/>
          <w:lang w:val="en"/>
        </w:rPr>
      </w:pPr>
    </w:p>
    <w:p w14:paraId="6AE41B12" w14:textId="1177E658" w:rsidR="0089206D" w:rsidRDefault="0089206D" w:rsidP="001E0893">
      <w:pPr>
        <w:rPr>
          <w:rStyle w:val="tlid-translation"/>
          <w:lang w:val="en"/>
        </w:rPr>
      </w:pPr>
    </w:p>
    <w:p w14:paraId="3FCC6A1A" w14:textId="335BB239" w:rsidR="0089206D" w:rsidRDefault="0089206D" w:rsidP="001E0893">
      <w:pPr>
        <w:rPr>
          <w:rStyle w:val="tlid-translation"/>
          <w:lang w:val="en"/>
        </w:rPr>
      </w:pPr>
    </w:p>
    <w:p w14:paraId="5FD0F85E" w14:textId="6ED508CF" w:rsidR="003B3B75" w:rsidRDefault="003B3B75" w:rsidP="001E0893">
      <w:pPr>
        <w:rPr>
          <w:rStyle w:val="tlid-translation"/>
          <w:lang w:val="en"/>
        </w:rPr>
      </w:pPr>
    </w:p>
    <w:p w14:paraId="7DBFE528" w14:textId="45C72864" w:rsidR="003B3B75" w:rsidRDefault="003B3B75" w:rsidP="001E0893">
      <w:pPr>
        <w:rPr>
          <w:rStyle w:val="tlid-translation"/>
          <w:lang w:val="en"/>
        </w:rPr>
      </w:pPr>
    </w:p>
    <w:p w14:paraId="04655DB9" w14:textId="3FC92A12" w:rsidR="003B3B75" w:rsidRDefault="003B3B75" w:rsidP="001E0893">
      <w:pPr>
        <w:rPr>
          <w:rStyle w:val="tlid-translation"/>
          <w:lang w:val="en"/>
        </w:rPr>
      </w:pPr>
    </w:p>
    <w:p w14:paraId="235FC04B" w14:textId="2B60C93A" w:rsidR="003B3B75" w:rsidRDefault="003B3B75" w:rsidP="001E0893">
      <w:pPr>
        <w:rPr>
          <w:rStyle w:val="tlid-translation"/>
          <w:lang w:val="en"/>
        </w:rPr>
      </w:pPr>
    </w:p>
    <w:p w14:paraId="3B147097" w14:textId="1A302561" w:rsidR="003B3B75" w:rsidRDefault="003B3B75" w:rsidP="001E0893">
      <w:pPr>
        <w:rPr>
          <w:rStyle w:val="tlid-translation"/>
          <w:lang w:val="en"/>
        </w:rPr>
      </w:pPr>
    </w:p>
    <w:p w14:paraId="4416A985" w14:textId="34721E65" w:rsidR="003B3B75" w:rsidRDefault="003B3B75" w:rsidP="001E0893">
      <w:pPr>
        <w:rPr>
          <w:rStyle w:val="tlid-translation"/>
          <w:lang w:val="en"/>
        </w:rPr>
      </w:pPr>
    </w:p>
    <w:p w14:paraId="1904E2AF" w14:textId="6B790CD1" w:rsidR="003B3B75" w:rsidRDefault="003B3B75" w:rsidP="001E0893">
      <w:pPr>
        <w:rPr>
          <w:rStyle w:val="tlid-translation"/>
          <w:lang w:val="en"/>
        </w:rPr>
      </w:pPr>
    </w:p>
    <w:p w14:paraId="1DEDA570" w14:textId="40F088BD" w:rsidR="003B3B75" w:rsidRDefault="003B3B75" w:rsidP="001E0893">
      <w:pPr>
        <w:rPr>
          <w:rStyle w:val="tlid-translation"/>
          <w:lang w:val="en"/>
        </w:rPr>
      </w:pPr>
    </w:p>
    <w:p w14:paraId="66BA8656" w14:textId="1CC07C9E" w:rsidR="003B3B75" w:rsidRDefault="003B3B75" w:rsidP="001E0893">
      <w:pPr>
        <w:rPr>
          <w:rStyle w:val="tlid-translation"/>
          <w:lang w:val="en"/>
        </w:rPr>
      </w:pPr>
    </w:p>
    <w:p w14:paraId="1F79780A" w14:textId="11FEEBC8" w:rsidR="003B3B75" w:rsidRDefault="003B3B75" w:rsidP="001E0893">
      <w:pPr>
        <w:rPr>
          <w:rStyle w:val="tlid-translation"/>
          <w:lang w:val="en"/>
        </w:rPr>
      </w:pPr>
    </w:p>
    <w:p w14:paraId="7BA80A74" w14:textId="77777777" w:rsidR="003B3B75" w:rsidRDefault="003B3B75" w:rsidP="001E0893">
      <w:pPr>
        <w:rPr>
          <w:rStyle w:val="tlid-translation"/>
          <w:lang w:val="en"/>
        </w:rPr>
      </w:pPr>
    </w:p>
    <w:p w14:paraId="058F589C" w14:textId="77777777" w:rsidR="0089206D" w:rsidRPr="001E0893" w:rsidRDefault="0089206D" w:rsidP="001E0893">
      <w:pPr>
        <w:rPr>
          <w:rFonts w:ascii="Arial" w:hAnsi="Arial" w:cs="Arial"/>
          <w:sz w:val="24"/>
          <w:szCs w:val="24"/>
        </w:rPr>
      </w:pPr>
    </w:p>
    <w:p w14:paraId="6920481C" w14:textId="0CF68603" w:rsidR="001E0893" w:rsidRPr="001E0893" w:rsidRDefault="001E0893" w:rsidP="001E0893">
      <w:pPr>
        <w:pStyle w:val="Heading1"/>
        <w:rPr>
          <w:rFonts w:ascii="Arial" w:hAnsi="Arial" w:cs="Arial"/>
          <w:sz w:val="24"/>
          <w:szCs w:val="24"/>
        </w:rPr>
      </w:pPr>
      <w:bookmarkStart w:id="18" w:name="_Toc49611779"/>
      <w:r w:rsidRPr="001E0893">
        <w:rPr>
          <w:rFonts w:ascii="Arial" w:hAnsi="Arial" w:cs="Arial"/>
          <w:sz w:val="24"/>
          <w:szCs w:val="24"/>
        </w:rPr>
        <w:t>Conclusion</w:t>
      </w:r>
      <w:bookmarkEnd w:id="18"/>
    </w:p>
    <w:p w14:paraId="687FEB91" w14:textId="0E7D08A6" w:rsidR="001E0893" w:rsidRPr="001E0893" w:rsidRDefault="001E0893" w:rsidP="001E0893">
      <w:pPr>
        <w:rPr>
          <w:rFonts w:ascii="Arial" w:hAnsi="Arial" w:cs="Arial"/>
          <w:sz w:val="24"/>
          <w:szCs w:val="24"/>
        </w:rPr>
      </w:pPr>
    </w:p>
    <w:p w14:paraId="6DC17C27" w14:textId="64276972" w:rsidR="001E0893" w:rsidRPr="00842620" w:rsidRDefault="00842620" w:rsidP="00842620">
      <w:pPr>
        <w:spacing w:line="360" w:lineRule="auto"/>
        <w:rPr>
          <w:rFonts w:ascii="Arial" w:hAnsi="Arial" w:cs="Arial"/>
          <w:sz w:val="24"/>
          <w:szCs w:val="24"/>
        </w:rPr>
      </w:pPr>
      <w:r w:rsidRPr="00842620">
        <w:rPr>
          <w:rStyle w:val="tlid-translation"/>
          <w:rFonts w:ascii="Arial" w:hAnsi="Arial" w:cs="Arial"/>
          <w:sz w:val="24"/>
          <w:szCs w:val="24"/>
          <w:lang w:val="en"/>
        </w:rPr>
        <w:t>The content of the above report is rich in information about the requirements of the assigned tasks, as well as clear enough to meet the defined criteria. This work allowed the acquisition of good practical experience, as well as the consolidation of the theory learned during the lectures. In general, it can be said that this work has achieved its goals.</w:t>
      </w:r>
    </w:p>
    <w:p w14:paraId="44B9766F" w14:textId="1A015765" w:rsidR="001E0893" w:rsidRPr="001E0893" w:rsidRDefault="001E0893" w:rsidP="001E0893">
      <w:pPr>
        <w:rPr>
          <w:rFonts w:ascii="Arial" w:hAnsi="Arial" w:cs="Arial"/>
          <w:sz w:val="24"/>
          <w:szCs w:val="24"/>
        </w:rPr>
      </w:pPr>
    </w:p>
    <w:p w14:paraId="408273B7" w14:textId="679E0BE5" w:rsidR="001E0893" w:rsidRPr="001E0893" w:rsidRDefault="001E0893" w:rsidP="001E0893">
      <w:pPr>
        <w:rPr>
          <w:rFonts w:ascii="Arial" w:hAnsi="Arial" w:cs="Arial"/>
          <w:sz w:val="24"/>
          <w:szCs w:val="24"/>
        </w:rPr>
      </w:pPr>
    </w:p>
    <w:p w14:paraId="353B36EB" w14:textId="3BB6B056" w:rsidR="001E0893" w:rsidRPr="001E0893" w:rsidRDefault="001E0893" w:rsidP="001E0893">
      <w:pPr>
        <w:rPr>
          <w:rFonts w:ascii="Arial" w:hAnsi="Arial" w:cs="Arial"/>
          <w:sz w:val="24"/>
          <w:szCs w:val="24"/>
        </w:rPr>
      </w:pPr>
    </w:p>
    <w:p w14:paraId="6A979A59" w14:textId="61B9B5A1" w:rsidR="001E0893" w:rsidRDefault="001E0893" w:rsidP="001E0893">
      <w:pPr>
        <w:rPr>
          <w:rFonts w:ascii="Arial" w:hAnsi="Arial" w:cs="Arial"/>
          <w:sz w:val="24"/>
          <w:szCs w:val="24"/>
        </w:rPr>
      </w:pPr>
    </w:p>
    <w:p w14:paraId="2C79C2BF" w14:textId="5630EA62" w:rsidR="00ED19C9" w:rsidRDefault="00ED19C9" w:rsidP="001E0893">
      <w:pPr>
        <w:rPr>
          <w:rFonts w:ascii="Arial" w:hAnsi="Arial" w:cs="Arial"/>
          <w:sz w:val="24"/>
          <w:szCs w:val="24"/>
        </w:rPr>
      </w:pPr>
    </w:p>
    <w:p w14:paraId="2D9C9901" w14:textId="6BA68850" w:rsidR="00ED19C9" w:rsidRDefault="00ED19C9" w:rsidP="001E0893">
      <w:pPr>
        <w:rPr>
          <w:rFonts w:ascii="Arial" w:hAnsi="Arial" w:cs="Arial"/>
          <w:sz w:val="24"/>
          <w:szCs w:val="24"/>
        </w:rPr>
      </w:pPr>
    </w:p>
    <w:p w14:paraId="6EC853CE" w14:textId="1643F1A9" w:rsidR="00ED19C9" w:rsidRDefault="00ED19C9" w:rsidP="001E0893">
      <w:pPr>
        <w:rPr>
          <w:rFonts w:ascii="Arial" w:hAnsi="Arial" w:cs="Arial"/>
          <w:sz w:val="24"/>
          <w:szCs w:val="24"/>
        </w:rPr>
      </w:pPr>
    </w:p>
    <w:p w14:paraId="479AA28E" w14:textId="125B0A57" w:rsidR="00ED19C9" w:rsidRDefault="00ED19C9" w:rsidP="001E0893">
      <w:pPr>
        <w:rPr>
          <w:rFonts w:ascii="Arial" w:hAnsi="Arial" w:cs="Arial"/>
          <w:sz w:val="24"/>
          <w:szCs w:val="24"/>
        </w:rPr>
      </w:pPr>
    </w:p>
    <w:p w14:paraId="49A85C89" w14:textId="5AF2BEB2" w:rsidR="00ED19C9" w:rsidRDefault="00ED19C9" w:rsidP="001E0893">
      <w:pPr>
        <w:rPr>
          <w:rFonts w:ascii="Arial" w:hAnsi="Arial" w:cs="Arial"/>
          <w:sz w:val="24"/>
          <w:szCs w:val="24"/>
        </w:rPr>
      </w:pPr>
    </w:p>
    <w:p w14:paraId="2D8AA515" w14:textId="3AEBD81E" w:rsidR="00ED19C9" w:rsidRDefault="00ED19C9" w:rsidP="001E0893">
      <w:pPr>
        <w:rPr>
          <w:rFonts w:ascii="Arial" w:hAnsi="Arial" w:cs="Arial"/>
          <w:sz w:val="24"/>
          <w:szCs w:val="24"/>
        </w:rPr>
      </w:pPr>
    </w:p>
    <w:p w14:paraId="04CEC74D" w14:textId="0BC084A1" w:rsidR="00ED19C9" w:rsidRDefault="00ED19C9" w:rsidP="001E0893">
      <w:pPr>
        <w:rPr>
          <w:rFonts w:ascii="Arial" w:hAnsi="Arial" w:cs="Arial"/>
          <w:sz w:val="24"/>
          <w:szCs w:val="24"/>
        </w:rPr>
      </w:pPr>
    </w:p>
    <w:p w14:paraId="73ACDC0B" w14:textId="49827DBE" w:rsidR="00ED19C9" w:rsidRDefault="00ED19C9" w:rsidP="001E0893">
      <w:pPr>
        <w:rPr>
          <w:rFonts w:ascii="Arial" w:hAnsi="Arial" w:cs="Arial"/>
          <w:sz w:val="24"/>
          <w:szCs w:val="24"/>
        </w:rPr>
      </w:pPr>
    </w:p>
    <w:p w14:paraId="2E1EC3A8" w14:textId="6D44D181" w:rsidR="00ED19C9" w:rsidRDefault="00ED19C9" w:rsidP="001E0893">
      <w:pPr>
        <w:rPr>
          <w:rFonts w:ascii="Arial" w:hAnsi="Arial" w:cs="Arial"/>
          <w:sz w:val="24"/>
          <w:szCs w:val="24"/>
        </w:rPr>
      </w:pPr>
    </w:p>
    <w:p w14:paraId="04263B07" w14:textId="49B32414" w:rsidR="00ED19C9" w:rsidRDefault="00ED19C9" w:rsidP="001E0893">
      <w:pPr>
        <w:rPr>
          <w:rFonts w:ascii="Arial" w:hAnsi="Arial" w:cs="Arial"/>
          <w:sz w:val="24"/>
          <w:szCs w:val="24"/>
        </w:rPr>
      </w:pPr>
    </w:p>
    <w:p w14:paraId="787BF75E" w14:textId="46CDC4C3" w:rsidR="00ED19C9" w:rsidRDefault="00ED19C9" w:rsidP="001E0893">
      <w:pPr>
        <w:rPr>
          <w:rFonts w:ascii="Arial" w:hAnsi="Arial" w:cs="Arial"/>
          <w:sz w:val="24"/>
          <w:szCs w:val="24"/>
        </w:rPr>
      </w:pPr>
    </w:p>
    <w:p w14:paraId="5F02512B" w14:textId="76F0C0C6" w:rsidR="00ED19C9" w:rsidRDefault="00ED19C9" w:rsidP="001E0893">
      <w:pPr>
        <w:rPr>
          <w:rFonts w:ascii="Arial" w:hAnsi="Arial" w:cs="Arial"/>
          <w:sz w:val="24"/>
          <w:szCs w:val="24"/>
        </w:rPr>
      </w:pPr>
    </w:p>
    <w:p w14:paraId="0D206A30" w14:textId="2F966976" w:rsidR="00ED19C9" w:rsidRDefault="00ED19C9" w:rsidP="001E0893">
      <w:pPr>
        <w:rPr>
          <w:rFonts w:ascii="Arial" w:hAnsi="Arial" w:cs="Arial"/>
          <w:sz w:val="24"/>
          <w:szCs w:val="24"/>
        </w:rPr>
      </w:pPr>
    </w:p>
    <w:p w14:paraId="3858AC49" w14:textId="3CD62CE2" w:rsidR="00ED19C9" w:rsidRDefault="00ED19C9" w:rsidP="001E0893">
      <w:pPr>
        <w:rPr>
          <w:rFonts w:ascii="Arial" w:hAnsi="Arial" w:cs="Arial"/>
          <w:sz w:val="24"/>
          <w:szCs w:val="24"/>
        </w:rPr>
      </w:pPr>
    </w:p>
    <w:p w14:paraId="7F84B510" w14:textId="21231449" w:rsidR="00ED19C9" w:rsidRDefault="00ED19C9" w:rsidP="001E0893">
      <w:pPr>
        <w:rPr>
          <w:rFonts w:ascii="Arial" w:hAnsi="Arial" w:cs="Arial"/>
          <w:sz w:val="24"/>
          <w:szCs w:val="24"/>
        </w:rPr>
      </w:pPr>
    </w:p>
    <w:p w14:paraId="59CDF688" w14:textId="4D779A38" w:rsidR="00ED19C9" w:rsidRDefault="00ED19C9" w:rsidP="001E0893">
      <w:pPr>
        <w:rPr>
          <w:rFonts w:ascii="Arial" w:hAnsi="Arial" w:cs="Arial"/>
          <w:sz w:val="24"/>
          <w:szCs w:val="24"/>
        </w:rPr>
      </w:pPr>
    </w:p>
    <w:p w14:paraId="006435E2" w14:textId="1F73C2EB" w:rsidR="00ED19C9" w:rsidRDefault="00ED19C9" w:rsidP="001E0893">
      <w:pPr>
        <w:rPr>
          <w:rFonts w:ascii="Arial" w:hAnsi="Arial" w:cs="Arial"/>
          <w:sz w:val="24"/>
          <w:szCs w:val="24"/>
        </w:rPr>
      </w:pPr>
    </w:p>
    <w:p w14:paraId="37098478" w14:textId="032BC252" w:rsidR="00ED19C9" w:rsidRDefault="00ED19C9" w:rsidP="001E0893">
      <w:pPr>
        <w:rPr>
          <w:rFonts w:ascii="Arial" w:hAnsi="Arial" w:cs="Arial"/>
          <w:sz w:val="24"/>
          <w:szCs w:val="24"/>
        </w:rPr>
      </w:pPr>
    </w:p>
    <w:p w14:paraId="40CA6548" w14:textId="2F9C5C6B" w:rsidR="00ED19C9" w:rsidRDefault="00ED19C9" w:rsidP="001E0893">
      <w:pPr>
        <w:rPr>
          <w:rFonts w:ascii="Arial" w:hAnsi="Arial" w:cs="Arial"/>
          <w:sz w:val="24"/>
          <w:szCs w:val="24"/>
        </w:rPr>
      </w:pPr>
    </w:p>
    <w:bookmarkStart w:id="19" w:name="_Toc49611780" w:displacedByCustomXml="next"/>
    <w:sdt>
      <w:sdtPr>
        <w:rPr>
          <w:rFonts w:asciiTheme="minorHAnsi" w:eastAsiaTheme="minorHAnsi" w:hAnsiTheme="minorHAnsi" w:cstheme="minorBidi"/>
          <w:color w:val="auto"/>
          <w:sz w:val="22"/>
          <w:szCs w:val="22"/>
        </w:rPr>
        <w:id w:val="825245837"/>
        <w:docPartObj>
          <w:docPartGallery w:val="Bibliographies"/>
          <w:docPartUnique/>
        </w:docPartObj>
      </w:sdtPr>
      <w:sdtEndPr/>
      <w:sdtContent>
        <w:p w14:paraId="57E9E718" w14:textId="5A26ABC2" w:rsidR="00ED19C9" w:rsidRDefault="00ED19C9">
          <w:pPr>
            <w:pStyle w:val="Heading1"/>
          </w:pPr>
          <w:r>
            <w:t>References</w:t>
          </w:r>
          <w:bookmarkEnd w:id="19"/>
        </w:p>
        <w:sdt>
          <w:sdtPr>
            <w:id w:val="-573587230"/>
            <w:bibliography/>
          </w:sdtPr>
          <w:sdtEndPr/>
          <w:sdtContent>
            <w:p w14:paraId="6C904797" w14:textId="77777777" w:rsidR="00AA106F" w:rsidRDefault="00ED19C9" w:rsidP="00AA106F">
              <w:pPr>
                <w:pStyle w:val="Bibliography"/>
                <w:rPr>
                  <w:noProof/>
                  <w:sz w:val="24"/>
                  <w:szCs w:val="24"/>
                </w:rPr>
              </w:pPr>
              <w:r>
                <w:fldChar w:fldCharType="begin"/>
              </w:r>
              <w:r>
                <w:instrText xml:space="preserve"> BIBLIOGRAPHY </w:instrText>
              </w:r>
              <w:r>
                <w:fldChar w:fldCharType="separate"/>
              </w:r>
              <w:r w:rsidR="00AA106F">
                <w:rPr>
                  <w:noProof/>
                </w:rPr>
                <w:t xml:space="preserve">Alexander, D. &amp; Archer, S., 2009. </w:t>
              </w:r>
              <w:r w:rsidR="00AA106F">
                <w:rPr>
                  <w:i/>
                  <w:iCs/>
                  <w:noProof/>
                </w:rPr>
                <w:t xml:space="preserve">International Accounting/Financial Reporting Standards Guide 2009. </w:t>
              </w:r>
              <w:r w:rsidR="00AA106F">
                <w:rPr>
                  <w:noProof/>
                </w:rPr>
                <w:t>First ed. Chocago: CCHGroup.</w:t>
              </w:r>
            </w:p>
            <w:p w14:paraId="761754E7" w14:textId="77777777" w:rsidR="00AA106F" w:rsidRDefault="00AA106F" w:rsidP="00AA106F">
              <w:pPr>
                <w:pStyle w:val="Bibliography"/>
                <w:rPr>
                  <w:noProof/>
                </w:rPr>
              </w:pPr>
              <w:r>
                <w:rPr>
                  <w:noProof/>
                </w:rPr>
                <w:t xml:space="preserve">GAO, 2011. </w:t>
              </w:r>
              <w:r>
                <w:rPr>
                  <w:i/>
                  <w:iCs/>
                  <w:noProof/>
                </w:rPr>
                <w:t xml:space="preserve">Person-to-Person Lending (PPL): New Regulatory Challenges Could Emerge as the Industry Grows, </w:t>
              </w:r>
              <w:r>
                <w:rPr>
                  <w:noProof/>
                </w:rPr>
                <w:t>New York: GAO.</w:t>
              </w:r>
            </w:p>
            <w:p w14:paraId="7821153B" w14:textId="77777777" w:rsidR="00AA106F" w:rsidRDefault="00AA106F" w:rsidP="00AA106F">
              <w:pPr>
                <w:pStyle w:val="Bibliography"/>
                <w:rPr>
                  <w:noProof/>
                </w:rPr>
              </w:pPr>
              <w:r>
                <w:rPr>
                  <w:noProof/>
                </w:rPr>
                <w:t xml:space="preserve">Mourik, C. v. &amp; Walton, P., 2014. </w:t>
              </w:r>
              <w:r>
                <w:rPr>
                  <w:i/>
                  <w:iCs/>
                  <w:noProof/>
                </w:rPr>
                <w:t xml:space="preserve">The Routledge Companion to Accounting, Reporting and Regulation. </w:t>
              </w:r>
              <w:r>
                <w:rPr>
                  <w:noProof/>
                </w:rPr>
                <w:t>First ed. London: Routledge Companions.</w:t>
              </w:r>
            </w:p>
            <w:p w14:paraId="28386741" w14:textId="77777777" w:rsidR="00AA106F" w:rsidRDefault="00AA106F" w:rsidP="00AA106F">
              <w:pPr>
                <w:pStyle w:val="Bibliography"/>
                <w:rPr>
                  <w:noProof/>
                </w:rPr>
              </w:pPr>
              <w:r>
                <w:rPr>
                  <w:noProof/>
                </w:rPr>
                <w:t xml:space="preserve">Randall, S., 2008. </w:t>
              </w:r>
              <w:r>
                <w:rPr>
                  <w:i/>
                  <w:iCs/>
                  <w:noProof/>
                </w:rPr>
                <w:t xml:space="preserve">Energy, Risk &amp; Competitive Advantage: The Information Imperative. </w:t>
              </w:r>
              <w:r>
                <w:rPr>
                  <w:noProof/>
                </w:rPr>
                <w:t>First ed. Tulsa: PenWell.</w:t>
              </w:r>
            </w:p>
            <w:p w14:paraId="16DDF4F8" w14:textId="77777777" w:rsidR="00AA106F" w:rsidRDefault="00AA106F" w:rsidP="00AA106F">
              <w:pPr>
                <w:pStyle w:val="Bibliography"/>
                <w:rPr>
                  <w:noProof/>
                </w:rPr>
              </w:pPr>
              <w:r>
                <w:rPr>
                  <w:noProof/>
                </w:rPr>
                <w:t xml:space="preserve">Romano, R., 2002. </w:t>
              </w:r>
              <w:r>
                <w:rPr>
                  <w:i/>
                  <w:iCs/>
                  <w:noProof/>
                </w:rPr>
                <w:t xml:space="preserve">The Advantage of Competitive Federalism for Securities Regulation. </w:t>
              </w:r>
              <w:r>
                <w:rPr>
                  <w:noProof/>
                </w:rPr>
                <w:t>Secong ed. La Vergne: AEI Press.</w:t>
              </w:r>
            </w:p>
            <w:p w14:paraId="43537742" w14:textId="7313D030" w:rsidR="00ED19C9" w:rsidRDefault="00ED19C9" w:rsidP="00AA106F">
              <w:r>
                <w:rPr>
                  <w:b/>
                  <w:bCs/>
                  <w:noProof/>
                </w:rPr>
                <w:fldChar w:fldCharType="end"/>
              </w:r>
            </w:p>
          </w:sdtContent>
        </w:sdt>
      </w:sdtContent>
    </w:sdt>
    <w:p w14:paraId="36420F2D" w14:textId="77777777" w:rsidR="00ED19C9" w:rsidRPr="001E0893" w:rsidRDefault="00ED19C9" w:rsidP="001E0893">
      <w:pPr>
        <w:rPr>
          <w:rFonts w:ascii="Arial" w:hAnsi="Arial" w:cs="Arial"/>
          <w:sz w:val="24"/>
          <w:szCs w:val="24"/>
        </w:rPr>
      </w:pPr>
    </w:p>
    <w:sectPr w:rsidR="00ED19C9" w:rsidRPr="001E0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1B8293C"/>
    <w:multiLevelType w:val="hybridMultilevel"/>
    <w:tmpl w:val="9458814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E201C7A"/>
    <w:multiLevelType w:val="hybridMultilevel"/>
    <w:tmpl w:val="337EB7AA"/>
    <w:lvl w:ilvl="0" w:tplc="F9DABEB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4C55A3"/>
    <w:multiLevelType w:val="hybridMultilevel"/>
    <w:tmpl w:val="F9B07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8C601F"/>
    <w:multiLevelType w:val="hybridMultilevel"/>
    <w:tmpl w:val="C2F3DFDA"/>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5EEE1946"/>
    <w:multiLevelType w:val="hybridMultilevel"/>
    <w:tmpl w:val="271E20E8"/>
    <w:lvl w:ilvl="0" w:tplc="AA6C93A8">
      <w:start w:val="1"/>
      <w:numFmt w:val="lowerLetter"/>
      <w:lvlText w:val="(%1)"/>
      <w:lvlJc w:val="left"/>
      <w:pPr>
        <w:ind w:left="756" w:hanging="396"/>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09"/>
    <w:rsid w:val="0001223A"/>
    <w:rsid w:val="000224DF"/>
    <w:rsid w:val="000650A0"/>
    <w:rsid w:val="00096EF5"/>
    <w:rsid w:val="001202F0"/>
    <w:rsid w:val="00160676"/>
    <w:rsid w:val="0016632D"/>
    <w:rsid w:val="001E0893"/>
    <w:rsid w:val="001E7D4E"/>
    <w:rsid w:val="001F2C1D"/>
    <w:rsid w:val="00245B71"/>
    <w:rsid w:val="0027592D"/>
    <w:rsid w:val="00282A7A"/>
    <w:rsid w:val="003352F7"/>
    <w:rsid w:val="0037557F"/>
    <w:rsid w:val="003867B0"/>
    <w:rsid w:val="00395907"/>
    <w:rsid w:val="003A38FF"/>
    <w:rsid w:val="003B3B75"/>
    <w:rsid w:val="003D3A92"/>
    <w:rsid w:val="004046D5"/>
    <w:rsid w:val="00413C6C"/>
    <w:rsid w:val="00443131"/>
    <w:rsid w:val="00472758"/>
    <w:rsid w:val="00477DFA"/>
    <w:rsid w:val="004C520B"/>
    <w:rsid w:val="004F7317"/>
    <w:rsid w:val="00504688"/>
    <w:rsid w:val="00514744"/>
    <w:rsid w:val="00523761"/>
    <w:rsid w:val="005320D9"/>
    <w:rsid w:val="005508A4"/>
    <w:rsid w:val="005C2D3F"/>
    <w:rsid w:val="005D1C09"/>
    <w:rsid w:val="005E0EBD"/>
    <w:rsid w:val="006C35FF"/>
    <w:rsid w:val="0072093B"/>
    <w:rsid w:val="00757DE7"/>
    <w:rsid w:val="0078027C"/>
    <w:rsid w:val="00785BFE"/>
    <w:rsid w:val="008108E1"/>
    <w:rsid w:val="00840C79"/>
    <w:rsid w:val="00842620"/>
    <w:rsid w:val="00846FF4"/>
    <w:rsid w:val="00862E8C"/>
    <w:rsid w:val="00863C8B"/>
    <w:rsid w:val="00871B6A"/>
    <w:rsid w:val="0089206D"/>
    <w:rsid w:val="00892571"/>
    <w:rsid w:val="00950F20"/>
    <w:rsid w:val="00984C56"/>
    <w:rsid w:val="00A64F7B"/>
    <w:rsid w:val="00A81789"/>
    <w:rsid w:val="00AA106F"/>
    <w:rsid w:val="00B02835"/>
    <w:rsid w:val="00B41642"/>
    <w:rsid w:val="00B540F1"/>
    <w:rsid w:val="00B833AE"/>
    <w:rsid w:val="00B96A5F"/>
    <w:rsid w:val="00BB2342"/>
    <w:rsid w:val="00BD0529"/>
    <w:rsid w:val="00C6277C"/>
    <w:rsid w:val="00C73279"/>
    <w:rsid w:val="00CA2109"/>
    <w:rsid w:val="00CB72E3"/>
    <w:rsid w:val="00CD10DF"/>
    <w:rsid w:val="00D1496F"/>
    <w:rsid w:val="00D469B2"/>
    <w:rsid w:val="00D516CB"/>
    <w:rsid w:val="00E24FBC"/>
    <w:rsid w:val="00E50068"/>
    <w:rsid w:val="00ED19C9"/>
    <w:rsid w:val="00EF1A46"/>
    <w:rsid w:val="00F10A6A"/>
    <w:rsid w:val="00F7473C"/>
    <w:rsid w:val="00FA45FB"/>
    <w:rsid w:val="00FE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CB289"/>
  <w15:chartTrackingRefBased/>
  <w15:docId w15:val="{51789595-C32B-49E7-85A1-0AD0BF754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20B"/>
  </w:style>
  <w:style w:type="paragraph" w:styleId="Heading1">
    <w:name w:val="heading 1"/>
    <w:basedOn w:val="Normal"/>
    <w:next w:val="Normal"/>
    <w:link w:val="Heading1Char"/>
    <w:uiPriority w:val="9"/>
    <w:qFormat/>
    <w:rsid w:val="001E08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1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C520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1E08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0893"/>
    <w:pPr>
      <w:outlineLvl w:val="9"/>
    </w:pPr>
    <w:rPr>
      <w:lang w:val="en-US"/>
    </w:rPr>
  </w:style>
  <w:style w:type="paragraph" w:styleId="TOC1">
    <w:name w:val="toc 1"/>
    <w:basedOn w:val="Normal"/>
    <w:next w:val="Normal"/>
    <w:autoRedefine/>
    <w:uiPriority w:val="39"/>
    <w:unhideWhenUsed/>
    <w:rsid w:val="001E0893"/>
    <w:pPr>
      <w:spacing w:after="100"/>
    </w:pPr>
  </w:style>
  <w:style w:type="character" w:styleId="Hyperlink">
    <w:name w:val="Hyperlink"/>
    <w:basedOn w:val="DefaultParagraphFont"/>
    <w:uiPriority w:val="99"/>
    <w:unhideWhenUsed/>
    <w:rsid w:val="001E0893"/>
    <w:rPr>
      <w:color w:val="0563C1" w:themeColor="hyperlink"/>
      <w:u w:val="single"/>
    </w:rPr>
  </w:style>
  <w:style w:type="paragraph" w:styleId="ListParagraph">
    <w:name w:val="List Paragraph"/>
    <w:basedOn w:val="Normal"/>
    <w:uiPriority w:val="34"/>
    <w:qFormat/>
    <w:rsid w:val="005E0EBD"/>
    <w:pPr>
      <w:ind w:left="720"/>
      <w:contextualSpacing/>
    </w:pPr>
  </w:style>
  <w:style w:type="character" w:customStyle="1" w:styleId="tlid-translation">
    <w:name w:val="tlid-translation"/>
    <w:basedOn w:val="DefaultParagraphFont"/>
    <w:rsid w:val="00892571"/>
  </w:style>
  <w:style w:type="paragraph" w:styleId="Bibliography">
    <w:name w:val="Bibliography"/>
    <w:basedOn w:val="Normal"/>
    <w:next w:val="Normal"/>
    <w:uiPriority w:val="37"/>
    <w:unhideWhenUsed/>
    <w:rsid w:val="00ED19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147113">
      <w:bodyDiv w:val="1"/>
      <w:marLeft w:val="0"/>
      <w:marRight w:val="0"/>
      <w:marTop w:val="0"/>
      <w:marBottom w:val="0"/>
      <w:divBdr>
        <w:top w:val="none" w:sz="0" w:space="0" w:color="auto"/>
        <w:left w:val="none" w:sz="0" w:space="0" w:color="auto"/>
        <w:bottom w:val="none" w:sz="0" w:space="0" w:color="auto"/>
        <w:right w:val="none" w:sz="0" w:space="0" w:color="auto"/>
      </w:divBdr>
    </w:div>
    <w:div w:id="564726117">
      <w:bodyDiv w:val="1"/>
      <w:marLeft w:val="0"/>
      <w:marRight w:val="0"/>
      <w:marTop w:val="0"/>
      <w:marBottom w:val="0"/>
      <w:divBdr>
        <w:top w:val="none" w:sz="0" w:space="0" w:color="auto"/>
        <w:left w:val="none" w:sz="0" w:space="0" w:color="auto"/>
        <w:bottom w:val="none" w:sz="0" w:space="0" w:color="auto"/>
        <w:right w:val="none" w:sz="0" w:space="0" w:color="auto"/>
      </w:divBdr>
    </w:div>
    <w:div w:id="643852090">
      <w:bodyDiv w:val="1"/>
      <w:marLeft w:val="0"/>
      <w:marRight w:val="0"/>
      <w:marTop w:val="0"/>
      <w:marBottom w:val="0"/>
      <w:divBdr>
        <w:top w:val="none" w:sz="0" w:space="0" w:color="auto"/>
        <w:left w:val="none" w:sz="0" w:space="0" w:color="auto"/>
        <w:bottom w:val="none" w:sz="0" w:space="0" w:color="auto"/>
        <w:right w:val="none" w:sz="0" w:space="0" w:color="auto"/>
      </w:divBdr>
    </w:div>
    <w:div w:id="830372989">
      <w:bodyDiv w:val="1"/>
      <w:marLeft w:val="0"/>
      <w:marRight w:val="0"/>
      <w:marTop w:val="0"/>
      <w:marBottom w:val="0"/>
      <w:divBdr>
        <w:top w:val="none" w:sz="0" w:space="0" w:color="auto"/>
        <w:left w:val="none" w:sz="0" w:space="0" w:color="auto"/>
        <w:bottom w:val="none" w:sz="0" w:space="0" w:color="auto"/>
        <w:right w:val="none" w:sz="0" w:space="0" w:color="auto"/>
      </w:divBdr>
    </w:div>
    <w:div w:id="835416572">
      <w:bodyDiv w:val="1"/>
      <w:marLeft w:val="0"/>
      <w:marRight w:val="0"/>
      <w:marTop w:val="0"/>
      <w:marBottom w:val="0"/>
      <w:divBdr>
        <w:top w:val="none" w:sz="0" w:space="0" w:color="auto"/>
        <w:left w:val="none" w:sz="0" w:space="0" w:color="auto"/>
        <w:bottom w:val="none" w:sz="0" w:space="0" w:color="auto"/>
        <w:right w:val="none" w:sz="0" w:space="0" w:color="auto"/>
      </w:divBdr>
    </w:div>
    <w:div w:id="883449707">
      <w:bodyDiv w:val="1"/>
      <w:marLeft w:val="0"/>
      <w:marRight w:val="0"/>
      <w:marTop w:val="0"/>
      <w:marBottom w:val="0"/>
      <w:divBdr>
        <w:top w:val="none" w:sz="0" w:space="0" w:color="auto"/>
        <w:left w:val="none" w:sz="0" w:space="0" w:color="auto"/>
        <w:bottom w:val="none" w:sz="0" w:space="0" w:color="auto"/>
        <w:right w:val="none" w:sz="0" w:space="0" w:color="auto"/>
      </w:divBdr>
    </w:div>
    <w:div w:id="963267276">
      <w:bodyDiv w:val="1"/>
      <w:marLeft w:val="0"/>
      <w:marRight w:val="0"/>
      <w:marTop w:val="0"/>
      <w:marBottom w:val="0"/>
      <w:divBdr>
        <w:top w:val="none" w:sz="0" w:space="0" w:color="auto"/>
        <w:left w:val="none" w:sz="0" w:space="0" w:color="auto"/>
        <w:bottom w:val="none" w:sz="0" w:space="0" w:color="auto"/>
        <w:right w:val="none" w:sz="0" w:space="0" w:color="auto"/>
      </w:divBdr>
    </w:div>
    <w:div w:id="974683262">
      <w:bodyDiv w:val="1"/>
      <w:marLeft w:val="0"/>
      <w:marRight w:val="0"/>
      <w:marTop w:val="0"/>
      <w:marBottom w:val="0"/>
      <w:divBdr>
        <w:top w:val="none" w:sz="0" w:space="0" w:color="auto"/>
        <w:left w:val="none" w:sz="0" w:space="0" w:color="auto"/>
        <w:bottom w:val="none" w:sz="0" w:space="0" w:color="auto"/>
        <w:right w:val="none" w:sz="0" w:space="0" w:color="auto"/>
      </w:divBdr>
    </w:div>
    <w:div w:id="1079982294">
      <w:bodyDiv w:val="1"/>
      <w:marLeft w:val="0"/>
      <w:marRight w:val="0"/>
      <w:marTop w:val="0"/>
      <w:marBottom w:val="0"/>
      <w:divBdr>
        <w:top w:val="none" w:sz="0" w:space="0" w:color="auto"/>
        <w:left w:val="none" w:sz="0" w:space="0" w:color="auto"/>
        <w:bottom w:val="none" w:sz="0" w:space="0" w:color="auto"/>
        <w:right w:val="none" w:sz="0" w:space="0" w:color="auto"/>
      </w:divBdr>
    </w:div>
    <w:div w:id="1573540574">
      <w:bodyDiv w:val="1"/>
      <w:marLeft w:val="0"/>
      <w:marRight w:val="0"/>
      <w:marTop w:val="0"/>
      <w:marBottom w:val="0"/>
      <w:divBdr>
        <w:top w:val="none" w:sz="0" w:space="0" w:color="auto"/>
        <w:left w:val="none" w:sz="0" w:space="0" w:color="auto"/>
        <w:bottom w:val="none" w:sz="0" w:space="0" w:color="auto"/>
        <w:right w:val="none" w:sz="0" w:space="0" w:color="auto"/>
      </w:divBdr>
    </w:div>
    <w:div w:id="1606111107">
      <w:bodyDiv w:val="1"/>
      <w:marLeft w:val="0"/>
      <w:marRight w:val="0"/>
      <w:marTop w:val="0"/>
      <w:marBottom w:val="0"/>
      <w:divBdr>
        <w:top w:val="none" w:sz="0" w:space="0" w:color="auto"/>
        <w:left w:val="none" w:sz="0" w:space="0" w:color="auto"/>
        <w:bottom w:val="none" w:sz="0" w:space="0" w:color="auto"/>
        <w:right w:val="none" w:sz="0" w:space="0" w:color="auto"/>
      </w:divBdr>
    </w:div>
    <w:div w:id="1863544164">
      <w:bodyDiv w:val="1"/>
      <w:marLeft w:val="0"/>
      <w:marRight w:val="0"/>
      <w:marTop w:val="0"/>
      <w:marBottom w:val="0"/>
      <w:divBdr>
        <w:top w:val="none" w:sz="0" w:space="0" w:color="auto"/>
        <w:left w:val="none" w:sz="0" w:space="0" w:color="auto"/>
        <w:bottom w:val="none" w:sz="0" w:space="0" w:color="auto"/>
        <w:right w:val="none" w:sz="0" w:space="0" w:color="auto"/>
      </w:divBdr>
    </w:div>
    <w:div w:id="1947342693">
      <w:bodyDiv w:val="1"/>
      <w:marLeft w:val="0"/>
      <w:marRight w:val="0"/>
      <w:marTop w:val="0"/>
      <w:marBottom w:val="0"/>
      <w:divBdr>
        <w:top w:val="none" w:sz="0" w:space="0" w:color="auto"/>
        <w:left w:val="none" w:sz="0" w:space="0" w:color="auto"/>
        <w:bottom w:val="none" w:sz="0" w:space="0" w:color="auto"/>
        <w:right w:val="none" w:sz="0" w:space="0" w:color="auto"/>
      </w:divBdr>
    </w:div>
    <w:div w:id="210641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Rob02</b:Tag>
    <b:SourceType>Book</b:SourceType>
    <b:Guid>{BB2E977A-1BFC-47D9-A530-945357BC7D59}</b:Guid>
    <b:Author>
      <b:Author>
        <b:NameList>
          <b:Person>
            <b:Last>Romano</b:Last>
            <b:First>Roberta</b:First>
          </b:Person>
        </b:NameList>
      </b:Author>
    </b:Author>
    <b:Title>The Advantage of Competitive Federalism for Securities Regulation</b:Title>
    <b:Year>2002</b:Year>
    <b:City>La Vergne</b:City>
    <b:Publisher>AEI Press</b:Publisher>
    <b:Edition>Secong</b:Edition>
    <b:RefOrder>3</b:RefOrder>
  </b:Source>
  <b:Source>
    <b:Tag>Car14</b:Tag>
    <b:SourceType>Book</b:SourceType>
    <b:Guid>{3DEE2D7B-C67E-4C8F-99CA-CE5972C62359}</b:Guid>
    <b:Author>
      <b:Author>
        <b:NameList>
          <b:Person>
            <b:Last>Mourik</b:Last>
            <b:First>Carien</b:First>
            <b:Middle>van</b:Middle>
          </b:Person>
          <b:Person>
            <b:Last>Walton</b:Last>
            <b:First>Peter</b:First>
          </b:Person>
        </b:NameList>
      </b:Author>
    </b:Author>
    <b:Title>The Routledge Companion to Accounting, Reporting and Regulation</b:Title>
    <b:Year>2014</b:Year>
    <b:City>London</b:City>
    <b:Publisher>Routledge Companions</b:Publisher>
    <b:Edition>First</b:Edition>
    <b:RefOrder>4</b:RefOrder>
  </b:Source>
  <b:Source>
    <b:Tag>Dav09</b:Tag>
    <b:SourceType>Book</b:SourceType>
    <b:Guid>{4A1523A4-8F75-44CF-A7F9-7333B198C824}</b:Guid>
    <b:Author>
      <b:Author>
        <b:NameList>
          <b:Person>
            <b:Last>Alexander</b:Last>
            <b:First>David</b:First>
          </b:Person>
          <b:Person>
            <b:Last>Archer</b:Last>
            <b:First>Simon</b:First>
          </b:Person>
        </b:NameList>
      </b:Author>
    </b:Author>
    <b:Title>International Accounting/Financial Reporting Standards Guide 2009</b:Title>
    <b:Year>2009</b:Year>
    <b:City>Chocago</b:City>
    <b:Publisher>CCHGroup</b:Publisher>
    <b:Edition>First</b:Edition>
    <b:RefOrder>1</b:RefOrder>
  </b:Source>
  <b:Source>
    <b:Tag>Sco08</b:Tag>
    <b:SourceType>Book</b:SourceType>
    <b:Guid>{9E8E990D-F3D7-4061-8E34-265827FD307F}</b:Guid>
    <b:Author>
      <b:Author>
        <b:NameList>
          <b:Person>
            <b:Last>Randall</b:Last>
            <b:First>Scott</b:First>
          </b:Person>
        </b:NameList>
      </b:Author>
    </b:Author>
    <b:Title>Energy, Risk &amp; Competitive Advantage: The Information Imperative</b:Title>
    <b:Year>2008</b:Year>
    <b:City>Tulsa</b:City>
    <b:Publisher>PenWell</b:Publisher>
    <b:Edition>First</b:Edition>
    <b:RefOrder>2</b:RefOrder>
  </b:Source>
  <b:Source>
    <b:Tag>GAO11</b:Tag>
    <b:SourceType>Report</b:SourceType>
    <b:Guid>{AD618A98-8E62-4BF7-AED7-FB760B351BDC}</b:Guid>
    <b:Title>Person-to-Person Lending (PPL): New Regulatory Challenges Could Emerge as the Industry Grows</b:Title>
    <b:Year>2011</b:Year>
    <b:City>New York</b:City>
    <b:Publisher>GAO</b:Publisher>
    <b:Author>
      <b:Author>
        <b:NameList>
          <b:Person>
            <b:Last>GAO</b:Last>
          </b:Person>
        </b:NameList>
      </b:Author>
    </b:Author>
    <b:RefOrder>5</b:RefOrder>
  </b:Source>
</b:Sources>
</file>

<file path=customXml/itemProps1.xml><?xml version="1.0" encoding="utf-8"?>
<ds:datastoreItem xmlns:ds="http://schemas.openxmlformats.org/officeDocument/2006/customXml" ds:itemID="{2C932529-753C-4D52-8A66-AC3AD2320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2681</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Teodor Angelov (1917363)</cp:lastModifiedBy>
  <cp:revision>2</cp:revision>
  <dcterms:created xsi:type="dcterms:W3CDTF">2020-08-29T16:13:00Z</dcterms:created>
  <dcterms:modified xsi:type="dcterms:W3CDTF">2020-08-29T16:13:00Z</dcterms:modified>
</cp:coreProperties>
</file>