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46B9" w:rsidRDefault="004A46B9"/>
    <w:p w:rsidR="007640DE" w:rsidRDefault="004A46B9">
      <w:r>
        <w:t xml:space="preserve">Ross Edwards </w:t>
      </w:r>
    </w:p>
    <w:p w:rsidR="004A46B9" w:rsidRDefault="004A46B9">
      <w:r>
        <w:t xml:space="preserve">PC2175 Gwent Police </w:t>
      </w:r>
      <w:r w:rsidR="00FE3D01">
        <w:t>/ 407210</w:t>
      </w:r>
    </w:p>
    <w:p w:rsidR="004A46B9" w:rsidRDefault="004A46B9" w:rsidP="004A46B9">
      <w:r>
        <w:t>1920843</w:t>
      </w:r>
    </w:p>
    <w:p w:rsidR="004A46B9" w:rsidRDefault="004A46B9">
      <w:r>
        <w:t>Exam 1 – 23/06/2020</w:t>
      </w:r>
    </w:p>
    <w:p w:rsidR="00580507" w:rsidRDefault="00580507"/>
    <w:p w:rsidR="00580507" w:rsidRDefault="00580507">
      <w:r>
        <w:t>Q1)</w:t>
      </w:r>
      <w:r w:rsidR="00C94B6C">
        <w:t xml:space="preserve"> </w:t>
      </w:r>
      <w:r w:rsidR="000E7635">
        <w:t>A person who enters a building</w:t>
      </w:r>
      <w:r w:rsidR="002A4E89">
        <w:t xml:space="preserve"> or part of a building,</w:t>
      </w:r>
      <w:r w:rsidR="000E7635">
        <w:t xml:space="preserve"> as a trespasser with an intention to: steal anything in the building or part of the building, inflict grievous bodily harm on anyone therin or </w:t>
      </w:r>
      <w:r w:rsidR="005C2CA0">
        <w:t>cause</w:t>
      </w:r>
      <w:r w:rsidR="000E7635">
        <w:t xml:space="preserve"> unlawful damage</w:t>
      </w:r>
      <w:r w:rsidR="005C2CA0">
        <w:t xml:space="preserve"> to anything in the building or part of the building</w:t>
      </w:r>
      <w:r w:rsidR="000E7635">
        <w:t xml:space="preserve">, will commit an offence under this section. </w:t>
      </w:r>
      <w:bookmarkStart w:id="0" w:name="_GoBack"/>
      <w:bookmarkEnd w:id="0"/>
    </w:p>
    <w:p w:rsidR="00C94B6C" w:rsidRDefault="00C94B6C">
      <w:r>
        <w:t>Q2)</w:t>
      </w:r>
      <w:r w:rsidR="006A3135">
        <w:t xml:space="preserve"> </w:t>
      </w:r>
      <w:proofErr w:type="gramStart"/>
      <w:r w:rsidR="006A3135">
        <w:t>When</w:t>
      </w:r>
      <w:proofErr w:type="gramEnd"/>
      <w:r w:rsidR="006A3135">
        <w:t xml:space="preserve"> arriving at the scene the officer should establish what has exactly happened. They must administer first aid to anyone at the scene who is injured and call for assistance if required. They must also co-ordinate arriving units, these may be police units or units from other emergency services. </w:t>
      </w:r>
      <w:r w:rsidR="002A4E89">
        <w:t xml:space="preserve">The officer may also feel that it is necessary to cordon off the crime scene to secure evidence, establish a common approach path or start a scene log to keep a log of who has entered the scene. </w:t>
      </w:r>
    </w:p>
    <w:p w:rsidR="00C94B6C" w:rsidRDefault="00C94B6C" w:rsidP="00C94B6C">
      <w:r>
        <w:t>Q3)</w:t>
      </w:r>
      <w:r w:rsidR="006A3135">
        <w:t xml:space="preserve"> The golden hour is the time immediately following an incident is it also the time that an Officer can gather the best evidence surrounding the incident. The officer should aim to cordon and secure the crime/incident scene as soon as practicably possible. They should endure that any forensic evidence is not hindered, this may be achieved by limiting the amount of people who enter a scene or by establishing a common approach path. They should also identify witnesses, victims and offenders as soon as possible and gather information from them regarding what has happened, this is the best time to get the best quality accounts from witnesses or victims. </w:t>
      </w:r>
      <w:r w:rsidR="002A4E89">
        <w:t xml:space="preserve">Any evidence that the officer feels is important should be seized or left in place and not disturbed if they feel it will be beneficial to the investigation. </w:t>
      </w:r>
    </w:p>
    <w:p w:rsidR="00C94B6C" w:rsidRDefault="00C94B6C" w:rsidP="00C94B6C">
      <w:r>
        <w:t>Q4)</w:t>
      </w:r>
      <w:r w:rsidR="000E7635">
        <w:t xml:space="preserve"> </w:t>
      </w:r>
      <w:proofErr w:type="gramStart"/>
      <w:r w:rsidR="000E7635">
        <w:t>A</w:t>
      </w:r>
      <w:proofErr w:type="gramEnd"/>
      <w:r w:rsidR="000E7635">
        <w:t xml:space="preserve"> person is guilty of robbery if he or she steals, and immediately before doing so or at the time of doing</w:t>
      </w:r>
      <w:r w:rsidR="00D471EC">
        <w:t xml:space="preserve"> so and in order to do so uses </w:t>
      </w:r>
      <w:r w:rsidR="000E7635">
        <w:t xml:space="preserve">unlawful force on any person, or puts or seeks to put them in fear of being then and there subjected to force. </w:t>
      </w:r>
    </w:p>
    <w:p w:rsidR="00C94B6C" w:rsidRDefault="00C94B6C" w:rsidP="00C94B6C">
      <w:r>
        <w:t>Q5)</w:t>
      </w:r>
      <w:r w:rsidR="007074B5">
        <w:t xml:space="preserve"> Officers are required to use their discretion to enable them to work effectively. They must ensure that they use their discretion fairly and don’t favour one individual or situation over another. An example of this would be that an officer should only use their S.1 Stop and Search powers when they have reasonable suspicion that is backed up by evidence and not use their power based on someone’s protected characteristics.  </w:t>
      </w:r>
      <w:r w:rsidR="001F5AFA">
        <w:t xml:space="preserve">To avoid being perceived as discriminatory an officer should ensure that they make fair decisions whilst being transparent and being able to account for how that decision was made. </w:t>
      </w:r>
    </w:p>
    <w:p w:rsidR="00C94B6C" w:rsidRDefault="00C94B6C" w:rsidP="00C94B6C">
      <w:r>
        <w:t>Q6)</w:t>
      </w:r>
      <w:r w:rsidR="000E7635">
        <w:t xml:space="preserve"> </w:t>
      </w:r>
      <w:proofErr w:type="gramStart"/>
      <w:r w:rsidR="000E7635">
        <w:t>S.24(</w:t>
      </w:r>
      <w:proofErr w:type="gramEnd"/>
      <w:r w:rsidR="000E7635">
        <w:t>3) P</w:t>
      </w:r>
      <w:r w:rsidR="00473824">
        <w:t>olice and Criminal Evidence Act</w:t>
      </w:r>
      <w:r w:rsidR="000E7635">
        <w:t xml:space="preserve"> 1984 give a constable the power of summary arrest if an offence has been committed. He may arrest any person guilty of the offence or anyone he has reasonable grounds to suspect is guilty of it. </w:t>
      </w:r>
    </w:p>
    <w:p w:rsidR="001F5AFA" w:rsidRDefault="00C94B6C" w:rsidP="00C94B6C">
      <w:r>
        <w:t>Q7)</w:t>
      </w:r>
      <w:r w:rsidR="006A3135">
        <w:t xml:space="preserve"> </w:t>
      </w:r>
      <w:r w:rsidR="001F5AFA">
        <w:t xml:space="preserve">CODE </w:t>
      </w:r>
      <w:proofErr w:type="gramStart"/>
      <w:r w:rsidR="001F5AFA">
        <w:t>A</w:t>
      </w:r>
      <w:proofErr w:type="gramEnd"/>
      <w:r w:rsidR="001F5AFA">
        <w:t xml:space="preserve"> established by the Police and Criminal Evidence Act 1984 establishes the code of practice with regards to arrest. When making an arrest an officer should ensure that it is necessary, </w:t>
      </w:r>
      <w:proofErr w:type="gramStart"/>
      <w:r w:rsidR="001F5AFA">
        <w:t>S.24(</w:t>
      </w:r>
      <w:proofErr w:type="gramEnd"/>
      <w:r w:rsidR="001F5AFA">
        <w:t>5)</w:t>
      </w:r>
      <w:r w:rsidR="0080348F">
        <w:t xml:space="preserve"> PACE 1984</w:t>
      </w:r>
      <w:r w:rsidR="001F5AFA">
        <w:t xml:space="preserve"> states that an arrest is necessary for one of the following reasons:</w:t>
      </w:r>
    </w:p>
    <w:p w:rsidR="001F5AFA" w:rsidRDefault="001F5AFA" w:rsidP="001F5AFA">
      <w:pPr>
        <w:pStyle w:val="ListParagraph"/>
        <w:numPr>
          <w:ilvl w:val="0"/>
          <w:numId w:val="2"/>
        </w:numPr>
      </w:pPr>
      <w:r>
        <w:lastRenderedPageBreak/>
        <w:t xml:space="preserve">To allow for a prompt and effective investigation </w:t>
      </w:r>
    </w:p>
    <w:p w:rsidR="001F5AFA" w:rsidRDefault="001F5AFA" w:rsidP="001F5AFA">
      <w:pPr>
        <w:pStyle w:val="ListParagraph"/>
        <w:numPr>
          <w:ilvl w:val="0"/>
          <w:numId w:val="2"/>
        </w:numPr>
      </w:pPr>
      <w:r>
        <w:t xml:space="preserve">To prevent the </w:t>
      </w:r>
      <w:r w:rsidR="00514B94">
        <w:t>disappearance</w:t>
      </w:r>
      <w:r>
        <w:t xml:space="preserve"> of the person arrested </w:t>
      </w:r>
    </w:p>
    <w:p w:rsidR="001F5AFA" w:rsidRDefault="001F5AFA" w:rsidP="001F5AFA">
      <w:pPr>
        <w:pStyle w:val="ListParagraph"/>
        <w:numPr>
          <w:ilvl w:val="0"/>
          <w:numId w:val="2"/>
        </w:numPr>
      </w:pPr>
      <w:r>
        <w:t xml:space="preserve">To protect a child or another vulnerable person </w:t>
      </w:r>
    </w:p>
    <w:p w:rsidR="001F5AFA" w:rsidRDefault="001F5AFA" w:rsidP="001F5AFA">
      <w:pPr>
        <w:pStyle w:val="ListParagraph"/>
        <w:numPr>
          <w:ilvl w:val="0"/>
          <w:numId w:val="2"/>
        </w:numPr>
      </w:pPr>
      <w:r>
        <w:t xml:space="preserve">To prevent an unlawful obstruction of the highway </w:t>
      </w:r>
    </w:p>
    <w:p w:rsidR="001F5AFA" w:rsidRDefault="001F5AFA" w:rsidP="001F5AFA">
      <w:pPr>
        <w:pStyle w:val="ListParagraph"/>
        <w:numPr>
          <w:ilvl w:val="0"/>
          <w:numId w:val="2"/>
        </w:numPr>
      </w:pPr>
      <w:r>
        <w:t xml:space="preserve">To prevent physical injury to the arrested person or another person </w:t>
      </w:r>
    </w:p>
    <w:p w:rsidR="001F5AFA" w:rsidRDefault="001F5AFA" w:rsidP="001F5AFA">
      <w:pPr>
        <w:pStyle w:val="ListParagraph"/>
        <w:numPr>
          <w:ilvl w:val="0"/>
          <w:numId w:val="2"/>
        </w:numPr>
      </w:pPr>
      <w:r>
        <w:t xml:space="preserve">To uphold public decency </w:t>
      </w:r>
    </w:p>
    <w:p w:rsidR="001F5AFA" w:rsidRDefault="001F5AFA" w:rsidP="001F5AFA">
      <w:pPr>
        <w:pStyle w:val="ListParagraph"/>
        <w:numPr>
          <w:ilvl w:val="0"/>
          <w:numId w:val="2"/>
        </w:numPr>
      </w:pPr>
      <w:r>
        <w:t>To prevent the loss/damage to property</w:t>
      </w:r>
    </w:p>
    <w:p w:rsidR="001F5AFA" w:rsidRDefault="001F5AFA" w:rsidP="001F5AFA">
      <w:pPr>
        <w:pStyle w:val="ListParagraph"/>
        <w:numPr>
          <w:ilvl w:val="0"/>
          <w:numId w:val="2"/>
        </w:numPr>
      </w:pPr>
      <w:r>
        <w:t xml:space="preserve">To obtain the arrested person’s name </w:t>
      </w:r>
    </w:p>
    <w:p w:rsidR="001F5AFA" w:rsidRDefault="001F5AFA" w:rsidP="001F5AFA">
      <w:pPr>
        <w:pStyle w:val="ListParagraph"/>
        <w:numPr>
          <w:ilvl w:val="0"/>
          <w:numId w:val="2"/>
        </w:numPr>
      </w:pPr>
      <w:r>
        <w:t xml:space="preserve">To obtain the arrested person’s address </w:t>
      </w:r>
    </w:p>
    <w:p w:rsidR="00C94B6C" w:rsidRDefault="00C94B6C" w:rsidP="00C94B6C">
      <w:r>
        <w:t>Q8)</w:t>
      </w:r>
      <w:r w:rsidR="00A03293">
        <w:t xml:space="preserve"> </w:t>
      </w:r>
      <w:r w:rsidR="006A3135">
        <w:t>Common Law, S.3 Criminal Law</w:t>
      </w:r>
      <w:r w:rsidR="00A03293">
        <w:t xml:space="preserve"> Act and</w:t>
      </w:r>
      <w:r w:rsidR="006A3135">
        <w:t xml:space="preserve"> S.117 Police</w:t>
      </w:r>
      <w:r w:rsidR="00A03293">
        <w:t xml:space="preserve"> and Criminal Evidence Act 1984 provides the legal power for an officer to use reasonable force when making an arrest. These laws also provide a legal power to use reasonable force in other circumstances. </w:t>
      </w:r>
    </w:p>
    <w:p w:rsidR="00C94B6C" w:rsidRDefault="00C94B6C" w:rsidP="00C94B6C">
      <w:r>
        <w:t>Q9)</w:t>
      </w:r>
      <w:r w:rsidR="006A3135">
        <w:t xml:space="preserve"> </w:t>
      </w:r>
      <w:r w:rsidR="0030451B">
        <w:t>The officer</w:t>
      </w:r>
      <w:r w:rsidR="006A3135">
        <w:t xml:space="preserve"> must ensure that it is made clear that the person is under arrest, why they are under arrest</w:t>
      </w:r>
      <w:r w:rsidR="0030451B">
        <w:t>, for example what offence have they been arrested for,</w:t>
      </w:r>
      <w:r w:rsidR="006A3135">
        <w:t xml:space="preserve"> and the necessity for their arrest taking place. </w:t>
      </w:r>
    </w:p>
    <w:p w:rsidR="0030451B" w:rsidRDefault="00C94B6C" w:rsidP="0030451B">
      <w:r>
        <w:t>Q10)</w:t>
      </w:r>
      <w:r w:rsidR="0030451B">
        <w:t xml:space="preserve"> The NDM is made up of a number of steps that aids an officer when making decisions. The officer should ensure that he considers the Code of Ethics when using the NDM, as the process is built around them. The steps are:</w:t>
      </w:r>
    </w:p>
    <w:p w:rsidR="0030451B" w:rsidRDefault="0030451B" w:rsidP="0030451B">
      <w:pPr>
        <w:pStyle w:val="ListParagraph"/>
        <w:numPr>
          <w:ilvl w:val="0"/>
          <w:numId w:val="4"/>
        </w:numPr>
      </w:pPr>
      <w:r>
        <w:t xml:space="preserve">Gather information and intelligence </w:t>
      </w:r>
    </w:p>
    <w:p w:rsidR="0030451B" w:rsidRDefault="0030451B" w:rsidP="0030451B">
      <w:pPr>
        <w:pStyle w:val="ListParagraph"/>
        <w:numPr>
          <w:ilvl w:val="0"/>
          <w:numId w:val="4"/>
        </w:numPr>
      </w:pPr>
      <w:r>
        <w:t xml:space="preserve">Assess threats and risks and develop a working strategy </w:t>
      </w:r>
    </w:p>
    <w:p w:rsidR="0030451B" w:rsidRDefault="0030451B" w:rsidP="0030451B">
      <w:pPr>
        <w:pStyle w:val="ListParagraph"/>
        <w:numPr>
          <w:ilvl w:val="0"/>
          <w:numId w:val="4"/>
        </w:numPr>
      </w:pPr>
      <w:r>
        <w:t>Consider powers and policies</w:t>
      </w:r>
    </w:p>
    <w:p w:rsidR="0030451B" w:rsidRDefault="0030451B" w:rsidP="0030451B">
      <w:pPr>
        <w:pStyle w:val="ListParagraph"/>
        <w:numPr>
          <w:ilvl w:val="0"/>
          <w:numId w:val="4"/>
        </w:numPr>
      </w:pPr>
      <w:r>
        <w:t xml:space="preserve">Identify options and contingencies  </w:t>
      </w:r>
    </w:p>
    <w:p w:rsidR="0030451B" w:rsidRDefault="0030451B" w:rsidP="0030451B">
      <w:pPr>
        <w:pStyle w:val="ListParagraph"/>
        <w:numPr>
          <w:ilvl w:val="0"/>
          <w:numId w:val="4"/>
        </w:numPr>
      </w:pPr>
      <w:r>
        <w:t>Take action and review what happened.</w:t>
      </w:r>
    </w:p>
    <w:p w:rsidR="0030451B" w:rsidRDefault="0030451B" w:rsidP="0030451B">
      <w:r>
        <w:t>Q11)</w:t>
      </w:r>
      <w:r w:rsidR="00F7462B">
        <w:t xml:space="preserve"> S.17 PACE allows an officer in uniform to enter a premises for the purposes of:</w:t>
      </w:r>
    </w:p>
    <w:p w:rsidR="00F7462B" w:rsidRDefault="00F7462B" w:rsidP="00F7462B">
      <w:pPr>
        <w:pStyle w:val="ListParagraph"/>
        <w:numPr>
          <w:ilvl w:val="0"/>
          <w:numId w:val="5"/>
        </w:numPr>
      </w:pPr>
      <w:r>
        <w:t xml:space="preserve">Executing a warrant </w:t>
      </w:r>
    </w:p>
    <w:p w:rsidR="00F7462B" w:rsidRDefault="00F7462B" w:rsidP="00F7462B">
      <w:pPr>
        <w:pStyle w:val="ListParagraph"/>
        <w:numPr>
          <w:ilvl w:val="0"/>
          <w:numId w:val="5"/>
        </w:numPr>
      </w:pPr>
      <w:r>
        <w:t xml:space="preserve">Arresting someone for an indictable offence </w:t>
      </w:r>
    </w:p>
    <w:p w:rsidR="00F7462B" w:rsidRDefault="00F7462B" w:rsidP="00F7462B">
      <w:pPr>
        <w:pStyle w:val="ListParagraph"/>
        <w:numPr>
          <w:ilvl w:val="0"/>
          <w:numId w:val="5"/>
        </w:numPr>
      </w:pPr>
      <w:r>
        <w:t xml:space="preserve">Recapturing someone who is unlawfully at large and they are pursuing, or </w:t>
      </w:r>
    </w:p>
    <w:p w:rsidR="00F7462B" w:rsidRDefault="00F7462B" w:rsidP="00F7462B">
      <w:pPr>
        <w:pStyle w:val="ListParagraph"/>
        <w:numPr>
          <w:ilvl w:val="0"/>
          <w:numId w:val="5"/>
        </w:numPr>
      </w:pPr>
      <w:r>
        <w:t>To save life and limb</w:t>
      </w:r>
    </w:p>
    <w:p w:rsidR="0030451B" w:rsidRDefault="0030451B" w:rsidP="0030451B">
      <w:r>
        <w:t>Q12)</w:t>
      </w:r>
      <w:r w:rsidR="00CD2158">
        <w:t xml:space="preserve"> The Jury would apply the test for dishonesty that was established in the case of Ivey v Genting Casinos (2017). The test states that a Jury should:</w:t>
      </w:r>
    </w:p>
    <w:p w:rsidR="00CD2158" w:rsidRDefault="00CD2158" w:rsidP="00CD2158">
      <w:pPr>
        <w:pStyle w:val="ListParagraph"/>
        <w:numPr>
          <w:ilvl w:val="0"/>
          <w:numId w:val="6"/>
        </w:numPr>
      </w:pPr>
      <w:r>
        <w:t>Establish the facts of the case and establish the offender</w:t>
      </w:r>
      <w:r w:rsidR="00892F88">
        <w:t>s k</w:t>
      </w:r>
      <w:r>
        <w:t>nowledge of them</w:t>
      </w:r>
    </w:p>
    <w:p w:rsidR="00892F88" w:rsidRDefault="00CD2158" w:rsidP="00CD2158">
      <w:pPr>
        <w:pStyle w:val="ListParagraph"/>
        <w:numPr>
          <w:ilvl w:val="0"/>
          <w:numId w:val="6"/>
        </w:numPr>
      </w:pPr>
      <w:r>
        <w:t xml:space="preserve">They should look objectively at whether the offender’s actions fell below </w:t>
      </w:r>
      <w:r w:rsidR="006A0758">
        <w:t xml:space="preserve">the standards of </w:t>
      </w:r>
      <w:r>
        <w:t>what an ordinary and reasonable member of the public would deem to be honest.</w:t>
      </w:r>
    </w:p>
    <w:p w:rsidR="00CD2158" w:rsidRDefault="00892F88" w:rsidP="00892F88">
      <w:r>
        <w:t xml:space="preserve">The case of Ivey v Genting Casinos (2017) replaced the test that had been previously been established in R v Ghosh (1982). The first test required the offender to appreciate that their actions (subjectively) fell below the standards of normal, honest members of the public. This meant that an offender who had lower standards with regards to the level of dishonesty may </w:t>
      </w:r>
      <w:r w:rsidR="007710DB">
        <w:t xml:space="preserve">have avoided conviction. The case of Ivey v Genting Casinos (2017) removed the subjectivity of the test and replaced it with a purely objective standard. </w:t>
      </w:r>
    </w:p>
    <w:p w:rsidR="0030451B" w:rsidRPr="0040060A" w:rsidRDefault="0030451B" w:rsidP="0030451B">
      <w:r>
        <w:t>Q13)</w:t>
      </w:r>
      <w:r w:rsidR="00AD21E9">
        <w:t xml:space="preserve"> </w:t>
      </w:r>
      <w:proofErr w:type="gramStart"/>
      <w:r w:rsidR="0040060A">
        <w:t>When</w:t>
      </w:r>
      <w:proofErr w:type="gramEnd"/>
      <w:r w:rsidR="0040060A">
        <w:t xml:space="preserve"> call handlers receive a call they must ensure that the call is met with the correct level of response. In an emergency they should ensure that officers arrive at the scene within 15 minutes, </w:t>
      </w:r>
      <w:r w:rsidR="0040060A">
        <w:lastRenderedPageBreak/>
        <w:t xml:space="preserve">where a call is less urgent they may require that officers arrive within 60 minutes, in cases where an immediate response is not required they may ask officers to attend when able within the next 24/48 hours. The levels are commonly referred to as a Grade 1, Grade 2 or Grade 3 response. It is important that the call handlers obtain as much information and detail regarding the call to ensure the correct response grading is used. </w:t>
      </w:r>
    </w:p>
    <w:p w:rsidR="0030451B" w:rsidRDefault="0030451B" w:rsidP="0030451B">
      <w:r>
        <w:t>Q14)</w:t>
      </w:r>
      <w:r w:rsidR="006A0758">
        <w:t xml:space="preserve"> </w:t>
      </w:r>
      <w:proofErr w:type="gramStart"/>
      <w:r w:rsidR="006A0758">
        <w:t>A</w:t>
      </w:r>
      <w:proofErr w:type="gramEnd"/>
      <w:r w:rsidR="006A0758">
        <w:t xml:space="preserve"> vulnerable person is a person who may require extra care due to a physical or mental disability, their disability may also mean that they are unable to fully protect themselves from harm, be it physical, mental or financial. A child may require additional support from services such as social services or community care.</w:t>
      </w:r>
      <w:r w:rsidR="00187DBC">
        <w:t xml:space="preserve"> Vulnerability should be identified and assessed at the earliest opportunity. </w:t>
      </w:r>
    </w:p>
    <w:p w:rsidR="0030451B" w:rsidRDefault="0030451B" w:rsidP="0030451B">
      <w:r>
        <w:t xml:space="preserve">Q15) </w:t>
      </w:r>
      <w:r w:rsidR="006A0758">
        <w:t xml:space="preserve">Anti-Social behaviour is any behaviour that may cause harm, alarm or distress to other people in the locality or to the community as a whole. </w:t>
      </w:r>
    </w:p>
    <w:p w:rsidR="00AD21E9" w:rsidRPr="006D1508" w:rsidRDefault="00AD21E9" w:rsidP="0030451B">
      <w:r>
        <w:t xml:space="preserve">Q16) </w:t>
      </w:r>
      <w:r w:rsidR="006D1508">
        <w:t xml:space="preserve">The Dispersal Order contained within S.35 allows an officer of senior rank to order to issue a dispersal order. The dispersal order covers a geographical area and prevents people from gathering in large groups when the dispersal order is in place. The order gives police officers the power to arrest if the dispersal order is breached. </w:t>
      </w:r>
    </w:p>
    <w:p w:rsidR="00AD21E9" w:rsidRDefault="00AD21E9" w:rsidP="0030451B">
      <w:r>
        <w:t xml:space="preserve">Q17) Routine Activity Theory is a problem solving theory that allows the police and other agencies to understand a particular problem or crime and to explore ways of stopping it occurring. The Routine Activity Theory states that for a crime to take place a likely offender, a suitable target need to converge at the same time as there is no suitable guardian present. For the police to use this model to understand a crime they should look at a way of either stopping the likely offender and the suitable target converging at the same time or ensure that a capable guardian is present when they do. By understanding/analysing the three required elements the police can look at a problem solving approach that would remove or add one of the required elements. For example during the analysis stage the police may consider installing CCTV (capable guardian) in an area where there is anti-social behaviour, or they may consider closing an area/business where all three elements are converging, resulting in crime. </w:t>
      </w:r>
    </w:p>
    <w:p w:rsidR="00AD21E9" w:rsidRDefault="00AD21E9" w:rsidP="0030451B">
      <w:r>
        <w:t xml:space="preserve">Q18) Evidence based policing was introduced by Professor Lawrence Sherman in 1998. Evidence based policing is a policing model that relies heavily on good evidence to allow the police to make good decisions about where crime occurs, why it occurs and what methods have been used in the past to effectively tackle it. </w:t>
      </w:r>
      <w:r w:rsidR="00426FE6">
        <w:t xml:space="preserve">Evidence based policing means that the police can use evidence from within their own force or from other forces which gives detail on what methods have been tried and tested. This allows the police to focus their response using methods that have been successful in the past in solving problems, relating to crime and anti-social behaviour. It allows the police to also </w:t>
      </w:r>
      <w:r w:rsidR="000B1D0E">
        <w:t xml:space="preserve">avoid using methods that have been proven to be unsuccessful, ensuring that the police are using their time more effectively, proving a more efficient service to the public. The evidence based approach can rely on evidence from a range of sources from both within the police and outside sources, they may also use evidence that is obtained from the community to gauge how successful their actions have been when using the EBP problem solving approach. </w:t>
      </w:r>
    </w:p>
    <w:p w:rsidR="007B1F3F" w:rsidRDefault="00E04149" w:rsidP="0030451B">
      <w:r>
        <w:t>Q19)</w:t>
      </w:r>
      <w:r w:rsidR="0004224E">
        <w:t xml:space="preserve"> </w:t>
      </w:r>
      <w:proofErr w:type="gramStart"/>
      <w:r w:rsidR="00616D48">
        <w:t>There</w:t>
      </w:r>
      <w:proofErr w:type="gramEnd"/>
      <w:r w:rsidR="00616D48">
        <w:t xml:space="preserve"> are multiple models that may be used when the police are analysing and solving crimes. One of the main models is the OSARA model. In this model the police establish what their objective is, i.e. what problem are they trying to solve. They then use the scanning and analysis stages to decide what action they can take to potentially remove the problem. In the reaction stage the police implement their strategy, their strategy may not always work, and this would be highlighted in the </w:t>
      </w:r>
      <w:r w:rsidR="00616D48">
        <w:lastRenderedPageBreak/>
        <w:t xml:space="preserve">final stage, the assessment stage. If at the assessment stage they find that their strategy hasn’t worked they may go back through the steps and make changes, until they reach the assessment stage again. This process may be repeated multiple times, until they find an effective solution. When using the OSARA model </w:t>
      </w:r>
      <w:r w:rsidR="007B1F3F">
        <w:t>the police may also consider:</w:t>
      </w:r>
    </w:p>
    <w:p w:rsidR="007B1F3F" w:rsidRDefault="007B1F3F" w:rsidP="007B1F3F">
      <w:pPr>
        <w:pStyle w:val="ListParagraph"/>
        <w:numPr>
          <w:ilvl w:val="0"/>
          <w:numId w:val="8"/>
        </w:numPr>
      </w:pPr>
      <w:r>
        <w:t xml:space="preserve">The Problem Analysis Triangle – Which analyses the need for a location, likely offender and suitable target to all exist, with a capable guardian missing in one of the instances. </w:t>
      </w:r>
    </w:p>
    <w:p w:rsidR="007B1F3F" w:rsidRDefault="007B1F3F" w:rsidP="007B1F3F">
      <w:pPr>
        <w:pStyle w:val="ListParagraph"/>
        <w:numPr>
          <w:ilvl w:val="0"/>
          <w:numId w:val="8"/>
        </w:numPr>
      </w:pPr>
      <w:r>
        <w:t xml:space="preserve">Routine Activities Theory – Assumes that a likely offender, suitable victim and the lack of a capable guardian will all converge in the same place at the same time. </w:t>
      </w:r>
    </w:p>
    <w:p w:rsidR="007B1F3F" w:rsidRDefault="00616D48" w:rsidP="007B1F3F">
      <w:pPr>
        <w:pStyle w:val="ListParagraph"/>
        <w:numPr>
          <w:ilvl w:val="0"/>
          <w:numId w:val="8"/>
        </w:numPr>
      </w:pPr>
      <w:r>
        <w:t xml:space="preserve">Rational Choice Theory </w:t>
      </w:r>
      <w:r w:rsidR="007B1F3F">
        <w:t xml:space="preserve">– Looks at the theory of someone having a choice as to whether to carry out a crime or act in a certain way. This theory looks at how an individual rationalises whether it is worth committing a certain crime or acting in a particular way. </w:t>
      </w:r>
    </w:p>
    <w:p w:rsidR="000B1D0E" w:rsidRDefault="007B1F3F" w:rsidP="0030451B">
      <w:r>
        <w:t>The police may use one or a combination of these models to</w:t>
      </w:r>
      <w:r w:rsidR="00616D48">
        <w:t xml:space="preserve"> help them understand where crime is occurring and what common factors may exist, they may also identify the need to remove/add certain components to make it less likely for the problem</w:t>
      </w:r>
      <w:r>
        <w:t xml:space="preserve"> or crime</w:t>
      </w:r>
      <w:r w:rsidR="00616D48">
        <w:t xml:space="preserve"> to occur.</w:t>
      </w:r>
    </w:p>
    <w:p w:rsidR="00E04149" w:rsidRDefault="00E04149" w:rsidP="0030451B">
      <w:r>
        <w:t>Q20)</w:t>
      </w:r>
      <w:r w:rsidR="0004224E">
        <w:t xml:space="preserve"> A critical incident is an incident where the actions of the police may have serious effects on the victims, or the public, therefore it should be ensured that the incident is handled correctly and no mistakes are made. </w:t>
      </w:r>
    </w:p>
    <w:p w:rsidR="0004224E" w:rsidRDefault="0004224E" w:rsidP="0030451B">
      <w:r>
        <w:t xml:space="preserve">An officer who believes that an incident may be a major incident should make a senior officer aware as soon as practicable. An officer above the rank of inspector, usually the inspector on duty can declare that an incident should be classed as a critical incident. </w:t>
      </w:r>
    </w:p>
    <w:p w:rsidR="00E04149" w:rsidRDefault="00E04149" w:rsidP="0030451B">
      <w:r>
        <w:t>Q21)</w:t>
      </w:r>
      <w:r w:rsidR="005F5AA4">
        <w:t xml:space="preserve"> A Police Officer may search and detain any person, vehicle or anything which is in or on a vehicle, in any place to which the public has access. If they have reasonable grounds to suspect that they may find, stolen or prohibited articles, prohibited fireworks, or bladed or sharply pointed articles. The officer may seize and detain any such articles found during the search. </w:t>
      </w:r>
    </w:p>
    <w:p w:rsidR="00FD65FD" w:rsidRDefault="00E04149" w:rsidP="0030451B">
      <w:r>
        <w:t>Q22)</w:t>
      </w:r>
      <w:r w:rsidR="00FD65FD">
        <w:t xml:space="preserve"> </w:t>
      </w:r>
      <w:proofErr w:type="gramStart"/>
      <w:r w:rsidR="00FD65FD">
        <w:t>An</w:t>
      </w:r>
      <w:proofErr w:type="gramEnd"/>
      <w:r w:rsidR="00FD65FD">
        <w:t xml:space="preserve"> officer should follow the GOWISELY approach when carrying out a search to ensure that the search is lawful. The officer should:</w:t>
      </w:r>
    </w:p>
    <w:p w:rsidR="00FD65FD" w:rsidRDefault="00FD65FD" w:rsidP="00FD65FD">
      <w:pPr>
        <w:pStyle w:val="ListParagraph"/>
        <w:numPr>
          <w:ilvl w:val="0"/>
          <w:numId w:val="7"/>
        </w:numPr>
      </w:pPr>
      <w:r>
        <w:t xml:space="preserve">Inform the subject that they have been detained for the purposes of a search </w:t>
      </w:r>
    </w:p>
    <w:p w:rsidR="00FD65FD" w:rsidRDefault="00FD65FD" w:rsidP="00FD65FD">
      <w:pPr>
        <w:pStyle w:val="ListParagraph"/>
        <w:numPr>
          <w:ilvl w:val="0"/>
          <w:numId w:val="7"/>
        </w:numPr>
      </w:pPr>
      <w:r>
        <w:t xml:space="preserve">Explain the grounds for the search </w:t>
      </w:r>
    </w:p>
    <w:p w:rsidR="00FD65FD" w:rsidRDefault="00FD65FD" w:rsidP="00FD65FD">
      <w:pPr>
        <w:pStyle w:val="ListParagraph"/>
        <w:numPr>
          <w:ilvl w:val="0"/>
          <w:numId w:val="7"/>
        </w:numPr>
      </w:pPr>
      <w:r>
        <w:t xml:space="preserve">Explain what object they are looking for </w:t>
      </w:r>
    </w:p>
    <w:p w:rsidR="00FD65FD" w:rsidRDefault="00FD65FD" w:rsidP="00FD65FD">
      <w:pPr>
        <w:pStyle w:val="ListParagraph"/>
        <w:numPr>
          <w:ilvl w:val="0"/>
          <w:numId w:val="7"/>
        </w:numPr>
      </w:pPr>
      <w:r>
        <w:t xml:space="preserve">Show their warrant card (especially if not in uniform) </w:t>
      </w:r>
    </w:p>
    <w:p w:rsidR="00FD65FD" w:rsidRDefault="00FD65FD" w:rsidP="00FD65FD">
      <w:pPr>
        <w:pStyle w:val="ListParagraph"/>
        <w:numPr>
          <w:ilvl w:val="0"/>
          <w:numId w:val="7"/>
        </w:numPr>
      </w:pPr>
      <w:r>
        <w:t xml:space="preserve">Identify themselves </w:t>
      </w:r>
    </w:p>
    <w:p w:rsidR="00FD65FD" w:rsidRDefault="00FD65FD" w:rsidP="00FD65FD">
      <w:pPr>
        <w:pStyle w:val="ListParagraph"/>
        <w:numPr>
          <w:ilvl w:val="0"/>
          <w:numId w:val="7"/>
        </w:numPr>
      </w:pPr>
      <w:r>
        <w:t>State what station they are attached to</w:t>
      </w:r>
    </w:p>
    <w:p w:rsidR="00FD65FD" w:rsidRDefault="00FD65FD" w:rsidP="00FD65FD">
      <w:pPr>
        <w:pStyle w:val="ListParagraph"/>
        <w:numPr>
          <w:ilvl w:val="0"/>
          <w:numId w:val="7"/>
        </w:numPr>
      </w:pPr>
      <w:r>
        <w:t xml:space="preserve">Explain what legal power they are using to conduct the search </w:t>
      </w:r>
    </w:p>
    <w:p w:rsidR="00FD65FD" w:rsidRDefault="00FD65FD" w:rsidP="00FD65FD">
      <w:pPr>
        <w:pStyle w:val="ListParagraph"/>
        <w:numPr>
          <w:ilvl w:val="0"/>
          <w:numId w:val="7"/>
        </w:numPr>
      </w:pPr>
      <w:r>
        <w:t xml:space="preserve">Ensure that the subject knows they have a legal entitlement to the search record and how this can be obtained. </w:t>
      </w:r>
    </w:p>
    <w:p w:rsidR="00580507" w:rsidRDefault="00E04149">
      <w:r>
        <w:t>Q23)</w:t>
      </w:r>
      <w:r w:rsidR="00202F11">
        <w:t xml:space="preserve"> The best use of the stop and search scheme that was introduced in 2014 was introduced with the aim of ensuring that the police powers of stop and search was being used fairly, in a non-discriminatory manner and only used where necessary. The scheme requires its members to be transparent about when and where their officers are using stop and search, who are they searching and what are the results of the search. The scheme also introduced a community trigger, which allows the public to analyse and question about how the powers are used in their own communities. It also encouraged its members to engage with the public and allow them to see how and why the stop and search powers are used on a day-to-day basis.</w:t>
      </w:r>
    </w:p>
    <w:p w:rsidR="00E04149" w:rsidRDefault="00E04149">
      <w:r>
        <w:lastRenderedPageBreak/>
        <w:t>Q24)</w:t>
      </w:r>
      <w:r w:rsidR="00AD53AD">
        <w:t xml:space="preserve"> The National Intelligence Model</w:t>
      </w:r>
      <w:r w:rsidR="00656A3C">
        <w:t xml:space="preserve"> (NIM) </w:t>
      </w:r>
      <w:r w:rsidR="00AD53AD">
        <w:t>is a standardised framework that encompasses good intelligent at 3 levels. The lowest level is concerned with local, neighbourhood or community intelligence. Level 2 covers intelligence that is shared within the force and with other forces. Level 3 covers intelligence on a national level, used by organisations such as the national crime agency. The Framework relies on good intelligence, which has been evaluated and risk assessed. All intelligence is</w:t>
      </w:r>
      <w:r w:rsidR="00656A3C">
        <w:t xml:space="preserve"> graded using the 3x5x2 system, which looks at the reliability of the source, assesses the intelligence and establishes what intelligence can be shared, the process where information is analysed and turned into good intelligence is called the intelligence cycle.  The NIM allows for intelligence to be quickly shared by different forces on a national level, using systems such as the Police National Computer and Police National Database. </w:t>
      </w:r>
      <w:r w:rsidR="00CA320B">
        <w:t>The use of intelligence allows the police to take a targeted approach to policing and react proactively rather than only responding when a crime has been committed. The NIM is vital to policing crimes that may spread across large geographical areas, such as large scale drug dealing or terrorism.</w:t>
      </w:r>
    </w:p>
    <w:p w:rsidR="00E04149" w:rsidRDefault="00E04149">
      <w:r>
        <w:t>Q25</w:t>
      </w:r>
      <w:r w:rsidR="007F31A8">
        <w:t xml:space="preserve">) </w:t>
      </w:r>
      <w:proofErr w:type="gramStart"/>
      <w:r w:rsidR="008A6081">
        <w:t>The</w:t>
      </w:r>
      <w:proofErr w:type="gramEnd"/>
      <w:r w:rsidR="008A6081">
        <w:t xml:space="preserve"> gathering, storage, use and dissemination of information is governed by legislation and national guidelines due to its sensitivity. The Data Protection Act has been very important legislation that ensures that the data which is stored about citizens is obtained, stored and shared in a careful, secure and necessary manner. General Data Protection Regulations was introduced by the European Government in 2016 to further bolster the rules that was covered by the Data Protection Act, ensuring that all EU member states followed the same standards when it came to handling, storing and sharing data. The police are required to abide by the laws and rules found within each of these laws but there are cases where they may be exempt in certain circumstances. The Management of Police Information (MOPI) guidelines was introduced following the </w:t>
      </w:r>
      <w:proofErr w:type="spellStart"/>
      <w:r w:rsidR="008A6081">
        <w:t>Bichard</w:t>
      </w:r>
      <w:proofErr w:type="spellEnd"/>
      <w:r w:rsidR="008A6081">
        <w:t xml:space="preserve"> Enquiry in 2006. MOPI provides national guidelines to all police forces on how they should gather, store and share information and data, the guidelines also state how long information should be kept for and in what circumstances it is expected that information should be shared, for example sharing details of an offence with a school where a teacher is an offender. </w:t>
      </w:r>
      <w:r w:rsidR="00C234AA">
        <w:t xml:space="preserve">The Regulation of Investigatory Powers Act (2000) also provides strict guidelines on what methods are acceptable when the police are obtaining information and intelligence, especially in ways that may be considered covert or intrusive. </w:t>
      </w:r>
      <w:r w:rsidR="00DC7534">
        <w:t xml:space="preserve">Whilst gathering and using information the Police should pay careful attentions to the Human Rights Act and the rights of individuals that are ensured under that act. </w:t>
      </w:r>
    </w:p>
    <w:sectPr w:rsidR="00E04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55648"/>
    <w:multiLevelType w:val="hybridMultilevel"/>
    <w:tmpl w:val="99EA21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B12775"/>
    <w:multiLevelType w:val="hybridMultilevel"/>
    <w:tmpl w:val="B99E5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6D6BAD"/>
    <w:multiLevelType w:val="hybridMultilevel"/>
    <w:tmpl w:val="2EE44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456D0F"/>
    <w:multiLevelType w:val="hybridMultilevel"/>
    <w:tmpl w:val="37EA9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F53E95"/>
    <w:multiLevelType w:val="hybridMultilevel"/>
    <w:tmpl w:val="7014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AC136D"/>
    <w:multiLevelType w:val="hybridMultilevel"/>
    <w:tmpl w:val="BEC8B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7D7394"/>
    <w:multiLevelType w:val="hybridMultilevel"/>
    <w:tmpl w:val="ABCA1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03187D"/>
    <w:multiLevelType w:val="hybridMultilevel"/>
    <w:tmpl w:val="525AD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5"/>
  </w:num>
  <w:num w:numId="4">
    <w:abstractNumId w:val="3"/>
  </w:num>
  <w:num w:numId="5">
    <w:abstractNumId w:val="2"/>
  </w:num>
  <w:num w:numId="6">
    <w:abstractNumId w:val="7"/>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7575"/>
    <w:rsid w:val="0004224E"/>
    <w:rsid w:val="000B1D0E"/>
    <w:rsid w:val="000E7635"/>
    <w:rsid w:val="0016625C"/>
    <w:rsid w:val="00187DBC"/>
    <w:rsid w:val="001A7575"/>
    <w:rsid w:val="001F5AFA"/>
    <w:rsid w:val="00202F11"/>
    <w:rsid w:val="002A4E89"/>
    <w:rsid w:val="0030451B"/>
    <w:rsid w:val="0040060A"/>
    <w:rsid w:val="00426FE6"/>
    <w:rsid w:val="00473824"/>
    <w:rsid w:val="004A46B9"/>
    <w:rsid w:val="00514B94"/>
    <w:rsid w:val="00580507"/>
    <w:rsid w:val="005C2CA0"/>
    <w:rsid w:val="005F5AA4"/>
    <w:rsid w:val="00616D48"/>
    <w:rsid w:val="00656A3C"/>
    <w:rsid w:val="006A0758"/>
    <w:rsid w:val="006A3135"/>
    <w:rsid w:val="006D1508"/>
    <w:rsid w:val="007074B5"/>
    <w:rsid w:val="007640DE"/>
    <w:rsid w:val="007710DB"/>
    <w:rsid w:val="007B1F3F"/>
    <w:rsid w:val="007D400F"/>
    <w:rsid w:val="007F31A8"/>
    <w:rsid w:val="0080348F"/>
    <w:rsid w:val="0087782E"/>
    <w:rsid w:val="00892F88"/>
    <w:rsid w:val="008A6081"/>
    <w:rsid w:val="009D2088"/>
    <w:rsid w:val="00A03293"/>
    <w:rsid w:val="00AD21E9"/>
    <w:rsid w:val="00AD53AD"/>
    <w:rsid w:val="00C234AA"/>
    <w:rsid w:val="00C417FC"/>
    <w:rsid w:val="00C94B6C"/>
    <w:rsid w:val="00CA320B"/>
    <w:rsid w:val="00CD2158"/>
    <w:rsid w:val="00D471EC"/>
    <w:rsid w:val="00DC7534"/>
    <w:rsid w:val="00E04149"/>
    <w:rsid w:val="00F7462B"/>
    <w:rsid w:val="00FD65FD"/>
    <w:rsid w:val="00FE3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B5327"/>
  <w15:chartTrackingRefBased/>
  <w15:docId w15:val="{0ED27FD1-3410-4D8C-BFFE-EAE8A0A93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4B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9312E-3958-4793-B428-0F998A861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5</Pages>
  <Words>2390</Words>
  <Characters>13624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Ross</dc:creator>
  <cp:keywords/>
  <dc:description/>
  <cp:lastModifiedBy>Edwards, Ross</cp:lastModifiedBy>
  <cp:revision>56</cp:revision>
  <dcterms:created xsi:type="dcterms:W3CDTF">2020-06-23T11:31:00Z</dcterms:created>
  <dcterms:modified xsi:type="dcterms:W3CDTF">2020-06-23T13:54:00Z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