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4A14F" w14:textId="422F45DE" w:rsidR="00282805" w:rsidRDefault="005402A3" w:rsidP="00282805">
      <w:pPr>
        <w:rPr>
          <w:b/>
          <w:bCs/>
        </w:rPr>
      </w:pPr>
      <w:r>
        <w:rPr>
          <w:b/>
          <w:bCs/>
        </w:rPr>
        <w:t xml:space="preserve">Two articles to </w:t>
      </w:r>
      <w:proofErr w:type="gramStart"/>
      <w:r>
        <w:rPr>
          <w:b/>
          <w:bCs/>
        </w:rPr>
        <w:t>compare</w:t>
      </w:r>
      <w:proofErr w:type="gramEnd"/>
    </w:p>
    <w:p w14:paraId="08015B42" w14:textId="77777777" w:rsidR="00477596" w:rsidRPr="00282805" w:rsidRDefault="00477596" w:rsidP="00282805">
      <w:pPr>
        <w:rPr>
          <w:b/>
          <w:bCs/>
        </w:rPr>
      </w:pPr>
    </w:p>
    <w:p w14:paraId="651B7916" w14:textId="3716A5C7" w:rsidR="00477596" w:rsidRPr="00282805" w:rsidRDefault="00282805" w:rsidP="00477596">
      <w:pPr>
        <w:ind w:left="720"/>
        <w:rPr>
          <w:b/>
          <w:bCs/>
          <w:color w:val="77206D" w:themeColor="accent5" w:themeShade="BF"/>
        </w:rPr>
      </w:pPr>
      <w:r w:rsidRPr="00282805">
        <w:rPr>
          <w:b/>
          <w:bCs/>
          <w:color w:val="77206D" w:themeColor="accent5" w:themeShade="BF"/>
        </w:rPr>
        <w:t xml:space="preserve">Article 1: </w:t>
      </w:r>
      <w:r w:rsidRPr="00282805">
        <w:rPr>
          <w:b/>
          <w:bCs/>
          <w:color w:val="77206D" w:themeColor="accent5" w:themeShade="BF"/>
        </w:rPr>
        <w:t>Role of transformational and transactional leadership on job satisfaction and career satisfaction: This article examines the impact of transformational and transactional leadership styles on employees' job success and career satisfaction within private Pakistani companies.</w:t>
      </w:r>
    </w:p>
    <w:p w14:paraId="1F964A0B" w14:textId="63A34D14" w:rsidR="00477596" w:rsidRPr="00477596" w:rsidRDefault="00282805" w:rsidP="00477596">
      <w:pPr>
        <w:ind w:left="720"/>
        <w:rPr>
          <w:b/>
          <w:bCs/>
          <w:color w:val="77206D" w:themeColor="accent5" w:themeShade="BF"/>
        </w:rPr>
      </w:pPr>
      <w:r w:rsidRPr="00282805">
        <w:rPr>
          <w:b/>
          <w:bCs/>
          <w:color w:val="77206D" w:themeColor="accent5" w:themeShade="BF"/>
        </w:rPr>
        <w:t xml:space="preserve">Article 2: </w:t>
      </w:r>
      <w:r w:rsidRPr="00282805">
        <w:rPr>
          <w:b/>
          <w:bCs/>
          <w:color w:val="77206D" w:themeColor="accent5" w:themeShade="BF"/>
        </w:rPr>
        <w:t>Sisters at Arms: A Theory of Female Same-Sex Conflict and Its Problematization in Organizations: This article proposes a two-stage theory explaining the perception that women have more dysfunctional same-sex workplace relationships than men, grounded in gender stereotypes and attribution processes.</w:t>
      </w:r>
    </w:p>
    <w:p w14:paraId="110E0B51" w14:textId="639328EF" w:rsidR="005402A3" w:rsidRPr="005402A3" w:rsidRDefault="005402A3" w:rsidP="005402A3">
      <w:pPr>
        <w:rPr>
          <w:b/>
          <w:bCs/>
        </w:rPr>
      </w:pPr>
      <w:r>
        <w:rPr>
          <w:b/>
          <w:bCs/>
        </w:rPr>
        <w:t xml:space="preserve">Compare the two articles in terms of </w:t>
      </w:r>
      <w:r w:rsidRPr="005402A3">
        <w:rPr>
          <w:b/>
          <w:bCs/>
        </w:rPr>
        <w:t>framing, tone, evidence, and conclusions as elements of academic writing</w:t>
      </w:r>
      <w:r>
        <w:rPr>
          <w:b/>
          <w:bCs/>
        </w:rPr>
        <w:t xml:space="preserve"> using the guidance below.</w:t>
      </w:r>
    </w:p>
    <w:p w14:paraId="1B975FA7" w14:textId="3541609D" w:rsidR="005402A3" w:rsidRPr="005402A3" w:rsidRDefault="005402A3" w:rsidP="005402A3">
      <w:pPr>
        <w:rPr>
          <w:b/>
          <w:bCs/>
          <w:color w:val="3A7C22" w:themeColor="accent6" w:themeShade="BF"/>
        </w:rPr>
      </w:pPr>
      <w:r w:rsidRPr="005402A3">
        <w:rPr>
          <w:b/>
          <w:bCs/>
          <w:color w:val="3A7C22" w:themeColor="accent6" w:themeShade="BF"/>
        </w:rPr>
        <w:t>Framing: This refers to how the paper establishes the focus, scope, and overall direction of the analysis. It encompasses components like the research questions, problem definition, and contextual grounding early on that shape boundaries.</w:t>
      </w:r>
    </w:p>
    <w:p w14:paraId="5CE3EBAC" w14:textId="2824302B" w:rsidR="005402A3" w:rsidRPr="005402A3" w:rsidRDefault="005402A3" w:rsidP="005402A3">
      <w:pPr>
        <w:rPr>
          <w:b/>
          <w:bCs/>
          <w:color w:val="3A7C22" w:themeColor="accent6" w:themeShade="BF"/>
        </w:rPr>
      </w:pPr>
      <w:r w:rsidRPr="005402A3">
        <w:rPr>
          <w:b/>
          <w:bCs/>
          <w:color w:val="3A7C22" w:themeColor="accent6" w:themeShade="BF"/>
        </w:rPr>
        <w:t>Tone: The tone refers to the general attitude, perspective, and content style adopted when presenting ideas. This includes word choice, formality, the balance between objective neutrality versus advocacy, and emotional affect.</w:t>
      </w:r>
    </w:p>
    <w:p w14:paraId="3FD1DC9B" w14:textId="0F589FE4" w:rsidR="005402A3" w:rsidRPr="005402A3" w:rsidRDefault="005402A3" w:rsidP="005402A3">
      <w:pPr>
        <w:rPr>
          <w:b/>
          <w:bCs/>
          <w:color w:val="3A7C22" w:themeColor="accent6" w:themeShade="BF"/>
        </w:rPr>
      </w:pPr>
      <w:r w:rsidRPr="005402A3">
        <w:rPr>
          <w:b/>
          <w:bCs/>
          <w:color w:val="3A7C22" w:themeColor="accent6" w:themeShade="BF"/>
        </w:rPr>
        <w:t xml:space="preserve">Evidence: Evidence encompasses the data, facts, studies, and informational sources cited to provide rationale for claims and support the analysis overall. Using rigorous, high-quality evidence is essential for scholarly papers. </w:t>
      </w:r>
    </w:p>
    <w:p w14:paraId="7EED7F47" w14:textId="55FA9F21" w:rsidR="005402A3" w:rsidRPr="005402A3" w:rsidRDefault="005402A3" w:rsidP="005402A3">
      <w:pPr>
        <w:rPr>
          <w:b/>
          <w:bCs/>
          <w:color w:val="3A7C22" w:themeColor="accent6" w:themeShade="BF"/>
        </w:rPr>
      </w:pPr>
      <w:r w:rsidRPr="005402A3">
        <w:rPr>
          <w:b/>
          <w:bCs/>
          <w:color w:val="3A7C22" w:themeColor="accent6" w:themeShade="BF"/>
        </w:rPr>
        <w:t>Conclusions: The conclusions wrap up key points and implications from the central arguments, tying components of the analysis together. Strong conclusions bookend framed research questions, summarize interpretations, note limitations, and identify applications of findings.</w:t>
      </w:r>
    </w:p>
    <w:p w14:paraId="37154214" w14:textId="7838CA4A" w:rsidR="005402A3" w:rsidRPr="005402A3" w:rsidRDefault="005402A3" w:rsidP="005402A3">
      <w:pPr>
        <w:rPr>
          <w:b/>
          <w:bCs/>
          <w:color w:val="3A7C22" w:themeColor="accent6" w:themeShade="BF"/>
        </w:rPr>
      </w:pPr>
      <w:r w:rsidRPr="005402A3">
        <w:rPr>
          <w:b/>
          <w:bCs/>
          <w:color w:val="3A7C22" w:themeColor="accent6" w:themeShade="BF"/>
        </w:rPr>
        <w:t>In summary, framing provides structure, tone conveys attitude, evidence gives the basis for claims, and conclusions interpret the central analysis. These rhetorical elements establish coherence and methodological rigor when done well in academic writing.</w:t>
      </w:r>
    </w:p>
    <w:p w14:paraId="510B9217" w14:textId="77777777" w:rsidR="005402A3" w:rsidRDefault="005402A3" w:rsidP="00A66CAE">
      <w:pPr>
        <w:rPr>
          <w:b/>
          <w:bCs/>
        </w:rPr>
      </w:pPr>
    </w:p>
    <w:p w14:paraId="76894970" w14:textId="77777777" w:rsidR="005402A3" w:rsidRDefault="005402A3" w:rsidP="00A66CAE">
      <w:pPr>
        <w:rPr>
          <w:b/>
          <w:bCs/>
        </w:rPr>
      </w:pPr>
    </w:p>
    <w:p w14:paraId="0AD0C830" w14:textId="77777777" w:rsidR="00477596" w:rsidRDefault="00477596" w:rsidP="00A66CAE">
      <w:pPr>
        <w:rPr>
          <w:b/>
          <w:bCs/>
        </w:rPr>
      </w:pPr>
    </w:p>
    <w:p w14:paraId="408EA18C" w14:textId="77777777" w:rsidR="005402A3" w:rsidRDefault="005402A3" w:rsidP="00A66CAE">
      <w:pPr>
        <w:rPr>
          <w:b/>
          <w:bCs/>
        </w:rPr>
      </w:pPr>
    </w:p>
    <w:p w14:paraId="40801140" w14:textId="7FDA8E34" w:rsidR="00A66CAE" w:rsidRDefault="005402A3" w:rsidP="00A66CAE">
      <w:pPr>
        <w:rPr>
          <w:b/>
          <w:bCs/>
        </w:rPr>
      </w:pPr>
      <w:r>
        <w:rPr>
          <w:b/>
          <w:bCs/>
        </w:rPr>
        <w:lastRenderedPageBreak/>
        <w:t xml:space="preserve">Article 1 - </w:t>
      </w:r>
      <w:r w:rsidR="00A66CAE" w:rsidRPr="00A66CAE">
        <w:rPr>
          <w:b/>
          <w:bCs/>
        </w:rPr>
        <w:t>Role of transformational and transactional leadership on job satisfaction and career satisfaction Adnan Riaz1, Mubarak Hussain Haider</w:t>
      </w:r>
    </w:p>
    <w:p w14:paraId="2886CB4F" w14:textId="7ECD62DB" w:rsidR="005402A3" w:rsidRPr="00A66CAE" w:rsidRDefault="005402A3" w:rsidP="00A66CAE">
      <w:pPr>
        <w:rPr>
          <w:b/>
          <w:bCs/>
        </w:rPr>
      </w:pPr>
      <w:r w:rsidRPr="005402A3">
        <w:rPr>
          <w:b/>
          <w:bCs/>
        </w:rPr>
        <w:t>file:///C:/Users/bus-cj/Downloads/05_V1_PAKISTAN_BEH_Adnan%20Riaz_d.pdf</w:t>
      </w:r>
    </w:p>
    <w:p w14:paraId="2017269C" w14:textId="288D5E77" w:rsidR="00A66CAE" w:rsidRDefault="00A66CAE" w:rsidP="00A66CAE">
      <w:r>
        <w:t>Based on my review, here is an assessment of the framing, tone, evidence, and conclusions within the provided PDF:</w:t>
      </w:r>
    </w:p>
    <w:p w14:paraId="3330F315" w14:textId="77777777" w:rsidR="00A66CAE" w:rsidRDefault="00A66CAE" w:rsidP="00A66CAE">
      <w:r>
        <w:t>Framing:</w:t>
      </w:r>
    </w:p>
    <w:p w14:paraId="70AFA5FF" w14:textId="526DC39C" w:rsidR="00A66CAE" w:rsidRDefault="00A66CAE" w:rsidP="00A66CAE">
      <w:r>
        <w:t>The paper is framed around examining the impact of transformational and transactional leadership styles on subordinates' job success and career satisfaction. The introduction establishes this direction, and the literature review further grounds it in relevant leadership theory.</w:t>
      </w:r>
    </w:p>
    <w:p w14:paraId="1D80243F" w14:textId="77777777" w:rsidR="00A66CAE" w:rsidRDefault="00A66CAE" w:rsidP="00A66CAE">
      <w:r>
        <w:t>Tone:</w:t>
      </w:r>
    </w:p>
    <w:p w14:paraId="5C1594CD" w14:textId="57F62358" w:rsidR="00A66CAE" w:rsidRDefault="00A66CAE" w:rsidP="00A66CAE">
      <w:r>
        <w:t xml:space="preserve">The tone is formal and analytical, as suited for an academic article. It maintains objectivity in presenting results and existing research. The writing avoids strong sentiment or advocacy around </w:t>
      </w:r>
      <w:proofErr w:type="gramStart"/>
      <w:r>
        <w:t>particular leadership</w:t>
      </w:r>
      <w:proofErr w:type="gramEnd"/>
      <w:r>
        <w:t xml:space="preserve"> approaches.</w:t>
      </w:r>
    </w:p>
    <w:p w14:paraId="42FA5AF5" w14:textId="77777777" w:rsidR="00A66CAE" w:rsidRDefault="00A66CAE" w:rsidP="00A66CAE">
      <w:r>
        <w:t>Evidence:</w:t>
      </w:r>
    </w:p>
    <w:p w14:paraId="68D906E8" w14:textId="18B6C17C" w:rsidR="00A66CAE" w:rsidRDefault="00A66CAE" w:rsidP="00A66CAE">
      <w:r>
        <w:t xml:space="preserve">Quantitative methodology is leveraged to provide empirical evidence, including a survey with 240 responses collected from private companies. Statistical analyses like correlations, regressions, and descriptive data underpin the examination of relationships between variables. Limitations around sampling methodology are openly acknowledged. </w:t>
      </w:r>
    </w:p>
    <w:p w14:paraId="68EAD7BB" w14:textId="77777777" w:rsidR="00A66CAE" w:rsidRDefault="00A66CAE" w:rsidP="00A66CAE">
      <w:r>
        <w:t>Conclusions:</w:t>
      </w:r>
    </w:p>
    <w:p w14:paraId="39A4D144" w14:textId="362975B5" w:rsidR="00A66CAE" w:rsidRDefault="00A66CAE" w:rsidP="00A66CAE">
      <w:r>
        <w:t>The conclusion summarizes key findings on relative correlations and predictive strength of transformational and transactional leadership on outcomes. It also discusses practical management implications supported by the data. However, conclusions would be strengthened by more explicitly interpreting results through the lens of leadership theories referenced earlier.</w:t>
      </w:r>
    </w:p>
    <w:p w14:paraId="2ACCEBD4" w14:textId="3EE7D333" w:rsidR="00E33811" w:rsidRDefault="00A66CAE" w:rsidP="00A66CAE">
      <w:r>
        <w:t xml:space="preserve">In summary, the paper adopts a standard empirical approach to frame, investigate and conclude on its central examination of how leadership styles potentially influence employee job success and career satisfaction. The analysis appears sound, though the conclusions could reach deeper by tying back to conceptual frameworks. </w:t>
      </w:r>
    </w:p>
    <w:p w14:paraId="71ABF990" w14:textId="77777777" w:rsidR="00A66CAE" w:rsidRDefault="00A66CAE" w:rsidP="00A66CAE"/>
    <w:p w14:paraId="1461B746" w14:textId="77777777" w:rsidR="00A66CAE" w:rsidRDefault="00A66CAE" w:rsidP="00A66CAE"/>
    <w:p w14:paraId="54AC8978" w14:textId="77777777" w:rsidR="00A66CAE" w:rsidRDefault="00A66CAE" w:rsidP="00A66CAE"/>
    <w:p w14:paraId="1B71B2AC" w14:textId="77777777" w:rsidR="00A66CAE" w:rsidRDefault="00A66CAE" w:rsidP="00A66CAE"/>
    <w:p w14:paraId="24BDC9E2" w14:textId="70B12983" w:rsidR="00A66CAE" w:rsidRDefault="005402A3" w:rsidP="00A66CAE">
      <w:pPr>
        <w:rPr>
          <w:b/>
          <w:bCs/>
        </w:rPr>
      </w:pPr>
      <w:r>
        <w:rPr>
          <w:b/>
          <w:bCs/>
        </w:rPr>
        <w:lastRenderedPageBreak/>
        <w:t xml:space="preserve">Article 2 - </w:t>
      </w:r>
      <w:r w:rsidR="00A66CAE" w:rsidRPr="00A66CAE">
        <w:rPr>
          <w:b/>
          <w:bCs/>
        </w:rPr>
        <w:t>Sisters at Arms: A Theory of Female Same-Sex</w:t>
      </w:r>
      <w:r w:rsidR="00A66CAE">
        <w:rPr>
          <w:b/>
          <w:bCs/>
        </w:rPr>
        <w:t xml:space="preserve"> </w:t>
      </w:r>
      <w:r w:rsidR="00A66CAE" w:rsidRPr="00A66CAE">
        <w:rPr>
          <w:b/>
          <w:bCs/>
        </w:rPr>
        <w:t>Conflict and Its Problematization in Organizations</w:t>
      </w:r>
      <w:r w:rsidR="00A66CAE">
        <w:rPr>
          <w:b/>
          <w:bCs/>
        </w:rPr>
        <w:t xml:space="preserve"> </w:t>
      </w:r>
      <w:r w:rsidR="00A66CAE" w:rsidRPr="00A66CAE">
        <w:rPr>
          <w:b/>
          <w:bCs/>
        </w:rPr>
        <w:t>Leah D. Sheppar</w:t>
      </w:r>
      <w:r w:rsidR="00A66CAE">
        <w:rPr>
          <w:b/>
          <w:bCs/>
        </w:rPr>
        <w:t xml:space="preserve">d </w:t>
      </w:r>
      <w:r w:rsidR="00A66CAE" w:rsidRPr="00A66CAE">
        <w:rPr>
          <w:b/>
          <w:bCs/>
        </w:rPr>
        <w:t>Karl Aquino</w:t>
      </w:r>
    </w:p>
    <w:p w14:paraId="3E7301CC" w14:textId="74BF6B8A" w:rsidR="005402A3" w:rsidRPr="00A66CAE" w:rsidRDefault="005402A3" w:rsidP="00A66CAE">
      <w:pPr>
        <w:rPr>
          <w:b/>
          <w:bCs/>
        </w:rPr>
      </w:pPr>
      <w:r w:rsidRPr="005402A3">
        <w:rPr>
          <w:b/>
          <w:bCs/>
        </w:rPr>
        <w:t>https://journals.sagepub.com/doi/abs/10.1177/0149206314539348?journalCode=joma</w:t>
      </w:r>
    </w:p>
    <w:p w14:paraId="4390F4C3" w14:textId="73E037BD" w:rsidR="00A66CAE" w:rsidRDefault="00A66CAE" w:rsidP="00A66CAE">
      <w:r>
        <w:t>Based on my review, here is an assessment of the framing, tone, evidence, and conclusions within the provided text:</w:t>
      </w:r>
    </w:p>
    <w:p w14:paraId="2B0AA54C" w14:textId="77777777" w:rsidR="00A66CAE" w:rsidRDefault="00A66CAE" w:rsidP="00A66CAE">
      <w:r>
        <w:t>Framing:</w:t>
      </w:r>
    </w:p>
    <w:p w14:paraId="4C1E7ADB" w14:textId="7BC743E5" w:rsidR="00A66CAE" w:rsidRDefault="00A66CAE" w:rsidP="00A66CAE">
      <w:r>
        <w:t>The paper frames its analysis around explaining the dynamics behind the widespread narrative that women have more dysfunctional same-sex workplace relationships compared to men. It sets this up as an important issue lacking theoretical clarity.</w:t>
      </w:r>
    </w:p>
    <w:p w14:paraId="485C0DF5" w14:textId="77777777" w:rsidR="00A66CAE" w:rsidRDefault="00A66CAE" w:rsidP="00A66CAE">
      <w:r>
        <w:t xml:space="preserve">Tone: </w:t>
      </w:r>
    </w:p>
    <w:p w14:paraId="500639CC" w14:textId="26849A4F" w:rsidR="00A66CAE" w:rsidRDefault="00A66CAE" w:rsidP="00A66CAE">
      <w:r>
        <w:t>The tone is formal, analytical, and grounded in scholarly terminology. It maintains an objective stance in reviewing literature and building propositions.</w:t>
      </w:r>
    </w:p>
    <w:p w14:paraId="19E41B68" w14:textId="77777777" w:rsidR="00A66CAE" w:rsidRDefault="00A66CAE" w:rsidP="00A66CAE">
      <w:r>
        <w:t>Evidence:</w:t>
      </w:r>
    </w:p>
    <w:p w14:paraId="0A3836C3" w14:textId="482094C0" w:rsidR="00A66CAE" w:rsidRDefault="00A66CAE" w:rsidP="00A66CAE">
      <w:r>
        <w:t>In building its theoretical propositions, the paper draws extensively from prior empirical research related to areas like gender stereotyping, attribution theory, competition, and conflict. Relevant studies are summarized to provide backing for the key links in the conceptual model.</w:t>
      </w:r>
    </w:p>
    <w:p w14:paraId="29998958" w14:textId="77777777" w:rsidR="00A66CAE" w:rsidRDefault="00A66CAE" w:rsidP="00A66CAE">
      <w:r>
        <w:t>Conclusions:</w:t>
      </w:r>
    </w:p>
    <w:p w14:paraId="085B92E6" w14:textId="24F7719A" w:rsidR="00A66CAE" w:rsidRDefault="00A66CAE" w:rsidP="00A66CAE">
      <w:r>
        <w:t>The conclusion highlights the utility of the two-stage theoretical framework for guiding future research and notes practical implications. However, it does not tie the components of the analysis together or revisit opening questions around prevailing assumptions about women's same-sex workplace relationships.</w:t>
      </w:r>
    </w:p>
    <w:p w14:paraId="3C1F248D" w14:textId="77777777" w:rsidR="00A66CAE" w:rsidRDefault="00A66CAE" w:rsidP="00A66CAE">
      <w:r>
        <w:t xml:space="preserve">In summary, the paper succeeds in establishing an objective, evidence-based </w:t>
      </w:r>
      <w:proofErr w:type="gramStart"/>
      <w:r>
        <w:t>tone</w:t>
      </w:r>
      <w:proofErr w:type="gramEnd"/>
      <w:r>
        <w:t xml:space="preserve"> and formal academic structure in developing its theoretical contributions. But revisiting the initial framing around dysfunction narratives in the conclusion could make connections clearer for the reader. </w:t>
      </w:r>
      <w:proofErr w:type="gramStart"/>
      <w:r>
        <w:t>Overall</w:t>
      </w:r>
      <w:proofErr w:type="gramEnd"/>
      <w:r>
        <w:t xml:space="preserve"> it sets up testable propositions for continued scholarly investigation.</w:t>
      </w:r>
    </w:p>
    <w:p w14:paraId="1EB05CA3" w14:textId="77777777" w:rsidR="00A66CAE" w:rsidRDefault="00A66CAE" w:rsidP="00A66CAE"/>
    <w:p w14:paraId="6DA532FE" w14:textId="77777777" w:rsidR="00A66CAE" w:rsidRDefault="00A66CAE" w:rsidP="00A66CAE"/>
    <w:p w14:paraId="695A06B5" w14:textId="77777777" w:rsidR="00A66CAE" w:rsidRDefault="00A66CAE" w:rsidP="00A66CAE"/>
    <w:p w14:paraId="11766FFA" w14:textId="77777777" w:rsidR="00A66CAE" w:rsidRDefault="00A66CAE" w:rsidP="00A66CAE"/>
    <w:p w14:paraId="680D00CB" w14:textId="77777777" w:rsidR="00A66CAE" w:rsidRDefault="00A66CAE" w:rsidP="00A66CAE"/>
    <w:p w14:paraId="17932F03" w14:textId="6FDA974D" w:rsidR="00282805" w:rsidRPr="00282805" w:rsidRDefault="00A66CAE" w:rsidP="00282805">
      <w:pPr>
        <w:rPr>
          <w:b/>
          <w:bCs/>
        </w:rPr>
      </w:pPr>
      <w:r w:rsidRPr="00A66CAE">
        <w:rPr>
          <w:b/>
          <w:bCs/>
        </w:rPr>
        <w:lastRenderedPageBreak/>
        <w:t>Here is a more detailed comparison of how the two articles compare in terms of framing, tone, evidence, and conclusions:</w:t>
      </w:r>
    </w:p>
    <w:p w14:paraId="1F65E623" w14:textId="2FEB4B1A" w:rsidR="00282805" w:rsidRDefault="00282805" w:rsidP="00282805">
      <w:r>
        <w:t>Framing:</w:t>
      </w:r>
    </w:p>
    <w:p w14:paraId="161E0BEF" w14:textId="70ACEE19" w:rsidR="00282805" w:rsidRDefault="00282805" w:rsidP="00282805">
      <w:r>
        <w:t>- Article 1 frames its investigation around examining leadership styles' impact on job satisfaction and career satisfaction.</w:t>
      </w:r>
    </w:p>
    <w:p w14:paraId="703110B4" w14:textId="35372420" w:rsidR="00282805" w:rsidRDefault="00282805" w:rsidP="00282805">
      <w:r>
        <w:t xml:space="preserve">- Article 2 frames its analysis around explaining perceptions of female same-sex workplace relationships.  </w:t>
      </w:r>
    </w:p>
    <w:p w14:paraId="235FA726" w14:textId="1F71C0F6" w:rsidR="00282805" w:rsidRDefault="00282805" w:rsidP="00282805">
      <w:r>
        <w:t>Tone:</w:t>
      </w:r>
    </w:p>
    <w:p w14:paraId="2AA1FAE3" w14:textId="6A044EF8" w:rsidR="00282805" w:rsidRDefault="00282805" w:rsidP="00282805">
      <w:r>
        <w:t>- Both maintain a detached, formal scholarly tone when presenting research questions and proposed models.</w:t>
      </w:r>
    </w:p>
    <w:p w14:paraId="0456D793" w14:textId="42566360" w:rsidR="00282805" w:rsidRDefault="00282805" w:rsidP="00282805">
      <w:r>
        <w:t xml:space="preserve">Evidence:   </w:t>
      </w:r>
    </w:p>
    <w:p w14:paraId="0A102469" w14:textId="072F2734" w:rsidR="00282805" w:rsidRDefault="00282805" w:rsidP="00282805">
      <w:r>
        <w:t>- Article 1 utilizes quantitative surveys to provide empirical data on leadership styles and satisfaction.</w:t>
      </w:r>
    </w:p>
    <w:p w14:paraId="57C9383D" w14:textId="36FFBAC0" w:rsidR="00282805" w:rsidRDefault="00282805" w:rsidP="00282805">
      <w:r>
        <w:t xml:space="preserve">- Article 2 relies on experimental studies around stereotyping and attributions to support its conceptual model.  </w:t>
      </w:r>
    </w:p>
    <w:p w14:paraId="798EAA1C" w14:textId="0BAC2ED2" w:rsidR="00282805" w:rsidRDefault="00282805" w:rsidP="00282805">
      <w:r>
        <w:t>Conclusions:</w:t>
      </w:r>
    </w:p>
    <w:p w14:paraId="14AB6252" w14:textId="678CE44F" w:rsidR="00282805" w:rsidRDefault="00282805" w:rsidP="00282805">
      <w:r>
        <w:t>- Article 1 concludes by discussing practical implications and applications of its correlation results.</w:t>
      </w:r>
    </w:p>
    <w:p w14:paraId="0C96AFDB" w14:textId="231FA97B" w:rsidR="00282805" w:rsidRDefault="00282805" w:rsidP="00282805">
      <w:r>
        <w:t>- Article 2 concludes by briefly noting need for future research and potential implications.</w:t>
      </w:r>
    </w:p>
    <w:p w14:paraId="02419736" w14:textId="10B5940D" w:rsidR="005402A3" w:rsidRDefault="00282805" w:rsidP="00282805">
      <w:r>
        <w:t>In essence, while both examine phenomena through a rigorous scholarly lens, Article 1 narrows in on empirically assessing leadership behavio</w:t>
      </w:r>
      <w:r>
        <w:t>u</w:t>
      </w:r>
      <w:r>
        <w:t>rs with a workplace survey, while Article 2 develops a detailed conceptual framework relying more on controlled experimental findings as evidence.</w:t>
      </w:r>
    </w:p>
    <w:p w14:paraId="60BDEF48" w14:textId="77777777" w:rsidR="005402A3" w:rsidRDefault="005402A3" w:rsidP="00A66CAE"/>
    <w:p w14:paraId="6F2A7E19" w14:textId="77777777" w:rsidR="00A66CAE" w:rsidRDefault="00A66CAE" w:rsidP="00A66CAE"/>
    <w:p w14:paraId="119D24BA" w14:textId="77777777" w:rsidR="00A66CAE" w:rsidRDefault="00A66CAE" w:rsidP="00A66CAE"/>
    <w:p w14:paraId="3353E05E" w14:textId="77777777" w:rsidR="00A66CAE" w:rsidRDefault="00A66CAE" w:rsidP="00A66CAE"/>
    <w:p w14:paraId="4B7CDC6B" w14:textId="77777777" w:rsidR="00A66CAE" w:rsidRDefault="00A66CAE" w:rsidP="00A66CAE"/>
    <w:p w14:paraId="586CEDD8" w14:textId="77777777" w:rsidR="00A66CAE" w:rsidRDefault="00A66CAE" w:rsidP="00A66CAE"/>
    <w:p w14:paraId="5EF2D73D" w14:textId="77777777" w:rsidR="00A66CAE" w:rsidRDefault="00A66CAE" w:rsidP="00A66CAE"/>
    <w:p w14:paraId="398B2458" w14:textId="4A4AF0B5" w:rsidR="00A66CAE" w:rsidRDefault="00A66CAE" w:rsidP="00A66CAE">
      <w:pPr>
        <w:rPr>
          <w:b/>
          <w:bCs/>
        </w:rPr>
      </w:pPr>
      <w:r w:rsidRPr="00A66CAE">
        <w:rPr>
          <w:b/>
          <w:bCs/>
        </w:rPr>
        <w:lastRenderedPageBreak/>
        <w:t>Comparison</w:t>
      </w:r>
    </w:p>
    <w:p w14:paraId="5D359B24" w14:textId="38012F23" w:rsidR="00A66CAE" w:rsidRPr="00A66CAE" w:rsidRDefault="00A66CAE" w:rsidP="00A66CAE">
      <w:pPr>
        <w:rPr>
          <w:b/>
          <w:bCs/>
        </w:rPr>
      </w:pPr>
      <w:r w:rsidRPr="00A66CAE">
        <w:rPr>
          <w:b/>
          <w:bCs/>
        </w:rPr>
        <w:t>Here is a comparison of the two articles:</w:t>
      </w:r>
    </w:p>
    <w:p w14:paraId="6C8D92EF" w14:textId="77777777" w:rsidR="00A66CAE" w:rsidRPr="00A66CAE" w:rsidRDefault="00A66CAE" w:rsidP="00A66CAE">
      <w:pPr>
        <w:rPr>
          <w:b/>
          <w:bCs/>
        </w:rPr>
      </w:pPr>
      <w:r w:rsidRPr="00A66CAE">
        <w:rPr>
          <w:b/>
          <w:bCs/>
        </w:rPr>
        <w:t>Similarities:</w:t>
      </w:r>
    </w:p>
    <w:p w14:paraId="68823022" w14:textId="207A3453" w:rsidR="00A66CAE" w:rsidRPr="00A66CAE" w:rsidRDefault="00A66CAE" w:rsidP="00A66CAE">
      <w:r w:rsidRPr="00A66CAE">
        <w:t xml:space="preserve">- Both focus on </w:t>
      </w:r>
      <w:proofErr w:type="spellStart"/>
      <w:r w:rsidRPr="00A66CAE">
        <w:t>analyzing</w:t>
      </w:r>
      <w:proofErr w:type="spellEnd"/>
      <w:r w:rsidRPr="00A66CAE">
        <w:t xml:space="preserve"> perceptions about the nature of women's same-sex workplace relationships and interactions. They utilize gender stereotyping theories and attribution theories to develop propositions.</w:t>
      </w:r>
    </w:p>
    <w:p w14:paraId="193D802B" w14:textId="0B360921" w:rsidR="00A66CAE" w:rsidRPr="00A66CAE" w:rsidRDefault="00A66CAE" w:rsidP="00A66CAE">
      <w:r w:rsidRPr="00A66CAE">
        <w:t>- They adopt a formal, scholarly tone and rely extensively on prior empirical findings to build theoretical arguments.</w:t>
      </w:r>
    </w:p>
    <w:p w14:paraId="051AF5EB" w14:textId="3308FA93" w:rsidR="00A66CAE" w:rsidRPr="00A66CAE" w:rsidRDefault="00A66CAE" w:rsidP="00A66CAE">
      <w:r w:rsidRPr="00A66CAE">
        <w:t>- Neither takes an advocacy stance but objectively develop conceptual models to be tested by further research.</w:t>
      </w:r>
    </w:p>
    <w:p w14:paraId="49E731D3" w14:textId="7A81AD18" w:rsidR="00A66CAE" w:rsidRPr="00A66CAE" w:rsidRDefault="00A66CAE" w:rsidP="00A66CAE">
      <w:pPr>
        <w:rPr>
          <w:b/>
          <w:bCs/>
        </w:rPr>
      </w:pPr>
      <w:r w:rsidRPr="00A66CAE">
        <w:rPr>
          <w:b/>
          <w:bCs/>
        </w:rPr>
        <w:t>Differences:</w:t>
      </w:r>
    </w:p>
    <w:p w14:paraId="5BC0A24D" w14:textId="5BDA6DCC" w:rsidR="00A66CAE" w:rsidRPr="00A66CAE" w:rsidRDefault="00A66CAE" w:rsidP="00A66CAE">
      <w:r w:rsidRPr="00A66CAE">
        <w:t>- The first article provides more specific guidance, with examples, on how weaknesses (lack of criticality) in a doctoral work excerpt could be improved. The second does not directly address improving writing quality.</w:t>
      </w:r>
    </w:p>
    <w:p w14:paraId="3530BC98" w14:textId="65B32384" w:rsidR="00A66CAE" w:rsidRPr="00A66CAE" w:rsidRDefault="00A66CAE" w:rsidP="00A66CAE">
      <w:r w:rsidRPr="00A66CAE">
        <w:t>- The first is more narrowly focused on the framing and structure of a single candidate's reflection, while the second proposes a broader two-stage framework to explain societal assumptions regarding women's workplace relationships.</w:t>
      </w:r>
    </w:p>
    <w:p w14:paraId="3F80D1F4" w14:textId="24667B30" w:rsidR="00A66CAE" w:rsidRPr="00A66CAE" w:rsidRDefault="00A66CAE" w:rsidP="00A66CAE">
      <w:r w:rsidRPr="00A66CAE">
        <w:t>- The first directly assesses strengths such as clear positionality statement and grounding in Kuhn's theory alongside limitations around lack of detail. The second does not provide a formatted strengths/weaknesses breakdown.</w:t>
      </w:r>
    </w:p>
    <w:p w14:paraId="37AD1671" w14:textId="0A909A10" w:rsidR="00A66CAE" w:rsidRPr="00A66CAE" w:rsidRDefault="00A66CAE" w:rsidP="00A66CAE">
      <w:r w:rsidRPr="00A66CAE">
        <w:t>- The first article examines an individual excerpt meant to demonstrate doctoral progress. The second reviews a completed journal article presenting novel theory. Hence expectations and scope differ.</w:t>
      </w:r>
    </w:p>
    <w:p w14:paraId="12439CF9" w14:textId="0642C34C" w:rsidR="00A66CAE" w:rsidRDefault="00A66CAE" w:rsidP="00A66CAE">
      <w:r w:rsidRPr="00A66CAE">
        <w:t xml:space="preserve">In essence, while both </w:t>
      </w:r>
      <w:proofErr w:type="spellStart"/>
      <w:r w:rsidRPr="00A66CAE">
        <w:t>analyze</w:t>
      </w:r>
      <w:proofErr w:type="spellEnd"/>
      <w:r w:rsidRPr="00A66CAE">
        <w:t xml:space="preserve"> women's workplace relationships through a scholarly lens, the first offers more tailored evaluation and writing guidance, while the second contributes new theoretical propositions to the literature. But they adopt similarly rigorous approaches.</w:t>
      </w:r>
    </w:p>
    <w:p w14:paraId="29A06A1A" w14:textId="77777777" w:rsidR="004F37A2" w:rsidRDefault="004F37A2" w:rsidP="00A66CAE"/>
    <w:p w14:paraId="6CCAE361" w14:textId="77777777" w:rsidR="004F37A2" w:rsidRDefault="004F37A2" w:rsidP="004F37A2"/>
    <w:p w14:paraId="17475B0D" w14:textId="77777777" w:rsidR="004F37A2" w:rsidRDefault="004F37A2" w:rsidP="004F37A2"/>
    <w:p w14:paraId="78C13A5B" w14:textId="77777777" w:rsidR="004F37A2" w:rsidRDefault="004F37A2" w:rsidP="004F37A2"/>
    <w:p w14:paraId="25AF7AD1" w14:textId="77777777" w:rsidR="004F37A2" w:rsidRDefault="004F37A2" w:rsidP="004F37A2"/>
    <w:p w14:paraId="2D9F715B" w14:textId="77777777" w:rsidR="004F37A2" w:rsidRDefault="004F37A2" w:rsidP="004F37A2"/>
    <w:p w14:paraId="7C7A3BAA" w14:textId="77777777" w:rsidR="004F37A2" w:rsidRDefault="004F37A2" w:rsidP="004F37A2">
      <w:pPr>
        <w:rPr>
          <w:b/>
          <w:bCs/>
          <w:color w:val="E97132" w:themeColor="accent2"/>
        </w:rPr>
      </w:pPr>
      <w:r>
        <w:rPr>
          <w:b/>
          <w:bCs/>
          <w:color w:val="E97132" w:themeColor="accent2"/>
        </w:rPr>
        <w:lastRenderedPageBreak/>
        <w:t>Here are some good examples that demonstrate descriptive writing:</w:t>
      </w:r>
    </w:p>
    <w:p w14:paraId="5E969BDD" w14:textId="41E15AFB" w:rsidR="004F37A2" w:rsidRDefault="004F37A2" w:rsidP="004F37A2">
      <w:r>
        <w:t xml:space="preserve">There are limited examples of purely descriptive writing in these two articles since they both aim to critically </w:t>
      </w:r>
      <w:proofErr w:type="spellStart"/>
      <w:r>
        <w:t>analyze</w:t>
      </w:r>
      <w:proofErr w:type="spellEnd"/>
      <w:r>
        <w:t xml:space="preserve"> concepts rather than just objectively describe phenomena. However, here are a couple excerpts that contain some descriptive elements:</w:t>
      </w:r>
    </w:p>
    <w:p w14:paraId="67ED00AA" w14:textId="7D6C1CF5" w:rsidR="004F37A2" w:rsidRDefault="004F37A2" w:rsidP="004F37A2">
      <w:r>
        <w:t>Article 1:</w:t>
      </w:r>
    </w:p>
    <w:p w14:paraId="3E341B30" w14:textId="379FD1AD" w:rsidR="004F37A2" w:rsidRDefault="004F37A2" w:rsidP="004F37A2">
      <w:r>
        <w:t>"Survey respondents included 65% males and 35% females. Majority of the respondents were between 21 years to 30 years of age showing 54% of whole sample while between the age ranges 31 to 40 were 34%."</w:t>
      </w:r>
    </w:p>
    <w:p w14:paraId="6018B91C" w14:textId="093B9844" w:rsidR="004F37A2" w:rsidRDefault="004F37A2" w:rsidP="004F37A2">
      <w:r>
        <w:t>While keeping interpretation minimal, this excerpt describes demographic characteristics of the survey respondents using percentages.</w:t>
      </w:r>
    </w:p>
    <w:p w14:paraId="33669D5E" w14:textId="4E4D27F1" w:rsidR="004F37A2" w:rsidRDefault="004F37A2" w:rsidP="004F37A2">
      <w:r>
        <w:t xml:space="preserve">Article 2: </w:t>
      </w:r>
    </w:p>
    <w:p w14:paraId="301E7F8E" w14:textId="01022E15" w:rsidR="004F37A2" w:rsidRDefault="004F37A2" w:rsidP="004F37A2">
      <w:r>
        <w:t xml:space="preserve">"She discovered that although both male and female participants rated a powerful professional woman as cold and unlikeable, doing so was not crucial for maintaining males’ self-esteem in the same way that it was for female participants." </w:t>
      </w:r>
    </w:p>
    <w:p w14:paraId="114F529B" w14:textId="4BAE93D3" w:rsidR="004F37A2" w:rsidRDefault="004F37A2" w:rsidP="004F37A2">
      <w:r>
        <w:t>This excerpt objectively presents the findings of a past study without evaluating implications or drawing additional inference.</w:t>
      </w:r>
    </w:p>
    <w:p w14:paraId="24B56379" w14:textId="0369E857" w:rsidR="004F37A2" w:rsidRDefault="004F37A2" w:rsidP="004F37A2">
      <w:r>
        <w:t>Article 1:</w:t>
      </w:r>
    </w:p>
    <w:p w14:paraId="25C64997" w14:textId="1102F2A7" w:rsidR="004F37A2" w:rsidRDefault="004F37A2" w:rsidP="004F37A2">
      <w:r>
        <w:t>"Descriptive analysis reveals positive results of all variables (Transformational leadership, transactional leadership, job success and career satisfaction). The highest calculated mean value 3.76 of transactional leadership shows that employees feel that their supervisors always give them positive feedback when they perform well and even points them out when their performance is not up to the mark."</w:t>
      </w:r>
    </w:p>
    <w:p w14:paraId="19085E1D" w14:textId="07EB3F6F" w:rsidR="004F37A2" w:rsidRDefault="004F37A2" w:rsidP="004F37A2">
      <w:r>
        <w:t>In neutrally outlining the survey's descriptive results, including mean values, this passage leans more expository than critical/evaluative in style and content.</w:t>
      </w:r>
    </w:p>
    <w:p w14:paraId="73317E64" w14:textId="66ED2E9C" w:rsidR="004F37A2" w:rsidRDefault="004F37A2" w:rsidP="004F37A2">
      <w:r>
        <w:t>Article 1:</w:t>
      </w:r>
    </w:p>
    <w:p w14:paraId="1881B992" w14:textId="3421F3BC" w:rsidR="004F37A2" w:rsidRDefault="004F37A2" w:rsidP="004F37A2">
      <w:r>
        <w:t xml:space="preserve">"It was also found that the monthly earning of majority of the respondents (45%) ranged between Rs. 21 000 to 30 000. Respondents earning more than 30 000 monthly </w:t>
      </w:r>
      <w:proofErr w:type="gramStart"/>
      <w:r>
        <w:t>income</w:t>
      </w:r>
      <w:proofErr w:type="gramEnd"/>
      <w:r>
        <w:t xml:space="preserve"> were around 38% and below than Rs. 21 000 were 17% only."</w:t>
      </w:r>
    </w:p>
    <w:p w14:paraId="25DD9EAF" w14:textId="15903DB4" w:rsidR="004F37A2" w:rsidRDefault="004F37A2" w:rsidP="004F37A2">
      <w:r>
        <w:t>This excerpt objectively presents survey results on respondent earnings without interpreting findings.</w:t>
      </w:r>
    </w:p>
    <w:p w14:paraId="421D6482" w14:textId="77777777" w:rsidR="004F37A2" w:rsidRDefault="004F37A2" w:rsidP="004F37A2">
      <w:r>
        <w:t>Article 2:</w:t>
      </w:r>
    </w:p>
    <w:p w14:paraId="7CA5AD42" w14:textId="77777777" w:rsidR="004F37A2" w:rsidRDefault="004F37A2" w:rsidP="004F37A2"/>
    <w:p w14:paraId="19CE0240" w14:textId="599BE407" w:rsidR="004F37A2" w:rsidRDefault="004F37A2" w:rsidP="004F37A2">
      <w:r>
        <w:lastRenderedPageBreak/>
        <w:t xml:space="preserve">"Research has revealed that agentic women are perceived as </w:t>
      </w:r>
      <w:proofErr w:type="gramStart"/>
      <w:r>
        <w:t>more cold and unlikeable</w:t>
      </w:r>
      <w:proofErr w:type="gramEnd"/>
      <w:r>
        <w:t xml:space="preserve"> than </w:t>
      </w:r>
      <w:proofErr w:type="spellStart"/>
      <w:r>
        <w:t>nonagentic</w:t>
      </w:r>
      <w:proofErr w:type="spellEnd"/>
      <w:r>
        <w:t xml:space="preserve"> women and agentic men (Okimoto &amp; </w:t>
      </w:r>
      <w:proofErr w:type="spellStart"/>
      <w:r>
        <w:t>Brescoll</w:t>
      </w:r>
      <w:proofErr w:type="spellEnd"/>
      <w:r>
        <w:t>, 2010; Rudman)."</w:t>
      </w:r>
    </w:p>
    <w:p w14:paraId="1CF7FCE5" w14:textId="4C87BEE1" w:rsidR="004F37A2" w:rsidRDefault="004F37A2" w:rsidP="004F37A2">
      <w:r>
        <w:t xml:space="preserve">This sentence </w:t>
      </w:r>
      <w:proofErr w:type="gramStart"/>
      <w:r>
        <w:t>summarize</w:t>
      </w:r>
      <w:proofErr w:type="gramEnd"/>
      <w:r>
        <w:t xml:space="preserve"> a study's descriptive finding without examining implications or evaluating the quality of the evidence.</w:t>
      </w:r>
    </w:p>
    <w:p w14:paraId="504B627F" w14:textId="0EB28B84" w:rsidR="004F37A2" w:rsidRDefault="004F37A2" w:rsidP="004F37A2">
      <w:r>
        <w:t xml:space="preserve">Article 1: </w:t>
      </w:r>
    </w:p>
    <w:p w14:paraId="01AB7803" w14:textId="729F0F42" w:rsidR="004F37A2" w:rsidRDefault="004F37A2" w:rsidP="004F37A2">
      <w:r>
        <w:t>"Moreover, 56% respondents had 1-5 years’ experience while the other significant figure of 23% was for employees with work experience ranging between 6 to 10 years with their respective organization. The rest of the figures calculated in this regard were 3% and 18% for less than a year and 10 years or above, respectively."</w:t>
      </w:r>
    </w:p>
    <w:p w14:paraId="5433766A" w14:textId="5B193BAE" w:rsidR="004F37A2" w:rsidRDefault="004F37A2" w:rsidP="004F37A2">
      <w:r>
        <w:t>In neutrally outlining descriptive survey statistics on employee experience levels, this excerpt displays more expository rather than critical analysis.</w:t>
      </w:r>
    </w:p>
    <w:p w14:paraId="5F2E6086" w14:textId="721360D8" w:rsidR="004F37A2" w:rsidRDefault="004F37A2" w:rsidP="004F37A2">
      <w:r>
        <w:t>Article 2:</w:t>
      </w:r>
    </w:p>
    <w:p w14:paraId="76747F48" w14:textId="6C77281E" w:rsidR="004F37A2" w:rsidRDefault="004F37A2" w:rsidP="004F37A2">
      <w:r>
        <w:t xml:space="preserve">"Indeed, the backlash effect hinges on the assumption that women who engage in agentic </w:t>
      </w:r>
      <w:proofErr w:type="spellStart"/>
      <w:r>
        <w:t>behavior</w:t>
      </w:r>
      <w:proofErr w:type="spellEnd"/>
      <w:r>
        <w:t xml:space="preserve"> are noncommunal; when agentic women are also highly communal, they do not receive backlash in the form of social penalties (Amanatullah &amp; Tinsley, 2013; Parks-Stamm et al., 2008)."</w:t>
      </w:r>
    </w:p>
    <w:p w14:paraId="13F2AA1F" w14:textId="324AE53C" w:rsidR="004F37A2" w:rsidRDefault="004F37A2" w:rsidP="004F37A2">
      <w:r>
        <w:t>While avoiding interpretation, this segment factually establishes the parameters around a theoretical concept from cited studies.</w:t>
      </w:r>
    </w:p>
    <w:p w14:paraId="2CB196CD" w14:textId="27F54A43" w:rsidR="004F37A2" w:rsidRDefault="004F37A2" w:rsidP="004F37A2">
      <w:r>
        <w:t xml:space="preserve">The predominant critical focus limits purely descriptive writing. But excerpts like these that summarize background context and findings in an impartial informational fashion represent glimpses of more descriptive coverage. </w:t>
      </w:r>
    </w:p>
    <w:p w14:paraId="0167F313" w14:textId="77777777" w:rsidR="004F37A2" w:rsidRDefault="004F37A2" w:rsidP="004F37A2"/>
    <w:p w14:paraId="6337F14D" w14:textId="77777777" w:rsidR="004F37A2" w:rsidRPr="004F37A2" w:rsidRDefault="004F37A2" w:rsidP="004F37A2"/>
    <w:p w14:paraId="0EF39CAB" w14:textId="77777777" w:rsidR="004F37A2" w:rsidRDefault="004F37A2" w:rsidP="004F37A2">
      <w:pPr>
        <w:rPr>
          <w:b/>
          <w:bCs/>
          <w:color w:val="E97132" w:themeColor="accent2"/>
        </w:rPr>
      </w:pPr>
    </w:p>
    <w:p w14:paraId="51113B94" w14:textId="77777777" w:rsidR="004F37A2" w:rsidRDefault="004F37A2" w:rsidP="004F37A2">
      <w:pPr>
        <w:rPr>
          <w:b/>
          <w:bCs/>
          <w:color w:val="E97132" w:themeColor="accent2"/>
        </w:rPr>
      </w:pPr>
    </w:p>
    <w:p w14:paraId="0F065E16" w14:textId="77777777" w:rsidR="004F37A2" w:rsidRDefault="004F37A2" w:rsidP="004F37A2">
      <w:pPr>
        <w:rPr>
          <w:b/>
          <w:bCs/>
          <w:color w:val="E97132" w:themeColor="accent2"/>
        </w:rPr>
      </w:pPr>
    </w:p>
    <w:p w14:paraId="71C97747" w14:textId="77777777" w:rsidR="004F37A2" w:rsidRDefault="004F37A2" w:rsidP="004F37A2">
      <w:pPr>
        <w:rPr>
          <w:b/>
          <w:bCs/>
          <w:color w:val="E97132" w:themeColor="accent2"/>
        </w:rPr>
      </w:pPr>
    </w:p>
    <w:p w14:paraId="5318B8E5" w14:textId="77777777" w:rsidR="004F37A2" w:rsidRDefault="004F37A2" w:rsidP="004F37A2">
      <w:pPr>
        <w:rPr>
          <w:b/>
          <w:bCs/>
          <w:color w:val="E97132" w:themeColor="accent2"/>
        </w:rPr>
      </w:pPr>
    </w:p>
    <w:p w14:paraId="4459DE7B" w14:textId="77777777" w:rsidR="004F37A2" w:rsidRDefault="004F37A2" w:rsidP="004F37A2">
      <w:pPr>
        <w:rPr>
          <w:b/>
          <w:bCs/>
          <w:color w:val="E97132" w:themeColor="accent2"/>
        </w:rPr>
      </w:pPr>
    </w:p>
    <w:p w14:paraId="3E9AE840" w14:textId="77777777" w:rsidR="004F37A2" w:rsidRDefault="004F37A2" w:rsidP="004F37A2">
      <w:pPr>
        <w:rPr>
          <w:b/>
          <w:bCs/>
          <w:color w:val="E97132" w:themeColor="accent2"/>
        </w:rPr>
      </w:pPr>
    </w:p>
    <w:p w14:paraId="6327C190" w14:textId="77777777" w:rsidR="004F37A2" w:rsidRDefault="004F37A2" w:rsidP="004F37A2">
      <w:pPr>
        <w:rPr>
          <w:b/>
          <w:bCs/>
          <w:color w:val="E97132" w:themeColor="accent2"/>
        </w:rPr>
      </w:pPr>
    </w:p>
    <w:p w14:paraId="3178157E" w14:textId="33F31183" w:rsidR="004F37A2" w:rsidRPr="004F37A2" w:rsidRDefault="004F37A2" w:rsidP="004F37A2">
      <w:pPr>
        <w:rPr>
          <w:b/>
          <w:bCs/>
          <w:color w:val="E97132" w:themeColor="accent2"/>
        </w:rPr>
      </w:pPr>
      <w:r w:rsidRPr="004F37A2">
        <w:rPr>
          <w:b/>
          <w:bCs/>
          <w:color w:val="E97132" w:themeColor="accent2"/>
        </w:rPr>
        <w:lastRenderedPageBreak/>
        <w:t>Here are some good examples that demonstrate strong critical writing from each article:</w:t>
      </w:r>
    </w:p>
    <w:p w14:paraId="66DD453C" w14:textId="77777777" w:rsidR="004F37A2" w:rsidRDefault="004F37A2" w:rsidP="004F37A2">
      <w:r>
        <w:t>Article 1:</w:t>
      </w:r>
    </w:p>
    <w:p w14:paraId="4B541F42" w14:textId="5847DA86" w:rsidR="004F37A2" w:rsidRDefault="004F37A2" w:rsidP="004F37A2">
      <w:r>
        <w:t xml:space="preserve">"Transactional and transformational leadership </w:t>
      </w:r>
      <w:proofErr w:type="spellStart"/>
      <w:r>
        <w:t>behaviors</w:t>
      </w:r>
      <w:proofErr w:type="spellEnd"/>
      <w:r>
        <w:t xml:space="preserve"> provided varying results in different scenarios. In some situations, transformational leadership </w:t>
      </w:r>
      <w:proofErr w:type="spellStart"/>
      <w:r>
        <w:t>behavior</w:t>
      </w:r>
      <w:proofErr w:type="spellEnd"/>
      <w:r>
        <w:t xml:space="preserve"> was found significantly affecting predicting variable </w:t>
      </w:r>
      <w:proofErr w:type="gramStart"/>
      <w:r>
        <w:t>and in some cases</w:t>
      </w:r>
      <w:proofErr w:type="gramEnd"/>
      <w:r>
        <w:t xml:space="preserve"> transactional leadership </w:t>
      </w:r>
      <w:proofErr w:type="spellStart"/>
      <w:r>
        <w:t>behavior</w:t>
      </w:r>
      <w:proofErr w:type="spellEnd"/>
      <w:r>
        <w:t>."</w:t>
      </w:r>
    </w:p>
    <w:p w14:paraId="31699AC0" w14:textId="57972CBB" w:rsidR="004F37A2" w:rsidRDefault="004F37A2" w:rsidP="004F37A2">
      <w:r>
        <w:t>This excerpt shows weighing evidence on both sides of an issue objectively, a hallmark of critical analysis.</w:t>
      </w:r>
    </w:p>
    <w:p w14:paraId="3B62739E" w14:textId="77777777" w:rsidR="004F37A2" w:rsidRDefault="004F37A2" w:rsidP="004F37A2">
      <w:r>
        <w:t xml:space="preserve">Article 2: </w:t>
      </w:r>
    </w:p>
    <w:p w14:paraId="0058E32C" w14:textId="5D9BEAE8" w:rsidR="004F37A2" w:rsidRDefault="004F37A2" w:rsidP="004F37A2">
      <w:r>
        <w:t>"We suggest that women who identify strongly with feminine characteristics and weakly with masculine characteristics should experience particularly high levels of collective threat in response to noncommunal women."</w:t>
      </w:r>
    </w:p>
    <w:p w14:paraId="0F706862" w14:textId="418FB27A" w:rsidR="004F37A2" w:rsidRDefault="004F37A2" w:rsidP="004F37A2">
      <w:r>
        <w:t>This excerpt backs a key inference using theory-based logic in the proposed model - substantiating conceptual links with evidence demonstrates critical rigor.</w:t>
      </w:r>
    </w:p>
    <w:p w14:paraId="666125AE" w14:textId="77777777" w:rsidR="004F37A2" w:rsidRDefault="004F37A2" w:rsidP="004F37A2">
      <w:r>
        <w:t xml:space="preserve">Article 1:  </w:t>
      </w:r>
    </w:p>
    <w:p w14:paraId="790B5B72" w14:textId="40BED740" w:rsidR="004F37A2" w:rsidRDefault="004F37A2" w:rsidP="004F37A2">
      <w:r>
        <w:t>"Regression analysis shows that 45.39 % of the variation in job success is explained by two independent variables, while 54.61% is the inherent or unexplained variability."</w:t>
      </w:r>
    </w:p>
    <w:p w14:paraId="3D40F375" w14:textId="74547F6C" w:rsidR="004F37A2" w:rsidRDefault="004F37A2" w:rsidP="004F37A2">
      <w:r>
        <w:t>Clearly specifying what portion of the variation remains unexplained by the statistical model illustrates critical transparency regarding limitations.</w:t>
      </w:r>
    </w:p>
    <w:p w14:paraId="7FC8B541" w14:textId="77777777" w:rsidR="004F37A2" w:rsidRDefault="004F37A2" w:rsidP="004F37A2">
      <w:r>
        <w:t>Article 2:</w:t>
      </w:r>
    </w:p>
    <w:p w14:paraId="5DCB3FA8" w14:textId="68A955E2" w:rsidR="004F37A2" w:rsidRDefault="004F37A2" w:rsidP="004F37A2">
      <w:r>
        <w:t>"It is widely acknowledged by management scholars that organizational events that deviate from prescribed patterns of interactions—of which we contend that female same-sex conflict is one—trigger sensemaking by third parties."</w:t>
      </w:r>
    </w:p>
    <w:p w14:paraId="5275251A" w14:textId="43509E7C" w:rsidR="004F37A2" w:rsidRDefault="004F37A2" w:rsidP="004F37A2">
      <w:r>
        <w:t>Situating analysis within established scholarly assumptions and frameworks is a hallmark of critical contextualization.</w:t>
      </w:r>
    </w:p>
    <w:p w14:paraId="27014BC0" w14:textId="731D39CC" w:rsidR="004F37A2" w:rsidRDefault="004F37A2" w:rsidP="004F37A2">
      <w:r>
        <w:t>These various excerpts show critical attributes like objectively weighing contradictory evidence, substantiating inferences with theory-based logic, transparently acknowledging model limitations, and contextualizing appropriately within fields of study.</w:t>
      </w:r>
    </w:p>
    <w:p w14:paraId="665E635A" w14:textId="77777777" w:rsidR="004F37A2" w:rsidRDefault="004F37A2" w:rsidP="004F37A2"/>
    <w:p w14:paraId="4A2A811D" w14:textId="77777777" w:rsidR="004F37A2" w:rsidRDefault="004F37A2" w:rsidP="004F37A2"/>
    <w:p w14:paraId="570CC272" w14:textId="77777777" w:rsidR="004F37A2" w:rsidRDefault="004F37A2" w:rsidP="004F37A2"/>
    <w:p w14:paraId="66315735" w14:textId="6A975E4C" w:rsidR="004F37A2" w:rsidRDefault="004F37A2" w:rsidP="004F37A2">
      <w:r>
        <w:lastRenderedPageBreak/>
        <w:t>A</w:t>
      </w:r>
      <w:r>
        <w:t>dditional examples that demonstrate strong critical writing from each article:</w:t>
      </w:r>
    </w:p>
    <w:p w14:paraId="1B3132F6" w14:textId="4C097F52" w:rsidR="004F37A2" w:rsidRDefault="004F37A2" w:rsidP="004F37A2">
      <w:r>
        <w:t>Article 1:</w:t>
      </w:r>
    </w:p>
    <w:p w14:paraId="53D62296" w14:textId="23665458" w:rsidR="004F37A2" w:rsidRDefault="004F37A2" w:rsidP="004F37A2">
      <w:r>
        <w:t>"About job success and career satisfaction, employees are found highly satisfied with what they have achieved during the span of their career like earning, advancement, skill development and professional goals."</w:t>
      </w:r>
    </w:p>
    <w:p w14:paraId="7C5A134A" w14:textId="27BE687F" w:rsidR="004F37A2" w:rsidRDefault="004F37A2" w:rsidP="004F37A2">
      <w:r>
        <w:t>This excerpt objectively presents survey findings without putting any interpretive spin on the results. Letting analysis be shaped by evidence rather than existing assumptions is crucial for critical writing.</w:t>
      </w:r>
    </w:p>
    <w:p w14:paraId="57535438" w14:textId="4EBB9046" w:rsidR="004F37A2" w:rsidRDefault="004F37A2" w:rsidP="004F37A2">
      <w:r>
        <w:t xml:space="preserve">Article 2:  </w:t>
      </w:r>
    </w:p>
    <w:p w14:paraId="5C0B6440" w14:textId="0C9AB9DB" w:rsidR="004F37A2" w:rsidRDefault="004F37A2" w:rsidP="004F37A2">
      <w:r>
        <w:t>"First, we know that individuals perceive same-sex others as more similar to themselves relative to opposite-sex others because they tend to occupy similar positions and levels within organizations."</w:t>
      </w:r>
    </w:p>
    <w:p w14:paraId="145D8B84" w14:textId="26D8B3AB" w:rsidR="004F37A2" w:rsidRDefault="004F37A2" w:rsidP="004F37A2">
      <w:r>
        <w:t>Here the authors support a key logical step in their model using established group perception theories. Linking inferences to theoretical rationale shows strong critical analysis.</w:t>
      </w:r>
    </w:p>
    <w:p w14:paraId="0D259E24" w14:textId="627167EF" w:rsidR="004F37A2" w:rsidRDefault="004F37A2" w:rsidP="004F37A2">
      <w:r>
        <w:t>Article 1:</w:t>
      </w:r>
    </w:p>
    <w:p w14:paraId="1B683445" w14:textId="33AD1A3C" w:rsidR="004F37A2" w:rsidRDefault="004F37A2" w:rsidP="004F37A2">
      <w:r>
        <w:t xml:space="preserve">"The correlation value of 0.62 between transformational leadership and job success reveals that when a supervisor appreciates innovative ideas and challenges his follower to think about old problems in new ways, it subsequently provides a feeling of job success."  </w:t>
      </w:r>
    </w:p>
    <w:p w14:paraId="1C62257B" w14:textId="12D4448B" w:rsidR="004F37A2" w:rsidRDefault="004F37A2" w:rsidP="004F37A2">
      <w:r>
        <w:t>By acknowledging correlation rather than causation when interpreting survey data, the authors here demonstrate appropriate critical caution aligned with their methodological approach.</w:t>
      </w:r>
    </w:p>
    <w:p w14:paraId="71F5EDB7" w14:textId="74564CAE" w:rsidR="004F37A2" w:rsidRDefault="004F37A2" w:rsidP="004F37A2">
      <w:r>
        <w:t>Article 2:</w:t>
      </w:r>
    </w:p>
    <w:p w14:paraId="51930E80" w14:textId="2DC8944A" w:rsidR="004F37A2" w:rsidRDefault="004F37A2" w:rsidP="004F37A2">
      <w:r>
        <w:t xml:space="preserve">"If we are to argue that women experience competitive and/or collective threat in response to agentic and/or noncommunal female colleagues, then it stands to reason that the </w:t>
      </w:r>
      <w:proofErr w:type="gramStart"/>
      <w:r>
        <w:t>averse</w:t>
      </w:r>
      <w:proofErr w:type="gramEnd"/>
      <w:r>
        <w:t xml:space="preserve"> emotions (e.g., fear, envy, resentment) associated with threat can be the impetus for periodic eruptions of conflict episodes marked by tension, distancing </w:t>
      </w:r>
      <w:proofErr w:type="spellStart"/>
      <w:r>
        <w:t>behavior</w:t>
      </w:r>
      <w:proofErr w:type="spellEnd"/>
      <w:r>
        <w:t>, and/or social undermining."</w:t>
      </w:r>
    </w:p>
    <w:p w14:paraId="11A01893" w14:textId="77777777" w:rsidR="004F37A2" w:rsidRDefault="004F37A2" w:rsidP="004F37A2">
      <w:r>
        <w:t>This excerpt illustrates laying out a logical conceptual chain of hypothesized mechanisms step-by-step in building a new explanatory model.</w:t>
      </w:r>
    </w:p>
    <w:p w14:paraId="1BC863C3" w14:textId="77777777" w:rsidR="004F37A2" w:rsidRDefault="004F37A2" w:rsidP="004F37A2"/>
    <w:p w14:paraId="103F25DF" w14:textId="77777777" w:rsidR="00282805" w:rsidRDefault="00282805" w:rsidP="00A66CAE"/>
    <w:p w14:paraId="19F124C7" w14:textId="77777777" w:rsidR="004F37A2" w:rsidRDefault="004F37A2" w:rsidP="004F37A2"/>
    <w:p w14:paraId="0D7D12A3" w14:textId="781C8089" w:rsidR="004F37A2" w:rsidRDefault="004F37A2" w:rsidP="004F37A2">
      <w:r>
        <w:lastRenderedPageBreak/>
        <w:t>Article 1:</w:t>
      </w:r>
    </w:p>
    <w:p w14:paraId="54432C98" w14:textId="787BEE1E" w:rsidR="004F37A2" w:rsidRDefault="004F37A2" w:rsidP="004F37A2">
      <w:r>
        <w:t>"A high positive correlation value 0.54 between transformational leadership and career satisfaction shows that when a supervisor explicitly articulates a vision, establishes group norms and provides a model for success, it ultimately leads to satisfaction with the income, advancement and skill development throughout the career."</w:t>
      </w:r>
    </w:p>
    <w:p w14:paraId="57C0BBDC" w14:textId="456AF9E5" w:rsidR="004F37A2" w:rsidRDefault="004F37A2" w:rsidP="004F37A2">
      <w:r>
        <w:t>This excerpt demonstrates appropriately qualifying the interpretation of results by acknowledging the finding indicates correlation not causation. Critical writing requires cautious language aligned to methodology.</w:t>
      </w:r>
    </w:p>
    <w:p w14:paraId="7C5C5456" w14:textId="3401AFEB" w:rsidR="004F37A2" w:rsidRDefault="004F37A2" w:rsidP="004F37A2">
      <w:r>
        <w:t xml:space="preserve">Article 2: </w:t>
      </w:r>
    </w:p>
    <w:p w14:paraId="46998813" w14:textId="3FC68929" w:rsidR="004F37A2" w:rsidRDefault="004F37A2" w:rsidP="004F37A2">
      <w:r>
        <w:t xml:space="preserve">"We recognize that workplace conflict can directly involve more than two organizational members, but for the sake of illustration, parsimony, and theoretical clarity, we believe a reasonable starting point for systematically </w:t>
      </w:r>
      <w:proofErr w:type="spellStart"/>
      <w:r>
        <w:t>analyzing</w:t>
      </w:r>
      <w:proofErr w:type="spellEnd"/>
      <w:r>
        <w:t xml:space="preserve"> same-sex conflict is at the level of the dyad, which is the simplest form of interaction in which interpersonal conflict can emerge."</w:t>
      </w:r>
    </w:p>
    <w:p w14:paraId="030C0A68" w14:textId="3E88CBFA" w:rsidR="004F37A2" w:rsidRDefault="004F37A2" w:rsidP="004F37A2">
      <w:pPr>
        <w:rPr>
          <w:color w:val="E97132" w:themeColor="accent2"/>
        </w:rPr>
      </w:pPr>
      <w:r w:rsidRPr="004F37A2">
        <w:rPr>
          <w:color w:val="E97132" w:themeColor="accent2"/>
        </w:rPr>
        <w:t>Here the authors justify their scoping decision to focus the conceptual analysis on dyadic conflict with rational reasons grounded in critical thinking best practices like simplicity and clarity.</w:t>
      </w:r>
    </w:p>
    <w:p w14:paraId="31F77B52" w14:textId="7E42D58C" w:rsidR="004F37A2" w:rsidRPr="004F37A2" w:rsidRDefault="004F37A2" w:rsidP="004F37A2">
      <w:r w:rsidRPr="004F37A2">
        <w:t xml:space="preserve">That sentence was </w:t>
      </w:r>
      <w:proofErr w:type="spellStart"/>
      <w:r w:rsidRPr="004F37A2">
        <w:t>analyzing</w:t>
      </w:r>
      <w:proofErr w:type="spellEnd"/>
      <w:r w:rsidRPr="004F37A2">
        <w:t xml:space="preserve"> the following excerpt from Article 2:</w:t>
      </w:r>
    </w:p>
    <w:p w14:paraId="5F8A735A" w14:textId="6507571D" w:rsidR="004F37A2" w:rsidRPr="004F37A2" w:rsidRDefault="004F37A2" w:rsidP="004F37A2">
      <w:r w:rsidRPr="004F37A2">
        <w:t xml:space="preserve">"We recognize that workplace conflict can directly involve more than two organizational members, but for the sake of illustration, parsimony, and theoretical clarity, we believe a reasonable starting point for systematically </w:t>
      </w:r>
      <w:proofErr w:type="spellStart"/>
      <w:r w:rsidRPr="004F37A2">
        <w:t>analyzing</w:t>
      </w:r>
      <w:proofErr w:type="spellEnd"/>
      <w:r w:rsidRPr="004F37A2">
        <w:t xml:space="preserve"> same-sex conflict is at the level of the dyad, which is the simplest form of interaction in which interpersonal conflict can emerge.”</w:t>
      </w:r>
    </w:p>
    <w:p w14:paraId="6584B1C2" w14:textId="65A5EC18" w:rsidR="004F37A2" w:rsidRPr="004F37A2" w:rsidRDefault="004F37A2" w:rsidP="004F37A2">
      <w:r w:rsidRPr="004F37A2">
        <w:t xml:space="preserve">In this passage, the authors acknowledge that workplace conflict can go beyond one-on-one </w:t>
      </w:r>
      <w:proofErr w:type="gramStart"/>
      <w:r w:rsidRPr="004F37A2">
        <w:t>interactions, but</w:t>
      </w:r>
      <w:proofErr w:type="gramEnd"/>
      <w:r w:rsidRPr="004F37A2">
        <w:t xml:space="preserve"> make the case that focusing on dyadic (two person) conflict allows them to showcase their conceptual analysis in the clearest, most simplified manner.</w:t>
      </w:r>
    </w:p>
    <w:p w14:paraId="6DF8416E" w14:textId="295F3886" w:rsidR="004F37A2" w:rsidRPr="004F37A2" w:rsidRDefault="004F37A2" w:rsidP="004F37A2">
      <w:r w:rsidRPr="004F37A2">
        <w:t>When I stated that they justify their decision using "critical thinking best practices", I meant that practices like prioritizing simplicity and clarity are hallmarks of strong critical analysis and rigorous academic writing.</w:t>
      </w:r>
    </w:p>
    <w:p w14:paraId="67F31125" w14:textId="77777777" w:rsidR="004F37A2" w:rsidRPr="004F37A2" w:rsidRDefault="004F37A2" w:rsidP="004F37A2">
      <w:r w:rsidRPr="004F37A2">
        <w:t xml:space="preserve">Rather than complicating matters by trying to account for complex group dynamics, the authors defend their choice to concentrate on dyadic conflict by appealing to principles like clarity and ease of illustration that facilitate laying out a theoretical argument. This shows critical thinking about how to </w:t>
      </w:r>
      <w:proofErr w:type="gramStart"/>
      <w:r w:rsidRPr="004F37A2">
        <w:t>most effectively structure and present their analysis</w:t>
      </w:r>
      <w:proofErr w:type="gramEnd"/>
      <w:r w:rsidRPr="004F37A2">
        <w:t>.</w:t>
      </w:r>
    </w:p>
    <w:p w14:paraId="72E59FC4" w14:textId="77777777" w:rsidR="004F37A2" w:rsidRPr="004F37A2" w:rsidRDefault="004F37A2" w:rsidP="004F37A2"/>
    <w:p w14:paraId="7814F378" w14:textId="1496724E" w:rsidR="004F37A2" w:rsidRPr="004F37A2" w:rsidRDefault="004F37A2" w:rsidP="00B622B1">
      <w:pPr>
        <w:rPr>
          <w:color w:val="E97132" w:themeColor="accent2"/>
        </w:rPr>
      </w:pPr>
      <w:r w:rsidRPr="004F37A2">
        <w:lastRenderedPageBreak/>
        <w:t xml:space="preserve">In summary, the authors make a methodological choice to narrow the scope based on rational reasons aligned with critical writing standards of being easy to follow and illustrate. </w:t>
      </w:r>
    </w:p>
    <w:p w14:paraId="6730FBD1" w14:textId="210606BF" w:rsidR="004F37A2" w:rsidRDefault="004F37A2" w:rsidP="004F37A2">
      <w:r>
        <w:t>Article 1:</w:t>
      </w:r>
    </w:p>
    <w:p w14:paraId="01E7E2FE" w14:textId="7F3D8774" w:rsidR="004F37A2" w:rsidRDefault="004F37A2" w:rsidP="004F37A2">
      <w:r>
        <w:t xml:space="preserve">"Positive rewards like praise, recognition and benefits need to be provided in a personalized way to sustain performance. In this way, criticism, </w:t>
      </w:r>
      <w:proofErr w:type="gramStart"/>
      <w:r>
        <w:t>correction</w:t>
      </w:r>
      <w:proofErr w:type="gramEnd"/>
      <w:r>
        <w:t xml:space="preserve"> and censure are also needed to put things right when they consistently go wrong. Such practices normally keep the performance aligned with what is expected." </w:t>
      </w:r>
    </w:p>
    <w:p w14:paraId="37FBDAC1" w14:textId="77777777" w:rsidR="004F37A2" w:rsidRDefault="004F37A2" w:rsidP="004F37A2">
      <w:r>
        <w:t xml:space="preserve">By considering both positives and negatives impartially, the authors demonstrate objective critical analysis eschewing biases or assumptions that might </w:t>
      </w:r>
      <w:proofErr w:type="spellStart"/>
      <w:r>
        <w:t>color</w:t>
      </w:r>
      <w:proofErr w:type="spellEnd"/>
      <w:r>
        <w:t xml:space="preserve"> the investigation. </w:t>
      </w:r>
    </w:p>
    <w:p w14:paraId="5403E599" w14:textId="77777777" w:rsidR="004F37A2" w:rsidRDefault="004F37A2" w:rsidP="004F37A2"/>
    <w:p w14:paraId="265D2A40" w14:textId="77777777" w:rsidR="004F37A2" w:rsidRDefault="004F37A2" w:rsidP="00282805"/>
    <w:p w14:paraId="00093A5D" w14:textId="77777777" w:rsidR="004F37A2" w:rsidRDefault="004F37A2" w:rsidP="00282805"/>
    <w:p w14:paraId="06C708D8" w14:textId="77777777" w:rsidR="004F37A2" w:rsidRDefault="004F37A2" w:rsidP="00282805"/>
    <w:p w14:paraId="63E7E5BE" w14:textId="77777777" w:rsidR="004F37A2" w:rsidRDefault="004F37A2" w:rsidP="00282805"/>
    <w:p w14:paraId="1EA562C0" w14:textId="77777777" w:rsidR="004F37A2" w:rsidRDefault="004F37A2" w:rsidP="00282805"/>
    <w:p w14:paraId="5B627D7A" w14:textId="77777777" w:rsidR="00B622B1" w:rsidRDefault="00B622B1" w:rsidP="00282805"/>
    <w:p w14:paraId="4E11354F" w14:textId="77777777" w:rsidR="00B622B1" w:rsidRDefault="00B622B1" w:rsidP="00282805"/>
    <w:p w14:paraId="268F9BCF" w14:textId="77777777" w:rsidR="00B622B1" w:rsidRDefault="00B622B1" w:rsidP="00282805"/>
    <w:p w14:paraId="6B1D6BC6" w14:textId="77777777" w:rsidR="00B622B1" w:rsidRDefault="00B622B1" w:rsidP="00282805"/>
    <w:p w14:paraId="721098B0" w14:textId="77777777" w:rsidR="00B622B1" w:rsidRDefault="00B622B1" w:rsidP="00282805"/>
    <w:p w14:paraId="0627A2B1" w14:textId="77777777" w:rsidR="00B622B1" w:rsidRDefault="00B622B1" w:rsidP="00282805"/>
    <w:p w14:paraId="3F5F500E" w14:textId="77777777" w:rsidR="00B622B1" w:rsidRDefault="00B622B1" w:rsidP="00282805"/>
    <w:p w14:paraId="77CC0BA1" w14:textId="77777777" w:rsidR="00B622B1" w:rsidRDefault="00B622B1" w:rsidP="00282805"/>
    <w:p w14:paraId="602278CA" w14:textId="77777777" w:rsidR="00B622B1" w:rsidRDefault="00B622B1" w:rsidP="00282805"/>
    <w:p w14:paraId="5B0C7D4F" w14:textId="77777777" w:rsidR="00B622B1" w:rsidRDefault="00B622B1" w:rsidP="00282805"/>
    <w:p w14:paraId="19A902C2" w14:textId="77777777" w:rsidR="00B622B1" w:rsidRDefault="00B622B1" w:rsidP="00282805"/>
    <w:p w14:paraId="192CC9C5" w14:textId="77777777" w:rsidR="00B622B1" w:rsidRDefault="00B622B1" w:rsidP="00282805"/>
    <w:p w14:paraId="67CC2FB0" w14:textId="77777777" w:rsidR="004F37A2" w:rsidRDefault="004F37A2" w:rsidP="00282805"/>
    <w:p w14:paraId="065E4CAB" w14:textId="49CA0FC7" w:rsidR="00282805" w:rsidRPr="00282805" w:rsidRDefault="00282805" w:rsidP="00282805">
      <w:pPr>
        <w:rPr>
          <w:b/>
          <w:bCs/>
        </w:rPr>
      </w:pPr>
      <w:r w:rsidRPr="00282805">
        <w:rPr>
          <w:b/>
          <w:bCs/>
        </w:rPr>
        <w:lastRenderedPageBreak/>
        <w:t>These two articles can be useful for understanding and developing critical writing skills for a few key reasons:</w:t>
      </w:r>
    </w:p>
    <w:p w14:paraId="7A14976C" w14:textId="70B47A1F" w:rsidR="00282805" w:rsidRDefault="00282805" w:rsidP="00282805">
      <w:r>
        <w:t>1. They demonstrate building an evidence-based argument - Both articles anchor their analysis around existing literature and research findings. This shows how to ground claims in credible sources rather than anecdotal evidence.</w:t>
      </w:r>
    </w:p>
    <w:p w14:paraId="01FAE98F" w14:textId="56BDD898" w:rsidR="00282805" w:rsidRDefault="00282805" w:rsidP="00282805">
      <w:r>
        <w:t>2. Objectivity in tone - Neither article takes an overt advocacy position. Maintaining an objective, neutral tone even when discussing controversial issues is an element of critical writing.</w:t>
      </w:r>
    </w:p>
    <w:p w14:paraId="277B2E48" w14:textId="4C2B1742" w:rsidR="00282805" w:rsidRDefault="00282805" w:rsidP="00282805">
      <w:r>
        <w:t xml:space="preserve">3. Clear structure - The framing, including research questions and scope, is explicitly laid out. Organized structure aids the critical analysis. </w:t>
      </w:r>
    </w:p>
    <w:p w14:paraId="3689A231" w14:textId="2C28293A" w:rsidR="00282805" w:rsidRPr="00282805" w:rsidRDefault="00282805" w:rsidP="00282805">
      <w:pPr>
        <w:rPr>
          <w:b/>
          <w:bCs/>
        </w:rPr>
      </w:pPr>
      <w:r>
        <w:t xml:space="preserve">4. Conceptual depth - Especially Article 2, complex concepts like stereotyping and attribution are defined and examined in depth. </w:t>
      </w:r>
      <w:r w:rsidRPr="00282805">
        <w:rPr>
          <w:b/>
          <w:bCs/>
        </w:rPr>
        <w:t>Critical writing requires grasping complexity.</w:t>
      </w:r>
    </w:p>
    <w:p w14:paraId="3B745AE2" w14:textId="1BC25F47" w:rsidR="00282805" w:rsidRDefault="00282805" w:rsidP="00282805">
      <w:r>
        <w:t>5. Methodological transparency - Details and rationale on the quantitative and experimental methodologies are discussed, illustrating scientific rigor.</w:t>
      </w:r>
    </w:p>
    <w:p w14:paraId="5192198B" w14:textId="79CF61C5" w:rsidR="00282805" w:rsidRDefault="00282805" w:rsidP="00282805">
      <w:pPr>
        <w:rPr>
          <w:b/>
          <w:bCs/>
        </w:rPr>
      </w:pPr>
      <w:r w:rsidRPr="00282805">
        <w:rPr>
          <w:b/>
          <w:bCs/>
        </w:rPr>
        <w:t xml:space="preserve">In essence, these articles epitomize important aspects of critical analysis like evidence-grounding, objective investigation of assumptions, clear organization, wrestling with conceptual complexity, and methodological rigor. </w:t>
      </w:r>
      <w:proofErr w:type="spellStart"/>
      <w:r w:rsidRPr="00282805">
        <w:rPr>
          <w:b/>
          <w:bCs/>
        </w:rPr>
        <w:t>Analyzing</w:t>
      </w:r>
      <w:proofErr w:type="spellEnd"/>
      <w:r w:rsidRPr="00282805">
        <w:rPr>
          <w:b/>
          <w:bCs/>
        </w:rPr>
        <w:t xml:space="preserve"> their elements and style can strengthen critical writing abilities.</w:t>
      </w:r>
    </w:p>
    <w:p w14:paraId="5D88ECBB" w14:textId="6F408539" w:rsidR="00477596" w:rsidRPr="00477596" w:rsidRDefault="00477596" w:rsidP="00477596">
      <w:pPr>
        <w:rPr>
          <w:b/>
          <w:bCs/>
        </w:rPr>
      </w:pPr>
      <w:r w:rsidRPr="00477596">
        <w:rPr>
          <w:b/>
          <w:bCs/>
        </w:rPr>
        <w:t>While both these articles serve as models for aspects of strong critical writing, some key differences between them include:</w:t>
      </w:r>
    </w:p>
    <w:p w14:paraId="24A14F31" w14:textId="1943DD69" w:rsidR="00477596" w:rsidRPr="00477596" w:rsidRDefault="00477596" w:rsidP="00477596">
      <w:r w:rsidRPr="00477596">
        <w:t>1. Research goals - Article 1 investigates correlations while Article 2 develops new theory. The first confirms relationships between predefined concepts. The second conceptualizes an explanatory framework.</w:t>
      </w:r>
    </w:p>
    <w:p w14:paraId="36C4B26A" w14:textId="5B91C8CE" w:rsidR="00477596" w:rsidRPr="00477596" w:rsidRDefault="00477596" w:rsidP="00477596">
      <w:r w:rsidRPr="00477596">
        <w:t>2. Evidence types - Article 1 relies on quantitative survey data for analysis while Article 2 primarily uses past experimental literature to substantiate links in its model.</w:t>
      </w:r>
    </w:p>
    <w:p w14:paraId="3B3E592E" w14:textId="02D16181" w:rsidR="00477596" w:rsidRPr="00477596" w:rsidRDefault="00477596" w:rsidP="00477596">
      <w:r w:rsidRPr="00477596">
        <w:t>3. Tone focus - Article 1 maintains neutrality in presenting leadership style impacts. Article 2 directly challenges assumptions about women's workplace relationships, taking a more questioning stance.</w:t>
      </w:r>
    </w:p>
    <w:p w14:paraId="61F01B7E" w14:textId="77777777" w:rsidR="00477596" w:rsidRPr="00477596" w:rsidRDefault="00477596" w:rsidP="00477596">
      <w:r w:rsidRPr="00477596">
        <w:t xml:space="preserve">4. Context specificity - Article 1 examines dynamics within Pakistani companies, keeping contextual details more narrowly focused. Article 2 looks at societal-level assumptions more broadly. </w:t>
      </w:r>
    </w:p>
    <w:p w14:paraId="535B8C2F" w14:textId="77777777" w:rsidR="00477596" w:rsidRPr="00477596" w:rsidRDefault="00477596" w:rsidP="00477596"/>
    <w:p w14:paraId="65F3FAD8" w14:textId="35963D19" w:rsidR="00477596" w:rsidRPr="00477596" w:rsidRDefault="00477596" w:rsidP="00477596">
      <w:r w:rsidRPr="00477596">
        <w:t>5. Conclusion emphasis - Article 1 focuses practical conclusion on organizational implications. Article 2 stresses need for future research over real-world applications.</w:t>
      </w:r>
    </w:p>
    <w:p w14:paraId="682D0E5D" w14:textId="5FB2BA81" w:rsidR="00477596" w:rsidRPr="00477596" w:rsidRDefault="00477596" w:rsidP="00477596">
      <w:pPr>
        <w:rPr>
          <w:b/>
          <w:bCs/>
        </w:rPr>
      </w:pPr>
      <w:r w:rsidRPr="00477596">
        <w:rPr>
          <w:b/>
          <w:bCs/>
        </w:rPr>
        <w:lastRenderedPageBreak/>
        <w:t>In essence, while both exemplify critical rigor, Article 1 reports focused correlational results, aligned with an objective, context-specific quantitative study. Article 2 develops broader conceptual theory challenging prevailing notions, backed by experimental literature.</w:t>
      </w:r>
    </w:p>
    <w:p w14:paraId="3ECB3F33" w14:textId="4A71B9B5" w:rsidR="00477596" w:rsidRDefault="00477596" w:rsidP="00B622B1">
      <w:pPr>
        <w:rPr>
          <w:b/>
          <w:bCs/>
        </w:rPr>
      </w:pPr>
      <w:proofErr w:type="gramStart"/>
      <w:r w:rsidRPr="00477596">
        <w:rPr>
          <w:b/>
          <w:bCs/>
        </w:rPr>
        <w:t>So</w:t>
      </w:r>
      <w:proofErr w:type="gramEnd"/>
      <w:r w:rsidRPr="00477596">
        <w:rPr>
          <w:b/>
          <w:bCs/>
        </w:rPr>
        <w:t xml:space="preserve"> their precise aims, contexts, evidence types and conclusion stress differ as examples of critical scholarly work - but rigor and analysis depth unite them. The contrasts show the versatility of critical writing.</w:t>
      </w:r>
    </w:p>
    <w:p w14:paraId="14D13CED" w14:textId="66170F46" w:rsidR="00477596" w:rsidRDefault="00477596" w:rsidP="00477596">
      <w:r>
        <w:t>While both these articles serve as models for aspects of strong critical writing, some key differences between them include:</w:t>
      </w:r>
    </w:p>
    <w:p w14:paraId="3D6A01C7" w14:textId="1DB1D789" w:rsidR="00477596" w:rsidRDefault="00477596" w:rsidP="00477596">
      <w:r>
        <w:t>1. Research goals - Article 1 investigates correlations while Article 2 develops new theory. The first confirms relationships between predefined concepts. The second conceptualizes an explanatory framework.</w:t>
      </w:r>
    </w:p>
    <w:p w14:paraId="06604E11" w14:textId="4AA653D9" w:rsidR="00477596" w:rsidRDefault="00477596" w:rsidP="00477596">
      <w:r>
        <w:t>2. Evidence types - Article 1 relies on quantitative survey data for analysis while Article 2 primarily uses past experimental literature to substantiate links in its model.</w:t>
      </w:r>
    </w:p>
    <w:p w14:paraId="7EE9C899" w14:textId="07EE2049" w:rsidR="00477596" w:rsidRDefault="00477596" w:rsidP="00B622B1">
      <w:r>
        <w:t>3. Tone focus - Article 1 maintains neutrality in presenting leadership style impacts. Article 2 directly challenges assumptions about women's workplace relationships, taking a more questioning stance.</w:t>
      </w:r>
    </w:p>
    <w:p w14:paraId="40ADA803" w14:textId="55594797" w:rsidR="00477596" w:rsidRDefault="00477596" w:rsidP="00B622B1">
      <w:r>
        <w:t xml:space="preserve">4. Context specificity - Article 1 examines dynamics within Pakistani companies, keeping contextual details more narrowly focused. Article 2 looks at societal-level assumptions more broadly. </w:t>
      </w:r>
    </w:p>
    <w:p w14:paraId="3BA5B78B" w14:textId="5D1C5919" w:rsidR="00477596" w:rsidRDefault="00477596" w:rsidP="00B622B1">
      <w:r>
        <w:t>5. Conclusion emphasis - Article 1 focuses practical conclusion on organizational implications. Article 2 stresses need for future research over real-world applications.</w:t>
      </w:r>
    </w:p>
    <w:p w14:paraId="291D1F8D" w14:textId="23930DD8" w:rsidR="00477596" w:rsidRDefault="00477596" w:rsidP="00B622B1">
      <w:r>
        <w:t>In essence, while both exemplify critical rigor, Article 1 reports focused correlational results, aligned with an objective, context-specific quantitative study. Article 2 develops broader conceptual theory challenging prevailing notions, backed by experimental literature.</w:t>
      </w:r>
    </w:p>
    <w:p w14:paraId="54FF8B5C" w14:textId="5D502136" w:rsidR="00477596" w:rsidRPr="00477596" w:rsidRDefault="00477596" w:rsidP="00477596">
      <w:proofErr w:type="gramStart"/>
      <w:r>
        <w:t>So</w:t>
      </w:r>
      <w:proofErr w:type="gramEnd"/>
      <w:r>
        <w:t xml:space="preserve"> their precise aims, contexts, evidence types and conclusion stress differ as examples of critical scholarly work - but rigor and analysis depth unite them. The contrasts show the versatility of critical writing.</w:t>
      </w:r>
    </w:p>
    <w:p w14:paraId="1BA5904B" w14:textId="77777777" w:rsidR="00477596" w:rsidRPr="00282805" w:rsidRDefault="00477596" w:rsidP="00477596">
      <w:pPr>
        <w:rPr>
          <w:b/>
          <w:bCs/>
        </w:rPr>
      </w:pPr>
    </w:p>
    <w:p w14:paraId="67E1406E" w14:textId="77777777" w:rsidR="00A66CAE" w:rsidRDefault="00A66CAE" w:rsidP="00A66CAE">
      <w:pPr>
        <w:rPr>
          <w:b/>
          <w:bCs/>
        </w:rPr>
      </w:pPr>
    </w:p>
    <w:p w14:paraId="6E108E2C" w14:textId="77777777" w:rsidR="00A66CAE" w:rsidRPr="00A66CAE" w:rsidRDefault="00A66CAE" w:rsidP="00A66CAE">
      <w:pPr>
        <w:rPr>
          <w:b/>
          <w:bCs/>
        </w:rPr>
      </w:pPr>
    </w:p>
    <w:sectPr w:rsidR="00A66CAE" w:rsidRPr="00A66CA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83290" w14:textId="77777777" w:rsidR="005402A3" w:rsidRDefault="005402A3" w:rsidP="005402A3">
      <w:pPr>
        <w:spacing w:after="0" w:line="240" w:lineRule="auto"/>
      </w:pPr>
      <w:r>
        <w:separator/>
      </w:r>
    </w:p>
  </w:endnote>
  <w:endnote w:type="continuationSeparator" w:id="0">
    <w:p w14:paraId="584BB531" w14:textId="77777777" w:rsidR="005402A3" w:rsidRDefault="005402A3" w:rsidP="00540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8E390" w14:textId="77777777" w:rsidR="00B622B1" w:rsidRDefault="00B622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951658"/>
      <w:docPartObj>
        <w:docPartGallery w:val="Page Numbers (Bottom of Page)"/>
        <w:docPartUnique/>
      </w:docPartObj>
    </w:sdtPr>
    <w:sdtEndPr>
      <w:rPr>
        <w:noProof/>
      </w:rPr>
    </w:sdtEndPr>
    <w:sdtContent>
      <w:p w14:paraId="594572A4" w14:textId="748D87C2" w:rsidR="005402A3" w:rsidRDefault="005402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6405CC" w14:textId="77777777" w:rsidR="005402A3" w:rsidRDefault="005402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3BEE" w14:textId="77777777" w:rsidR="00B622B1" w:rsidRDefault="00B62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4F3BB" w14:textId="77777777" w:rsidR="005402A3" w:rsidRDefault="005402A3" w:rsidP="005402A3">
      <w:pPr>
        <w:spacing w:after="0" w:line="240" w:lineRule="auto"/>
      </w:pPr>
      <w:r>
        <w:separator/>
      </w:r>
    </w:p>
  </w:footnote>
  <w:footnote w:type="continuationSeparator" w:id="0">
    <w:p w14:paraId="1198F8C5" w14:textId="77777777" w:rsidR="005402A3" w:rsidRDefault="005402A3" w:rsidP="00540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CC97" w14:textId="77777777" w:rsidR="00B622B1" w:rsidRDefault="00B622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218AB" w14:textId="3F654397" w:rsidR="005402A3" w:rsidRDefault="005402A3">
    <w:pPr>
      <w:pStyle w:val="Header"/>
    </w:pPr>
    <w:r>
      <w:t>Dr Caroline Jawad Critical Writing for Doctoral Students</w:t>
    </w:r>
  </w:p>
  <w:p w14:paraId="48D68573" w14:textId="77777777" w:rsidR="005402A3" w:rsidRDefault="005402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A5F7" w14:textId="77777777" w:rsidR="00B622B1" w:rsidRDefault="00B622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AE"/>
    <w:rsid w:val="00282805"/>
    <w:rsid w:val="00477596"/>
    <w:rsid w:val="004F37A2"/>
    <w:rsid w:val="005402A3"/>
    <w:rsid w:val="00A66CAE"/>
    <w:rsid w:val="00B622B1"/>
    <w:rsid w:val="00E338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0132"/>
  <w15:chartTrackingRefBased/>
  <w15:docId w15:val="{A24E1594-30B1-416F-8E03-B39ECC4E5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CAE"/>
    <w:rPr>
      <w:rFonts w:eastAsiaTheme="majorEastAsia" w:cstheme="majorBidi"/>
      <w:color w:val="272727" w:themeColor="text1" w:themeTint="D8"/>
    </w:rPr>
  </w:style>
  <w:style w:type="paragraph" w:styleId="Title">
    <w:name w:val="Title"/>
    <w:basedOn w:val="Normal"/>
    <w:next w:val="Normal"/>
    <w:link w:val="TitleChar"/>
    <w:uiPriority w:val="10"/>
    <w:qFormat/>
    <w:rsid w:val="00A66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CAE"/>
    <w:pPr>
      <w:spacing w:before="160"/>
      <w:jc w:val="center"/>
    </w:pPr>
    <w:rPr>
      <w:i/>
      <w:iCs/>
      <w:color w:val="404040" w:themeColor="text1" w:themeTint="BF"/>
    </w:rPr>
  </w:style>
  <w:style w:type="character" w:customStyle="1" w:styleId="QuoteChar">
    <w:name w:val="Quote Char"/>
    <w:basedOn w:val="DefaultParagraphFont"/>
    <w:link w:val="Quote"/>
    <w:uiPriority w:val="29"/>
    <w:rsid w:val="00A66CAE"/>
    <w:rPr>
      <w:i/>
      <w:iCs/>
      <w:color w:val="404040" w:themeColor="text1" w:themeTint="BF"/>
    </w:rPr>
  </w:style>
  <w:style w:type="paragraph" w:styleId="ListParagraph">
    <w:name w:val="List Paragraph"/>
    <w:basedOn w:val="Normal"/>
    <w:uiPriority w:val="34"/>
    <w:qFormat/>
    <w:rsid w:val="00A66CAE"/>
    <w:pPr>
      <w:ind w:left="720"/>
      <w:contextualSpacing/>
    </w:pPr>
  </w:style>
  <w:style w:type="character" w:styleId="IntenseEmphasis">
    <w:name w:val="Intense Emphasis"/>
    <w:basedOn w:val="DefaultParagraphFont"/>
    <w:uiPriority w:val="21"/>
    <w:qFormat/>
    <w:rsid w:val="00A66CAE"/>
    <w:rPr>
      <w:i/>
      <w:iCs/>
      <w:color w:val="0F4761" w:themeColor="accent1" w:themeShade="BF"/>
    </w:rPr>
  </w:style>
  <w:style w:type="paragraph" w:styleId="IntenseQuote">
    <w:name w:val="Intense Quote"/>
    <w:basedOn w:val="Normal"/>
    <w:next w:val="Normal"/>
    <w:link w:val="IntenseQuoteChar"/>
    <w:uiPriority w:val="30"/>
    <w:qFormat/>
    <w:rsid w:val="00A66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CAE"/>
    <w:rPr>
      <w:i/>
      <w:iCs/>
      <w:color w:val="0F4761" w:themeColor="accent1" w:themeShade="BF"/>
    </w:rPr>
  </w:style>
  <w:style w:type="character" w:styleId="IntenseReference">
    <w:name w:val="Intense Reference"/>
    <w:basedOn w:val="DefaultParagraphFont"/>
    <w:uiPriority w:val="32"/>
    <w:qFormat/>
    <w:rsid w:val="00A66CAE"/>
    <w:rPr>
      <w:b/>
      <w:bCs/>
      <w:smallCaps/>
      <w:color w:val="0F4761" w:themeColor="accent1" w:themeShade="BF"/>
      <w:spacing w:val="5"/>
    </w:rPr>
  </w:style>
  <w:style w:type="paragraph" w:styleId="Header">
    <w:name w:val="header"/>
    <w:basedOn w:val="Normal"/>
    <w:link w:val="HeaderChar"/>
    <w:uiPriority w:val="99"/>
    <w:unhideWhenUsed/>
    <w:rsid w:val="00540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2A3"/>
  </w:style>
  <w:style w:type="paragraph" w:styleId="Footer">
    <w:name w:val="footer"/>
    <w:basedOn w:val="Normal"/>
    <w:link w:val="FooterChar"/>
    <w:uiPriority w:val="99"/>
    <w:unhideWhenUsed/>
    <w:rsid w:val="00540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3463</Words>
  <Characters>19744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2023-12-02T17:05:00Z</dcterms:created>
  <dcterms:modified xsi:type="dcterms:W3CDTF">2023-12-02T17:57:00Z</dcterms:modified>
</cp:coreProperties>
</file>