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5B6" w:rsidRPr="00B845B6" w:rsidRDefault="00B845B6" w:rsidP="00B845B6">
      <w:pPr>
        <w:rPr>
          <w:b/>
          <w:sz w:val="32"/>
          <w:szCs w:val="32"/>
        </w:rPr>
      </w:pPr>
    </w:p>
    <w:p w:rsidR="00B845B6" w:rsidRPr="00B845B6" w:rsidRDefault="00B845B6" w:rsidP="00B845B6">
      <w:pPr>
        <w:jc w:val="center"/>
        <w:rPr>
          <w:rFonts w:ascii="Arial" w:hAnsi="Arial" w:cs="Arial"/>
          <w:b/>
          <w:bCs/>
          <w:sz w:val="32"/>
          <w:szCs w:val="32"/>
        </w:rPr>
      </w:pPr>
      <w:r w:rsidRPr="00B845B6">
        <w:rPr>
          <w:rFonts w:ascii="Arial" w:hAnsi="Arial" w:cs="Arial"/>
          <w:b/>
          <w:bCs/>
          <w:sz w:val="32"/>
          <w:szCs w:val="32"/>
        </w:rPr>
        <w:t>UNIVERSITY OF WALES TRINITY ST DAVID</w:t>
      </w:r>
    </w:p>
    <w:p w:rsidR="00B845B6" w:rsidRPr="00B845B6" w:rsidRDefault="00B845B6" w:rsidP="00B845B6">
      <w:pPr>
        <w:jc w:val="center"/>
        <w:rPr>
          <w:rFonts w:ascii="Arial" w:hAnsi="Arial" w:cs="Arial"/>
          <w:b/>
          <w:bCs/>
          <w:sz w:val="28"/>
          <w:szCs w:val="24"/>
        </w:rPr>
      </w:pPr>
      <w:r w:rsidRPr="00B845B6">
        <w:rPr>
          <w:rFonts w:ascii="Arial" w:hAnsi="Arial" w:cs="Arial"/>
          <w:b/>
          <w:bCs/>
          <w:sz w:val="28"/>
          <w:szCs w:val="24"/>
        </w:rPr>
        <w:t>SWANSEA</w:t>
      </w: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r w:rsidRPr="00B845B6">
        <w:rPr>
          <w:rFonts w:ascii="Arial" w:hAnsi="Arial" w:cs="Arial"/>
          <w:b/>
          <w:bCs/>
          <w:sz w:val="28"/>
          <w:szCs w:val="24"/>
        </w:rPr>
        <w:t>MBA</w:t>
      </w:r>
    </w:p>
    <w:p w:rsidR="00B845B6" w:rsidRPr="00B845B6" w:rsidRDefault="00B845B6" w:rsidP="00B845B6">
      <w:pPr>
        <w:jc w:val="center"/>
        <w:rPr>
          <w:rFonts w:ascii="Arial" w:hAnsi="Arial" w:cs="Arial"/>
          <w:b/>
          <w:bCs/>
          <w:sz w:val="28"/>
          <w:szCs w:val="24"/>
        </w:rPr>
      </w:pPr>
      <w:r>
        <w:rPr>
          <w:rFonts w:ascii="Arial" w:hAnsi="Arial" w:cs="Arial" w:hint="eastAsia"/>
          <w:b/>
          <w:bCs/>
          <w:sz w:val="28"/>
          <w:szCs w:val="24"/>
        </w:rPr>
        <w:t xml:space="preserve">LEADING AND </w:t>
      </w:r>
      <w:r>
        <w:rPr>
          <w:rFonts w:ascii="Arial" w:hAnsi="Arial" w:cs="Arial"/>
          <w:b/>
          <w:bCs/>
          <w:sz w:val="28"/>
          <w:szCs w:val="24"/>
        </w:rPr>
        <w:t>MANAG</w:t>
      </w:r>
      <w:r>
        <w:rPr>
          <w:rFonts w:ascii="Arial" w:hAnsi="Arial" w:cs="Arial" w:hint="eastAsia"/>
          <w:b/>
          <w:bCs/>
          <w:sz w:val="28"/>
          <w:szCs w:val="24"/>
        </w:rPr>
        <w:t>ING</w:t>
      </w:r>
      <w:r>
        <w:rPr>
          <w:rFonts w:ascii="Arial" w:hAnsi="Arial" w:cs="Arial"/>
          <w:b/>
          <w:bCs/>
          <w:sz w:val="28"/>
          <w:szCs w:val="24"/>
        </w:rPr>
        <w:t xml:space="preserve"> </w:t>
      </w:r>
      <w:r>
        <w:rPr>
          <w:rFonts w:ascii="Arial" w:hAnsi="Arial" w:cs="Arial" w:hint="eastAsia"/>
          <w:b/>
          <w:bCs/>
          <w:sz w:val="28"/>
          <w:szCs w:val="24"/>
        </w:rPr>
        <w:t>PROJECTS</w:t>
      </w:r>
      <w:r w:rsidRPr="00B845B6">
        <w:rPr>
          <w:rFonts w:ascii="Arial" w:hAnsi="Arial" w:cs="Arial"/>
          <w:b/>
          <w:bCs/>
          <w:sz w:val="28"/>
          <w:szCs w:val="24"/>
        </w:rPr>
        <w:t xml:space="preserve"> 2019</w:t>
      </w:r>
    </w:p>
    <w:p w:rsidR="00B845B6" w:rsidRPr="00B845B6" w:rsidRDefault="00B845B6" w:rsidP="00B845B6">
      <w:pPr>
        <w:jc w:val="center"/>
        <w:rPr>
          <w:rFonts w:ascii="Arial" w:hAnsi="Arial" w:cs="Arial"/>
          <w:b/>
          <w:bCs/>
          <w:sz w:val="28"/>
          <w:szCs w:val="24"/>
        </w:rPr>
      </w:pPr>
      <w:r w:rsidRPr="00B845B6">
        <w:rPr>
          <w:rFonts w:ascii="Arial" w:hAnsi="Arial" w:cs="Arial" w:hint="eastAsia"/>
          <w:b/>
          <w:bCs/>
          <w:sz w:val="28"/>
          <w:szCs w:val="24"/>
        </w:rPr>
        <w:t xml:space="preserve">FOR </w:t>
      </w:r>
      <w:r>
        <w:rPr>
          <w:rFonts w:ascii="Arial" w:hAnsi="Arial" w:cs="Arial" w:hint="eastAsia"/>
          <w:b/>
          <w:bCs/>
          <w:sz w:val="28"/>
          <w:szCs w:val="24"/>
        </w:rPr>
        <w:t>ANTJE COCKRILL</w:t>
      </w: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r>
        <w:rPr>
          <w:rFonts w:ascii="Arial" w:hAnsi="Arial" w:cs="Arial" w:hint="eastAsia"/>
          <w:b/>
          <w:bCs/>
          <w:sz w:val="28"/>
          <w:szCs w:val="24"/>
        </w:rPr>
        <w:t>ARGRITAINMENT</w:t>
      </w: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p>
    <w:p w:rsidR="00B845B6" w:rsidRPr="00B845B6" w:rsidRDefault="00B845B6" w:rsidP="00B845B6">
      <w:pPr>
        <w:jc w:val="center"/>
        <w:rPr>
          <w:rFonts w:ascii="Arial" w:hAnsi="Arial" w:cs="Arial"/>
          <w:b/>
          <w:bCs/>
          <w:sz w:val="28"/>
          <w:szCs w:val="24"/>
        </w:rPr>
      </w:pPr>
      <w:r w:rsidRPr="00B845B6">
        <w:rPr>
          <w:rFonts w:ascii="Arial" w:hAnsi="Arial" w:cs="Arial"/>
          <w:b/>
          <w:bCs/>
          <w:sz w:val="28"/>
          <w:szCs w:val="24"/>
        </w:rPr>
        <w:t>NAME: YUGONG NI</w:t>
      </w:r>
    </w:p>
    <w:p w:rsidR="00B845B6" w:rsidRPr="00B845B6" w:rsidRDefault="00B845B6" w:rsidP="00B845B6">
      <w:pPr>
        <w:jc w:val="center"/>
        <w:rPr>
          <w:rFonts w:ascii="Arial" w:hAnsi="Arial" w:cs="Arial"/>
          <w:b/>
          <w:bCs/>
          <w:sz w:val="28"/>
          <w:szCs w:val="24"/>
        </w:rPr>
      </w:pPr>
      <w:r w:rsidRPr="00B845B6">
        <w:rPr>
          <w:rFonts w:ascii="Arial" w:hAnsi="Arial" w:cs="Arial"/>
          <w:b/>
          <w:bCs/>
          <w:sz w:val="28"/>
          <w:szCs w:val="24"/>
        </w:rPr>
        <w:t>Student ID: 1907067</w:t>
      </w:r>
    </w:p>
    <w:p w:rsidR="00F83926" w:rsidRPr="00B845B6" w:rsidRDefault="00F83926" w:rsidP="00B845B6">
      <w:pPr>
        <w:jc w:val="center"/>
        <w:rPr>
          <w:rFonts w:ascii="Arial" w:hAnsi="Arial" w:cs="Arial"/>
          <w:b/>
          <w:bCs/>
          <w:sz w:val="28"/>
          <w:szCs w:val="24"/>
        </w:rPr>
      </w:pPr>
    </w:p>
    <w:p w:rsidR="00B845B6" w:rsidRDefault="00B845B6"/>
    <w:p w:rsidR="00B845B6" w:rsidRDefault="00B845B6"/>
    <w:p w:rsidR="00B845B6" w:rsidRDefault="00B845B6"/>
    <w:p w:rsidR="00B845B6" w:rsidRDefault="00B845B6"/>
    <w:p w:rsidR="00F83926" w:rsidRDefault="00F83926"/>
    <w:p w:rsidR="00B845B6" w:rsidRDefault="00B845B6"/>
    <w:p w:rsidR="00B845B6" w:rsidRDefault="00B845B6"/>
    <w:p w:rsidR="00B845B6" w:rsidRDefault="00B845B6"/>
    <w:p w:rsidR="00B845B6" w:rsidRDefault="00B845B6"/>
    <w:p w:rsidR="004F3CB6" w:rsidRDefault="004F3CB6"/>
    <w:p w:rsidR="001D7C20" w:rsidRDefault="001D7C20"/>
    <w:p w:rsidR="00A37E08" w:rsidRPr="00FE37B8" w:rsidRDefault="00104194" w:rsidP="00FE37B8">
      <w:pPr>
        <w:rPr>
          <w:rFonts w:ascii="Arial" w:hAnsi="Arial" w:cs="Arial"/>
          <w:b/>
          <w:sz w:val="28"/>
          <w:szCs w:val="24"/>
        </w:rPr>
      </w:pPr>
      <w:r w:rsidRPr="00FE37B8">
        <w:rPr>
          <w:rFonts w:ascii="Arial" w:hAnsi="Arial" w:cs="Arial"/>
          <w:b/>
          <w:sz w:val="28"/>
          <w:szCs w:val="24"/>
        </w:rPr>
        <w:t>Agritainment</w:t>
      </w:r>
      <w:r w:rsidR="00A37E08" w:rsidRPr="00FE37B8">
        <w:rPr>
          <w:rFonts w:ascii="Arial" w:hAnsi="Arial" w:cs="Arial"/>
          <w:b/>
          <w:sz w:val="28"/>
          <w:szCs w:val="24"/>
        </w:rPr>
        <w:t xml:space="preserve"> Establishment Project</w:t>
      </w:r>
    </w:p>
    <w:p w:rsidR="00104194" w:rsidRPr="001D7C20" w:rsidRDefault="0075477E" w:rsidP="001D7C20">
      <w:pPr>
        <w:rPr>
          <w:rFonts w:ascii="Arial" w:hAnsi="Arial" w:cs="Arial"/>
          <w:b/>
          <w:sz w:val="24"/>
          <w:szCs w:val="24"/>
        </w:rPr>
      </w:pPr>
      <w:r w:rsidRPr="001D7C20">
        <w:rPr>
          <w:rFonts w:ascii="Arial" w:hAnsi="Arial" w:cs="Arial"/>
          <w:b/>
          <w:sz w:val="24"/>
          <w:szCs w:val="24"/>
        </w:rPr>
        <w:t>Executive summary</w:t>
      </w:r>
      <w:r w:rsidR="00104194" w:rsidRPr="001D7C20">
        <w:rPr>
          <w:rFonts w:ascii="Arial" w:hAnsi="Arial" w:cs="Arial"/>
          <w:b/>
          <w:sz w:val="24"/>
          <w:szCs w:val="24"/>
        </w:rPr>
        <w:t xml:space="preserve"> </w:t>
      </w:r>
    </w:p>
    <w:p w:rsidR="0053625B" w:rsidRPr="00FE37B8" w:rsidRDefault="0053625B" w:rsidP="00FE37B8">
      <w:pPr>
        <w:spacing w:line="360" w:lineRule="auto"/>
        <w:rPr>
          <w:rFonts w:ascii="Arial" w:hAnsi="Arial" w:cs="Arial"/>
          <w:sz w:val="24"/>
          <w:szCs w:val="28"/>
        </w:rPr>
      </w:pPr>
      <w:r w:rsidRPr="00FE37B8">
        <w:rPr>
          <w:rFonts w:ascii="Arial" w:hAnsi="Arial" w:cs="Arial"/>
          <w:sz w:val="24"/>
          <w:szCs w:val="28"/>
        </w:rPr>
        <w:t xml:space="preserve">Aggritainment is a new form of leisure in recent years. It is a leisure travel method provided by rural residents to urban residents to return to nature and to relax physically and mentally. The literature review, based on the opinions of multiple authors, shows the great benefits that farmhouses bring, and what places are suitable for Aggritainment and rural </w:t>
      </w:r>
      <w:r w:rsidR="00AF2BE6" w:rsidRPr="00FE37B8">
        <w:rPr>
          <w:rFonts w:ascii="Arial" w:hAnsi="Arial" w:cs="Arial"/>
          <w:sz w:val="24"/>
          <w:szCs w:val="28"/>
        </w:rPr>
        <w:t>tourism (</w:t>
      </w:r>
      <w:r w:rsidR="006541CC" w:rsidRPr="00FE37B8">
        <w:rPr>
          <w:rFonts w:ascii="Arial" w:hAnsi="Arial" w:cs="Arial"/>
          <w:sz w:val="24"/>
          <w:szCs w:val="28"/>
        </w:rPr>
        <w:t>Jingwen He, 2004)</w:t>
      </w:r>
      <w:r w:rsidRPr="00FE37B8">
        <w:rPr>
          <w:rFonts w:ascii="Arial" w:hAnsi="Arial" w:cs="Arial"/>
          <w:sz w:val="24"/>
          <w:szCs w:val="28"/>
        </w:rPr>
        <w:t xml:space="preserve">. This report </w:t>
      </w:r>
      <w:r w:rsidR="006541CC" w:rsidRPr="00FE37B8">
        <w:rPr>
          <w:rFonts w:ascii="Arial" w:hAnsi="Arial" w:cs="Arial"/>
          <w:sz w:val="24"/>
          <w:szCs w:val="28"/>
        </w:rPr>
        <w:t>propose</w:t>
      </w:r>
      <w:r w:rsidRPr="00FE37B8">
        <w:rPr>
          <w:rFonts w:ascii="Arial" w:hAnsi="Arial" w:cs="Arial"/>
          <w:sz w:val="24"/>
          <w:szCs w:val="28"/>
        </w:rPr>
        <w:t>s a project to establish an agritainment in Chenjiahe Village in Shenzhen city, Guangdong Province and presents the feasibility and the strengths and then puts suggested recommendations for the future development. The objectives of project are as follows:</w:t>
      </w:r>
    </w:p>
    <w:p w:rsidR="00C9661F" w:rsidRPr="00FE37B8" w:rsidRDefault="00104194" w:rsidP="00FE37B8">
      <w:pPr>
        <w:spacing w:line="360" w:lineRule="auto"/>
        <w:rPr>
          <w:rFonts w:ascii="Arial" w:hAnsi="Arial" w:cs="Arial"/>
          <w:sz w:val="24"/>
          <w:szCs w:val="28"/>
        </w:rPr>
      </w:pPr>
      <w:r w:rsidRPr="00FE37B8">
        <w:rPr>
          <w:rFonts w:ascii="Arial" w:hAnsi="Arial" w:cs="Arial"/>
          <w:sz w:val="24"/>
          <w:szCs w:val="28"/>
        </w:rPr>
        <w:t xml:space="preserve">Objective1. </w:t>
      </w:r>
      <w:r w:rsidRPr="00FE37B8">
        <w:rPr>
          <w:rFonts w:ascii="Arial" w:hAnsi="Arial" w:cs="Arial"/>
          <w:sz w:val="24"/>
          <w:szCs w:val="28"/>
          <w:lang w:val="en-GB"/>
        </w:rPr>
        <w:t>To completely construct before</w:t>
      </w:r>
      <w:r w:rsidR="00504A25" w:rsidRPr="00FE37B8">
        <w:rPr>
          <w:rFonts w:ascii="Arial" w:hAnsi="Arial" w:cs="Arial"/>
          <w:sz w:val="24"/>
          <w:szCs w:val="28"/>
          <w:lang w:val="en-GB"/>
        </w:rPr>
        <w:t xml:space="preserve"> January</w:t>
      </w:r>
      <w:r w:rsidRPr="00FE37B8">
        <w:rPr>
          <w:rFonts w:ascii="Arial" w:hAnsi="Arial" w:cs="Arial"/>
          <w:sz w:val="24"/>
          <w:szCs w:val="28"/>
          <w:lang w:val="en-GB"/>
        </w:rPr>
        <w:t xml:space="preserve"> 202</w:t>
      </w:r>
      <w:r w:rsidR="00504A25" w:rsidRPr="00FE37B8">
        <w:rPr>
          <w:rFonts w:ascii="Arial" w:hAnsi="Arial" w:cs="Arial"/>
          <w:sz w:val="24"/>
          <w:szCs w:val="28"/>
          <w:lang w:val="en-GB"/>
        </w:rPr>
        <w:t>3</w:t>
      </w:r>
      <w:r w:rsidRPr="00FE37B8">
        <w:rPr>
          <w:rFonts w:ascii="Arial" w:hAnsi="Arial" w:cs="Arial"/>
          <w:sz w:val="24"/>
          <w:szCs w:val="28"/>
          <w:lang w:val="en-GB"/>
        </w:rPr>
        <w:t xml:space="preserve">, and be partially opened for business in </w:t>
      </w:r>
      <w:r w:rsidR="00504A25" w:rsidRPr="00FE37B8">
        <w:rPr>
          <w:rFonts w:ascii="Arial" w:hAnsi="Arial" w:cs="Arial"/>
          <w:sz w:val="24"/>
          <w:szCs w:val="28"/>
          <w:lang w:val="en-GB"/>
        </w:rPr>
        <w:t xml:space="preserve">July, </w:t>
      </w:r>
      <w:r w:rsidRPr="00FE37B8">
        <w:rPr>
          <w:rFonts w:ascii="Arial" w:hAnsi="Arial" w:cs="Arial"/>
          <w:sz w:val="24"/>
          <w:szCs w:val="28"/>
          <w:lang w:val="en-GB"/>
        </w:rPr>
        <w:t>2021</w:t>
      </w:r>
    </w:p>
    <w:p w:rsidR="00104194" w:rsidRPr="00FE37B8" w:rsidRDefault="00104194" w:rsidP="00FE37B8">
      <w:pPr>
        <w:spacing w:line="360" w:lineRule="auto"/>
        <w:rPr>
          <w:rFonts w:ascii="Arial" w:hAnsi="Arial" w:cs="Arial"/>
          <w:sz w:val="24"/>
          <w:szCs w:val="28"/>
        </w:rPr>
      </w:pPr>
      <w:r w:rsidRPr="00FE37B8">
        <w:rPr>
          <w:rFonts w:ascii="Arial" w:hAnsi="Arial" w:cs="Arial"/>
          <w:sz w:val="24"/>
          <w:szCs w:val="28"/>
        </w:rPr>
        <w:t>Objective2.</w:t>
      </w:r>
      <w:r w:rsidRPr="00FE37B8">
        <w:rPr>
          <w:rFonts w:ascii="Arial" w:hAnsi="Arial" w:cs="Arial"/>
          <w:kern w:val="0"/>
          <w:sz w:val="24"/>
          <w:szCs w:val="28"/>
          <w:lang w:val="en-GB" w:eastAsia="en-US"/>
        </w:rPr>
        <w:t xml:space="preserve"> </w:t>
      </w:r>
      <w:r w:rsidRPr="00FE37B8">
        <w:rPr>
          <w:rFonts w:ascii="Arial" w:hAnsi="Arial" w:cs="Arial"/>
          <w:sz w:val="24"/>
          <w:szCs w:val="28"/>
          <w:lang w:val="en-GB"/>
        </w:rPr>
        <w:t>To combine vegetable planting bases and pollution-free farm foods, and realize investment that is profitable, in order to make a profit from the early stages of entrepreneurship.</w:t>
      </w:r>
    </w:p>
    <w:p w:rsidR="00104194" w:rsidRPr="00FE37B8" w:rsidRDefault="00104194" w:rsidP="00FE37B8">
      <w:pPr>
        <w:spacing w:line="360" w:lineRule="auto"/>
        <w:rPr>
          <w:rFonts w:ascii="Arial" w:hAnsi="Arial" w:cs="Arial"/>
          <w:sz w:val="24"/>
          <w:szCs w:val="28"/>
          <w:lang w:val="en-GB"/>
        </w:rPr>
      </w:pPr>
      <w:r w:rsidRPr="00FE37B8">
        <w:rPr>
          <w:rFonts w:ascii="Arial" w:hAnsi="Arial" w:cs="Arial"/>
          <w:sz w:val="24"/>
          <w:szCs w:val="28"/>
        </w:rPr>
        <w:t xml:space="preserve">Objective3. </w:t>
      </w:r>
      <w:r w:rsidRPr="00FE37B8">
        <w:rPr>
          <w:rFonts w:ascii="Arial" w:hAnsi="Arial" w:cs="Arial"/>
          <w:sz w:val="24"/>
          <w:szCs w:val="28"/>
          <w:lang w:val="en-GB"/>
        </w:rPr>
        <w:t>To take four to five years for the farm to transition from the first stage to the second stage and start to profit</w:t>
      </w:r>
    </w:p>
    <w:p w:rsidR="00104194" w:rsidRPr="00FE37B8" w:rsidRDefault="00104194" w:rsidP="00FE37B8">
      <w:pPr>
        <w:spacing w:line="360" w:lineRule="auto"/>
        <w:rPr>
          <w:rFonts w:ascii="Arial" w:hAnsi="Arial" w:cs="Arial"/>
          <w:sz w:val="24"/>
          <w:szCs w:val="28"/>
        </w:rPr>
      </w:pPr>
      <w:r w:rsidRPr="00FE37B8">
        <w:rPr>
          <w:rFonts w:ascii="Arial" w:hAnsi="Arial" w:cs="Arial"/>
          <w:sz w:val="24"/>
          <w:szCs w:val="28"/>
        </w:rPr>
        <w:t xml:space="preserve">Objective4. </w:t>
      </w:r>
      <w:r w:rsidRPr="00FE37B8">
        <w:rPr>
          <w:rFonts w:ascii="Arial" w:hAnsi="Arial" w:cs="Arial"/>
          <w:sz w:val="24"/>
          <w:szCs w:val="28"/>
          <w:lang w:val="en-GB"/>
        </w:rPr>
        <w:t>To enrich the local tourism market, and to drive the GDP of Chenjiahe Village</w:t>
      </w:r>
    </w:p>
    <w:p w:rsidR="00104194" w:rsidRPr="00FE37B8" w:rsidRDefault="00104194" w:rsidP="00FE37B8">
      <w:pPr>
        <w:spacing w:line="360" w:lineRule="auto"/>
        <w:rPr>
          <w:rFonts w:ascii="Arial" w:hAnsi="Arial" w:cs="Arial"/>
          <w:sz w:val="24"/>
          <w:szCs w:val="28"/>
        </w:rPr>
      </w:pPr>
    </w:p>
    <w:p w:rsidR="006541CC" w:rsidRPr="00FE37B8" w:rsidRDefault="006541CC" w:rsidP="00FE37B8">
      <w:pPr>
        <w:spacing w:line="360" w:lineRule="auto"/>
        <w:rPr>
          <w:rFonts w:ascii="Arial" w:hAnsi="Arial" w:cs="Arial"/>
          <w:sz w:val="24"/>
          <w:szCs w:val="28"/>
        </w:rPr>
      </w:pPr>
      <w:r w:rsidRPr="00FE37B8">
        <w:rPr>
          <w:rFonts w:ascii="Arial" w:hAnsi="Arial" w:cs="Arial"/>
          <w:sz w:val="24"/>
          <w:szCs w:val="28"/>
        </w:rPr>
        <w:t>Primary research was undertaken by the consultant in the form of questionnaires, SWOT analysis. The secondary research was gathered from in house records and statistics. All primary research involving secondary parties were kept anonymous and biased data was reduced through high respondent rates and a variety of respondents.</w:t>
      </w:r>
    </w:p>
    <w:p w:rsidR="006541CC" w:rsidRPr="00FE37B8" w:rsidRDefault="006541CC">
      <w:pPr>
        <w:rPr>
          <w:rFonts w:ascii="Arial" w:hAnsi="Arial" w:cs="Arial"/>
          <w:sz w:val="28"/>
          <w:szCs w:val="28"/>
        </w:rPr>
      </w:pPr>
    </w:p>
    <w:p w:rsidR="006541CC" w:rsidRPr="00FE37B8" w:rsidRDefault="006541CC">
      <w:pPr>
        <w:rPr>
          <w:rFonts w:ascii="Arial" w:hAnsi="Arial" w:cs="Arial"/>
          <w:sz w:val="28"/>
          <w:szCs w:val="28"/>
        </w:rPr>
      </w:pPr>
    </w:p>
    <w:p w:rsidR="001D7C20" w:rsidRPr="001D7C20" w:rsidRDefault="001D7C20">
      <w:pPr>
        <w:widowControl/>
        <w:jc w:val="left"/>
        <w:rPr>
          <w:rFonts w:ascii="Arial" w:hAnsi="Arial" w:cs="Arial"/>
          <w:b/>
          <w:sz w:val="24"/>
          <w:szCs w:val="24"/>
        </w:rPr>
      </w:pPr>
    </w:p>
    <w:sdt>
      <w:sdtPr>
        <w:rPr>
          <w:rFonts w:asciiTheme="minorHAnsi" w:eastAsiaTheme="minorEastAsia" w:hAnsiTheme="minorHAnsi" w:cstheme="minorBidi"/>
          <w:b w:val="0"/>
          <w:bCs w:val="0"/>
          <w:color w:val="auto"/>
          <w:kern w:val="2"/>
          <w:sz w:val="21"/>
          <w:szCs w:val="22"/>
          <w:lang w:val="zh-CN"/>
        </w:rPr>
        <w:id w:val="246950596"/>
        <w:docPartObj>
          <w:docPartGallery w:val="Table of Contents"/>
          <w:docPartUnique/>
        </w:docPartObj>
      </w:sdtPr>
      <w:sdtEndPr>
        <w:rPr>
          <w:lang w:val="en-US"/>
        </w:rPr>
      </w:sdtEndPr>
      <w:sdtContent>
        <w:p w:rsidR="001D7C20" w:rsidRDefault="001D7C20">
          <w:pPr>
            <w:pStyle w:val="TOC"/>
          </w:pPr>
          <w:r>
            <w:rPr>
              <w:lang w:val="zh-CN"/>
            </w:rPr>
            <w:t>目录</w:t>
          </w:r>
        </w:p>
        <w:p w:rsidR="001D7C20" w:rsidRDefault="00372736">
          <w:pPr>
            <w:pStyle w:val="10"/>
            <w:tabs>
              <w:tab w:val="right" w:leader="dot" w:pos="8296"/>
            </w:tabs>
            <w:rPr>
              <w:noProof/>
            </w:rPr>
          </w:pPr>
          <w:r>
            <w:fldChar w:fldCharType="begin"/>
          </w:r>
          <w:r w:rsidR="001D7C20">
            <w:instrText xml:space="preserve"> TOC \o "1-3" \h \z \u </w:instrText>
          </w:r>
          <w:r>
            <w:fldChar w:fldCharType="separate"/>
          </w:r>
          <w:hyperlink w:anchor="_Toc30043503" w:history="1">
            <w:r w:rsidR="001D7C20" w:rsidRPr="00FA2700">
              <w:rPr>
                <w:rStyle w:val="a3"/>
                <w:noProof/>
              </w:rPr>
              <w:t>Introduction</w:t>
            </w:r>
            <w:r w:rsidR="001D7C20">
              <w:rPr>
                <w:noProof/>
                <w:webHidden/>
              </w:rPr>
              <w:tab/>
            </w:r>
            <w:r>
              <w:rPr>
                <w:noProof/>
                <w:webHidden/>
              </w:rPr>
              <w:fldChar w:fldCharType="begin"/>
            </w:r>
            <w:r w:rsidR="001D7C20">
              <w:rPr>
                <w:noProof/>
                <w:webHidden/>
              </w:rPr>
              <w:instrText xml:space="preserve"> PAGEREF _Toc30043503 \h </w:instrText>
            </w:r>
            <w:r>
              <w:rPr>
                <w:noProof/>
                <w:webHidden/>
              </w:rPr>
            </w:r>
            <w:r>
              <w:rPr>
                <w:noProof/>
                <w:webHidden/>
              </w:rPr>
              <w:fldChar w:fldCharType="separate"/>
            </w:r>
            <w:r w:rsidR="001D7C20">
              <w:rPr>
                <w:noProof/>
                <w:webHidden/>
              </w:rPr>
              <w:t>4</w:t>
            </w:r>
            <w:r>
              <w:rPr>
                <w:noProof/>
                <w:webHidden/>
              </w:rPr>
              <w:fldChar w:fldCharType="end"/>
            </w:r>
          </w:hyperlink>
        </w:p>
        <w:p w:rsidR="001D7C20" w:rsidRDefault="00372736">
          <w:pPr>
            <w:pStyle w:val="10"/>
            <w:tabs>
              <w:tab w:val="right" w:leader="dot" w:pos="8296"/>
            </w:tabs>
            <w:rPr>
              <w:noProof/>
            </w:rPr>
          </w:pPr>
          <w:hyperlink w:anchor="_Toc30043504" w:history="1">
            <w:r w:rsidR="001D7C20" w:rsidRPr="00FA2700">
              <w:rPr>
                <w:rStyle w:val="a3"/>
                <w:noProof/>
              </w:rPr>
              <w:t>Literature review</w:t>
            </w:r>
            <w:r w:rsidR="001D7C20">
              <w:rPr>
                <w:noProof/>
                <w:webHidden/>
              </w:rPr>
              <w:tab/>
            </w:r>
            <w:r>
              <w:rPr>
                <w:noProof/>
                <w:webHidden/>
              </w:rPr>
              <w:fldChar w:fldCharType="begin"/>
            </w:r>
            <w:r w:rsidR="001D7C20">
              <w:rPr>
                <w:noProof/>
                <w:webHidden/>
              </w:rPr>
              <w:instrText xml:space="preserve"> PAGEREF _Toc30043504 \h </w:instrText>
            </w:r>
            <w:r>
              <w:rPr>
                <w:noProof/>
                <w:webHidden/>
              </w:rPr>
            </w:r>
            <w:r>
              <w:rPr>
                <w:noProof/>
                <w:webHidden/>
              </w:rPr>
              <w:fldChar w:fldCharType="separate"/>
            </w:r>
            <w:r w:rsidR="001D7C20">
              <w:rPr>
                <w:noProof/>
                <w:webHidden/>
              </w:rPr>
              <w:t>4</w:t>
            </w:r>
            <w:r>
              <w:rPr>
                <w:noProof/>
                <w:webHidden/>
              </w:rPr>
              <w:fldChar w:fldCharType="end"/>
            </w:r>
          </w:hyperlink>
        </w:p>
        <w:p w:rsidR="001D7C20" w:rsidRDefault="00372736">
          <w:pPr>
            <w:pStyle w:val="20"/>
            <w:tabs>
              <w:tab w:val="right" w:leader="dot" w:pos="8296"/>
            </w:tabs>
            <w:rPr>
              <w:noProof/>
            </w:rPr>
          </w:pPr>
          <w:hyperlink w:anchor="_Toc30043505" w:history="1">
            <w:r w:rsidR="001D7C20" w:rsidRPr="00FA2700">
              <w:rPr>
                <w:rStyle w:val="a3"/>
                <w:noProof/>
              </w:rPr>
              <w:t>1. High gold content in agricultural resources</w:t>
            </w:r>
            <w:r w:rsidR="001D7C20">
              <w:rPr>
                <w:noProof/>
                <w:webHidden/>
              </w:rPr>
              <w:tab/>
            </w:r>
            <w:r>
              <w:rPr>
                <w:noProof/>
                <w:webHidden/>
              </w:rPr>
              <w:fldChar w:fldCharType="begin"/>
            </w:r>
            <w:r w:rsidR="001D7C20">
              <w:rPr>
                <w:noProof/>
                <w:webHidden/>
              </w:rPr>
              <w:instrText xml:space="preserve"> PAGEREF _Toc30043505 \h </w:instrText>
            </w:r>
            <w:r>
              <w:rPr>
                <w:noProof/>
                <w:webHidden/>
              </w:rPr>
            </w:r>
            <w:r>
              <w:rPr>
                <w:noProof/>
                <w:webHidden/>
              </w:rPr>
              <w:fldChar w:fldCharType="separate"/>
            </w:r>
            <w:r w:rsidR="001D7C20">
              <w:rPr>
                <w:noProof/>
                <w:webHidden/>
              </w:rPr>
              <w:t>4</w:t>
            </w:r>
            <w:r>
              <w:rPr>
                <w:noProof/>
                <w:webHidden/>
              </w:rPr>
              <w:fldChar w:fldCharType="end"/>
            </w:r>
          </w:hyperlink>
        </w:p>
        <w:p w:rsidR="001D7C20" w:rsidRDefault="00372736">
          <w:pPr>
            <w:pStyle w:val="20"/>
            <w:tabs>
              <w:tab w:val="right" w:leader="dot" w:pos="8296"/>
            </w:tabs>
            <w:rPr>
              <w:noProof/>
            </w:rPr>
          </w:pPr>
          <w:hyperlink w:anchor="_Toc30043506" w:history="1">
            <w:r w:rsidR="001D7C20" w:rsidRPr="00FA2700">
              <w:rPr>
                <w:rStyle w:val="a3"/>
                <w:noProof/>
              </w:rPr>
              <w:t>2. Good natural conditions</w:t>
            </w:r>
            <w:r w:rsidR="001D7C20">
              <w:rPr>
                <w:noProof/>
                <w:webHidden/>
              </w:rPr>
              <w:tab/>
            </w:r>
            <w:r>
              <w:rPr>
                <w:noProof/>
                <w:webHidden/>
              </w:rPr>
              <w:fldChar w:fldCharType="begin"/>
            </w:r>
            <w:r w:rsidR="001D7C20">
              <w:rPr>
                <w:noProof/>
                <w:webHidden/>
              </w:rPr>
              <w:instrText xml:space="preserve"> PAGEREF _Toc30043506 \h </w:instrText>
            </w:r>
            <w:r>
              <w:rPr>
                <w:noProof/>
                <w:webHidden/>
              </w:rPr>
            </w:r>
            <w:r>
              <w:rPr>
                <w:noProof/>
                <w:webHidden/>
              </w:rPr>
              <w:fldChar w:fldCharType="separate"/>
            </w:r>
            <w:r w:rsidR="001D7C20">
              <w:rPr>
                <w:noProof/>
                <w:webHidden/>
              </w:rPr>
              <w:t>5</w:t>
            </w:r>
            <w:r>
              <w:rPr>
                <w:noProof/>
                <w:webHidden/>
              </w:rPr>
              <w:fldChar w:fldCharType="end"/>
            </w:r>
          </w:hyperlink>
        </w:p>
        <w:p w:rsidR="001D7C20" w:rsidRDefault="00372736">
          <w:pPr>
            <w:pStyle w:val="20"/>
            <w:tabs>
              <w:tab w:val="right" w:leader="dot" w:pos="8296"/>
            </w:tabs>
            <w:rPr>
              <w:noProof/>
            </w:rPr>
          </w:pPr>
          <w:hyperlink w:anchor="_Toc30043507" w:history="1">
            <w:r w:rsidR="001D7C20" w:rsidRPr="00FA2700">
              <w:rPr>
                <w:rStyle w:val="a3"/>
                <w:noProof/>
              </w:rPr>
              <w:t>3. Strong economic ability</w:t>
            </w:r>
            <w:r w:rsidR="001D7C20">
              <w:rPr>
                <w:noProof/>
                <w:webHidden/>
              </w:rPr>
              <w:tab/>
            </w:r>
            <w:r>
              <w:rPr>
                <w:noProof/>
                <w:webHidden/>
              </w:rPr>
              <w:fldChar w:fldCharType="begin"/>
            </w:r>
            <w:r w:rsidR="001D7C20">
              <w:rPr>
                <w:noProof/>
                <w:webHidden/>
              </w:rPr>
              <w:instrText xml:space="preserve"> PAGEREF _Toc30043507 \h </w:instrText>
            </w:r>
            <w:r>
              <w:rPr>
                <w:noProof/>
                <w:webHidden/>
              </w:rPr>
            </w:r>
            <w:r>
              <w:rPr>
                <w:noProof/>
                <w:webHidden/>
              </w:rPr>
              <w:fldChar w:fldCharType="separate"/>
            </w:r>
            <w:r w:rsidR="001D7C20">
              <w:rPr>
                <w:noProof/>
                <w:webHidden/>
              </w:rPr>
              <w:t>5</w:t>
            </w:r>
            <w:r>
              <w:rPr>
                <w:noProof/>
                <w:webHidden/>
              </w:rPr>
              <w:fldChar w:fldCharType="end"/>
            </w:r>
          </w:hyperlink>
        </w:p>
        <w:p w:rsidR="001D7C20" w:rsidRDefault="00372736">
          <w:pPr>
            <w:pStyle w:val="10"/>
            <w:tabs>
              <w:tab w:val="right" w:leader="dot" w:pos="8296"/>
            </w:tabs>
            <w:rPr>
              <w:noProof/>
            </w:rPr>
          </w:pPr>
          <w:hyperlink w:anchor="_Toc30043508" w:history="1">
            <w:r w:rsidR="001D7C20" w:rsidRPr="00FA2700">
              <w:rPr>
                <w:rStyle w:val="a3"/>
                <w:noProof/>
              </w:rPr>
              <w:t>SWOT analysis</w:t>
            </w:r>
            <w:r w:rsidR="001D7C20">
              <w:rPr>
                <w:noProof/>
                <w:webHidden/>
              </w:rPr>
              <w:tab/>
            </w:r>
            <w:r>
              <w:rPr>
                <w:noProof/>
                <w:webHidden/>
              </w:rPr>
              <w:fldChar w:fldCharType="begin"/>
            </w:r>
            <w:r w:rsidR="001D7C20">
              <w:rPr>
                <w:noProof/>
                <w:webHidden/>
              </w:rPr>
              <w:instrText xml:space="preserve"> PAGEREF _Toc30043508 \h </w:instrText>
            </w:r>
            <w:r>
              <w:rPr>
                <w:noProof/>
                <w:webHidden/>
              </w:rPr>
            </w:r>
            <w:r>
              <w:rPr>
                <w:noProof/>
                <w:webHidden/>
              </w:rPr>
              <w:fldChar w:fldCharType="separate"/>
            </w:r>
            <w:r w:rsidR="001D7C20">
              <w:rPr>
                <w:noProof/>
                <w:webHidden/>
              </w:rPr>
              <w:t>6</w:t>
            </w:r>
            <w:r>
              <w:rPr>
                <w:noProof/>
                <w:webHidden/>
              </w:rPr>
              <w:fldChar w:fldCharType="end"/>
            </w:r>
          </w:hyperlink>
        </w:p>
        <w:p w:rsidR="001D7C20" w:rsidRDefault="00372736">
          <w:pPr>
            <w:pStyle w:val="10"/>
            <w:tabs>
              <w:tab w:val="right" w:leader="dot" w:pos="8296"/>
            </w:tabs>
            <w:rPr>
              <w:noProof/>
            </w:rPr>
          </w:pPr>
          <w:hyperlink w:anchor="_Toc30043509" w:history="1">
            <w:r w:rsidR="001D7C20" w:rsidRPr="00FA2700">
              <w:rPr>
                <w:rStyle w:val="a3"/>
                <w:noProof/>
              </w:rPr>
              <w:t>Feasibility analysis</w:t>
            </w:r>
            <w:r w:rsidR="001D7C20">
              <w:rPr>
                <w:noProof/>
                <w:webHidden/>
              </w:rPr>
              <w:tab/>
            </w:r>
            <w:r>
              <w:rPr>
                <w:noProof/>
                <w:webHidden/>
              </w:rPr>
              <w:fldChar w:fldCharType="begin"/>
            </w:r>
            <w:r w:rsidR="001D7C20">
              <w:rPr>
                <w:noProof/>
                <w:webHidden/>
              </w:rPr>
              <w:instrText xml:space="preserve"> PAGEREF _Toc30043509 \h </w:instrText>
            </w:r>
            <w:r>
              <w:rPr>
                <w:noProof/>
                <w:webHidden/>
              </w:rPr>
            </w:r>
            <w:r>
              <w:rPr>
                <w:noProof/>
                <w:webHidden/>
              </w:rPr>
              <w:fldChar w:fldCharType="separate"/>
            </w:r>
            <w:r w:rsidR="001D7C20">
              <w:rPr>
                <w:noProof/>
                <w:webHidden/>
              </w:rPr>
              <w:t>7</w:t>
            </w:r>
            <w:r>
              <w:rPr>
                <w:noProof/>
                <w:webHidden/>
              </w:rPr>
              <w:fldChar w:fldCharType="end"/>
            </w:r>
          </w:hyperlink>
        </w:p>
        <w:p w:rsidR="001D7C20" w:rsidRDefault="00372736">
          <w:pPr>
            <w:pStyle w:val="20"/>
            <w:tabs>
              <w:tab w:val="right" w:leader="dot" w:pos="8296"/>
            </w:tabs>
            <w:rPr>
              <w:noProof/>
            </w:rPr>
          </w:pPr>
          <w:hyperlink w:anchor="_Toc30043510" w:history="1">
            <w:r w:rsidR="001D7C20" w:rsidRPr="00FA2700">
              <w:rPr>
                <w:rStyle w:val="a3"/>
                <w:noProof/>
              </w:rPr>
              <w:t>1.1 Market Potential of agritainment.</w:t>
            </w:r>
            <w:r w:rsidR="001D7C20">
              <w:rPr>
                <w:noProof/>
                <w:webHidden/>
              </w:rPr>
              <w:tab/>
            </w:r>
            <w:r>
              <w:rPr>
                <w:noProof/>
                <w:webHidden/>
              </w:rPr>
              <w:fldChar w:fldCharType="begin"/>
            </w:r>
            <w:r w:rsidR="001D7C20">
              <w:rPr>
                <w:noProof/>
                <w:webHidden/>
              </w:rPr>
              <w:instrText xml:space="preserve"> PAGEREF _Toc30043510 \h </w:instrText>
            </w:r>
            <w:r>
              <w:rPr>
                <w:noProof/>
                <w:webHidden/>
              </w:rPr>
            </w:r>
            <w:r>
              <w:rPr>
                <w:noProof/>
                <w:webHidden/>
              </w:rPr>
              <w:fldChar w:fldCharType="separate"/>
            </w:r>
            <w:r w:rsidR="001D7C20">
              <w:rPr>
                <w:noProof/>
                <w:webHidden/>
              </w:rPr>
              <w:t>7</w:t>
            </w:r>
            <w:r>
              <w:rPr>
                <w:noProof/>
                <w:webHidden/>
              </w:rPr>
              <w:fldChar w:fldCharType="end"/>
            </w:r>
          </w:hyperlink>
        </w:p>
        <w:p w:rsidR="001D7C20" w:rsidRDefault="00372736">
          <w:pPr>
            <w:pStyle w:val="20"/>
            <w:tabs>
              <w:tab w:val="right" w:leader="dot" w:pos="8296"/>
            </w:tabs>
            <w:rPr>
              <w:noProof/>
            </w:rPr>
          </w:pPr>
          <w:hyperlink w:anchor="_Toc30043511" w:history="1">
            <w:r w:rsidR="001D7C20" w:rsidRPr="00FA2700">
              <w:rPr>
                <w:rStyle w:val="a3"/>
                <w:noProof/>
              </w:rPr>
              <w:t>1.2 Consumer group market of farm house</w:t>
            </w:r>
            <w:r w:rsidR="001D7C20">
              <w:rPr>
                <w:noProof/>
                <w:webHidden/>
              </w:rPr>
              <w:tab/>
            </w:r>
            <w:r>
              <w:rPr>
                <w:noProof/>
                <w:webHidden/>
              </w:rPr>
              <w:fldChar w:fldCharType="begin"/>
            </w:r>
            <w:r w:rsidR="001D7C20">
              <w:rPr>
                <w:noProof/>
                <w:webHidden/>
              </w:rPr>
              <w:instrText xml:space="preserve"> PAGEREF _Toc30043511 \h </w:instrText>
            </w:r>
            <w:r>
              <w:rPr>
                <w:noProof/>
                <w:webHidden/>
              </w:rPr>
            </w:r>
            <w:r>
              <w:rPr>
                <w:noProof/>
                <w:webHidden/>
              </w:rPr>
              <w:fldChar w:fldCharType="separate"/>
            </w:r>
            <w:r w:rsidR="001D7C20">
              <w:rPr>
                <w:noProof/>
                <w:webHidden/>
              </w:rPr>
              <w:t>7</w:t>
            </w:r>
            <w:r>
              <w:rPr>
                <w:noProof/>
                <w:webHidden/>
              </w:rPr>
              <w:fldChar w:fldCharType="end"/>
            </w:r>
          </w:hyperlink>
        </w:p>
        <w:p w:rsidR="001D7C20" w:rsidRDefault="00372736">
          <w:pPr>
            <w:pStyle w:val="20"/>
            <w:tabs>
              <w:tab w:val="right" w:leader="dot" w:pos="8296"/>
            </w:tabs>
            <w:rPr>
              <w:noProof/>
            </w:rPr>
          </w:pPr>
          <w:hyperlink w:anchor="_Toc30043512" w:history="1">
            <w:r w:rsidR="001D7C20" w:rsidRPr="00FA2700">
              <w:rPr>
                <w:rStyle w:val="a3"/>
                <w:noProof/>
              </w:rPr>
              <w:t>1.3 Market for new projects</w:t>
            </w:r>
            <w:r w:rsidR="001D7C20">
              <w:rPr>
                <w:noProof/>
                <w:webHidden/>
              </w:rPr>
              <w:tab/>
            </w:r>
            <w:r>
              <w:rPr>
                <w:noProof/>
                <w:webHidden/>
              </w:rPr>
              <w:fldChar w:fldCharType="begin"/>
            </w:r>
            <w:r w:rsidR="001D7C20">
              <w:rPr>
                <w:noProof/>
                <w:webHidden/>
              </w:rPr>
              <w:instrText xml:space="preserve"> PAGEREF _Toc30043512 \h </w:instrText>
            </w:r>
            <w:r>
              <w:rPr>
                <w:noProof/>
                <w:webHidden/>
              </w:rPr>
            </w:r>
            <w:r>
              <w:rPr>
                <w:noProof/>
                <w:webHidden/>
              </w:rPr>
              <w:fldChar w:fldCharType="separate"/>
            </w:r>
            <w:r w:rsidR="001D7C20">
              <w:rPr>
                <w:noProof/>
                <w:webHidden/>
              </w:rPr>
              <w:t>8</w:t>
            </w:r>
            <w:r>
              <w:rPr>
                <w:noProof/>
                <w:webHidden/>
              </w:rPr>
              <w:fldChar w:fldCharType="end"/>
            </w:r>
          </w:hyperlink>
        </w:p>
        <w:p w:rsidR="001D7C20" w:rsidRDefault="00372736">
          <w:pPr>
            <w:pStyle w:val="10"/>
            <w:tabs>
              <w:tab w:val="right" w:leader="dot" w:pos="8296"/>
            </w:tabs>
            <w:rPr>
              <w:noProof/>
            </w:rPr>
          </w:pPr>
          <w:hyperlink w:anchor="_Toc30043513" w:history="1">
            <w:r w:rsidR="001D7C20" w:rsidRPr="00FA2700">
              <w:rPr>
                <w:rStyle w:val="a3"/>
                <w:noProof/>
              </w:rPr>
              <w:t>Project positioning:</w:t>
            </w:r>
            <w:r w:rsidR="001D7C20">
              <w:rPr>
                <w:noProof/>
                <w:webHidden/>
              </w:rPr>
              <w:tab/>
            </w:r>
            <w:r>
              <w:rPr>
                <w:noProof/>
                <w:webHidden/>
              </w:rPr>
              <w:fldChar w:fldCharType="begin"/>
            </w:r>
            <w:r w:rsidR="001D7C20">
              <w:rPr>
                <w:noProof/>
                <w:webHidden/>
              </w:rPr>
              <w:instrText xml:space="preserve"> PAGEREF _Toc30043513 \h </w:instrText>
            </w:r>
            <w:r>
              <w:rPr>
                <w:noProof/>
                <w:webHidden/>
              </w:rPr>
            </w:r>
            <w:r>
              <w:rPr>
                <w:noProof/>
                <w:webHidden/>
              </w:rPr>
              <w:fldChar w:fldCharType="separate"/>
            </w:r>
            <w:r w:rsidR="001D7C20">
              <w:rPr>
                <w:noProof/>
                <w:webHidden/>
              </w:rPr>
              <w:t>9</w:t>
            </w:r>
            <w:r>
              <w:rPr>
                <w:noProof/>
                <w:webHidden/>
              </w:rPr>
              <w:fldChar w:fldCharType="end"/>
            </w:r>
          </w:hyperlink>
        </w:p>
        <w:p w:rsidR="001D7C20" w:rsidRDefault="00372736">
          <w:pPr>
            <w:pStyle w:val="10"/>
            <w:tabs>
              <w:tab w:val="right" w:leader="dot" w:pos="8296"/>
            </w:tabs>
            <w:rPr>
              <w:noProof/>
            </w:rPr>
          </w:pPr>
          <w:hyperlink w:anchor="_Toc30043514" w:history="1">
            <w:r w:rsidR="001D7C20" w:rsidRPr="00FA2700">
              <w:rPr>
                <w:rStyle w:val="a3"/>
                <w:noProof/>
              </w:rPr>
              <w:t>The marketing model</w:t>
            </w:r>
            <w:r w:rsidR="001D7C20">
              <w:rPr>
                <w:noProof/>
                <w:webHidden/>
              </w:rPr>
              <w:tab/>
            </w:r>
            <w:r>
              <w:rPr>
                <w:noProof/>
                <w:webHidden/>
              </w:rPr>
              <w:fldChar w:fldCharType="begin"/>
            </w:r>
            <w:r w:rsidR="001D7C20">
              <w:rPr>
                <w:noProof/>
                <w:webHidden/>
              </w:rPr>
              <w:instrText xml:space="preserve"> PAGEREF _Toc30043514 \h </w:instrText>
            </w:r>
            <w:r>
              <w:rPr>
                <w:noProof/>
                <w:webHidden/>
              </w:rPr>
            </w:r>
            <w:r>
              <w:rPr>
                <w:noProof/>
                <w:webHidden/>
              </w:rPr>
              <w:fldChar w:fldCharType="separate"/>
            </w:r>
            <w:r w:rsidR="001D7C20">
              <w:rPr>
                <w:noProof/>
                <w:webHidden/>
              </w:rPr>
              <w:t>10</w:t>
            </w:r>
            <w:r>
              <w:rPr>
                <w:noProof/>
                <w:webHidden/>
              </w:rPr>
              <w:fldChar w:fldCharType="end"/>
            </w:r>
          </w:hyperlink>
        </w:p>
        <w:p w:rsidR="001D7C20" w:rsidRDefault="00372736">
          <w:pPr>
            <w:pStyle w:val="10"/>
            <w:tabs>
              <w:tab w:val="right" w:leader="dot" w:pos="8296"/>
            </w:tabs>
            <w:rPr>
              <w:noProof/>
            </w:rPr>
          </w:pPr>
          <w:hyperlink w:anchor="_Toc30043515" w:history="1">
            <w:r w:rsidR="001D7C20" w:rsidRPr="00FA2700">
              <w:rPr>
                <w:rStyle w:val="a3"/>
                <w:noProof/>
              </w:rPr>
              <w:t>Business methods:</w:t>
            </w:r>
            <w:r w:rsidR="001D7C20">
              <w:rPr>
                <w:noProof/>
                <w:webHidden/>
              </w:rPr>
              <w:tab/>
            </w:r>
            <w:r>
              <w:rPr>
                <w:noProof/>
                <w:webHidden/>
              </w:rPr>
              <w:fldChar w:fldCharType="begin"/>
            </w:r>
            <w:r w:rsidR="001D7C20">
              <w:rPr>
                <w:noProof/>
                <w:webHidden/>
              </w:rPr>
              <w:instrText xml:space="preserve"> PAGEREF _Toc30043515 \h </w:instrText>
            </w:r>
            <w:r>
              <w:rPr>
                <w:noProof/>
                <w:webHidden/>
              </w:rPr>
            </w:r>
            <w:r>
              <w:rPr>
                <w:noProof/>
                <w:webHidden/>
              </w:rPr>
              <w:fldChar w:fldCharType="separate"/>
            </w:r>
            <w:r w:rsidR="001D7C20">
              <w:rPr>
                <w:noProof/>
                <w:webHidden/>
              </w:rPr>
              <w:t>12</w:t>
            </w:r>
            <w:r>
              <w:rPr>
                <w:noProof/>
                <w:webHidden/>
              </w:rPr>
              <w:fldChar w:fldCharType="end"/>
            </w:r>
          </w:hyperlink>
        </w:p>
        <w:p w:rsidR="001D7C20" w:rsidRDefault="00372736">
          <w:pPr>
            <w:pStyle w:val="10"/>
            <w:tabs>
              <w:tab w:val="right" w:leader="dot" w:pos="8296"/>
            </w:tabs>
            <w:rPr>
              <w:noProof/>
            </w:rPr>
          </w:pPr>
          <w:hyperlink w:anchor="_Toc30043516" w:history="1">
            <w:r w:rsidR="001D7C20" w:rsidRPr="00FA2700">
              <w:rPr>
                <w:rStyle w:val="a3"/>
                <w:noProof/>
              </w:rPr>
              <w:t>Zone division</w:t>
            </w:r>
            <w:r w:rsidR="001D7C20">
              <w:rPr>
                <w:noProof/>
                <w:webHidden/>
              </w:rPr>
              <w:tab/>
            </w:r>
            <w:r>
              <w:rPr>
                <w:noProof/>
                <w:webHidden/>
              </w:rPr>
              <w:fldChar w:fldCharType="begin"/>
            </w:r>
            <w:r w:rsidR="001D7C20">
              <w:rPr>
                <w:noProof/>
                <w:webHidden/>
              </w:rPr>
              <w:instrText xml:space="preserve"> PAGEREF _Toc30043516 \h </w:instrText>
            </w:r>
            <w:r>
              <w:rPr>
                <w:noProof/>
                <w:webHidden/>
              </w:rPr>
            </w:r>
            <w:r>
              <w:rPr>
                <w:noProof/>
                <w:webHidden/>
              </w:rPr>
              <w:fldChar w:fldCharType="separate"/>
            </w:r>
            <w:r w:rsidR="001D7C20">
              <w:rPr>
                <w:noProof/>
                <w:webHidden/>
              </w:rPr>
              <w:t>13</w:t>
            </w:r>
            <w:r>
              <w:rPr>
                <w:noProof/>
                <w:webHidden/>
              </w:rPr>
              <w:fldChar w:fldCharType="end"/>
            </w:r>
          </w:hyperlink>
        </w:p>
        <w:p w:rsidR="001D7C20" w:rsidRDefault="00372736">
          <w:pPr>
            <w:pStyle w:val="10"/>
            <w:tabs>
              <w:tab w:val="right" w:leader="dot" w:pos="8296"/>
            </w:tabs>
            <w:rPr>
              <w:noProof/>
            </w:rPr>
          </w:pPr>
          <w:hyperlink w:anchor="_Toc30043517" w:history="1">
            <w:r w:rsidR="001D7C20" w:rsidRPr="00FA2700">
              <w:rPr>
                <w:rStyle w:val="a3"/>
                <w:noProof/>
              </w:rPr>
              <w:t>Visitor questionnaire sample:</w:t>
            </w:r>
            <w:r w:rsidR="001D7C20">
              <w:rPr>
                <w:noProof/>
                <w:webHidden/>
              </w:rPr>
              <w:tab/>
            </w:r>
            <w:r>
              <w:rPr>
                <w:noProof/>
                <w:webHidden/>
              </w:rPr>
              <w:fldChar w:fldCharType="begin"/>
            </w:r>
            <w:r w:rsidR="001D7C20">
              <w:rPr>
                <w:noProof/>
                <w:webHidden/>
              </w:rPr>
              <w:instrText xml:space="preserve"> PAGEREF _Toc30043517 \h </w:instrText>
            </w:r>
            <w:r>
              <w:rPr>
                <w:noProof/>
                <w:webHidden/>
              </w:rPr>
            </w:r>
            <w:r>
              <w:rPr>
                <w:noProof/>
                <w:webHidden/>
              </w:rPr>
              <w:fldChar w:fldCharType="separate"/>
            </w:r>
            <w:r w:rsidR="001D7C20">
              <w:rPr>
                <w:noProof/>
                <w:webHidden/>
              </w:rPr>
              <w:t>14</w:t>
            </w:r>
            <w:r>
              <w:rPr>
                <w:noProof/>
                <w:webHidden/>
              </w:rPr>
              <w:fldChar w:fldCharType="end"/>
            </w:r>
          </w:hyperlink>
        </w:p>
        <w:p w:rsidR="001D7C20" w:rsidRDefault="00372736">
          <w:pPr>
            <w:pStyle w:val="10"/>
            <w:tabs>
              <w:tab w:val="right" w:leader="dot" w:pos="8296"/>
            </w:tabs>
            <w:rPr>
              <w:noProof/>
            </w:rPr>
          </w:pPr>
          <w:hyperlink w:anchor="_Toc30043518" w:history="1">
            <w:r w:rsidR="001D7C20" w:rsidRPr="00FA2700">
              <w:rPr>
                <w:rStyle w:val="a3"/>
                <w:noProof/>
              </w:rPr>
              <w:t>Recruitment (Human Resources Department)</w:t>
            </w:r>
            <w:r w:rsidR="001D7C20">
              <w:rPr>
                <w:noProof/>
                <w:webHidden/>
              </w:rPr>
              <w:tab/>
            </w:r>
            <w:r>
              <w:rPr>
                <w:noProof/>
                <w:webHidden/>
              </w:rPr>
              <w:fldChar w:fldCharType="begin"/>
            </w:r>
            <w:r w:rsidR="001D7C20">
              <w:rPr>
                <w:noProof/>
                <w:webHidden/>
              </w:rPr>
              <w:instrText xml:space="preserve"> PAGEREF _Toc30043518 \h </w:instrText>
            </w:r>
            <w:r>
              <w:rPr>
                <w:noProof/>
                <w:webHidden/>
              </w:rPr>
            </w:r>
            <w:r>
              <w:rPr>
                <w:noProof/>
                <w:webHidden/>
              </w:rPr>
              <w:fldChar w:fldCharType="separate"/>
            </w:r>
            <w:r w:rsidR="001D7C20">
              <w:rPr>
                <w:noProof/>
                <w:webHidden/>
              </w:rPr>
              <w:t>15</w:t>
            </w:r>
            <w:r>
              <w:rPr>
                <w:noProof/>
                <w:webHidden/>
              </w:rPr>
              <w:fldChar w:fldCharType="end"/>
            </w:r>
          </w:hyperlink>
        </w:p>
        <w:p w:rsidR="001D7C20" w:rsidRDefault="00372736">
          <w:pPr>
            <w:pStyle w:val="10"/>
            <w:tabs>
              <w:tab w:val="right" w:leader="dot" w:pos="8296"/>
            </w:tabs>
            <w:rPr>
              <w:noProof/>
            </w:rPr>
          </w:pPr>
          <w:hyperlink w:anchor="_Toc30043519" w:history="1">
            <w:r w:rsidR="001D7C20" w:rsidRPr="00FA2700">
              <w:rPr>
                <w:rStyle w:val="a3"/>
                <w:noProof/>
              </w:rPr>
              <w:t>Financial projections</w:t>
            </w:r>
            <w:r w:rsidR="001D7C20">
              <w:rPr>
                <w:noProof/>
                <w:webHidden/>
              </w:rPr>
              <w:tab/>
            </w:r>
            <w:r>
              <w:rPr>
                <w:noProof/>
                <w:webHidden/>
              </w:rPr>
              <w:fldChar w:fldCharType="begin"/>
            </w:r>
            <w:r w:rsidR="001D7C20">
              <w:rPr>
                <w:noProof/>
                <w:webHidden/>
              </w:rPr>
              <w:instrText xml:space="preserve"> PAGEREF _Toc30043519 \h </w:instrText>
            </w:r>
            <w:r>
              <w:rPr>
                <w:noProof/>
                <w:webHidden/>
              </w:rPr>
            </w:r>
            <w:r>
              <w:rPr>
                <w:noProof/>
                <w:webHidden/>
              </w:rPr>
              <w:fldChar w:fldCharType="separate"/>
            </w:r>
            <w:r w:rsidR="001D7C20">
              <w:rPr>
                <w:noProof/>
                <w:webHidden/>
              </w:rPr>
              <w:t>16</w:t>
            </w:r>
            <w:r>
              <w:rPr>
                <w:noProof/>
                <w:webHidden/>
              </w:rPr>
              <w:fldChar w:fldCharType="end"/>
            </w:r>
          </w:hyperlink>
        </w:p>
        <w:p w:rsidR="001D7C20" w:rsidRDefault="00372736">
          <w:pPr>
            <w:pStyle w:val="10"/>
            <w:tabs>
              <w:tab w:val="right" w:leader="dot" w:pos="8296"/>
            </w:tabs>
            <w:rPr>
              <w:noProof/>
            </w:rPr>
          </w:pPr>
          <w:hyperlink w:anchor="_Toc30043520" w:history="1">
            <w:r w:rsidR="001D7C20" w:rsidRPr="00FA2700">
              <w:rPr>
                <w:rStyle w:val="a3"/>
                <w:noProof/>
              </w:rPr>
              <w:t>Conclusions</w:t>
            </w:r>
            <w:r w:rsidR="001D7C20">
              <w:rPr>
                <w:noProof/>
                <w:webHidden/>
              </w:rPr>
              <w:tab/>
            </w:r>
            <w:r>
              <w:rPr>
                <w:noProof/>
                <w:webHidden/>
              </w:rPr>
              <w:fldChar w:fldCharType="begin"/>
            </w:r>
            <w:r w:rsidR="001D7C20">
              <w:rPr>
                <w:noProof/>
                <w:webHidden/>
              </w:rPr>
              <w:instrText xml:space="preserve"> PAGEREF _Toc30043520 \h </w:instrText>
            </w:r>
            <w:r>
              <w:rPr>
                <w:noProof/>
                <w:webHidden/>
              </w:rPr>
            </w:r>
            <w:r>
              <w:rPr>
                <w:noProof/>
                <w:webHidden/>
              </w:rPr>
              <w:fldChar w:fldCharType="separate"/>
            </w:r>
            <w:r w:rsidR="001D7C20">
              <w:rPr>
                <w:noProof/>
                <w:webHidden/>
              </w:rPr>
              <w:t>17</w:t>
            </w:r>
            <w:r>
              <w:rPr>
                <w:noProof/>
                <w:webHidden/>
              </w:rPr>
              <w:fldChar w:fldCharType="end"/>
            </w:r>
          </w:hyperlink>
        </w:p>
        <w:p w:rsidR="001D7C20" w:rsidRDefault="00372736">
          <w:pPr>
            <w:pStyle w:val="10"/>
            <w:tabs>
              <w:tab w:val="right" w:leader="dot" w:pos="8296"/>
            </w:tabs>
            <w:rPr>
              <w:noProof/>
            </w:rPr>
          </w:pPr>
          <w:hyperlink w:anchor="_Toc30043521" w:history="1">
            <w:r w:rsidR="001D7C20" w:rsidRPr="00FA2700">
              <w:rPr>
                <w:rStyle w:val="a3"/>
                <w:noProof/>
              </w:rPr>
              <w:t>References</w:t>
            </w:r>
            <w:r w:rsidR="001D7C20">
              <w:rPr>
                <w:noProof/>
                <w:webHidden/>
              </w:rPr>
              <w:tab/>
            </w:r>
            <w:r>
              <w:rPr>
                <w:noProof/>
                <w:webHidden/>
              </w:rPr>
              <w:fldChar w:fldCharType="begin"/>
            </w:r>
            <w:r w:rsidR="001D7C20">
              <w:rPr>
                <w:noProof/>
                <w:webHidden/>
              </w:rPr>
              <w:instrText xml:space="preserve"> PAGEREF _Toc30043521 \h </w:instrText>
            </w:r>
            <w:r>
              <w:rPr>
                <w:noProof/>
                <w:webHidden/>
              </w:rPr>
            </w:r>
            <w:r>
              <w:rPr>
                <w:noProof/>
                <w:webHidden/>
              </w:rPr>
              <w:fldChar w:fldCharType="separate"/>
            </w:r>
            <w:r w:rsidR="001D7C20">
              <w:rPr>
                <w:noProof/>
                <w:webHidden/>
              </w:rPr>
              <w:t>18</w:t>
            </w:r>
            <w:r>
              <w:rPr>
                <w:noProof/>
                <w:webHidden/>
              </w:rPr>
              <w:fldChar w:fldCharType="end"/>
            </w:r>
          </w:hyperlink>
        </w:p>
        <w:p w:rsidR="001D7C20" w:rsidRDefault="00372736">
          <w:r>
            <w:fldChar w:fldCharType="end"/>
          </w:r>
        </w:p>
      </w:sdtContent>
    </w:sdt>
    <w:p w:rsidR="001D7C20" w:rsidRPr="001D7C20" w:rsidRDefault="001D7C20">
      <w:pPr>
        <w:widowControl/>
        <w:jc w:val="left"/>
        <w:rPr>
          <w:rFonts w:ascii="Arial" w:hAnsi="Arial" w:cs="Arial"/>
          <w:b/>
          <w:sz w:val="24"/>
          <w:szCs w:val="24"/>
        </w:rPr>
      </w:pPr>
    </w:p>
    <w:p w:rsidR="00FE37B8" w:rsidRDefault="00FE37B8"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1D7C20" w:rsidRDefault="001D7C20" w:rsidP="00FE37B8">
      <w:pPr>
        <w:spacing w:line="360" w:lineRule="auto"/>
        <w:rPr>
          <w:rFonts w:ascii="Arial" w:hAnsi="Arial" w:cs="Arial"/>
          <w:b/>
          <w:sz w:val="24"/>
          <w:szCs w:val="24"/>
        </w:rPr>
      </w:pPr>
    </w:p>
    <w:p w:rsidR="007E69B7" w:rsidRPr="00FE37B8" w:rsidRDefault="007E69B7" w:rsidP="001D7C20">
      <w:pPr>
        <w:pStyle w:val="1"/>
      </w:pPr>
      <w:bookmarkStart w:id="0" w:name="_Toc30043503"/>
      <w:r w:rsidRPr="00FE37B8">
        <w:lastRenderedPageBreak/>
        <w:t>Introduction</w:t>
      </w:r>
      <w:bookmarkEnd w:id="0"/>
    </w:p>
    <w:p w:rsidR="00D55DC2" w:rsidRPr="00FE37B8" w:rsidRDefault="007E69B7" w:rsidP="00FE37B8">
      <w:pPr>
        <w:spacing w:line="360" w:lineRule="auto"/>
        <w:rPr>
          <w:rFonts w:ascii="Arial" w:hAnsi="Arial" w:cs="Arial"/>
          <w:sz w:val="24"/>
          <w:szCs w:val="24"/>
        </w:rPr>
      </w:pPr>
      <w:r w:rsidRPr="00FE37B8">
        <w:rPr>
          <w:rFonts w:ascii="Arial" w:hAnsi="Arial" w:cs="Arial"/>
          <w:sz w:val="24"/>
          <w:szCs w:val="24"/>
        </w:rPr>
        <w:t>This is the final report of agritainment project for chenjiahe village. This report will introduce the new form of tourism of agritainments and the main results and analysis of the study of Chenjiahe Village in Shenzhen City, Guangdong Province. The purpose of this report is to establish a physical agritainment plan. This report also highlights the strategies adopted after this study to achieve the project goals described below.</w:t>
      </w:r>
    </w:p>
    <w:p w:rsidR="00F83926" w:rsidRPr="00FE37B8" w:rsidRDefault="00A86012" w:rsidP="00FE37B8">
      <w:pPr>
        <w:spacing w:line="360" w:lineRule="auto"/>
        <w:rPr>
          <w:rFonts w:ascii="Arial" w:hAnsi="Arial" w:cs="Arial"/>
          <w:sz w:val="24"/>
          <w:szCs w:val="24"/>
        </w:rPr>
      </w:pPr>
      <w:r w:rsidRPr="00FE37B8">
        <w:rPr>
          <w:rFonts w:ascii="Arial" w:hAnsi="Arial" w:cs="Arial"/>
          <w:sz w:val="24"/>
          <w:szCs w:val="24"/>
        </w:rPr>
        <w:t>Project aims</w:t>
      </w:r>
      <w:r w:rsidR="007E69B7" w:rsidRPr="00FE37B8">
        <w:rPr>
          <w:rFonts w:ascii="Arial" w:hAnsi="Arial" w:cs="Arial"/>
          <w:sz w:val="24"/>
          <w:szCs w:val="24"/>
        </w:rPr>
        <w:t>:</w:t>
      </w:r>
    </w:p>
    <w:p w:rsidR="00A86012" w:rsidRPr="00FE37B8" w:rsidRDefault="00AD1C8D" w:rsidP="00FE37B8">
      <w:pPr>
        <w:spacing w:line="360" w:lineRule="auto"/>
        <w:rPr>
          <w:rFonts w:ascii="Arial" w:hAnsi="Arial" w:cs="Arial"/>
          <w:sz w:val="24"/>
          <w:szCs w:val="24"/>
          <w:lang w:val="en-GB"/>
        </w:rPr>
      </w:pPr>
      <w:r w:rsidRPr="00FE37B8">
        <w:rPr>
          <w:rFonts w:ascii="Arial" w:hAnsi="Arial" w:cs="Arial"/>
          <w:sz w:val="24"/>
          <w:szCs w:val="24"/>
        </w:rPr>
        <w:t xml:space="preserve">To establish </w:t>
      </w:r>
      <w:r w:rsidR="00657D67" w:rsidRPr="00FE37B8">
        <w:rPr>
          <w:rFonts w:ascii="Arial" w:hAnsi="Arial" w:cs="Arial"/>
          <w:sz w:val="24"/>
          <w:szCs w:val="24"/>
        </w:rPr>
        <w:t xml:space="preserve">and </w:t>
      </w:r>
      <w:r w:rsidRPr="00FE37B8">
        <w:rPr>
          <w:rFonts w:ascii="Arial" w:hAnsi="Arial" w:cs="Arial"/>
          <w:sz w:val="24"/>
          <w:szCs w:val="24"/>
        </w:rPr>
        <w:t xml:space="preserve">an </w:t>
      </w:r>
      <w:r w:rsidRPr="00FE37B8">
        <w:rPr>
          <w:rFonts w:ascii="Arial" w:hAnsi="Arial" w:cs="Arial"/>
          <w:sz w:val="24"/>
          <w:szCs w:val="24"/>
          <w:lang w:val="en-GB"/>
        </w:rPr>
        <w:t>agritainment in Shenzhen</w:t>
      </w:r>
      <w:r w:rsidR="00277B6D" w:rsidRPr="00FE37B8">
        <w:rPr>
          <w:rFonts w:ascii="Arial" w:hAnsi="Arial" w:cs="Arial"/>
          <w:sz w:val="24"/>
          <w:szCs w:val="24"/>
          <w:lang w:val="en-GB"/>
        </w:rPr>
        <w:t xml:space="preserve"> city, Guangdong</w:t>
      </w:r>
      <w:r w:rsidRPr="00FE37B8">
        <w:rPr>
          <w:rFonts w:ascii="Arial" w:hAnsi="Arial" w:cs="Arial"/>
          <w:sz w:val="24"/>
          <w:szCs w:val="24"/>
          <w:lang w:val="en-GB"/>
        </w:rPr>
        <w:t xml:space="preserve"> Province that can provide a natural environment for customers</w:t>
      </w:r>
      <w:r w:rsidR="007E69B7" w:rsidRPr="00FE37B8">
        <w:rPr>
          <w:rFonts w:ascii="Arial" w:hAnsi="Arial" w:cs="Arial"/>
          <w:sz w:val="24"/>
          <w:szCs w:val="24"/>
          <w:lang w:val="en-GB"/>
        </w:rPr>
        <w:t>.</w:t>
      </w:r>
    </w:p>
    <w:p w:rsidR="00AD1C8D" w:rsidRPr="00FE37B8" w:rsidRDefault="00AD1C8D" w:rsidP="00FE37B8">
      <w:pPr>
        <w:spacing w:line="360" w:lineRule="auto"/>
        <w:rPr>
          <w:rFonts w:ascii="Arial" w:hAnsi="Arial" w:cs="Arial"/>
          <w:sz w:val="24"/>
          <w:szCs w:val="24"/>
        </w:rPr>
      </w:pPr>
    </w:p>
    <w:p w:rsidR="00F83926" w:rsidRPr="00FE37B8" w:rsidRDefault="00F83926" w:rsidP="001D7C20">
      <w:pPr>
        <w:pStyle w:val="1"/>
      </w:pPr>
      <w:bookmarkStart w:id="1" w:name="_Toc30043504"/>
      <w:r w:rsidRPr="00FE37B8">
        <w:t>Literature review</w:t>
      </w:r>
      <w:bookmarkEnd w:id="1"/>
    </w:p>
    <w:p w:rsidR="00290961" w:rsidRPr="00FE37B8" w:rsidRDefault="00756446" w:rsidP="00FE37B8">
      <w:pPr>
        <w:spacing w:line="360" w:lineRule="auto"/>
        <w:rPr>
          <w:rFonts w:ascii="Arial" w:hAnsi="Arial" w:cs="Arial"/>
          <w:sz w:val="24"/>
          <w:szCs w:val="24"/>
        </w:rPr>
      </w:pPr>
      <w:r w:rsidRPr="00FE37B8">
        <w:rPr>
          <w:rFonts w:ascii="Arial" w:hAnsi="Arial" w:cs="Arial"/>
          <w:sz w:val="24"/>
          <w:szCs w:val="24"/>
        </w:rPr>
        <w:t>In the developed western countries in the 19th century, people chose to go on holiday in the countryside to avoid the increasingly serious environmental pollution and fast-paced lifestyle, and then gradually evolved into today's rural tourism. China's modern rural tourism emerged and flourished in the late 1980s, and formed a unique form of Agritainment</w:t>
      </w:r>
      <w:r w:rsidR="00657D67" w:rsidRPr="00FE37B8">
        <w:rPr>
          <w:rFonts w:ascii="Arial" w:hAnsi="Arial" w:cs="Arial"/>
          <w:sz w:val="24"/>
          <w:szCs w:val="24"/>
        </w:rPr>
        <w:t xml:space="preserve"> </w:t>
      </w:r>
      <w:r w:rsidRPr="00FE37B8">
        <w:rPr>
          <w:rFonts w:ascii="Arial" w:hAnsi="Arial" w:cs="Arial"/>
          <w:sz w:val="24"/>
          <w:szCs w:val="24"/>
        </w:rPr>
        <w:t>(Sujie Wang and Haiying Liu, 2007)</w:t>
      </w:r>
      <w:r w:rsidR="00657D67" w:rsidRPr="00FE37B8">
        <w:rPr>
          <w:rFonts w:ascii="Arial" w:hAnsi="Arial" w:cs="Arial"/>
          <w:sz w:val="24"/>
          <w:szCs w:val="24"/>
        </w:rPr>
        <w:t>.</w:t>
      </w:r>
      <w:r w:rsidRPr="00FE37B8">
        <w:rPr>
          <w:rFonts w:ascii="Arial" w:hAnsi="Arial" w:cs="Arial"/>
          <w:sz w:val="24"/>
          <w:szCs w:val="24"/>
        </w:rPr>
        <w:t xml:space="preserve"> </w:t>
      </w:r>
      <w:r w:rsidR="00D55DC2" w:rsidRPr="00FE37B8">
        <w:rPr>
          <w:rFonts w:ascii="Arial" w:hAnsi="Arial" w:cs="Arial"/>
          <w:sz w:val="24"/>
          <w:szCs w:val="24"/>
        </w:rPr>
        <w:t>Agritainment is a new form of tourism and leisure. It is a way for rural residents to provide urban residents with a way to return to nature and relax. Generally speaking, the owners of the farmhouse use local agricultural products for processing to meet the needs of the guests. The cost is low, so the consumption</w:t>
      </w:r>
      <w:r w:rsidR="0087617C" w:rsidRPr="00FE37B8">
        <w:rPr>
          <w:rFonts w:ascii="Arial" w:hAnsi="Arial" w:cs="Arial"/>
          <w:sz w:val="24"/>
          <w:szCs w:val="24"/>
        </w:rPr>
        <w:t xml:space="preserve"> level</w:t>
      </w:r>
      <w:r w:rsidR="00D55DC2" w:rsidRPr="00FE37B8">
        <w:rPr>
          <w:rFonts w:ascii="Arial" w:hAnsi="Arial" w:cs="Arial"/>
          <w:sz w:val="24"/>
          <w:szCs w:val="24"/>
        </w:rPr>
        <w:t xml:space="preserve"> is not high. And the farmhouse is surrounded by beautiful natural or idyllic scenery, fresh air and relaxing environment, which can relieve the mental stress of modern people, so i</w:t>
      </w:r>
      <w:r w:rsidR="00905F1C" w:rsidRPr="00FE37B8">
        <w:rPr>
          <w:rFonts w:ascii="Arial" w:hAnsi="Arial" w:cs="Arial"/>
          <w:sz w:val="24"/>
          <w:szCs w:val="24"/>
        </w:rPr>
        <w:t xml:space="preserve">t is loved by many urban people </w:t>
      </w:r>
      <w:r w:rsidR="00FF0606" w:rsidRPr="00FE37B8">
        <w:rPr>
          <w:rFonts w:ascii="Arial" w:hAnsi="Arial" w:cs="Arial"/>
          <w:sz w:val="24"/>
          <w:szCs w:val="24"/>
        </w:rPr>
        <w:t>(Jingwen He, 2004)</w:t>
      </w:r>
      <w:r w:rsidR="00905F1C" w:rsidRPr="00FE37B8">
        <w:rPr>
          <w:rFonts w:ascii="Arial" w:hAnsi="Arial" w:cs="Arial"/>
          <w:sz w:val="24"/>
          <w:szCs w:val="24"/>
        </w:rPr>
        <w:t xml:space="preserve">. </w:t>
      </w:r>
      <w:r w:rsidR="00290961" w:rsidRPr="00FE37B8">
        <w:rPr>
          <w:rFonts w:ascii="Arial" w:hAnsi="Arial" w:cs="Arial"/>
          <w:sz w:val="24"/>
          <w:szCs w:val="24"/>
        </w:rPr>
        <w:t>The following advantages are suitable for starting a</w:t>
      </w:r>
      <w:r w:rsidR="00657D67" w:rsidRPr="00FE37B8">
        <w:rPr>
          <w:rFonts w:ascii="Arial" w:hAnsi="Arial" w:cs="Arial"/>
          <w:sz w:val="24"/>
          <w:szCs w:val="24"/>
        </w:rPr>
        <w:t>n</w:t>
      </w:r>
      <w:r w:rsidR="00290961" w:rsidRPr="00FE37B8">
        <w:rPr>
          <w:rFonts w:ascii="Arial" w:hAnsi="Arial" w:cs="Arial"/>
          <w:sz w:val="24"/>
          <w:szCs w:val="24"/>
        </w:rPr>
        <w:t xml:space="preserve"> </w:t>
      </w:r>
      <w:r w:rsidR="0087617C" w:rsidRPr="00FE37B8">
        <w:rPr>
          <w:rFonts w:ascii="Arial" w:hAnsi="Arial" w:cs="Arial"/>
          <w:sz w:val="24"/>
          <w:szCs w:val="24"/>
        </w:rPr>
        <w:t>a</w:t>
      </w:r>
      <w:r w:rsidR="00290961" w:rsidRPr="00FE37B8">
        <w:rPr>
          <w:rFonts w:ascii="Arial" w:hAnsi="Arial" w:cs="Arial"/>
          <w:sz w:val="24"/>
          <w:szCs w:val="24"/>
        </w:rPr>
        <w:t>gritainment</w:t>
      </w:r>
      <w:r w:rsidR="00657D67" w:rsidRPr="00FE37B8">
        <w:rPr>
          <w:rFonts w:ascii="Arial" w:hAnsi="Arial" w:cs="Arial"/>
          <w:sz w:val="24"/>
          <w:szCs w:val="24"/>
        </w:rPr>
        <w:t>.</w:t>
      </w:r>
    </w:p>
    <w:p w:rsidR="00290961" w:rsidRPr="00FE37B8" w:rsidRDefault="00290961" w:rsidP="00FE37B8">
      <w:pPr>
        <w:pStyle w:val="2"/>
      </w:pPr>
      <w:bookmarkStart w:id="2" w:name="_Toc30043505"/>
      <w:r w:rsidRPr="00FE37B8">
        <w:t>1. High gold content in agricultural resources</w:t>
      </w:r>
      <w:bookmarkEnd w:id="2"/>
    </w:p>
    <w:p w:rsidR="00290961" w:rsidRPr="00FE37B8" w:rsidRDefault="00290961" w:rsidP="00FE37B8">
      <w:pPr>
        <w:spacing w:line="360" w:lineRule="auto"/>
        <w:rPr>
          <w:rFonts w:ascii="Arial" w:hAnsi="Arial" w:cs="Arial"/>
          <w:sz w:val="24"/>
          <w:szCs w:val="24"/>
        </w:rPr>
      </w:pPr>
      <w:r w:rsidRPr="00FE37B8">
        <w:rPr>
          <w:rFonts w:ascii="Arial" w:hAnsi="Arial" w:cs="Arial"/>
          <w:sz w:val="24"/>
          <w:szCs w:val="24"/>
        </w:rPr>
        <w:t xml:space="preserve">The value condition of </w:t>
      </w:r>
      <w:r w:rsidR="0087617C" w:rsidRPr="00FE37B8">
        <w:rPr>
          <w:rFonts w:ascii="Arial" w:hAnsi="Arial" w:cs="Arial"/>
          <w:sz w:val="24"/>
          <w:szCs w:val="24"/>
        </w:rPr>
        <w:t>agritainment</w:t>
      </w:r>
      <w:r w:rsidRPr="00FE37B8">
        <w:rPr>
          <w:rFonts w:ascii="Arial" w:hAnsi="Arial" w:cs="Arial"/>
          <w:sz w:val="24"/>
          <w:szCs w:val="24"/>
        </w:rPr>
        <w:t xml:space="preserve"> resources is the basis for its development and the internal driving force for the development of leisure agricultural tourism. The higher the quality and value of leisure agricultural resources, the stronger </w:t>
      </w:r>
      <w:r w:rsidRPr="00FE37B8">
        <w:rPr>
          <w:rFonts w:ascii="Arial" w:hAnsi="Arial" w:cs="Arial"/>
          <w:sz w:val="24"/>
          <w:szCs w:val="24"/>
        </w:rPr>
        <w:lastRenderedPageBreak/>
        <w:t>its tourism attraction function and the greater its potential benefit function.</w:t>
      </w:r>
    </w:p>
    <w:p w:rsidR="00290961" w:rsidRPr="00FE37B8" w:rsidRDefault="00290961" w:rsidP="00FE37B8">
      <w:pPr>
        <w:pStyle w:val="2"/>
      </w:pPr>
      <w:bookmarkStart w:id="3" w:name="_Toc30043506"/>
      <w:r w:rsidRPr="00FE37B8">
        <w:t>2. Good natural conditions</w:t>
      </w:r>
      <w:bookmarkEnd w:id="3"/>
    </w:p>
    <w:p w:rsidR="00290961" w:rsidRPr="00FE37B8" w:rsidRDefault="0087617C" w:rsidP="00FE37B8">
      <w:pPr>
        <w:spacing w:line="360" w:lineRule="auto"/>
        <w:rPr>
          <w:rFonts w:ascii="Arial" w:hAnsi="Arial" w:cs="Arial"/>
          <w:sz w:val="24"/>
          <w:szCs w:val="24"/>
        </w:rPr>
      </w:pPr>
      <w:r w:rsidRPr="00FE37B8">
        <w:rPr>
          <w:rFonts w:ascii="Arial" w:hAnsi="Arial" w:cs="Arial"/>
          <w:sz w:val="24"/>
          <w:szCs w:val="24"/>
        </w:rPr>
        <w:t>Agritainment</w:t>
      </w:r>
      <w:r w:rsidR="000E16B2" w:rsidRPr="00FE37B8">
        <w:rPr>
          <w:rFonts w:ascii="Arial" w:hAnsi="Arial" w:cs="Arial"/>
          <w:sz w:val="24"/>
          <w:szCs w:val="24"/>
        </w:rPr>
        <w:t xml:space="preserve"> resources are strongly regional and seasonal due to the influence of natural conditions. The comprehensive natural conditions of recreational agricultural development areas determine the type and direction of resource development to a certain extent. The impact of natural conditions on the development of recreational agricultural resources is mainly manifested in factors such as the landform, climate, hydrology, soil, and environmental quality of the area i</w:t>
      </w:r>
      <w:r w:rsidR="00FE73E0" w:rsidRPr="00FE37B8">
        <w:rPr>
          <w:rFonts w:ascii="Arial" w:hAnsi="Arial" w:cs="Arial"/>
          <w:sz w:val="24"/>
          <w:szCs w:val="24"/>
        </w:rPr>
        <w:t>n which it is located.</w:t>
      </w:r>
      <w:r w:rsidR="006C2D68" w:rsidRPr="00FE37B8">
        <w:rPr>
          <w:rFonts w:ascii="Arial" w:hAnsi="Arial" w:cs="Arial"/>
          <w:sz w:val="24"/>
          <w:szCs w:val="24"/>
        </w:rPr>
        <w:t xml:space="preserve"> </w:t>
      </w:r>
      <w:r w:rsidR="000E16B2" w:rsidRPr="00FE37B8">
        <w:rPr>
          <w:rFonts w:ascii="Arial" w:hAnsi="Arial" w:cs="Arial"/>
          <w:sz w:val="24"/>
          <w:szCs w:val="24"/>
        </w:rPr>
        <w:t xml:space="preserve">Leisure farms and rural tourism must be based on superior natural conditions. </w:t>
      </w:r>
    </w:p>
    <w:p w:rsidR="000E16B2" w:rsidRPr="00FE37B8" w:rsidRDefault="000E16B2" w:rsidP="00FE37B8">
      <w:pPr>
        <w:pStyle w:val="2"/>
      </w:pPr>
      <w:bookmarkStart w:id="4" w:name="_Toc30043507"/>
      <w:r w:rsidRPr="00FE37B8">
        <w:t>3. Strong economic ability</w:t>
      </w:r>
      <w:bookmarkEnd w:id="4"/>
    </w:p>
    <w:p w:rsidR="000E16B2" w:rsidRPr="00FE37B8" w:rsidRDefault="000E16B2" w:rsidP="00FE37B8">
      <w:pPr>
        <w:spacing w:line="360" w:lineRule="auto"/>
        <w:rPr>
          <w:rFonts w:ascii="Arial" w:hAnsi="Arial" w:cs="Arial"/>
          <w:sz w:val="24"/>
          <w:szCs w:val="24"/>
        </w:rPr>
      </w:pPr>
      <w:r w:rsidRPr="00FE37B8">
        <w:rPr>
          <w:rFonts w:ascii="Arial" w:hAnsi="Arial" w:cs="Arial"/>
          <w:sz w:val="24"/>
          <w:szCs w:val="24"/>
        </w:rPr>
        <w:t>The level of social and economic development and the overall level of the site are directly related to the economic strength and economic conditions for the development of leisure agriculture and rural tourism, and determine the level of human, financial and material resources investment and tourism reception capacity , And the lev</w:t>
      </w:r>
      <w:r w:rsidR="007E69B7" w:rsidRPr="00FE37B8">
        <w:rPr>
          <w:rFonts w:ascii="Arial" w:hAnsi="Arial" w:cs="Arial"/>
          <w:sz w:val="24"/>
          <w:szCs w:val="24"/>
        </w:rPr>
        <w:t xml:space="preserve">el of travel of urban residents </w:t>
      </w:r>
      <w:r w:rsidR="004F504C" w:rsidRPr="00FE37B8">
        <w:rPr>
          <w:rFonts w:ascii="Arial" w:hAnsi="Arial" w:cs="Arial"/>
          <w:sz w:val="24"/>
          <w:szCs w:val="24"/>
        </w:rPr>
        <w:t>(Xian Xiu, 2017)</w:t>
      </w:r>
      <w:r w:rsidR="007E69B7" w:rsidRPr="00FE37B8">
        <w:rPr>
          <w:rFonts w:ascii="Arial" w:hAnsi="Arial" w:cs="Arial"/>
          <w:sz w:val="24"/>
          <w:szCs w:val="24"/>
        </w:rPr>
        <w:t xml:space="preserve">. </w:t>
      </w:r>
    </w:p>
    <w:p w:rsidR="00805BAF" w:rsidRPr="00FE37B8" w:rsidRDefault="00805BAF" w:rsidP="00FE37B8">
      <w:pPr>
        <w:spacing w:line="360" w:lineRule="auto"/>
        <w:rPr>
          <w:rFonts w:ascii="Arial" w:hAnsi="Arial" w:cs="Arial"/>
          <w:sz w:val="24"/>
          <w:szCs w:val="24"/>
        </w:rPr>
      </w:pPr>
    </w:p>
    <w:p w:rsidR="000E16B2" w:rsidRPr="00FE37B8" w:rsidRDefault="00864A17" w:rsidP="00FE37B8">
      <w:pPr>
        <w:spacing w:line="360" w:lineRule="auto"/>
        <w:rPr>
          <w:rFonts w:ascii="Arial" w:hAnsi="Arial" w:cs="Arial"/>
          <w:sz w:val="24"/>
          <w:szCs w:val="24"/>
        </w:rPr>
      </w:pPr>
      <w:r w:rsidRPr="00FE37B8">
        <w:rPr>
          <w:rFonts w:ascii="Arial" w:hAnsi="Arial" w:cs="Arial"/>
          <w:sz w:val="24"/>
          <w:szCs w:val="24"/>
        </w:rPr>
        <w:t>Shenzhen is a first-tier city in China and the first special economic zone in China. It has developed rapidly in recent decades and the city centre has been over-commercialized. Many people who grew up in the countryside when they were young are not adapted to urban life, and many people who live in the city for a long time want to go to the countryside to experience life for a short time. This is why I want to establish an agritainment. Chenjiahe Village is located in Shenzhen City, Guangdong Province, southern China. It was built in the Ming Dynasty and has a history of 400 years, and has a long history of agricultural resources.</w:t>
      </w:r>
      <w:r w:rsidR="00905F1C" w:rsidRPr="00FE37B8">
        <w:rPr>
          <w:rFonts w:ascii="Arial" w:hAnsi="Arial" w:cs="Arial"/>
          <w:sz w:val="24"/>
          <w:szCs w:val="24"/>
        </w:rPr>
        <w:t xml:space="preserve"> </w:t>
      </w:r>
      <w:r w:rsidRPr="00FE37B8">
        <w:rPr>
          <w:rFonts w:ascii="Arial" w:hAnsi="Arial" w:cs="Arial"/>
          <w:sz w:val="24"/>
          <w:szCs w:val="24"/>
        </w:rPr>
        <w:t xml:space="preserve">The village has 14 natural bays, one street, 14 villager groups, a total population of 2591 people. The land area of the village is 6.25 square kilometers, with an area of 2,220 acres of farmland, of which 832 acres of dry land, 1335 acres of mountain farms, and 600 acres of water. Chenjiahe Village in Shenzhen has a suitable geographical environment for the construction of </w:t>
      </w:r>
      <w:r w:rsidRPr="00FE37B8">
        <w:rPr>
          <w:rFonts w:ascii="Arial" w:hAnsi="Arial" w:cs="Arial"/>
          <w:sz w:val="24"/>
          <w:szCs w:val="24"/>
        </w:rPr>
        <w:lastRenderedPageBreak/>
        <w:t>agritainment</w:t>
      </w:r>
      <w:r w:rsidR="00905F1C" w:rsidRPr="00FE37B8">
        <w:rPr>
          <w:rFonts w:ascii="Arial" w:hAnsi="Arial" w:cs="Arial"/>
          <w:sz w:val="24"/>
          <w:szCs w:val="24"/>
        </w:rPr>
        <w:t xml:space="preserve"> (Boya, 1997)</w:t>
      </w:r>
      <w:r w:rsidRPr="00FE37B8">
        <w:rPr>
          <w:rFonts w:ascii="Arial" w:hAnsi="Arial" w:cs="Arial"/>
          <w:sz w:val="24"/>
          <w:szCs w:val="24"/>
        </w:rPr>
        <w:t xml:space="preserve">. It has not been commercialized, and has a large area of fruit trees and ponds. There is a huge potential for agritainment, and it can driving the local tourism industry. The agritainments in nearby cities and others resorts in Shenzhen are the business cases for considering undertaking the project. Their data can be learned for construction. </w:t>
      </w:r>
    </w:p>
    <w:p w:rsidR="00E01870" w:rsidRPr="00FE37B8" w:rsidRDefault="00E01870" w:rsidP="00FE37B8">
      <w:pPr>
        <w:spacing w:line="360" w:lineRule="auto"/>
        <w:rPr>
          <w:rFonts w:ascii="Arial" w:hAnsi="Arial" w:cs="Arial"/>
          <w:b/>
          <w:sz w:val="24"/>
          <w:szCs w:val="24"/>
        </w:rPr>
      </w:pPr>
    </w:p>
    <w:p w:rsidR="00F83926" w:rsidRPr="00FE37B8" w:rsidRDefault="00277B6D" w:rsidP="001D7C20">
      <w:pPr>
        <w:pStyle w:val="1"/>
      </w:pPr>
      <w:bookmarkStart w:id="5" w:name="_Toc30043508"/>
      <w:r w:rsidRPr="00FE37B8">
        <w:t>S</w:t>
      </w:r>
      <w:r w:rsidR="00905F1C" w:rsidRPr="00FE37B8">
        <w:t xml:space="preserve">WOT </w:t>
      </w:r>
      <w:r w:rsidRPr="00FE37B8">
        <w:t>analysis</w:t>
      </w:r>
      <w:bookmarkEnd w:id="5"/>
    </w:p>
    <w:p w:rsidR="00277B6D" w:rsidRPr="00FE37B8" w:rsidRDefault="00496D3D" w:rsidP="00FE37B8">
      <w:pPr>
        <w:spacing w:line="360" w:lineRule="auto"/>
        <w:rPr>
          <w:rFonts w:ascii="Arial" w:hAnsi="Arial" w:cs="Arial"/>
          <w:sz w:val="24"/>
          <w:szCs w:val="24"/>
        </w:rPr>
      </w:pPr>
      <w:r w:rsidRPr="00FE37B8">
        <w:rPr>
          <w:rFonts w:ascii="Arial" w:hAnsi="Arial" w:cs="Arial"/>
          <w:sz w:val="24"/>
          <w:szCs w:val="24"/>
        </w:rPr>
        <w:t>Strength</w:t>
      </w:r>
      <w:r w:rsidR="00277B6D" w:rsidRPr="00FE37B8">
        <w:rPr>
          <w:rFonts w:ascii="Arial" w:hAnsi="Arial" w:cs="Arial"/>
          <w:sz w:val="24"/>
          <w:szCs w:val="24"/>
        </w:rPr>
        <w:t xml:space="preserve"> analysis: </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 xml:space="preserve">1) Moderate price: The price of </w:t>
      </w:r>
      <w:r w:rsidR="00300E17" w:rsidRPr="00FE37B8">
        <w:rPr>
          <w:rFonts w:ascii="Arial" w:hAnsi="Arial" w:cs="Arial"/>
          <w:sz w:val="24"/>
          <w:szCs w:val="24"/>
        </w:rPr>
        <w:t>agritainment</w:t>
      </w:r>
      <w:r w:rsidRPr="00FE37B8">
        <w:rPr>
          <w:rFonts w:ascii="Arial" w:hAnsi="Arial" w:cs="Arial"/>
          <w:sz w:val="24"/>
          <w:szCs w:val="24"/>
        </w:rPr>
        <w:t xml:space="preserve"> is low, the environment is very quiet, the air is fresh, people can relax physically and mentally, and they can exchange roles to experience different lives. The price level of farmhouse has a strong competitive advantage</w:t>
      </w:r>
      <w:r w:rsidR="00496D3D" w:rsidRPr="00FE37B8">
        <w:rPr>
          <w:rFonts w:ascii="Arial" w:hAnsi="Arial" w:cs="Arial"/>
          <w:sz w:val="24"/>
          <w:szCs w:val="24"/>
        </w:rPr>
        <w:t xml:space="preserve"> (Nasha Zhu, 2014)</w:t>
      </w:r>
      <w:r w:rsidRPr="00FE37B8">
        <w:rPr>
          <w:rFonts w:ascii="Arial" w:hAnsi="Arial" w:cs="Arial"/>
          <w:sz w:val="24"/>
          <w:szCs w:val="24"/>
        </w:rPr>
        <w:t>.</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 xml:space="preserve">2) There are a certain number of tourists. Like high-star hotels and ordinary social hotels, there are also a relatively large number of tourists in </w:t>
      </w:r>
      <w:r w:rsidR="004A742B" w:rsidRPr="00FE37B8">
        <w:rPr>
          <w:rFonts w:ascii="Arial" w:hAnsi="Arial" w:cs="Arial"/>
          <w:sz w:val="24"/>
          <w:szCs w:val="24"/>
        </w:rPr>
        <w:t>agritainment</w:t>
      </w:r>
      <w:r w:rsidRPr="00FE37B8">
        <w:rPr>
          <w:rFonts w:ascii="Arial" w:hAnsi="Arial" w:cs="Arial"/>
          <w:sz w:val="24"/>
          <w:szCs w:val="24"/>
        </w:rPr>
        <w:t>.</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3) The management cost is relatively low. Compared with high-star hotels, the management cost of farmhouses is very low</w:t>
      </w:r>
      <w:r w:rsidR="00496D3D" w:rsidRPr="00FE37B8">
        <w:rPr>
          <w:rFonts w:ascii="Arial" w:hAnsi="Arial" w:cs="Arial"/>
          <w:sz w:val="24"/>
          <w:szCs w:val="24"/>
        </w:rPr>
        <w:t xml:space="preserve"> (Li Yan, 2005)</w:t>
      </w:r>
      <w:r w:rsidRPr="00FE37B8">
        <w:rPr>
          <w:rFonts w:ascii="Arial" w:hAnsi="Arial" w:cs="Arial"/>
          <w:sz w:val="24"/>
          <w:szCs w:val="24"/>
        </w:rPr>
        <w:t>.</w:t>
      </w:r>
    </w:p>
    <w:p w:rsidR="00277B6D" w:rsidRPr="00FE37B8" w:rsidRDefault="00496D3D" w:rsidP="00FE37B8">
      <w:pPr>
        <w:spacing w:line="360" w:lineRule="auto"/>
        <w:rPr>
          <w:rFonts w:ascii="Arial" w:hAnsi="Arial" w:cs="Arial"/>
          <w:sz w:val="24"/>
          <w:szCs w:val="24"/>
        </w:rPr>
      </w:pPr>
      <w:r w:rsidRPr="00FE37B8">
        <w:rPr>
          <w:rFonts w:ascii="Arial" w:hAnsi="Arial" w:cs="Arial"/>
          <w:sz w:val="24"/>
          <w:szCs w:val="24"/>
        </w:rPr>
        <w:t>Weakness</w:t>
      </w:r>
      <w:r w:rsidR="00277B6D" w:rsidRPr="00FE37B8">
        <w:rPr>
          <w:rFonts w:ascii="Arial" w:hAnsi="Arial" w:cs="Arial"/>
          <w:sz w:val="24"/>
          <w:szCs w:val="24"/>
        </w:rPr>
        <w:t xml:space="preserve"> Analysis</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1) The research on the short period of development of</w:t>
      </w:r>
      <w:r w:rsidR="00300E17" w:rsidRPr="00FE37B8">
        <w:rPr>
          <w:rFonts w:ascii="Arial" w:hAnsi="Arial" w:cs="Arial"/>
          <w:sz w:val="24"/>
          <w:szCs w:val="24"/>
        </w:rPr>
        <w:t xml:space="preserve"> agritainment</w:t>
      </w:r>
      <w:r w:rsidRPr="00FE37B8">
        <w:rPr>
          <w:rFonts w:ascii="Arial" w:hAnsi="Arial" w:cs="Arial"/>
          <w:sz w:val="24"/>
          <w:szCs w:val="24"/>
        </w:rPr>
        <w:t xml:space="preserve"> is still in the exploratory stage, and the theoretical research is relatively scattered, especially the theoretical basis of farmhouses, lacking in-depth analysis and discussion. It is also weak. Most of the operators are local farmers, limited by their knowledge level, their marketing concepts are relatively weak, and facilities and equipment are not only perfect.</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2) Insufficient operating services: At present, a considerable amount of private capital enters rural tourism</w:t>
      </w:r>
      <w:r w:rsidR="00300E17" w:rsidRPr="00FE37B8">
        <w:rPr>
          <w:rFonts w:ascii="Arial" w:hAnsi="Arial" w:cs="Arial"/>
          <w:sz w:val="24"/>
          <w:szCs w:val="24"/>
        </w:rPr>
        <w:t>. T</w:t>
      </w:r>
      <w:r w:rsidRPr="00FE37B8">
        <w:rPr>
          <w:rFonts w:ascii="Arial" w:hAnsi="Arial" w:cs="Arial"/>
          <w:sz w:val="24"/>
          <w:szCs w:val="24"/>
        </w:rPr>
        <w:t xml:space="preserve">ourism operators lack professional knowledge and </w:t>
      </w:r>
      <w:r w:rsidR="00300E17" w:rsidRPr="00FE37B8">
        <w:rPr>
          <w:rFonts w:ascii="Arial" w:hAnsi="Arial" w:cs="Arial"/>
          <w:sz w:val="24"/>
          <w:szCs w:val="24"/>
        </w:rPr>
        <w:t>experience</w:t>
      </w:r>
      <w:r w:rsidRPr="00FE37B8">
        <w:rPr>
          <w:rFonts w:ascii="Arial" w:hAnsi="Arial" w:cs="Arial"/>
          <w:sz w:val="24"/>
          <w:szCs w:val="24"/>
        </w:rPr>
        <w:t xml:space="preserve"> and they lack professional tourism management talents. The operators of farmhouses (small farmers) have strong economic consciousness, weak environmental protection consciousness, insufficient external publicity, weak packaging consciousness, and low level of service and reception.</w:t>
      </w:r>
    </w:p>
    <w:p w:rsidR="00277B6D" w:rsidRPr="00FE37B8" w:rsidRDefault="00496D3D" w:rsidP="00FE37B8">
      <w:pPr>
        <w:spacing w:line="360" w:lineRule="auto"/>
        <w:rPr>
          <w:rFonts w:ascii="Arial" w:hAnsi="Arial" w:cs="Arial"/>
          <w:sz w:val="24"/>
          <w:szCs w:val="24"/>
        </w:rPr>
      </w:pPr>
      <w:r w:rsidRPr="00FE37B8">
        <w:rPr>
          <w:rFonts w:ascii="Arial" w:hAnsi="Arial" w:cs="Arial"/>
          <w:sz w:val="24"/>
          <w:szCs w:val="24"/>
        </w:rPr>
        <w:lastRenderedPageBreak/>
        <w:t>Opportunity</w:t>
      </w:r>
      <w:r w:rsidR="00277B6D" w:rsidRPr="00FE37B8">
        <w:rPr>
          <w:rFonts w:ascii="Arial" w:hAnsi="Arial" w:cs="Arial"/>
          <w:sz w:val="24"/>
          <w:szCs w:val="24"/>
        </w:rPr>
        <w:t xml:space="preserve"> Analysis</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1) The rapid development of China's economy and tourism has become a pillar industry of the national economy. With the development of China's capital market and the deepening of economic system reform, an open tourism property market will be established, financing will be created, and tourism-related industries will enter and exit. Favorable conditions, this will expand the huge space for the development of farmhouse leisure tourism.</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2) Government agencies' support for the development of farmhouses</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3) Entry of private enterprises</w:t>
      </w:r>
    </w:p>
    <w:p w:rsidR="00277B6D" w:rsidRPr="00FE37B8" w:rsidRDefault="00277B6D" w:rsidP="00FE37B8">
      <w:pPr>
        <w:spacing w:line="360" w:lineRule="auto"/>
        <w:rPr>
          <w:rFonts w:ascii="Arial" w:hAnsi="Arial" w:cs="Arial"/>
          <w:sz w:val="24"/>
          <w:szCs w:val="24"/>
        </w:rPr>
      </w:pPr>
      <w:r w:rsidRPr="00FE37B8">
        <w:rPr>
          <w:rFonts w:ascii="Arial" w:hAnsi="Arial" w:cs="Arial"/>
          <w:sz w:val="24"/>
          <w:szCs w:val="24"/>
        </w:rPr>
        <w:t>Threat analysis</w:t>
      </w:r>
    </w:p>
    <w:p w:rsidR="00277B6D" w:rsidRPr="00FE37B8" w:rsidRDefault="00300E17" w:rsidP="00FE37B8">
      <w:pPr>
        <w:spacing w:line="360" w:lineRule="auto"/>
        <w:rPr>
          <w:rFonts w:ascii="Arial" w:hAnsi="Arial" w:cs="Arial"/>
          <w:sz w:val="24"/>
          <w:szCs w:val="24"/>
        </w:rPr>
      </w:pPr>
      <w:r w:rsidRPr="00FE37B8">
        <w:rPr>
          <w:rFonts w:ascii="Arial" w:hAnsi="Arial" w:cs="Arial"/>
          <w:sz w:val="24"/>
          <w:szCs w:val="24"/>
        </w:rPr>
        <w:t>With the rise of domestic mid-range and low-end hotel brands, it will impact the existing business structure, especially in terms of management. Farmhouses are mainly established with a farmhouse as a unit. There is no standardized management model that it will bring dissatisfaction to many tourists, and eventually lead to a decline in business.</w:t>
      </w:r>
    </w:p>
    <w:p w:rsidR="00300E17" w:rsidRPr="00FE37B8" w:rsidRDefault="00300E17" w:rsidP="00FE37B8">
      <w:pPr>
        <w:spacing w:line="360" w:lineRule="auto"/>
        <w:rPr>
          <w:rFonts w:ascii="Arial" w:hAnsi="Arial" w:cs="Arial"/>
          <w:sz w:val="24"/>
          <w:szCs w:val="24"/>
        </w:rPr>
      </w:pPr>
    </w:p>
    <w:p w:rsidR="00FA574F" w:rsidRPr="00FE37B8" w:rsidRDefault="00FA574F" w:rsidP="001D7C20">
      <w:pPr>
        <w:pStyle w:val="1"/>
      </w:pPr>
      <w:bookmarkStart w:id="6" w:name="_Toc30043509"/>
      <w:r w:rsidRPr="00FE37B8">
        <w:t>Feasibility analysis</w:t>
      </w:r>
      <w:bookmarkEnd w:id="6"/>
    </w:p>
    <w:p w:rsidR="00EA310E" w:rsidRPr="00FE37B8" w:rsidRDefault="00EA310E" w:rsidP="00FE37B8">
      <w:pPr>
        <w:spacing w:line="360" w:lineRule="auto"/>
        <w:rPr>
          <w:rFonts w:ascii="Arial" w:hAnsi="Arial" w:cs="Arial"/>
          <w:sz w:val="24"/>
          <w:szCs w:val="24"/>
        </w:rPr>
      </w:pPr>
      <w:r w:rsidRPr="00FE37B8">
        <w:rPr>
          <w:rFonts w:ascii="Arial" w:hAnsi="Arial" w:cs="Arial"/>
          <w:sz w:val="24"/>
          <w:szCs w:val="24"/>
        </w:rPr>
        <w:t>Market a</w:t>
      </w:r>
      <w:r w:rsidR="00FE37B8">
        <w:rPr>
          <w:rFonts w:ascii="Arial" w:hAnsi="Arial" w:cs="Arial"/>
          <w:sz w:val="24"/>
          <w:szCs w:val="24"/>
        </w:rPr>
        <w:t>nalysis of agritainment project</w:t>
      </w:r>
    </w:p>
    <w:p w:rsidR="00EA310E" w:rsidRPr="00FE37B8" w:rsidRDefault="001D7C20" w:rsidP="00FE37B8">
      <w:pPr>
        <w:pStyle w:val="2"/>
      </w:pPr>
      <w:bookmarkStart w:id="7" w:name="_Toc30043510"/>
      <w:r>
        <w:t>1</w:t>
      </w:r>
      <w:r>
        <w:rPr>
          <w:rFonts w:eastAsiaTheme="minorEastAsia" w:hint="eastAsia"/>
        </w:rPr>
        <w:t xml:space="preserve">. </w:t>
      </w:r>
      <w:r w:rsidR="00EA310E" w:rsidRPr="00FE37B8">
        <w:t>Market Potential of agritainment.</w:t>
      </w:r>
      <w:bookmarkEnd w:id="7"/>
    </w:p>
    <w:p w:rsidR="00EA310E" w:rsidRPr="00FE37B8" w:rsidRDefault="00EA310E" w:rsidP="00FE37B8">
      <w:pPr>
        <w:spacing w:line="360" w:lineRule="auto"/>
        <w:rPr>
          <w:rFonts w:ascii="Arial" w:hAnsi="Arial" w:cs="Arial"/>
          <w:sz w:val="24"/>
          <w:szCs w:val="24"/>
        </w:rPr>
      </w:pPr>
      <w:r w:rsidRPr="00FE37B8">
        <w:rPr>
          <w:rFonts w:ascii="Arial" w:hAnsi="Arial" w:cs="Arial"/>
          <w:sz w:val="24"/>
          <w:szCs w:val="24"/>
        </w:rPr>
        <w:t xml:space="preserve">Agritainment is a new form of tourism and leisure. It is a way for farmers to return to nature in order to get a relaxing and pleasant spirit. Generally speaking, the owners of the agritainment use local agricultural products for processing to meet the needs of the guests. The cost is lower, so the consumption is not high. In addition, Agritainment are generally surrounded by beautiful natural or idyllic scenery, which can soothe the thoughts of modern people, so they are warmly welcomed by young people in many cities. </w:t>
      </w:r>
    </w:p>
    <w:p w:rsidR="00EA310E" w:rsidRPr="00FE37B8" w:rsidRDefault="00EA310E" w:rsidP="00FE37B8">
      <w:pPr>
        <w:pStyle w:val="2"/>
      </w:pPr>
      <w:bookmarkStart w:id="8" w:name="_Toc30043511"/>
      <w:r w:rsidRPr="00FE37B8">
        <w:t>2</w:t>
      </w:r>
      <w:r w:rsidR="001D7C20">
        <w:rPr>
          <w:rFonts w:eastAsiaTheme="minorEastAsia" w:hint="eastAsia"/>
        </w:rPr>
        <w:t>.</w:t>
      </w:r>
      <w:r w:rsidRPr="00FE37B8">
        <w:t xml:space="preserve"> Consumer group market of farm house</w:t>
      </w:r>
      <w:bookmarkEnd w:id="8"/>
    </w:p>
    <w:p w:rsidR="00EA310E" w:rsidRPr="00FE37B8" w:rsidRDefault="00EA310E" w:rsidP="00FE37B8">
      <w:pPr>
        <w:spacing w:line="360" w:lineRule="auto"/>
        <w:rPr>
          <w:rFonts w:ascii="Arial" w:hAnsi="Arial" w:cs="Arial"/>
          <w:sz w:val="24"/>
          <w:szCs w:val="24"/>
        </w:rPr>
      </w:pPr>
      <w:r w:rsidRPr="00FE37B8">
        <w:rPr>
          <w:rFonts w:ascii="Arial" w:hAnsi="Arial" w:cs="Arial"/>
          <w:sz w:val="24"/>
          <w:szCs w:val="24"/>
        </w:rPr>
        <w:t xml:space="preserve">The survey shows that nearly 60% of the people with income between 2000-5000 are interested in agritainment, 30% are very interested, and 40% of the people with income between 5000-7000 are interested in agritainment. </w:t>
      </w:r>
      <w:r w:rsidRPr="00FE37B8">
        <w:rPr>
          <w:rFonts w:ascii="Arial" w:hAnsi="Arial" w:cs="Arial"/>
          <w:sz w:val="24"/>
          <w:szCs w:val="24"/>
        </w:rPr>
        <w:lastRenderedPageBreak/>
        <w:t xml:space="preserve">More than 50% of people are very interested in agritainment, and 40% of people in the income range of 7000-10000 are interested in agritainment, and 40% are very interested (Qin Tan, 2018). With the increase of income, the attitude towards farmhouse music gradually changes low. The analysis shows that the consumption mode of farmhouse music is in line with the consumption habits of low- and middle-income groups, and high-income groups prefer elegant and luxurious consumption methods. Since China is currently dominated by low- and middle-income groups, it can be concluded that there is a huge market for agritainment. </w:t>
      </w:r>
    </w:p>
    <w:p w:rsidR="008E058C" w:rsidRPr="00FE37B8" w:rsidRDefault="008E058C" w:rsidP="00FE37B8">
      <w:pPr>
        <w:pStyle w:val="2"/>
      </w:pPr>
      <w:bookmarkStart w:id="9" w:name="_Toc30043512"/>
      <w:r w:rsidRPr="00FE37B8">
        <w:t>3</w:t>
      </w:r>
      <w:r w:rsidR="001D7C20">
        <w:rPr>
          <w:rFonts w:eastAsiaTheme="minorEastAsia" w:hint="eastAsia"/>
        </w:rPr>
        <w:t>.</w:t>
      </w:r>
      <w:r w:rsidRPr="00FE37B8">
        <w:t xml:space="preserve"> Market for new projects</w:t>
      </w:r>
      <w:bookmarkEnd w:id="9"/>
    </w:p>
    <w:p w:rsidR="008E058C" w:rsidRPr="00FE37B8" w:rsidRDefault="008E058C" w:rsidP="00FE37B8">
      <w:pPr>
        <w:spacing w:line="360" w:lineRule="auto"/>
        <w:rPr>
          <w:rFonts w:ascii="Arial" w:hAnsi="Arial" w:cs="Arial"/>
          <w:sz w:val="24"/>
          <w:szCs w:val="24"/>
        </w:rPr>
      </w:pPr>
      <w:r w:rsidRPr="00FE37B8">
        <w:rPr>
          <w:rFonts w:ascii="Arial" w:hAnsi="Arial" w:cs="Arial"/>
          <w:sz w:val="24"/>
          <w:szCs w:val="24"/>
        </w:rPr>
        <w:t>Since its launch, the online farm game has been favored by many netizens and has joined in. The game swept across the country at an extremely fast speed, and netizens were relaxed physically and mentally while playing the game. However, after all, online farm games belong to the virtual world. Internet users can only participate with a click of the mouse and feel happy from it. So we want to move the game into real life. Regarding whether it has the possibility of being realistic, urbanites are very fond of the way to release pressure from farm life, which is sure to be welcomed by everyone for our new project to promote farm life. The survey results show that consumers' attitudes towards the operation of Happy Farm are very intuitive. It can be seen that more than 60% of people have a positive attitude towards this, which indicates that the agritainment mode has strong survivability.</w:t>
      </w:r>
    </w:p>
    <w:p w:rsidR="001830CB" w:rsidRPr="00FE37B8" w:rsidRDefault="001830CB" w:rsidP="00FE37B8">
      <w:pPr>
        <w:spacing w:line="360" w:lineRule="auto"/>
        <w:rPr>
          <w:rFonts w:ascii="Arial" w:hAnsi="Arial" w:cs="Arial"/>
          <w:b/>
          <w:sz w:val="24"/>
          <w:szCs w:val="24"/>
        </w:rPr>
      </w:pPr>
    </w:p>
    <w:p w:rsidR="008E058C" w:rsidRPr="00FE37B8" w:rsidRDefault="008E058C" w:rsidP="00FE37B8">
      <w:pPr>
        <w:spacing w:line="360" w:lineRule="auto"/>
        <w:rPr>
          <w:rFonts w:ascii="Arial" w:hAnsi="Arial" w:cs="Arial"/>
          <w:b/>
          <w:sz w:val="24"/>
          <w:szCs w:val="24"/>
        </w:rPr>
      </w:pPr>
      <w:r w:rsidRPr="00FE37B8">
        <w:rPr>
          <w:rFonts w:ascii="Arial" w:hAnsi="Arial" w:cs="Arial"/>
          <w:b/>
          <w:sz w:val="24"/>
          <w:szCs w:val="24"/>
        </w:rPr>
        <w:t xml:space="preserve">Consumer Analysis of agritainment </w:t>
      </w:r>
    </w:p>
    <w:p w:rsidR="00FA574F" w:rsidRPr="00FE37B8" w:rsidRDefault="008E058C" w:rsidP="00FE37B8">
      <w:pPr>
        <w:spacing w:line="360" w:lineRule="auto"/>
        <w:rPr>
          <w:rFonts w:ascii="Arial" w:hAnsi="Arial" w:cs="Arial"/>
          <w:sz w:val="24"/>
          <w:szCs w:val="24"/>
        </w:rPr>
      </w:pPr>
      <w:r w:rsidRPr="00FE37B8">
        <w:rPr>
          <w:rFonts w:ascii="Arial" w:hAnsi="Arial" w:cs="Arial"/>
          <w:sz w:val="24"/>
          <w:szCs w:val="24"/>
        </w:rPr>
        <w:t>In recent years, with the gradual innovation of agritainment operation methods, the scale effect of the industry has gradually emerged, market demand has promoted its industrial chain to extend downstream and upstream, and agritainment consumption has gradually expanded.</w:t>
      </w:r>
      <w:r w:rsidR="00CC2C86" w:rsidRPr="00FE37B8">
        <w:rPr>
          <w:rFonts w:ascii="Arial" w:hAnsi="Arial" w:cs="Arial"/>
          <w:sz w:val="24"/>
          <w:szCs w:val="24"/>
        </w:rPr>
        <w:t>2 Consumer Analysis</w:t>
      </w:r>
    </w:p>
    <w:p w:rsidR="003F60B6" w:rsidRPr="00FE37B8" w:rsidRDefault="003F60B6" w:rsidP="00FE37B8">
      <w:pPr>
        <w:spacing w:line="360" w:lineRule="auto"/>
        <w:rPr>
          <w:rFonts w:ascii="Arial" w:hAnsi="Arial" w:cs="Arial"/>
          <w:sz w:val="24"/>
          <w:szCs w:val="24"/>
        </w:rPr>
      </w:pPr>
      <w:r w:rsidRPr="00FE37B8">
        <w:rPr>
          <w:rFonts w:ascii="Arial" w:hAnsi="Arial" w:cs="Arial"/>
          <w:sz w:val="24"/>
          <w:szCs w:val="24"/>
        </w:rPr>
        <w:t>1. Agritainment tourism is more popular with women</w:t>
      </w:r>
    </w:p>
    <w:p w:rsidR="003F60B6" w:rsidRPr="00FE37B8" w:rsidRDefault="003F60B6" w:rsidP="00FE37B8">
      <w:pPr>
        <w:spacing w:line="360" w:lineRule="auto"/>
        <w:rPr>
          <w:rFonts w:ascii="Arial" w:hAnsi="Arial" w:cs="Arial"/>
          <w:sz w:val="24"/>
          <w:szCs w:val="24"/>
        </w:rPr>
      </w:pPr>
      <w:r w:rsidRPr="00FE37B8">
        <w:rPr>
          <w:rFonts w:ascii="Arial" w:hAnsi="Arial" w:cs="Arial"/>
          <w:sz w:val="24"/>
          <w:szCs w:val="24"/>
        </w:rPr>
        <w:t xml:space="preserve">The survey results show that 31% of women enjoy farming out. The </w:t>
      </w:r>
      <w:r w:rsidRPr="00FE37B8">
        <w:rPr>
          <w:rFonts w:ascii="Arial" w:hAnsi="Arial" w:cs="Arial"/>
          <w:sz w:val="24"/>
          <w:szCs w:val="24"/>
        </w:rPr>
        <w:lastRenderedPageBreak/>
        <w:t>corresponding proportion of men is only 22%, 60% of women are interested in agritainment, and only 51% of men are interested in agritainment (Qiongying Wang and Xuegang Feng, 2006). This way of traveling is more favored by women, because the agritainment is in line with women's traveling habits, simple, convenient, but also able to experience life, relatively speaking, men prefer to travel farther and more adventurous places.</w:t>
      </w:r>
    </w:p>
    <w:p w:rsidR="003F60B6" w:rsidRPr="00FE37B8" w:rsidRDefault="003F60B6" w:rsidP="00FE37B8">
      <w:pPr>
        <w:spacing w:line="360" w:lineRule="auto"/>
        <w:rPr>
          <w:rFonts w:ascii="Arial" w:hAnsi="Arial" w:cs="Arial"/>
          <w:sz w:val="24"/>
          <w:szCs w:val="24"/>
        </w:rPr>
      </w:pPr>
      <w:r w:rsidRPr="00FE37B8">
        <w:rPr>
          <w:rFonts w:ascii="Arial" w:hAnsi="Arial" w:cs="Arial"/>
          <w:sz w:val="24"/>
          <w:szCs w:val="24"/>
        </w:rPr>
        <w:t>2. Agritainment tourism is loved by young and old people</w:t>
      </w:r>
    </w:p>
    <w:p w:rsidR="003F60B6" w:rsidRPr="00FE37B8" w:rsidRDefault="003F60B6" w:rsidP="00FE37B8">
      <w:pPr>
        <w:spacing w:line="360" w:lineRule="auto"/>
        <w:rPr>
          <w:rFonts w:ascii="Arial" w:hAnsi="Arial" w:cs="Arial"/>
          <w:sz w:val="24"/>
          <w:szCs w:val="24"/>
        </w:rPr>
      </w:pPr>
      <w:r w:rsidRPr="00FE37B8">
        <w:rPr>
          <w:rFonts w:ascii="Arial" w:hAnsi="Arial" w:cs="Arial"/>
          <w:sz w:val="24"/>
          <w:szCs w:val="24"/>
        </w:rPr>
        <w:t>The survey shows that more than 67% of young people under the age of 18 are interested in agritainment. This proportion reaches 87% of young people between the ages of 18-25</w:t>
      </w:r>
      <w:r w:rsidR="001830CB" w:rsidRPr="00FE37B8">
        <w:rPr>
          <w:rFonts w:ascii="Arial" w:hAnsi="Arial" w:cs="Arial"/>
          <w:sz w:val="24"/>
          <w:szCs w:val="24"/>
        </w:rPr>
        <w:t>. A</w:t>
      </w:r>
      <w:r w:rsidRPr="00FE37B8">
        <w:rPr>
          <w:rFonts w:ascii="Arial" w:hAnsi="Arial" w:cs="Arial"/>
          <w:sz w:val="24"/>
          <w:szCs w:val="24"/>
        </w:rPr>
        <w:t>mong elderly pe</w:t>
      </w:r>
      <w:r w:rsidR="001830CB" w:rsidRPr="00FE37B8">
        <w:rPr>
          <w:rFonts w:ascii="Arial" w:hAnsi="Arial" w:cs="Arial"/>
          <w:sz w:val="24"/>
          <w:szCs w:val="24"/>
        </w:rPr>
        <w:t>ople over 45, t</w:t>
      </w:r>
      <w:r w:rsidRPr="00FE37B8">
        <w:rPr>
          <w:rFonts w:ascii="Arial" w:hAnsi="Arial" w:cs="Arial"/>
          <w:sz w:val="24"/>
          <w:szCs w:val="24"/>
        </w:rPr>
        <w:t>he proportion is as high as 94%. Compared with the attitude of young people and the elderly, the proportion of middle-aged people who are interested in agritainment has just passed 60%</w:t>
      </w:r>
      <w:r w:rsidR="001830CB" w:rsidRPr="00FE37B8">
        <w:rPr>
          <w:rFonts w:ascii="Arial" w:hAnsi="Arial" w:cs="Arial"/>
          <w:sz w:val="24"/>
          <w:szCs w:val="24"/>
        </w:rPr>
        <w:t xml:space="preserve"> (Qiongying Wang and Xuegang Feng, 2006)</w:t>
      </w:r>
      <w:r w:rsidRPr="00FE37B8">
        <w:rPr>
          <w:rFonts w:ascii="Arial" w:hAnsi="Arial" w:cs="Arial"/>
          <w:sz w:val="24"/>
          <w:szCs w:val="24"/>
        </w:rPr>
        <w:t>. The analysis shows that this is because young people like the atmosphere and experience programs of a</w:t>
      </w:r>
      <w:r w:rsidR="001830CB" w:rsidRPr="00FE37B8">
        <w:rPr>
          <w:rFonts w:ascii="Arial" w:hAnsi="Arial" w:cs="Arial"/>
          <w:sz w:val="24"/>
          <w:szCs w:val="24"/>
        </w:rPr>
        <w:t>gritainment, while the elderly i</w:t>
      </w:r>
      <w:r w:rsidRPr="00FE37B8">
        <w:rPr>
          <w:rFonts w:ascii="Arial" w:hAnsi="Arial" w:cs="Arial"/>
          <w:sz w:val="24"/>
          <w:szCs w:val="24"/>
        </w:rPr>
        <w:t>s keen to travel with less exercise.</w:t>
      </w:r>
    </w:p>
    <w:p w:rsidR="003F60B6" w:rsidRPr="00FE37B8" w:rsidRDefault="003F60B6" w:rsidP="00FE37B8">
      <w:pPr>
        <w:spacing w:line="360" w:lineRule="auto"/>
        <w:rPr>
          <w:rFonts w:ascii="Arial" w:hAnsi="Arial" w:cs="Arial"/>
          <w:sz w:val="24"/>
          <w:szCs w:val="24"/>
        </w:rPr>
      </w:pPr>
      <w:r w:rsidRPr="00FE37B8">
        <w:rPr>
          <w:rFonts w:ascii="Arial" w:hAnsi="Arial" w:cs="Arial"/>
          <w:sz w:val="24"/>
          <w:szCs w:val="24"/>
        </w:rPr>
        <w:t>3. Agritainment is more popular among work-heavy groups</w:t>
      </w:r>
    </w:p>
    <w:p w:rsidR="001830CB" w:rsidRPr="00FE37B8" w:rsidRDefault="003F60B6" w:rsidP="00FE37B8">
      <w:pPr>
        <w:spacing w:line="360" w:lineRule="auto"/>
        <w:rPr>
          <w:rFonts w:ascii="Arial" w:hAnsi="Arial" w:cs="Arial"/>
          <w:sz w:val="24"/>
          <w:szCs w:val="24"/>
        </w:rPr>
      </w:pPr>
      <w:r w:rsidRPr="00FE37B8">
        <w:rPr>
          <w:rFonts w:ascii="Arial" w:hAnsi="Arial" w:cs="Arial"/>
          <w:sz w:val="24"/>
          <w:szCs w:val="24"/>
        </w:rPr>
        <w:t>The survey shows that among the listed occupations, medical staff, technicians, and other occupational groups with high work pressure prefer farming outing methods, because in the absence of a long vacation, it is convenient for occupational groups with high work pressure</w:t>
      </w:r>
      <w:r w:rsidR="001830CB" w:rsidRPr="00FE37B8">
        <w:rPr>
          <w:rFonts w:ascii="Arial" w:hAnsi="Arial" w:cs="Arial"/>
          <w:sz w:val="24"/>
          <w:szCs w:val="24"/>
        </w:rPr>
        <w:t xml:space="preserve"> (Qiongying Wang and Xuegang Feng, 2006)</w:t>
      </w:r>
      <w:r w:rsidRPr="00FE37B8">
        <w:rPr>
          <w:rFonts w:ascii="Arial" w:hAnsi="Arial" w:cs="Arial"/>
          <w:sz w:val="24"/>
          <w:szCs w:val="24"/>
        </w:rPr>
        <w:t>. The agritainment that can participate in the experience project has become its best way to travel.</w:t>
      </w:r>
    </w:p>
    <w:p w:rsidR="00FA574F" w:rsidRPr="00FE37B8" w:rsidRDefault="001830CB" w:rsidP="00FE37B8">
      <w:pPr>
        <w:spacing w:line="360" w:lineRule="auto"/>
        <w:rPr>
          <w:rFonts w:ascii="Arial" w:hAnsi="Arial" w:cs="Arial"/>
          <w:b/>
          <w:sz w:val="24"/>
          <w:szCs w:val="24"/>
        </w:rPr>
      </w:pPr>
      <w:r w:rsidRPr="00FE37B8">
        <w:rPr>
          <w:rFonts w:ascii="Arial" w:hAnsi="Arial" w:cs="Arial"/>
          <w:sz w:val="24"/>
          <w:szCs w:val="24"/>
        </w:rPr>
        <w:t>It can be seen that the main consumer groups of agritainments are concentrated in women, young people and the elderly. They are the target</w:t>
      </w:r>
      <w:r w:rsidR="00E01870" w:rsidRPr="00FE37B8">
        <w:rPr>
          <w:rFonts w:ascii="Arial" w:hAnsi="Arial" w:cs="Arial"/>
          <w:sz w:val="24"/>
          <w:szCs w:val="24"/>
        </w:rPr>
        <w:t>s</w:t>
      </w:r>
      <w:r w:rsidRPr="00FE37B8">
        <w:rPr>
          <w:rFonts w:ascii="Arial" w:hAnsi="Arial" w:cs="Arial"/>
          <w:sz w:val="24"/>
          <w:szCs w:val="24"/>
        </w:rPr>
        <w:t xml:space="preserve"> of market.</w:t>
      </w:r>
    </w:p>
    <w:p w:rsidR="00B845B6" w:rsidRPr="00FE37B8" w:rsidRDefault="00B845B6" w:rsidP="00FE37B8">
      <w:pPr>
        <w:spacing w:line="360" w:lineRule="auto"/>
        <w:rPr>
          <w:rFonts w:ascii="Arial" w:hAnsi="Arial" w:cs="Arial"/>
          <w:sz w:val="24"/>
          <w:szCs w:val="24"/>
        </w:rPr>
      </w:pPr>
    </w:p>
    <w:p w:rsidR="00E01870" w:rsidRPr="00FE37B8" w:rsidRDefault="00E01870" w:rsidP="001D7C20">
      <w:pPr>
        <w:pStyle w:val="1"/>
      </w:pPr>
      <w:bookmarkStart w:id="10" w:name="_Toc30043513"/>
      <w:r w:rsidRPr="00FE37B8">
        <w:t>Project positioning:</w:t>
      </w:r>
      <w:bookmarkEnd w:id="10"/>
    </w:p>
    <w:p w:rsidR="00E01870" w:rsidRPr="00FE37B8" w:rsidRDefault="009E2038" w:rsidP="00FE37B8">
      <w:pPr>
        <w:spacing w:line="360" w:lineRule="auto"/>
        <w:rPr>
          <w:rFonts w:ascii="Arial" w:hAnsi="Arial" w:cs="Arial"/>
          <w:sz w:val="24"/>
          <w:szCs w:val="24"/>
        </w:rPr>
      </w:pPr>
      <w:r w:rsidRPr="00FE37B8">
        <w:rPr>
          <w:rFonts w:ascii="Arial" w:hAnsi="Arial" w:cs="Arial"/>
          <w:sz w:val="24"/>
          <w:szCs w:val="24"/>
        </w:rPr>
        <w:t>O</w:t>
      </w:r>
      <w:r w:rsidR="00E01870" w:rsidRPr="00FE37B8">
        <w:rPr>
          <w:rFonts w:ascii="Arial" w:hAnsi="Arial" w:cs="Arial"/>
          <w:sz w:val="24"/>
          <w:szCs w:val="24"/>
        </w:rPr>
        <w:t>riginal flavor, return to nature, return to nature, experience life</w:t>
      </w:r>
    </w:p>
    <w:p w:rsidR="009E2038" w:rsidRPr="00FE37B8" w:rsidRDefault="00E01870" w:rsidP="00FE37B8">
      <w:pPr>
        <w:spacing w:line="360" w:lineRule="auto"/>
        <w:rPr>
          <w:rFonts w:ascii="Arial" w:hAnsi="Arial" w:cs="Arial"/>
          <w:sz w:val="24"/>
          <w:szCs w:val="24"/>
        </w:rPr>
      </w:pPr>
      <w:r w:rsidRPr="00FE37B8">
        <w:rPr>
          <w:rFonts w:ascii="Arial" w:hAnsi="Arial" w:cs="Arial"/>
          <w:sz w:val="24"/>
          <w:szCs w:val="24"/>
        </w:rPr>
        <w:t xml:space="preserve">Leisure and entertainment is the primary purpose for people to go to the agritainment and experience the life of the agritainment. So the agritainment </w:t>
      </w:r>
      <w:r w:rsidRPr="00FE37B8">
        <w:rPr>
          <w:rFonts w:ascii="Arial" w:hAnsi="Arial" w:cs="Arial"/>
          <w:sz w:val="24"/>
          <w:szCs w:val="24"/>
        </w:rPr>
        <w:lastRenderedPageBreak/>
        <w:t>must grasp the psychological trend of consumers. The positioning of the agritainment is very important and it must have a clear positioning.</w:t>
      </w:r>
    </w:p>
    <w:p w:rsidR="009E2038" w:rsidRPr="00FE37B8" w:rsidRDefault="009E2038" w:rsidP="00FE37B8">
      <w:pPr>
        <w:spacing w:line="360" w:lineRule="auto"/>
        <w:rPr>
          <w:rFonts w:ascii="Arial" w:hAnsi="Arial" w:cs="Arial"/>
          <w:b/>
          <w:sz w:val="24"/>
          <w:szCs w:val="24"/>
        </w:rPr>
      </w:pPr>
    </w:p>
    <w:p w:rsidR="009E2038" w:rsidRPr="00FE37B8" w:rsidRDefault="009E2038" w:rsidP="001D7C20">
      <w:pPr>
        <w:pStyle w:val="1"/>
      </w:pPr>
      <w:bookmarkStart w:id="11" w:name="_Toc30043514"/>
      <w:r w:rsidRPr="00FE37B8">
        <w:t>The marketing model</w:t>
      </w:r>
      <w:bookmarkEnd w:id="11"/>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 xml:space="preserve">1. Enterprises to improve their own business capabilities </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1.1 To increase the physical experience and color of physical facilities</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Tangible facilities mainly include scenic buildings, amusement facilities, parking lots, restaurants, shops, and toilets. In traditional marketing, generally only the functions and utility of these facilities are considered, and their role in creating an overall experience scenario is ignored (Mingzhu Liang, 2013). It is true that perfect and convenient facilities are an indispensable condition in the tourism business process. However, in experience marketing, it is not enough to have perfect and convenient facilities. It is also necessary to let these facilities play their own unique functions to enhance the experience.</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1.2 Improve Intangible Services</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Tourism is a typical service industry, and tourism products are special products that include not only tangible product components, but also considerable intangible service components, and the quality of services is often a key factor in determining whether tourists return. Services in the tourism industry are provided by its practitioners, mainly including corporate back-office management staff, maintenance facilities and order in the park, cleaning staff, staff who provide services to tourists at the front desk, personnel who perform for tourists, and any other brand related People, to ultimately improve service quality, we must start with employees. Employees should provide family-friendly, meticulous and humanized services to tourists. Therefore, employees should be trained in their awareness and ability to communicate with tourists and provide humanized services.</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1.3 Designing an Interactive Experience Process</w:t>
      </w:r>
    </w:p>
    <w:p w:rsidR="00FA574F" w:rsidRPr="00FE37B8" w:rsidRDefault="009E2038" w:rsidP="00FE37B8">
      <w:pPr>
        <w:spacing w:line="360" w:lineRule="auto"/>
        <w:rPr>
          <w:rFonts w:ascii="Arial" w:hAnsi="Arial" w:cs="Arial"/>
          <w:sz w:val="24"/>
          <w:szCs w:val="24"/>
        </w:rPr>
      </w:pPr>
      <w:r w:rsidRPr="00FE37B8">
        <w:rPr>
          <w:rFonts w:ascii="Arial" w:hAnsi="Arial" w:cs="Arial"/>
          <w:sz w:val="24"/>
          <w:szCs w:val="24"/>
        </w:rPr>
        <w:t xml:space="preserve">Experiential and participatory projects are the first factor to attract the target customer group. So after adding experience colors to traditional facilities and </w:t>
      </w:r>
      <w:r w:rsidRPr="00FE37B8">
        <w:rPr>
          <w:rFonts w:ascii="Arial" w:hAnsi="Arial" w:cs="Arial"/>
          <w:sz w:val="24"/>
          <w:szCs w:val="24"/>
        </w:rPr>
        <w:lastRenderedPageBreak/>
        <w:t>services, the final experience element is to join the interactive experience process, integrate all experience elements, and integrate tourism products. Wrapped up with experience, it finally presents a complete experience product for tourists. If it is said that shaping the first two factors serves the theme, the interactive experience process is shaping the theme. It is the most critical part of the experience factors and the essence of experiential marketing that is different from traditional marketing.</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2. Active participation from all sectors of society—Adopting a market operation model</w:t>
      </w:r>
    </w:p>
    <w:p w:rsidR="00FA574F" w:rsidRPr="00FE37B8" w:rsidRDefault="009E2038" w:rsidP="00FE37B8">
      <w:pPr>
        <w:spacing w:line="360" w:lineRule="auto"/>
        <w:rPr>
          <w:rFonts w:ascii="Arial" w:hAnsi="Arial" w:cs="Arial"/>
          <w:sz w:val="24"/>
          <w:szCs w:val="24"/>
        </w:rPr>
      </w:pPr>
      <w:r w:rsidRPr="00FE37B8">
        <w:rPr>
          <w:rFonts w:ascii="Arial" w:hAnsi="Arial" w:cs="Arial"/>
          <w:sz w:val="24"/>
          <w:szCs w:val="24"/>
        </w:rPr>
        <w:t>Due to the serious lack of funds of the owners and farmers of the farmhouse, they are not capable of large-scale investment and development, and the management level of the farmers is low, and they lack modern tourism management, marketing concepts and related knowledge. Therefore, in the development and management of farmhouses, social funds, technology and talents should be vigorously attracted. Flexible financing methods, such as capital stocks, resource stocks, and technology stocks, can be adopted, and modern company systems should be used for business management.</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3. Relying on existing tourism resources to build high-quality tourism routes</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 xml:space="preserve">According to the local rich humanities and natural landscape resources, the development of the agritainment can rely on the existing tourism resources and build different tourism routes according to different themes and needs to meet the needs of different tourists. </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4. Travel agency involvement</w:t>
      </w:r>
    </w:p>
    <w:p w:rsidR="009E2038" w:rsidRPr="00FE37B8" w:rsidRDefault="009E2038" w:rsidP="00FE37B8">
      <w:pPr>
        <w:spacing w:line="360" w:lineRule="auto"/>
        <w:rPr>
          <w:rFonts w:ascii="Arial" w:hAnsi="Arial" w:cs="Arial"/>
          <w:sz w:val="24"/>
          <w:szCs w:val="24"/>
        </w:rPr>
      </w:pPr>
      <w:r w:rsidRPr="00FE37B8">
        <w:rPr>
          <w:rFonts w:ascii="Arial" w:hAnsi="Arial" w:cs="Arial"/>
          <w:sz w:val="24"/>
          <w:szCs w:val="24"/>
        </w:rPr>
        <w:t>Because agritainment tourism is currently not standardized, most agritainments do not have the involvement and promotion of travel agencies, which is undoubtedly unfavorable to the promotion of agritainment tourism. Strengthening the contact and cooperation with travel agencies, putting the tourism of the agritainment into the travel menu of the travel agency, and making it vigorously promote the tourism projects of the agritainment, this is of great significance to the development of the agritainment.</w:t>
      </w:r>
    </w:p>
    <w:p w:rsidR="00FA574F" w:rsidRPr="00FE37B8" w:rsidRDefault="00FA574F" w:rsidP="00FE37B8">
      <w:pPr>
        <w:spacing w:line="360" w:lineRule="auto"/>
        <w:rPr>
          <w:rFonts w:ascii="Arial" w:hAnsi="Arial" w:cs="Arial"/>
          <w:sz w:val="24"/>
          <w:szCs w:val="24"/>
        </w:rPr>
      </w:pPr>
      <w:r w:rsidRPr="00FE37B8">
        <w:rPr>
          <w:rFonts w:ascii="Arial" w:hAnsi="Arial" w:cs="Arial"/>
          <w:sz w:val="24"/>
          <w:szCs w:val="24"/>
        </w:rPr>
        <w:lastRenderedPageBreak/>
        <w:t>5</w:t>
      </w:r>
      <w:r w:rsidR="004A2BB6" w:rsidRPr="00FE37B8">
        <w:rPr>
          <w:rFonts w:ascii="Arial" w:hAnsi="Arial" w:cs="Arial"/>
          <w:sz w:val="24"/>
          <w:szCs w:val="24"/>
        </w:rPr>
        <w:t xml:space="preserve">. </w:t>
      </w:r>
      <w:r w:rsidRPr="00FE37B8">
        <w:rPr>
          <w:rFonts w:ascii="Arial" w:hAnsi="Arial" w:cs="Arial"/>
          <w:sz w:val="24"/>
          <w:szCs w:val="24"/>
        </w:rPr>
        <w:t>The main source of information for customers is through relatives and friends, travel agencies, newspapers or magazines, and other channels. Therefore, it is necessary to strengthen advertising on the Internet to attract more customers.</w:t>
      </w:r>
    </w:p>
    <w:p w:rsidR="004A2BB6" w:rsidRPr="00FE37B8" w:rsidRDefault="004A2BB6" w:rsidP="00FE37B8">
      <w:pPr>
        <w:spacing w:line="360" w:lineRule="auto"/>
        <w:rPr>
          <w:rFonts w:ascii="Arial" w:hAnsi="Arial" w:cs="Arial"/>
          <w:sz w:val="24"/>
          <w:szCs w:val="24"/>
        </w:rPr>
      </w:pPr>
    </w:p>
    <w:p w:rsidR="00FA574F" w:rsidRPr="00FE37B8" w:rsidRDefault="00FA574F" w:rsidP="001D7C20">
      <w:pPr>
        <w:pStyle w:val="1"/>
      </w:pPr>
      <w:bookmarkStart w:id="12" w:name="_Toc30043515"/>
      <w:r w:rsidRPr="00FE37B8">
        <w:t>Business methods:</w:t>
      </w:r>
      <w:bookmarkEnd w:id="12"/>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3.1 Direct Management:</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 xml:space="preserve">Customers choose their own flexible time and come for leisure travel </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3.2 Phone reservation:</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Determine the time, book in advance, the number of participants, and schedule of activities</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3.3 Online booking:</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 xml:space="preserve">Entered e-commerce and opened online booking. </w:t>
      </w:r>
      <w:r w:rsidR="00FE37B8">
        <w:rPr>
          <w:rFonts w:ascii="Arial" w:hAnsi="Arial" w:cs="Arial" w:hint="eastAsia"/>
          <w:sz w:val="24"/>
          <w:szCs w:val="24"/>
        </w:rPr>
        <w:t>Enter</w:t>
      </w:r>
      <w:r w:rsidR="00FE37B8">
        <w:rPr>
          <w:rFonts w:ascii="Arial" w:hAnsi="Arial" w:cs="Arial"/>
          <w:sz w:val="24"/>
          <w:szCs w:val="24"/>
        </w:rPr>
        <w:t xml:space="preserve"> </w:t>
      </w:r>
      <w:r w:rsidR="00FE37B8">
        <w:rPr>
          <w:rFonts w:ascii="Arial" w:hAnsi="Arial" w:cs="Arial" w:hint="eastAsia"/>
          <w:sz w:val="24"/>
          <w:szCs w:val="24"/>
        </w:rPr>
        <w:t>the official website of agritainment</w:t>
      </w:r>
      <w:r w:rsidRPr="00FE37B8">
        <w:rPr>
          <w:rFonts w:ascii="Arial" w:hAnsi="Arial" w:cs="Arial"/>
          <w:sz w:val="24"/>
          <w:szCs w:val="24"/>
        </w:rPr>
        <w:t>, using online booking to surround different consumers, allowing people who are busy with work and study to flexibly choose time, not only can reasonably arrange activities, but also avoid crowded people.</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3.4 Joint operations:</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 xml:space="preserve">Cooperate with travel agencies to expand the scope of passengers and increase market share. </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4.</w:t>
      </w:r>
      <w:r w:rsidR="00300E17" w:rsidRPr="00FE37B8">
        <w:rPr>
          <w:rFonts w:ascii="Arial" w:hAnsi="Arial" w:cs="Arial"/>
          <w:sz w:val="24"/>
          <w:szCs w:val="24"/>
        </w:rPr>
        <w:t xml:space="preserve"> </w:t>
      </w:r>
      <w:r w:rsidRPr="00FE37B8">
        <w:rPr>
          <w:rFonts w:ascii="Arial" w:hAnsi="Arial" w:cs="Arial"/>
          <w:sz w:val="24"/>
          <w:szCs w:val="24"/>
        </w:rPr>
        <w:t>Promotion</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During the market introduction period, we will do a lot of advertising, such as leaflets, website information, coupons, and advertisements in magazines sponsored by the school community.</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 xml:space="preserve">The farm has special staff to count the working hours of the citizens. When the accumulated working time reaches a certain level, the farmhouse will send seeds or vegetable seedlings to the farmer for encouragement. </w:t>
      </w:r>
      <w:r w:rsidR="001D7C20">
        <w:rPr>
          <w:rFonts w:ascii="Arial" w:hAnsi="Arial" w:cs="Arial" w:hint="eastAsia"/>
          <w:sz w:val="24"/>
          <w:szCs w:val="24"/>
        </w:rPr>
        <w:t>T</w:t>
      </w:r>
      <w:r w:rsidRPr="00FE37B8">
        <w:rPr>
          <w:rFonts w:ascii="Arial" w:hAnsi="Arial" w:cs="Arial"/>
          <w:sz w:val="24"/>
          <w:szCs w:val="24"/>
        </w:rPr>
        <w:t xml:space="preserve">he superstition of returning customers and word of mouth is the most typical manifestation of traditional marketing concepts. Reliance on friend relationships also shows that the propaganda and promotion consciousness of business households is still on the original, passive understanding. The most </w:t>
      </w:r>
      <w:r w:rsidRPr="00FE37B8">
        <w:rPr>
          <w:rFonts w:ascii="Arial" w:hAnsi="Arial" w:cs="Arial"/>
          <w:sz w:val="24"/>
          <w:szCs w:val="24"/>
        </w:rPr>
        <w:lastRenderedPageBreak/>
        <w:t>widely used promotional methods to distribute leaflets are also limited to interpersonal scope and more primitive methods. The awareness and requirements for active promotion and participation in collective promotions are not strong, which is difficult to meet the needs of tourism and leisure consumption, and requires professional training, guidance and government guidance. Implement different preferential strategies at different times, discounts on holidays and group discounts.</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5. Market development goals</w:t>
      </w:r>
    </w:p>
    <w:p w:rsidR="00155963" w:rsidRPr="00FE37B8" w:rsidRDefault="00155963" w:rsidP="00FE37B8">
      <w:pPr>
        <w:spacing w:line="360" w:lineRule="auto"/>
        <w:rPr>
          <w:rFonts w:ascii="Arial" w:hAnsi="Arial" w:cs="Arial"/>
          <w:sz w:val="24"/>
          <w:szCs w:val="24"/>
        </w:rPr>
      </w:pPr>
      <w:r w:rsidRPr="00FE37B8">
        <w:rPr>
          <w:rFonts w:ascii="Arial" w:hAnsi="Arial" w:cs="Arial"/>
          <w:sz w:val="24"/>
          <w:szCs w:val="24"/>
        </w:rPr>
        <w:t>We hope that in the future, the farm can be transformed into a “business district-style” leisure area, with one or two fixed fist projects, and some relatively flexible projects. In the future, the farm will continue to launch new projects such as outdoor development bases and beach recreation areas, and eventually build the entire farm into a middle-class gathering castle, which can even attract high-end advertising such as cars and real estate.</w:t>
      </w:r>
    </w:p>
    <w:p w:rsidR="00155963" w:rsidRDefault="00155963" w:rsidP="00FE37B8">
      <w:pPr>
        <w:spacing w:line="360" w:lineRule="auto"/>
        <w:rPr>
          <w:rFonts w:ascii="Arial" w:hAnsi="Arial" w:cs="Arial"/>
          <w:b/>
          <w:sz w:val="24"/>
          <w:szCs w:val="24"/>
        </w:rPr>
      </w:pPr>
    </w:p>
    <w:p w:rsidR="001D7C20" w:rsidRPr="00FE37B8" w:rsidRDefault="001D7C20" w:rsidP="001D7C20">
      <w:pPr>
        <w:pStyle w:val="1"/>
      </w:pPr>
      <w:bookmarkStart w:id="13" w:name="_Toc30043516"/>
      <w:r w:rsidRPr="001D7C20">
        <w:t>Zone division</w:t>
      </w:r>
      <w:bookmarkEnd w:id="13"/>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Detailed planning and design contents of each district</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1. Convenience store: for tourists to buy essentials, such as swimming rings, rubber boats, snacks, etc.</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 xml:space="preserve">2. Barbecue: In addition to providing barbecue parties for tourists, it also provides changing rooms, toilets, etc. </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3. Treasury: storage of farming tools and livestock feed, activity equipment</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 xml:space="preserve">4. Restaurant: It is a two-story building for tourists to eat and cook in person. </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5. Orchard (shrub): mainly provides seasonal fruits for tourists to pick, such as strawberries, watermelons, dragon fruits, etc.</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 xml:space="preserve">6. Orchard (arbor): mainly provide seasonal fruits for tourists to pick for themselves, such as orange, peach, etc. </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7. Work mill: mainly farms all kinds of domestic fish, shrimp, etc., for tourists to reflect the grinding, donkey push stone mill agriculture</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8. Fish pond: for farming, fishing, fishing, etc.</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lastRenderedPageBreak/>
        <w:t>9. Cockfighting: activities for visitors to watch cockfighting</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10. Poultry sheds: mainly raise pigs, horses, cows, donkeys, chickens, ducks, geese, pigeons, etc., which can be raised, cleaned and watched by tourists</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11. Vegetable fields: Including: rice fields, corn fields, fruit and vegetable fields, which can be used for tourists to plant, pick and other agricultural work</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12. Others: Including the power supply of the entire farm, heating facilities and equipment, not for sightseeing.</w:t>
      </w:r>
    </w:p>
    <w:p w:rsidR="00943463" w:rsidRPr="00FE37B8" w:rsidRDefault="00943463" w:rsidP="00FE37B8">
      <w:pPr>
        <w:spacing w:line="360" w:lineRule="auto"/>
        <w:rPr>
          <w:rFonts w:ascii="Arial" w:hAnsi="Arial" w:cs="Arial"/>
          <w:sz w:val="24"/>
          <w:szCs w:val="24"/>
        </w:rPr>
      </w:pPr>
      <w:r w:rsidRPr="00FE37B8">
        <w:rPr>
          <w:rFonts w:ascii="Arial" w:hAnsi="Arial" w:cs="Arial"/>
          <w:sz w:val="24"/>
          <w:szCs w:val="24"/>
        </w:rPr>
        <w:t>13. Biogas digester: integrate the excrement of poultry and livestock to make fuel or fertilizer</w:t>
      </w:r>
    </w:p>
    <w:p w:rsidR="00C419F4" w:rsidRPr="00FE37B8" w:rsidRDefault="00C419F4" w:rsidP="00FE37B8">
      <w:pPr>
        <w:spacing w:line="360" w:lineRule="auto"/>
        <w:rPr>
          <w:rFonts w:ascii="Arial" w:hAnsi="Arial" w:cs="Arial"/>
          <w:b/>
          <w:sz w:val="24"/>
          <w:szCs w:val="24"/>
        </w:rPr>
      </w:pPr>
    </w:p>
    <w:p w:rsidR="00FA1F95" w:rsidRPr="00FE37B8" w:rsidRDefault="00C419F4" w:rsidP="001D7C20">
      <w:pPr>
        <w:pStyle w:val="1"/>
      </w:pPr>
      <w:bookmarkStart w:id="14" w:name="_Toc30043517"/>
      <w:r w:rsidRPr="00FE37B8">
        <w:t>Visitor questionnaire sample:</w:t>
      </w:r>
      <w:bookmarkEnd w:id="14"/>
      <w:r w:rsidRPr="00FE37B8">
        <w:t xml:space="preserve"> </w:t>
      </w:r>
    </w:p>
    <w:p w:rsidR="00C419F4" w:rsidRPr="00FE37B8" w:rsidRDefault="00C419F4" w:rsidP="00FE37B8">
      <w:pPr>
        <w:spacing w:line="360" w:lineRule="auto"/>
        <w:rPr>
          <w:rFonts w:ascii="Arial" w:hAnsi="Arial" w:cs="Arial"/>
          <w:sz w:val="24"/>
          <w:szCs w:val="24"/>
        </w:rPr>
      </w:pPr>
      <w:r w:rsidRPr="00FE37B8">
        <w:rPr>
          <w:rFonts w:ascii="Arial" w:hAnsi="Arial" w:cs="Arial"/>
          <w:sz w:val="24"/>
          <w:szCs w:val="24"/>
        </w:rPr>
        <w:t>Page1</w:t>
      </w:r>
    </w:p>
    <w:p w:rsidR="00C419F4" w:rsidRPr="00FE37B8" w:rsidRDefault="00C419F4" w:rsidP="00FE37B8">
      <w:pPr>
        <w:spacing w:line="360" w:lineRule="auto"/>
        <w:rPr>
          <w:rFonts w:ascii="Arial" w:hAnsi="Arial" w:cs="Arial"/>
          <w:sz w:val="24"/>
          <w:szCs w:val="24"/>
        </w:rPr>
      </w:pPr>
      <w:r w:rsidRPr="00FE37B8">
        <w:rPr>
          <w:rFonts w:ascii="Arial" w:hAnsi="Arial" w:cs="Arial"/>
          <w:sz w:val="24"/>
          <w:szCs w:val="24"/>
        </w:rPr>
        <w:t>Q1: what’s your age?</w:t>
      </w:r>
    </w:p>
    <w:p w:rsidR="00C419F4" w:rsidRPr="00FE37B8" w:rsidRDefault="005E541D" w:rsidP="00FE37B8">
      <w:pPr>
        <w:spacing w:line="360" w:lineRule="auto"/>
        <w:rPr>
          <w:rFonts w:ascii="Arial" w:hAnsi="Arial" w:cs="Arial"/>
          <w:sz w:val="24"/>
          <w:szCs w:val="24"/>
        </w:rPr>
      </w:pPr>
      <w:r w:rsidRPr="00FE37B8">
        <w:rPr>
          <w:rFonts w:ascii="Arial" w:hAnsi="Arial" w:cs="Arial"/>
          <w:sz w:val="24"/>
          <w:szCs w:val="24"/>
        </w:rPr>
        <w:t>□0-17   □18-27   □28-45  □over 46</w:t>
      </w:r>
    </w:p>
    <w:p w:rsidR="00C419F4" w:rsidRPr="00FE37B8" w:rsidRDefault="00C419F4" w:rsidP="00FE37B8">
      <w:pPr>
        <w:spacing w:line="360" w:lineRule="auto"/>
        <w:rPr>
          <w:rFonts w:ascii="Arial" w:hAnsi="Arial" w:cs="Arial"/>
          <w:sz w:val="24"/>
          <w:szCs w:val="24"/>
        </w:rPr>
      </w:pPr>
      <w:r w:rsidRPr="00FE37B8">
        <w:rPr>
          <w:rFonts w:ascii="Arial" w:hAnsi="Arial" w:cs="Arial"/>
          <w:sz w:val="24"/>
          <w:szCs w:val="24"/>
        </w:rPr>
        <w:t>Q2: what’s your gender?</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□Male   □Female</w:t>
      </w:r>
    </w:p>
    <w:p w:rsidR="00C419F4" w:rsidRPr="00FE37B8" w:rsidRDefault="00C419F4" w:rsidP="00FE37B8">
      <w:pPr>
        <w:spacing w:line="360" w:lineRule="auto"/>
        <w:rPr>
          <w:rFonts w:ascii="Arial" w:hAnsi="Arial" w:cs="Arial"/>
          <w:sz w:val="24"/>
          <w:szCs w:val="24"/>
        </w:rPr>
      </w:pPr>
      <w:r w:rsidRPr="00FE37B8">
        <w:rPr>
          <w:rFonts w:ascii="Arial" w:hAnsi="Arial" w:cs="Arial"/>
          <w:sz w:val="24"/>
          <w:szCs w:val="24"/>
        </w:rPr>
        <w:t>Q3:</w:t>
      </w:r>
      <w:r w:rsidR="005E541D" w:rsidRPr="00FE37B8">
        <w:rPr>
          <w:rFonts w:ascii="Arial" w:hAnsi="Arial" w:cs="Arial"/>
          <w:sz w:val="24"/>
          <w:szCs w:val="24"/>
        </w:rPr>
        <w:t xml:space="preserve"> How often do you come to agritainment?</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□Weekly  □Monthly  □Annually  □Rarely</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Q4: How did you find the agritainment?</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□Official website  □Newspaper</w:t>
      </w:r>
      <w:r w:rsidRPr="00FE37B8">
        <w:rPr>
          <w:rFonts w:ascii="Arial" w:cs="Arial"/>
          <w:sz w:val="24"/>
          <w:szCs w:val="24"/>
        </w:rPr>
        <w:t>＆</w:t>
      </w:r>
      <w:r w:rsidRPr="00FE37B8">
        <w:rPr>
          <w:rFonts w:ascii="Arial" w:hAnsi="Arial" w:cs="Arial"/>
          <w:sz w:val="24"/>
          <w:szCs w:val="24"/>
        </w:rPr>
        <w:t>magazine  □Travel brochure  □Friends  □</w:t>
      </w:r>
      <w:r w:rsidR="00D244AA" w:rsidRPr="00FE37B8">
        <w:rPr>
          <w:rFonts w:ascii="Arial" w:hAnsi="Arial" w:cs="Arial"/>
          <w:sz w:val="24"/>
          <w:szCs w:val="24"/>
        </w:rPr>
        <w:t>O</w:t>
      </w:r>
      <w:r w:rsidRPr="00FE37B8">
        <w:rPr>
          <w:rFonts w:ascii="Arial" w:hAnsi="Arial" w:cs="Arial"/>
          <w:sz w:val="24"/>
          <w:szCs w:val="24"/>
        </w:rPr>
        <w:t>ther</w:t>
      </w:r>
      <w:r w:rsidR="00D244AA" w:rsidRPr="00FE37B8">
        <w:rPr>
          <w:rFonts w:ascii="Arial" w:hAnsi="Arial" w:cs="Arial"/>
          <w:sz w:val="24"/>
          <w:szCs w:val="24"/>
        </w:rPr>
        <w:t>____</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Q5</w:t>
      </w:r>
      <w:r w:rsidR="00A37253" w:rsidRPr="00FE37B8">
        <w:rPr>
          <w:rFonts w:ascii="Arial" w:hAnsi="Arial" w:cs="Arial"/>
          <w:sz w:val="24"/>
          <w:szCs w:val="24"/>
        </w:rPr>
        <w:t>: How long would you like to spend at the agritainment?</w:t>
      </w:r>
    </w:p>
    <w:p w:rsidR="00A37253" w:rsidRPr="00FE37B8" w:rsidRDefault="00A37253" w:rsidP="00FE37B8">
      <w:pPr>
        <w:spacing w:line="360" w:lineRule="auto"/>
        <w:rPr>
          <w:rFonts w:ascii="Arial" w:hAnsi="Arial" w:cs="Arial"/>
          <w:sz w:val="24"/>
          <w:szCs w:val="24"/>
        </w:rPr>
      </w:pPr>
      <w:r w:rsidRPr="00FE37B8">
        <w:rPr>
          <w:rFonts w:ascii="Arial" w:hAnsi="Arial" w:cs="Arial"/>
          <w:sz w:val="24"/>
          <w:szCs w:val="24"/>
        </w:rPr>
        <w:t>□</w:t>
      </w:r>
      <w:r w:rsidR="00D244AA" w:rsidRPr="00FE37B8">
        <w:rPr>
          <w:rFonts w:ascii="Arial" w:hAnsi="Arial" w:cs="Arial"/>
          <w:sz w:val="24"/>
          <w:szCs w:val="24"/>
        </w:rPr>
        <w:t>L</w:t>
      </w:r>
      <w:r w:rsidRPr="00FE37B8">
        <w:rPr>
          <w:rFonts w:ascii="Arial" w:hAnsi="Arial" w:cs="Arial"/>
          <w:sz w:val="24"/>
          <w:szCs w:val="24"/>
        </w:rPr>
        <w:t>ess than a day  □2 days  □3days  □</w:t>
      </w:r>
      <w:r w:rsidR="00D244AA" w:rsidRPr="00FE37B8">
        <w:rPr>
          <w:rFonts w:ascii="Arial" w:hAnsi="Arial" w:cs="Arial"/>
          <w:sz w:val="24"/>
          <w:szCs w:val="24"/>
        </w:rPr>
        <w:t>M</w:t>
      </w:r>
      <w:r w:rsidRPr="00FE37B8">
        <w:rPr>
          <w:rFonts w:ascii="Arial" w:hAnsi="Arial" w:cs="Arial"/>
          <w:sz w:val="24"/>
          <w:szCs w:val="24"/>
        </w:rPr>
        <w:t>ore time</w:t>
      </w:r>
    </w:p>
    <w:p w:rsidR="005E541D" w:rsidRPr="00FE37B8" w:rsidRDefault="005E541D" w:rsidP="00FE37B8">
      <w:pPr>
        <w:spacing w:line="360" w:lineRule="auto"/>
        <w:rPr>
          <w:rFonts w:ascii="Arial" w:hAnsi="Arial" w:cs="Arial"/>
          <w:sz w:val="24"/>
          <w:szCs w:val="24"/>
        </w:rPr>
      </w:pPr>
      <w:r w:rsidRPr="00FE37B8">
        <w:rPr>
          <w:rFonts w:ascii="Arial" w:hAnsi="Arial" w:cs="Arial"/>
          <w:sz w:val="24"/>
          <w:szCs w:val="24"/>
        </w:rPr>
        <w:t>Q6</w:t>
      </w:r>
      <w:r w:rsidR="00A37253" w:rsidRPr="00FE37B8">
        <w:rPr>
          <w:rFonts w:ascii="Arial" w:hAnsi="Arial" w:cs="Arial"/>
          <w:sz w:val="24"/>
          <w:szCs w:val="24"/>
        </w:rPr>
        <w:t>: What attracts you to agritainment tourism?</w:t>
      </w:r>
    </w:p>
    <w:p w:rsidR="00A37253" w:rsidRPr="00FE37B8" w:rsidRDefault="00A37253" w:rsidP="00FE37B8">
      <w:pPr>
        <w:spacing w:line="360" w:lineRule="auto"/>
        <w:rPr>
          <w:rFonts w:ascii="Arial" w:hAnsi="Arial" w:cs="Arial"/>
          <w:sz w:val="24"/>
          <w:szCs w:val="24"/>
        </w:rPr>
      </w:pPr>
      <w:r w:rsidRPr="00FE37B8">
        <w:rPr>
          <w:rFonts w:ascii="Arial" w:hAnsi="Arial" w:cs="Arial"/>
          <w:sz w:val="24"/>
          <w:szCs w:val="24"/>
        </w:rPr>
        <w:t>□Rural scenery  □Rural houses and buildings  □Folk Culture and Festivals  □Farm accommodation  □Traditional farming activities (planting, picking, fishing, etc.)</w:t>
      </w:r>
    </w:p>
    <w:p w:rsidR="00D244AA" w:rsidRPr="00FE37B8" w:rsidRDefault="00D244AA" w:rsidP="00FE37B8">
      <w:pPr>
        <w:spacing w:line="360" w:lineRule="auto"/>
        <w:rPr>
          <w:rFonts w:ascii="Arial" w:hAnsi="Arial" w:cs="Arial"/>
          <w:sz w:val="24"/>
          <w:szCs w:val="24"/>
        </w:rPr>
      </w:pPr>
      <w:r w:rsidRPr="00FE37B8">
        <w:rPr>
          <w:rFonts w:ascii="Arial" w:hAnsi="Arial" w:cs="Arial"/>
          <w:sz w:val="24"/>
          <w:szCs w:val="24"/>
        </w:rPr>
        <w:t>Q7: What is your favorite specialty dish in the agritainment?</w:t>
      </w:r>
    </w:p>
    <w:p w:rsidR="00D244AA" w:rsidRPr="00FE37B8" w:rsidRDefault="00D244AA" w:rsidP="00FE37B8">
      <w:pPr>
        <w:spacing w:line="360" w:lineRule="auto"/>
        <w:rPr>
          <w:rFonts w:ascii="Arial" w:hAnsi="Arial" w:cs="Arial"/>
          <w:sz w:val="24"/>
          <w:szCs w:val="24"/>
        </w:rPr>
      </w:pPr>
      <w:r w:rsidRPr="00FE37B8">
        <w:rPr>
          <w:rFonts w:ascii="Arial" w:hAnsi="Arial" w:cs="Arial"/>
          <w:sz w:val="24"/>
          <w:szCs w:val="24"/>
        </w:rPr>
        <w:t>□Barbecue  □Wild vegetables  □Local farm cooking  □Other____</w:t>
      </w:r>
    </w:p>
    <w:p w:rsidR="00A37253" w:rsidRPr="00FE37B8" w:rsidRDefault="00A37253" w:rsidP="00FE37B8">
      <w:pPr>
        <w:spacing w:line="360" w:lineRule="auto"/>
        <w:rPr>
          <w:rFonts w:ascii="Arial" w:hAnsi="Arial" w:cs="Arial"/>
          <w:sz w:val="24"/>
          <w:szCs w:val="24"/>
        </w:rPr>
      </w:pPr>
      <w:r w:rsidRPr="00FE37B8">
        <w:rPr>
          <w:rFonts w:ascii="Arial" w:hAnsi="Arial" w:cs="Arial"/>
          <w:sz w:val="24"/>
          <w:szCs w:val="24"/>
        </w:rPr>
        <w:t>Q8: What defects do you think the current agritainment has?</w:t>
      </w:r>
    </w:p>
    <w:p w:rsidR="00A37253" w:rsidRPr="00FE37B8" w:rsidRDefault="00A37253" w:rsidP="00FE37B8">
      <w:pPr>
        <w:spacing w:line="360" w:lineRule="auto"/>
        <w:rPr>
          <w:rFonts w:ascii="Arial" w:hAnsi="Arial" w:cs="Arial"/>
          <w:sz w:val="24"/>
          <w:szCs w:val="24"/>
        </w:rPr>
      </w:pPr>
      <w:r w:rsidRPr="00FE37B8">
        <w:rPr>
          <w:rFonts w:ascii="Arial" w:hAnsi="Arial" w:cs="Arial"/>
          <w:sz w:val="24"/>
          <w:szCs w:val="24"/>
        </w:rPr>
        <w:lastRenderedPageBreak/>
        <w:t>□</w:t>
      </w:r>
      <w:r w:rsidR="00D244AA" w:rsidRPr="00FE37B8">
        <w:rPr>
          <w:rFonts w:ascii="Arial" w:hAnsi="Arial" w:cs="Arial"/>
          <w:sz w:val="24"/>
          <w:szCs w:val="24"/>
        </w:rPr>
        <w:t>M</w:t>
      </w:r>
      <w:r w:rsidRPr="00FE37B8">
        <w:rPr>
          <w:rFonts w:ascii="Arial" w:hAnsi="Arial" w:cs="Arial"/>
          <w:sz w:val="24"/>
          <w:szCs w:val="24"/>
        </w:rPr>
        <w:t>onotonous activity  □Single building pattern  □</w:t>
      </w:r>
      <w:r w:rsidR="00D244AA" w:rsidRPr="00FE37B8">
        <w:rPr>
          <w:rFonts w:ascii="Arial" w:hAnsi="Arial" w:cs="Arial"/>
          <w:sz w:val="24"/>
          <w:szCs w:val="24"/>
        </w:rPr>
        <w:t xml:space="preserve">Similar operating methods  </w:t>
      </w:r>
      <w:r w:rsidRPr="00FE37B8">
        <w:rPr>
          <w:rFonts w:ascii="Arial" w:hAnsi="Arial" w:cs="Arial"/>
          <w:sz w:val="24"/>
          <w:szCs w:val="24"/>
        </w:rPr>
        <w:t>□</w:t>
      </w:r>
      <w:r w:rsidR="00D244AA" w:rsidRPr="00FE37B8">
        <w:rPr>
          <w:rFonts w:ascii="Arial" w:hAnsi="Arial" w:cs="Arial"/>
          <w:sz w:val="24"/>
          <w:szCs w:val="24"/>
        </w:rPr>
        <w:t>Other___</w:t>
      </w:r>
    </w:p>
    <w:p w:rsidR="00D244AA" w:rsidRPr="00FE37B8" w:rsidRDefault="00D244AA" w:rsidP="00FE37B8">
      <w:pPr>
        <w:spacing w:line="360" w:lineRule="auto"/>
        <w:rPr>
          <w:rFonts w:ascii="Arial" w:hAnsi="Arial" w:cs="Arial"/>
          <w:sz w:val="24"/>
          <w:szCs w:val="24"/>
        </w:rPr>
      </w:pPr>
      <w:r w:rsidRPr="00FE37B8">
        <w:rPr>
          <w:rFonts w:ascii="Arial" w:hAnsi="Arial" w:cs="Arial"/>
          <w:sz w:val="24"/>
          <w:szCs w:val="24"/>
        </w:rPr>
        <w:t>Q9: You hope that the future farmhouse will develop into</w:t>
      </w:r>
    </w:p>
    <w:p w:rsidR="00D244AA" w:rsidRPr="00FE37B8" w:rsidRDefault="00D244AA" w:rsidP="00FE37B8">
      <w:pPr>
        <w:spacing w:line="360" w:lineRule="auto"/>
        <w:rPr>
          <w:rFonts w:ascii="Arial" w:hAnsi="Arial" w:cs="Arial"/>
          <w:sz w:val="24"/>
          <w:szCs w:val="24"/>
        </w:rPr>
      </w:pPr>
      <w:r w:rsidRPr="00FE37B8">
        <w:rPr>
          <w:rFonts w:ascii="Arial" w:hAnsi="Arial" w:cs="Arial"/>
          <w:sz w:val="24"/>
          <w:szCs w:val="24"/>
        </w:rPr>
        <w:t>□Convalescent  □Cultural  □Entertainment  □Education  □Other___</w:t>
      </w:r>
    </w:p>
    <w:p w:rsidR="005E541D" w:rsidRPr="00FE37B8" w:rsidRDefault="00A37253" w:rsidP="00FE37B8">
      <w:pPr>
        <w:spacing w:line="360" w:lineRule="auto"/>
        <w:rPr>
          <w:rFonts w:ascii="Arial" w:hAnsi="Arial" w:cs="Arial"/>
          <w:sz w:val="24"/>
          <w:szCs w:val="24"/>
        </w:rPr>
      </w:pPr>
      <w:r w:rsidRPr="00FE37B8">
        <w:rPr>
          <w:rFonts w:ascii="Arial" w:hAnsi="Arial" w:cs="Arial"/>
          <w:sz w:val="24"/>
          <w:szCs w:val="24"/>
        </w:rPr>
        <w:t>What is your recommendation for the agritainment?</w:t>
      </w:r>
    </w:p>
    <w:p w:rsidR="00A37253" w:rsidRPr="00FE37B8" w:rsidRDefault="00D244AA" w:rsidP="00FE37B8">
      <w:pPr>
        <w:spacing w:line="360" w:lineRule="auto"/>
        <w:rPr>
          <w:rFonts w:ascii="Arial" w:hAnsi="Arial" w:cs="Arial"/>
          <w:sz w:val="24"/>
          <w:szCs w:val="24"/>
        </w:rPr>
      </w:pPr>
      <w:r w:rsidRPr="00FE37B8">
        <w:rPr>
          <w:rFonts w:ascii="Arial" w:hAnsi="Arial" w:cs="Arial"/>
          <w:sz w:val="24"/>
          <w:szCs w:val="24"/>
        </w:rPr>
        <w:t>________________________________________________</w:t>
      </w:r>
    </w:p>
    <w:p w:rsidR="005E541D" w:rsidRPr="00FE37B8" w:rsidRDefault="005E541D" w:rsidP="00FE37B8">
      <w:pPr>
        <w:spacing w:line="360" w:lineRule="auto"/>
        <w:rPr>
          <w:rFonts w:ascii="Arial" w:hAnsi="Arial" w:cs="Arial"/>
          <w:b/>
          <w:sz w:val="24"/>
          <w:szCs w:val="24"/>
        </w:rPr>
      </w:pPr>
    </w:p>
    <w:p w:rsidR="00FA1F95" w:rsidRPr="00FE37B8" w:rsidRDefault="00FA1F95" w:rsidP="001D7C20">
      <w:pPr>
        <w:pStyle w:val="1"/>
      </w:pPr>
      <w:bookmarkStart w:id="15" w:name="_Toc30043518"/>
      <w:r w:rsidRPr="00FE37B8">
        <w:t>Recruitment (Human Resources Department)</w:t>
      </w:r>
      <w:bookmarkEnd w:id="15"/>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Human resource management in</w:t>
      </w:r>
      <w:r w:rsidR="00D244AA" w:rsidRPr="00FE37B8">
        <w:rPr>
          <w:rFonts w:ascii="Arial" w:hAnsi="Arial" w:cs="Arial"/>
          <w:sz w:val="24"/>
          <w:szCs w:val="24"/>
        </w:rPr>
        <w:t>cludes: recruitment, assessment, s</w:t>
      </w:r>
      <w:r w:rsidRPr="00FE37B8">
        <w:rPr>
          <w:rFonts w:ascii="Arial" w:hAnsi="Arial" w:cs="Arial"/>
          <w:sz w:val="24"/>
          <w:szCs w:val="24"/>
        </w:rPr>
        <w:t>ystem, etc.</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Details of recruitment staff</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1. Staff recruitment:</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Administrative centre: 6 chefs, 8 workmen, 1 restaurant field supervisor, 3 foremen, 30 waiters, 1 cleaning supervisor, 2 cleaning staff, 5 cleaners, 2 dormitory administrators,4 security personnel, 2 drivers, etc.</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 xml:space="preserve">Agricultural centre:  2 warehouse management personnel, 6 vegetable farmers, 5 breeders, etc. </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Tourist centre: 3 front desk consultations, 2 medical staffs, 4 tour guides, etc.</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Marketing centre: 2 customer services, 1photographer,1graphic designer,1 operator, 1copywriter</w:t>
      </w:r>
    </w:p>
    <w:p w:rsidR="00FA1F95" w:rsidRPr="00FE37B8" w:rsidRDefault="00FA1F95" w:rsidP="00FE37B8">
      <w:pPr>
        <w:spacing w:line="360" w:lineRule="auto"/>
        <w:rPr>
          <w:rFonts w:ascii="Arial" w:hAnsi="Arial" w:cs="Arial"/>
          <w:sz w:val="24"/>
          <w:szCs w:val="24"/>
        </w:rPr>
      </w:pP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2. Recruitment criteria:</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1 The chef must have a senior chef license (at least 2), the restaurant staff must have a health certificate, and the driver must have a driving license.</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2 Good health, Good temperament</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 xml:space="preserve">3 Work experience is preferred for admission </w:t>
      </w:r>
    </w:p>
    <w:p w:rsidR="00FA1F95" w:rsidRPr="00FE37B8" w:rsidRDefault="00FA1F95" w:rsidP="00FE37B8">
      <w:pPr>
        <w:spacing w:line="360" w:lineRule="auto"/>
        <w:rPr>
          <w:rFonts w:ascii="Arial" w:hAnsi="Arial" w:cs="Arial"/>
          <w:sz w:val="24"/>
          <w:szCs w:val="24"/>
        </w:rPr>
      </w:pPr>
      <w:r w:rsidRPr="00FE37B8">
        <w:rPr>
          <w:rFonts w:ascii="Arial" w:hAnsi="Arial" w:cs="Arial"/>
          <w:sz w:val="24"/>
          <w:szCs w:val="24"/>
        </w:rPr>
        <w:t>4 Salary is negotiable, salary monthly settlement</w:t>
      </w:r>
    </w:p>
    <w:p w:rsidR="00943463" w:rsidRPr="00FE37B8" w:rsidRDefault="00FA1F95" w:rsidP="00FE37B8">
      <w:pPr>
        <w:spacing w:line="360" w:lineRule="auto"/>
        <w:rPr>
          <w:rFonts w:ascii="Arial" w:hAnsi="Arial" w:cs="Arial"/>
          <w:sz w:val="24"/>
          <w:szCs w:val="24"/>
        </w:rPr>
      </w:pPr>
      <w:r w:rsidRPr="00FE37B8">
        <w:rPr>
          <w:rFonts w:ascii="Arial" w:hAnsi="Arial" w:cs="Arial"/>
          <w:sz w:val="24"/>
          <w:szCs w:val="24"/>
        </w:rPr>
        <w:t xml:space="preserve">5 Love and </w:t>
      </w:r>
      <w:r w:rsidR="00D244AA" w:rsidRPr="00FE37B8">
        <w:rPr>
          <w:rFonts w:ascii="Arial" w:hAnsi="Arial" w:cs="Arial"/>
          <w:sz w:val="24"/>
          <w:szCs w:val="24"/>
        </w:rPr>
        <w:t>dedication</w:t>
      </w:r>
      <w:r w:rsidRPr="00FE37B8">
        <w:rPr>
          <w:rFonts w:ascii="Arial" w:hAnsi="Arial" w:cs="Arial"/>
          <w:sz w:val="24"/>
          <w:szCs w:val="24"/>
        </w:rPr>
        <w:t xml:space="preserve"> treat people with enthusiasm, calm personality, willing to give, not afraid of hardships.</w:t>
      </w:r>
    </w:p>
    <w:p w:rsidR="00782F2D" w:rsidRPr="00FE37B8" w:rsidRDefault="00AF55E0" w:rsidP="00FE37B8">
      <w:pPr>
        <w:spacing w:line="360" w:lineRule="auto"/>
        <w:rPr>
          <w:rFonts w:ascii="Arial" w:hAnsi="Arial" w:cs="Arial"/>
          <w:sz w:val="24"/>
          <w:szCs w:val="24"/>
        </w:rPr>
      </w:pPr>
      <w:r w:rsidRPr="00FE37B8">
        <w:rPr>
          <w:rFonts w:ascii="Arial" w:hAnsi="Arial" w:cs="Arial"/>
          <w:sz w:val="24"/>
          <w:szCs w:val="24"/>
        </w:rPr>
        <w:t>The chart below illustrates the agritainment organisation</w:t>
      </w:r>
    </w:p>
    <w:p w:rsidR="00782F2D" w:rsidRPr="00FE37B8" w:rsidRDefault="00782F2D" w:rsidP="00FE37B8">
      <w:pPr>
        <w:spacing w:line="360" w:lineRule="auto"/>
        <w:rPr>
          <w:rFonts w:ascii="Arial" w:hAnsi="Arial" w:cs="Arial"/>
          <w:b/>
          <w:sz w:val="24"/>
          <w:szCs w:val="24"/>
        </w:rPr>
      </w:pPr>
      <w:r w:rsidRPr="00FE37B8">
        <w:rPr>
          <w:rFonts w:ascii="Arial" w:hAnsi="Arial" w:cs="Arial"/>
          <w:b/>
          <w:noProof/>
          <w:sz w:val="24"/>
          <w:szCs w:val="24"/>
        </w:rPr>
        <w:lastRenderedPageBreak/>
        <w:drawing>
          <wp:inline distT="0" distB="0" distL="0" distR="0">
            <wp:extent cx="5274310" cy="3292171"/>
            <wp:effectExtent l="0" t="0" r="0" b="0"/>
            <wp:docPr id="1" name="对象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934414" cy="6200989"/>
                      <a:chOff x="-1071602" y="285728"/>
                      <a:chExt cx="9934414" cy="6200989"/>
                    </a:xfrm>
                  </a:grpSpPr>
                  <a:sp>
                    <a:nvSpPr>
                      <a:cNvPr id="4" name="TextBox 3"/>
                      <a:cNvSpPr txBox="1"/>
                    </a:nvSpPr>
                    <a:spPr>
                      <a:xfrm>
                        <a:off x="4182890" y="285728"/>
                        <a:ext cx="1090363" cy="369332"/>
                      </a:xfrm>
                      <a:prstGeom prst="rect">
                        <a:avLst/>
                      </a:prstGeom>
                      <a:noFill/>
                    </a:spPr>
                    <a:txSp>
                      <a:txBody>
                        <a:bodyPr wrap="squar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Chairman</a:t>
                          </a:r>
                          <a:endParaRPr lang="zh-CN" altLang="en-US" dirty="0"/>
                        </a:p>
                      </a:txBody>
                      <a:useSpRect/>
                    </a:txSp>
                  </a:sp>
                  <a:sp>
                    <a:nvSpPr>
                      <a:cNvPr id="5" name="TextBox 4"/>
                      <a:cNvSpPr txBox="1"/>
                    </a:nvSpPr>
                    <a:spPr>
                      <a:xfrm>
                        <a:off x="3825700" y="773652"/>
                        <a:ext cx="1805046" cy="369332"/>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General manager</a:t>
                          </a:r>
                          <a:endParaRPr lang="zh-CN" altLang="en-US" dirty="0"/>
                        </a:p>
                      </a:txBody>
                      <a:useSpRect/>
                    </a:txSp>
                  </a:sp>
                  <a:sp>
                    <a:nvSpPr>
                      <a:cNvPr id="6" name="TextBox 5"/>
                      <a:cNvSpPr txBox="1"/>
                    </a:nvSpPr>
                    <a:spPr>
                      <a:xfrm>
                        <a:off x="3505345" y="1428736"/>
                        <a:ext cx="2463495" cy="369332"/>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Executive Vice President</a:t>
                          </a:r>
                          <a:endParaRPr lang="zh-CN" altLang="en-US" dirty="0"/>
                        </a:p>
                      </a:txBody>
                      <a:useSpRect/>
                    </a:txSp>
                  </a:sp>
                  <a:cxnSp>
                    <a:nvCxnSpPr>
                      <a:cNvPr id="10" name="直接箭头连接符 9"/>
                      <a:cNvCxnSpPr>
                        <a:stCxn id="4" idx="2"/>
                        <a:endCxn id="5" idx="0"/>
                      </a:cNvCxnSpPr>
                    </a:nvCxnSpPr>
                    <a:spPr>
                      <a:xfrm rot="16200000" flipH="1">
                        <a:off x="4668851" y="714280"/>
                        <a:ext cx="118592" cy="151"/>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15" name="直接箭头连接符 14"/>
                      <a:cNvCxnSpPr>
                        <a:stCxn id="5" idx="2"/>
                        <a:endCxn id="6" idx="0"/>
                      </a:cNvCxnSpPr>
                    </a:nvCxnSpPr>
                    <a:spPr>
                      <a:xfrm rot="16200000" flipH="1">
                        <a:off x="4589782" y="1281425"/>
                        <a:ext cx="285752" cy="887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17" name="直接箭头连接符 16"/>
                      <a:cNvCxnSpPr/>
                    </a:nvCxnSpPr>
                    <a:spPr>
                      <a:xfrm>
                        <a:off x="3325634" y="1214422"/>
                        <a:ext cx="3500462" cy="1588"/>
                      </a:xfrm>
                      <a:prstGeom prst="straightConnector1">
                        <a:avLst/>
                      </a:prstGeom>
                      <a:ln>
                        <a:headEnd type="arrow"/>
                        <a:tailEnd type="arrow"/>
                      </a:ln>
                    </a:spPr>
                    <a:style>
                      <a:lnRef idx="1">
                        <a:schemeClr val="accent1"/>
                      </a:lnRef>
                      <a:fillRef idx="0">
                        <a:schemeClr val="accent1"/>
                      </a:fillRef>
                      <a:effectRef idx="0">
                        <a:schemeClr val="accent1"/>
                      </a:effectRef>
                      <a:fontRef idx="minor">
                        <a:schemeClr val="tx1"/>
                      </a:fontRef>
                    </a:style>
                  </a:cxnSp>
                  <a:sp>
                    <a:nvSpPr>
                      <a:cNvPr id="18" name="TextBox 17"/>
                      <a:cNvSpPr txBox="1"/>
                    </a:nvSpPr>
                    <a:spPr>
                      <a:xfrm>
                        <a:off x="2039750" y="925281"/>
                        <a:ext cx="1307859"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a:t>F</a:t>
                          </a:r>
                          <a:r>
                            <a:rPr lang="en-US" altLang="zh-CN" dirty="0" smtClean="0"/>
                            <a:t>inancial </a:t>
                          </a:r>
                        </a:p>
                        <a:p>
                          <a:r>
                            <a:rPr lang="en-US" altLang="zh-CN" dirty="0" smtClean="0"/>
                            <a:t>department</a:t>
                          </a:r>
                          <a:endParaRPr lang="zh-CN" altLang="en-US" dirty="0"/>
                        </a:p>
                      </a:txBody>
                      <a:useSpRect/>
                    </a:txSp>
                  </a:sp>
                  <a:cxnSp>
                    <a:nvCxnSpPr>
                      <a:cNvPr id="22" name="直接箭头连接符 21"/>
                      <a:cNvCxnSpPr>
                        <a:stCxn id="18" idx="1"/>
                      </a:cNvCxnSpPr>
                    </a:nvCxnSpPr>
                    <a:spPr>
                      <a:xfrm rot="10800000">
                        <a:off x="1325370" y="1214423"/>
                        <a:ext cx="714380" cy="34025"/>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24" name="直接箭头连接符 23"/>
                      <a:cNvCxnSpPr>
                        <a:stCxn id="18" idx="1"/>
                      </a:cNvCxnSpPr>
                    </a:nvCxnSpPr>
                    <a:spPr>
                      <a:xfrm rot="10800000" flipV="1">
                        <a:off x="1396808" y="1248446"/>
                        <a:ext cx="642942" cy="466041"/>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30" name="直接箭头连接符 29"/>
                      <a:cNvCxnSpPr>
                        <a:stCxn id="18" idx="1"/>
                      </a:cNvCxnSpPr>
                    </a:nvCxnSpPr>
                    <a:spPr>
                      <a:xfrm rot="10800000">
                        <a:off x="1396808" y="714357"/>
                        <a:ext cx="642942" cy="534091"/>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31" name="TextBox 30"/>
                      <a:cNvSpPr txBox="1"/>
                    </a:nvSpPr>
                    <a:spPr>
                      <a:xfrm>
                        <a:off x="182362" y="500042"/>
                        <a:ext cx="1235403" cy="369332"/>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Accounting</a:t>
                          </a:r>
                          <a:endParaRPr lang="zh-CN" altLang="en-US" dirty="0"/>
                        </a:p>
                      </a:txBody>
                      <a:useSpRect/>
                    </a:txSp>
                  </a:sp>
                  <a:sp>
                    <a:nvSpPr>
                      <a:cNvPr id="32" name="TextBox 31"/>
                      <a:cNvSpPr txBox="1"/>
                    </a:nvSpPr>
                    <a:spPr>
                      <a:xfrm>
                        <a:off x="446603" y="1000108"/>
                        <a:ext cx="878767" cy="369332"/>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Cashier</a:t>
                          </a:r>
                          <a:endParaRPr lang="zh-CN" altLang="en-US" dirty="0"/>
                        </a:p>
                      </a:txBody>
                      <a:useSpRect/>
                    </a:txSp>
                  </a:sp>
                  <a:sp>
                    <a:nvSpPr>
                      <a:cNvPr id="33" name="TextBox 32"/>
                      <a:cNvSpPr txBox="1"/>
                    </a:nvSpPr>
                    <a:spPr>
                      <a:xfrm>
                        <a:off x="182362" y="1428736"/>
                        <a:ext cx="1308563"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Warehouse </a:t>
                          </a:r>
                        </a:p>
                        <a:p>
                          <a:r>
                            <a:rPr lang="en-US" altLang="zh-CN" dirty="0" smtClean="0"/>
                            <a:t>Manager</a:t>
                          </a:r>
                          <a:endParaRPr lang="zh-CN" altLang="en-US" dirty="0"/>
                        </a:p>
                      </a:txBody>
                      <a:useSpRect/>
                    </a:txSp>
                  </a:sp>
                  <a:sp>
                    <a:nvSpPr>
                      <a:cNvPr id="34" name="TextBox 33"/>
                      <a:cNvSpPr txBox="1"/>
                    </a:nvSpPr>
                    <a:spPr>
                      <a:xfrm>
                        <a:off x="6826096" y="857232"/>
                        <a:ext cx="1817870"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Assistant </a:t>
                          </a:r>
                        </a:p>
                        <a:p>
                          <a:r>
                            <a:rPr lang="en-US" altLang="zh-CN" dirty="0" smtClean="0"/>
                            <a:t>General Manager</a:t>
                          </a:r>
                          <a:endParaRPr lang="zh-CN" altLang="en-US" dirty="0"/>
                        </a:p>
                      </a:txBody>
                      <a:useSpRect/>
                    </a:txSp>
                  </a:sp>
                  <a:cxnSp>
                    <a:nvCxnSpPr>
                      <a:cNvPr id="36" name="直接箭头连接符 35"/>
                      <a:cNvCxnSpPr/>
                    </a:nvCxnSpPr>
                    <a:spPr>
                      <a:xfrm rot="10800000" flipV="1">
                        <a:off x="945985" y="1785926"/>
                        <a:ext cx="3786214" cy="71438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38" name="直接箭头连接符 37"/>
                      <a:cNvCxnSpPr/>
                    </a:nvCxnSpPr>
                    <a:spPr>
                      <a:xfrm rot="10800000" flipV="1">
                        <a:off x="3303439" y="1785926"/>
                        <a:ext cx="1428760" cy="71438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40" name="直接箭头连接符 39"/>
                      <a:cNvCxnSpPr>
                        <a:endCxn id="47" idx="0"/>
                      </a:cNvCxnSpPr>
                    </a:nvCxnSpPr>
                    <a:spPr>
                      <a:xfrm>
                        <a:off x="4732199" y="1785926"/>
                        <a:ext cx="850829" cy="71438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44" name="TextBox 43"/>
                      <a:cNvSpPr txBox="1"/>
                    </a:nvSpPr>
                    <a:spPr>
                      <a:xfrm>
                        <a:off x="303075" y="2500306"/>
                        <a:ext cx="1420004"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a:t>G</a:t>
                          </a:r>
                          <a:r>
                            <a:rPr lang="en-US" altLang="zh-CN" dirty="0" smtClean="0"/>
                            <a:t>overnment </a:t>
                          </a:r>
                        </a:p>
                        <a:p>
                          <a:r>
                            <a:rPr lang="en-US" altLang="zh-CN" dirty="0" smtClean="0"/>
                            <a:t>centre</a:t>
                          </a:r>
                          <a:endParaRPr lang="zh-CN" altLang="en-US" dirty="0"/>
                        </a:p>
                      </a:txBody>
                      <a:useSpRect/>
                    </a:txSp>
                  </a:sp>
                  <a:sp>
                    <a:nvSpPr>
                      <a:cNvPr id="46" name="TextBox 45"/>
                      <a:cNvSpPr txBox="1"/>
                    </a:nvSpPr>
                    <a:spPr>
                      <a:xfrm>
                        <a:off x="2660497" y="2500306"/>
                        <a:ext cx="1322863"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Agricultural </a:t>
                          </a:r>
                        </a:p>
                        <a:p>
                          <a:r>
                            <a:rPr lang="en-US" altLang="zh-CN" dirty="0" smtClean="0"/>
                            <a:t>Centre</a:t>
                          </a:r>
                          <a:endParaRPr lang="zh-CN" altLang="en-US" dirty="0"/>
                        </a:p>
                      </a:txBody>
                      <a:useSpRect/>
                    </a:txSp>
                  </a:sp>
                  <a:sp>
                    <a:nvSpPr>
                      <a:cNvPr id="47" name="TextBox 46"/>
                      <a:cNvSpPr txBox="1"/>
                    </a:nvSpPr>
                    <a:spPr>
                      <a:xfrm>
                        <a:off x="5147973" y="2500306"/>
                        <a:ext cx="870110"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Tourist </a:t>
                          </a:r>
                        </a:p>
                        <a:p>
                          <a:r>
                            <a:rPr lang="en-US" altLang="zh-CN" dirty="0" smtClean="0"/>
                            <a:t>centre</a:t>
                          </a:r>
                          <a:endParaRPr lang="zh-CN" altLang="en-US" dirty="0"/>
                        </a:p>
                      </a:txBody>
                      <a:useSpRect/>
                    </a:txSp>
                  </a:sp>
                  <a:sp>
                    <a:nvSpPr>
                      <a:cNvPr id="50" name="TextBox 49"/>
                      <a:cNvSpPr txBox="1"/>
                    </a:nvSpPr>
                    <a:spPr>
                      <a:xfrm>
                        <a:off x="7232529" y="2500306"/>
                        <a:ext cx="1197123" cy="646331"/>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Marketing </a:t>
                          </a:r>
                        </a:p>
                        <a:p>
                          <a:r>
                            <a:rPr lang="en-US" altLang="zh-CN" dirty="0" smtClean="0"/>
                            <a:t>Centre</a:t>
                          </a:r>
                          <a:endParaRPr lang="zh-CN" altLang="en-US" dirty="0"/>
                        </a:p>
                      </a:txBody>
                      <a:useSpRect/>
                    </a:txSp>
                  </a:sp>
                  <a:cxnSp>
                    <a:nvCxnSpPr>
                      <a:cNvPr id="52" name="直接箭头连接符 51"/>
                      <a:cNvCxnSpPr>
                        <a:endCxn id="50" idx="0"/>
                      </a:cNvCxnSpPr>
                    </a:nvCxnSpPr>
                    <a:spPr>
                      <a:xfrm>
                        <a:off x="4732199" y="1785926"/>
                        <a:ext cx="3098892" cy="71438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53" name="TextBox 52"/>
                      <a:cNvSpPr txBox="1"/>
                    </a:nvSpPr>
                    <a:spPr>
                      <a:xfrm>
                        <a:off x="-1071602" y="3571876"/>
                        <a:ext cx="3901966" cy="1477328"/>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Personnel: Personnel clerk.</a:t>
                          </a:r>
                        </a:p>
                        <a:p>
                          <a:r>
                            <a:rPr lang="en-US" altLang="zh-CN" dirty="0" smtClean="0"/>
                            <a:t>Logistics: chef, dormitory administrator,</a:t>
                          </a:r>
                        </a:p>
                        <a:p>
                          <a:r>
                            <a:rPr lang="en-US" altLang="zh-CN" dirty="0" smtClean="0"/>
                            <a:t>chauffeur, Cleaner.</a:t>
                          </a:r>
                        </a:p>
                        <a:p>
                          <a:r>
                            <a:rPr lang="en-US" altLang="zh-CN" dirty="0" smtClean="0"/>
                            <a:t>Buyer, Security guard, Security officer, </a:t>
                          </a:r>
                        </a:p>
                        <a:p>
                          <a:r>
                            <a:rPr lang="en-US" altLang="zh-CN" dirty="0" smtClean="0"/>
                            <a:t>Plumber.</a:t>
                          </a:r>
                          <a:endParaRPr lang="zh-CN" altLang="en-US" dirty="0"/>
                        </a:p>
                      </a:txBody>
                      <a:useSpRect/>
                    </a:txSp>
                  </a:sp>
                  <a:sp>
                    <a:nvSpPr>
                      <a:cNvPr id="54" name="TextBox 53"/>
                      <a:cNvSpPr txBox="1"/>
                    </a:nvSpPr>
                    <a:spPr>
                      <a:xfrm>
                        <a:off x="2071670" y="5286388"/>
                        <a:ext cx="2702471" cy="1200329"/>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Agricultural technician</a:t>
                          </a:r>
                        </a:p>
                        <a:p>
                          <a:r>
                            <a:rPr lang="en-US" altLang="zh-CN" dirty="0" smtClean="0"/>
                            <a:t>Picking and sorting worker,</a:t>
                          </a:r>
                        </a:p>
                        <a:p>
                          <a:r>
                            <a:rPr lang="en-US" altLang="zh-CN" dirty="0" smtClean="0"/>
                            <a:t>packing worker, Seller.</a:t>
                          </a:r>
                        </a:p>
                        <a:p>
                          <a:endParaRPr lang="zh-CN" altLang="en-US" dirty="0"/>
                        </a:p>
                      </a:txBody>
                      <a:useSpRect/>
                    </a:txSp>
                  </a:sp>
                  <a:sp>
                    <a:nvSpPr>
                      <a:cNvPr id="55" name="TextBox 54"/>
                      <a:cNvSpPr txBox="1"/>
                    </a:nvSpPr>
                    <a:spPr>
                      <a:xfrm>
                        <a:off x="4286248" y="3786190"/>
                        <a:ext cx="2745880" cy="923330"/>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Front desk consultation,</a:t>
                          </a:r>
                        </a:p>
                        <a:p>
                          <a:r>
                            <a:rPr lang="en-US" altLang="zh-CN" dirty="0" smtClean="0"/>
                            <a:t>Medical staff, Tour guide,</a:t>
                          </a:r>
                        </a:p>
                        <a:p>
                          <a:r>
                            <a:rPr lang="en-US" altLang="zh-CN" dirty="0" smtClean="0"/>
                            <a:t>Conductor, Teller, workman</a:t>
                          </a:r>
                          <a:endParaRPr lang="zh-CN" altLang="en-US" dirty="0"/>
                        </a:p>
                      </a:txBody>
                      <a:useSpRect/>
                    </a:txSp>
                  </a:sp>
                  <a:sp>
                    <a:nvSpPr>
                      <a:cNvPr id="56" name="TextBox 55"/>
                      <a:cNvSpPr txBox="1"/>
                    </a:nvSpPr>
                    <a:spPr>
                      <a:xfrm>
                        <a:off x="7000892" y="5000636"/>
                        <a:ext cx="1861920" cy="1477328"/>
                      </a:xfrm>
                      <a:prstGeom prst="rect">
                        <a:avLst/>
                      </a:prstGeom>
                      <a:noFill/>
                    </a:spPr>
                    <a:txSp>
                      <a:txBody>
                        <a:bodyPr wrap="none" rtlCol="0">
                          <a:spAutoFit/>
                        </a:bodyPr>
                        <a:lstStyle>
                          <a:defPPr>
                            <a:defRPr lang="zh-CN"/>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altLang="zh-CN" dirty="0" smtClean="0"/>
                            <a:t>Customer service,</a:t>
                          </a:r>
                        </a:p>
                        <a:p>
                          <a:r>
                            <a:rPr lang="en-US" altLang="zh-CN" dirty="0" smtClean="0"/>
                            <a:t>Photographer,</a:t>
                          </a:r>
                        </a:p>
                        <a:p>
                          <a:r>
                            <a:rPr lang="en-US" altLang="zh-CN" dirty="0" smtClean="0"/>
                            <a:t>Operator,</a:t>
                          </a:r>
                        </a:p>
                        <a:p>
                          <a:r>
                            <a:rPr lang="en-US" altLang="zh-CN" dirty="0" smtClean="0"/>
                            <a:t>Graphic design,</a:t>
                          </a:r>
                        </a:p>
                        <a:p>
                          <a:r>
                            <a:rPr lang="en-US" altLang="zh-CN" dirty="0" smtClean="0"/>
                            <a:t>Copywriting.</a:t>
                          </a:r>
                          <a:endParaRPr lang="zh-CN" altLang="en-US" dirty="0"/>
                        </a:p>
                      </a:txBody>
                      <a:useSpRect/>
                    </a:txSp>
                  </a:sp>
                  <a:cxnSp>
                    <a:nvCxnSpPr>
                      <a:cNvPr id="58" name="直接箭头连接符 57"/>
                      <a:cNvCxnSpPr>
                        <a:stCxn id="44" idx="2"/>
                      </a:cNvCxnSpPr>
                    </a:nvCxnSpPr>
                    <a:spPr>
                      <a:xfrm rot="5400000">
                        <a:off x="829689" y="3317049"/>
                        <a:ext cx="353801" cy="12977"/>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60" name="直接箭头连接符 59"/>
                      <a:cNvCxnSpPr>
                        <a:stCxn id="46" idx="2"/>
                      </a:cNvCxnSpPr>
                    </a:nvCxnSpPr>
                    <a:spPr>
                      <a:xfrm rot="16200000" flipH="1">
                        <a:off x="2305585" y="4162980"/>
                        <a:ext cx="2068313" cy="35625"/>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62" name="直接箭头连接符 61"/>
                      <a:cNvCxnSpPr>
                        <a:stCxn id="47" idx="2"/>
                      </a:cNvCxnSpPr>
                    </a:nvCxnSpPr>
                    <a:spPr>
                      <a:xfrm rot="5400000">
                        <a:off x="5257804" y="3460967"/>
                        <a:ext cx="639555" cy="10894"/>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65" name="直接箭头连接符 64"/>
                      <a:cNvCxnSpPr>
                        <a:stCxn id="50" idx="2"/>
                      </a:cNvCxnSpPr>
                    </a:nvCxnSpPr>
                    <a:spPr>
                      <a:xfrm rot="16200000" flipH="1">
                        <a:off x="6953339" y="4024388"/>
                        <a:ext cx="1782561" cy="27057"/>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AF55E0" w:rsidRPr="00FE37B8" w:rsidRDefault="00AF55E0" w:rsidP="00FE37B8">
      <w:pPr>
        <w:spacing w:line="360" w:lineRule="auto"/>
        <w:rPr>
          <w:rFonts w:ascii="Arial" w:hAnsi="Arial" w:cs="Arial"/>
          <w:b/>
          <w:sz w:val="24"/>
          <w:szCs w:val="24"/>
        </w:rPr>
      </w:pPr>
    </w:p>
    <w:p w:rsidR="00782F2D" w:rsidRPr="00FE37B8" w:rsidRDefault="00782F2D" w:rsidP="00FE37B8">
      <w:pPr>
        <w:spacing w:line="360" w:lineRule="auto"/>
        <w:rPr>
          <w:rFonts w:ascii="Arial" w:hAnsi="Arial" w:cs="Arial"/>
          <w:b/>
          <w:sz w:val="24"/>
          <w:szCs w:val="24"/>
        </w:rPr>
      </w:pPr>
    </w:p>
    <w:p w:rsidR="00807AAF" w:rsidRPr="00FE37B8" w:rsidRDefault="00807AAF" w:rsidP="001D7C20">
      <w:pPr>
        <w:pStyle w:val="1"/>
      </w:pPr>
      <w:bookmarkStart w:id="16" w:name="_Toc30043519"/>
      <w:r w:rsidRPr="00FE37B8">
        <w:t xml:space="preserve">Financial </w:t>
      </w:r>
      <w:r w:rsidR="00A147A1" w:rsidRPr="00FE37B8">
        <w:t>projections</w:t>
      </w:r>
      <w:bookmarkEnd w:id="16"/>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By way of investment promotion, Shenzhen businessmen Xu Jinjun will be required to requisition 60 acres of land in Chenjiahe Village, build a farmhouse concentration area, plan to build leisure club center, Jingchu cultural performing arts square, and some Northwest Hubei characteristic folk houses, and gradually </w:t>
      </w:r>
      <w:r w:rsidR="00300E17" w:rsidRPr="00FE37B8">
        <w:rPr>
          <w:rFonts w:ascii="Arial" w:hAnsi="Arial" w:cs="Arial"/>
          <w:sz w:val="24"/>
          <w:szCs w:val="24"/>
        </w:rPr>
        <w:t>complete open-air swimming pool</w:t>
      </w:r>
      <w:r w:rsidRPr="00FE37B8">
        <w:rPr>
          <w:rFonts w:ascii="Arial" w:hAnsi="Arial" w:cs="Arial"/>
          <w:sz w:val="24"/>
          <w:szCs w:val="24"/>
        </w:rPr>
        <w:t>, Fitness club, rock climbing, mountain climbing, fishing, hunting ground project construction.</w:t>
      </w:r>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Method steps</w:t>
      </w:r>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1. The first phase invested 10 million </w:t>
      </w:r>
      <w:r w:rsidR="00300E17" w:rsidRPr="00FE37B8">
        <w:rPr>
          <w:rFonts w:ascii="Arial" w:hAnsi="Arial" w:cs="Arial"/>
          <w:sz w:val="24"/>
          <w:szCs w:val="24"/>
        </w:rPr>
        <w:t>Yuan</w:t>
      </w:r>
      <w:r w:rsidRPr="00FE37B8">
        <w:rPr>
          <w:rFonts w:ascii="Arial" w:hAnsi="Arial" w:cs="Arial"/>
          <w:sz w:val="24"/>
          <w:szCs w:val="24"/>
        </w:rPr>
        <w:t>. From August 2020 to January 2021, the planning and design of Chenjiahe Village Farmland, land formation, road construction, hot spring water and drinking water system construction, hall center, Jingchu cultural performance</w:t>
      </w:r>
      <w:r w:rsidR="00300E17" w:rsidRPr="00FE37B8">
        <w:rPr>
          <w:rFonts w:ascii="Arial" w:hAnsi="Arial" w:cs="Arial"/>
          <w:sz w:val="24"/>
          <w:szCs w:val="24"/>
        </w:rPr>
        <w:t>.</w:t>
      </w:r>
      <w:r w:rsidRPr="00FE37B8">
        <w:rPr>
          <w:rFonts w:ascii="Arial" w:hAnsi="Arial" w:cs="Arial"/>
          <w:sz w:val="24"/>
          <w:szCs w:val="24"/>
        </w:rPr>
        <w:t xml:space="preserve"> The square and some characteristic houses in northwestern Hubei.</w:t>
      </w:r>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2. The second-phase investment is 10 million </w:t>
      </w:r>
      <w:r w:rsidR="00300E17" w:rsidRPr="00FE37B8">
        <w:rPr>
          <w:rFonts w:ascii="Arial" w:hAnsi="Arial" w:cs="Arial"/>
          <w:sz w:val="24"/>
          <w:szCs w:val="24"/>
        </w:rPr>
        <w:t>Yuan</w:t>
      </w:r>
      <w:r w:rsidRPr="00FE37B8">
        <w:rPr>
          <w:rFonts w:ascii="Arial" w:hAnsi="Arial" w:cs="Arial"/>
          <w:sz w:val="24"/>
          <w:szCs w:val="24"/>
        </w:rPr>
        <w:t xml:space="preserve">. From February 2021 to July 2021, the renovation of the Guild Hall, Jingchu Cultural Performing Arts Plaza, and some characteristic houses in northwestern Hubei has been </w:t>
      </w:r>
      <w:r w:rsidRPr="00FE37B8">
        <w:rPr>
          <w:rFonts w:ascii="Arial" w:hAnsi="Arial" w:cs="Arial"/>
          <w:sz w:val="24"/>
          <w:szCs w:val="24"/>
        </w:rPr>
        <w:lastRenderedPageBreak/>
        <w:t>completed.</w:t>
      </w:r>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3. The third-phase investment is 7 million </w:t>
      </w:r>
      <w:r w:rsidR="00300E17" w:rsidRPr="00FE37B8">
        <w:rPr>
          <w:rFonts w:ascii="Arial" w:hAnsi="Arial" w:cs="Arial"/>
          <w:sz w:val="24"/>
          <w:szCs w:val="24"/>
        </w:rPr>
        <w:t>Yuan</w:t>
      </w:r>
      <w:r w:rsidRPr="00FE37B8">
        <w:rPr>
          <w:rFonts w:ascii="Arial" w:hAnsi="Arial" w:cs="Arial"/>
          <w:sz w:val="24"/>
          <w:szCs w:val="24"/>
        </w:rPr>
        <w:t>. From August 2021 to January 2022, the installation of equipment for the residential buildings and fitness clubs in Northwest Hubei will be completed to ensure its operation.</w:t>
      </w:r>
    </w:p>
    <w:p w:rsidR="00A147A1"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4. The fourth-phase investment is 5 million </w:t>
      </w:r>
      <w:r w:rsidR="00300E17" w:rsidRPr="00FE37B8">
        <w:rPr>
          <w:rFonts w:ascii="Arial" w:hAnsi="Arial" w:cs="Arial"/>
          <w:sz w:val="24"/>
          <w:szCs w:val="24"/>
        </w:rPr>
        <w:t>Yuan</w:t>
      </w:r>
      <w:r w:rsidRPr="00FE37B8">
        <w:rPr>
          <w:rFonts w:ascii="Arial" w:hAnsi="Arial" w:cs="Arial"/>
          <w:sz w:val="24"/>
          <w:szCs w:val="24"/>
        </w:rPr>
        <w:t>. From February 2022 to July 2022, construction of rock climbing, mountaineering, fishing, and hunting ground projects has been completed.</w:t>
      </w:r>
    </w:p>
    <w:p w:rsidR="00807AAF" w:rsidRPr="00FE37B8" w:rsidRDefault="00A147A1" w:rsidP="00FE37B8">
      <w:pPr>
        <w:spacing w:line="360" w:lineRule="auto"/>
        <w:rPr>
          <w:rFonts w:ascii="Arial" w:hAnsi="Arial" w:cs="Arial"/>
          <w:sz w:val="24"/>
          <w:szCs w:val="24"/>
        </w:rPr>
      </w:pPr>
      <w:r w:rsidRPr="00FE37B8">
        <w:rPr>
          <w:rFonts w:ascii="Arial" w:hAnsi="Arial" w:cs="Arial"/>
          <w:sz w:val="24"/>
          <w:szCs w:val="24"/>
        </w:rPr>
        <w:t xml:space="preserve">5. The fifth phase investment is 3 million </w:t>
      </w:r>
      <w:r w:rsidR="00300E17" w:rsidRPr="00FE37B8">
        <w:rPr>
          <w:rFonts w:ascii="Arial" w:hAnsi="Arial" w:cs="Arial"/>
          <w:sz w:val="24"/>
          <w:szCs w:val="24"/>
        </w:rPr>
        <w:t>Yuan</w:t>
      </w:r>
      <w:r w:rsidRPr="00FE37B8">
        <w:rPr>
          <w:rFonts w:ascii="Arial" w:hAnsi="Arial" w:cs="Arial"/>
          <w:sz w:val="24"/>
          <w:szCs w:val="24"/>
        </w:rPr>
        <w:t>. The tail project and key greening construction of each project will be completed from August 2022 to January 2023, and the project construction will be fully completed.</w:t>
      </w:r>
    </w:p>
    <w:p w:rsidR="00807AAF" w:rsidRPr="00FE37B8" w:rsidRDefault="00807AAF" w:rsidP="00FE37B8">
      <w:pPr>
        <w:spacing w:line="360" w:lineRule="auto"/>
        <w:rPr>
          <w:rFonts w:ascii="Arial" w:hAnsi="Arial" w:cs="Arial"/>
          <w:b/>
          <w:sz w:val="24"/>
          <w:szCs w:val="24"/>
        </w:rPr>
      </w:pPr>
    </w:p>
    <w:p w:rsidR="00F83926" w:rsidRPr="00FE37B8" w:rsidRDefault="00F83926" w:rsidP="001D7C20">
      <w:pPr>
        <w:pStyle w:val="1"/>
      </w:pPr>
      <w:bookmarkStart w:id="17" w:name="_Toc30043520"/>
      <w:r w:rsidRPr="00FE37B8">
        <w:t>Conclusions</w:t>
      </w:r>
      <w:bookmarkEnd w:id="17"/>
    </w:p>
    <w:p w:rsidR="00F83926" w:rsidRPr="00FE37B8" w:rsidRDefault="00C419F4" w:rsidP="00FE37B8">
      <w:pPr>
        <w:spacing w:line="360" w:lineRule="auto"/>
        <w:rPr>
          <w:rFonts w:ascii="Arial" w:hAnsi="Arial" w:cs="Arial"/>
          <w:sz w:val="24"/>
          <w:szCs w:val="24"/>
        </w:rPr>
      </w:pPr>
      <w:r w:rsidRPr="00FE37B8">
        <w:rPr>
          <w:rFonts w:ascii="Arial" w:hAnsi="Arial" w:cs="Arial"/>
          <w:sz w:val="24"/>
          <w:szCs w:val="24"/>
        </w:rPr>
        <w:t>From the above analysis, it is not difficult to conclude that the agritainment project is a very feasible investment project, and the cost can be recovered within four to five years after the project investment (excluding the construction period). The project will not only increase investor income, but also drive farmers to get rid of poverty and become rich, and it will also promote local ecological protection. Therefore, the project has not only good economic benefits, but also considerable social and ecological benefits.</w:t>
      </w:r>
    </w:p>
    <w:p w:rsidR="00FE73E0" w:rsidRPr="00FE37B8" w:rsidRDefault="00FE73E0" w:rsidP="00FE37B8">
      <w:pPr>
        <w:spacing w:line="360" w:lineRule="auto"/>
        <w:rPr>
          <w:rFonts w:ascii="Arial" w:hAnsi="Arial" w:cs="Arial"/>
          <w:sz w:val="24"/>
          <w:szCs w:val="24"/>
        </w:rPr>
      </w:pPr>
    </w:p>
    <w:p w:rsidR="00FE73E0" w:rsidRDefault="008B5FFA" w:rsidP="00FE37B8">
      <w:pPr>
        <w:spacing w:line="360" w:lineRule="auto"/>
        <w:rPr>
          <w:rFonts w:ascii="Arial" w:hAnsi="Arial" w:cs="Arial" w:hint="eastAsia"/>
          <w:sz w:val="24"/>
          <w:szCs w:val="24"/>
        </w:rPr>
      </w:pPr>
      <w:r>
        <w:rPr>
          <w:rFonts w:ascii="Arial" w:hAnsi="Arial" w:cs="Arial"/>
          <w:sz w:val="24"/>
          <w:szCs w:val="24"/>
        </w:rPr>
        <w:t>Recommendation</w:t>
      </w:r>
    </w:p>
    <w:p w:rsidR="008B5FFA" w:rsidRPr="008B5FFA" w:rsidRDefault="00C82A2D" w:rsidP="008B5FFA">
      <w:pPr>
        <w:spacing w:line="360" w:lineRule="auto"/>
        <w:rPr>
          <w:rFonts w:ascii="Arial" w:hAnsi="Arial" w:cs="Arial"/>
          <w:sz w:val="24"/>
          <w:szCs w:val="24"/>
        </w:rPr>
      </w:pPr>
      <w:r>
        <w:rPr>
          <w:rFonts w:ascii="Arial" w:hAnsi="Arial" w:cs="Arial"/>
          <w:sz w:val="24"/>
          <w:szCs w:val="24"/>
        </w:rPr>
        <w:t>Risks</w:t>
      </w:r>
      <w:r>
        <w:rPr>
          <w:rFonts w:ascii="Arial" w:hAnsi="Arial" w:cs="Arial" w:hint="eastAsia"/>
          <w:sz w:val="24"/>
          <w:szCs w:val="24"/>
        </w:rPr>
        <w:t xml:space="preserve"> </w:t>
      </w:r>
      <w:r w:rsidR="008B5FFA" w:rsidRPr="008B5FFA">
        <w:rPr>
          <w:rFonts w:ascii="Arial" w:hAnsi="Arial" w:cs="Arial"/>
          <w:sz w:val="24"/>
          <w:szCs w:val="24"/>
        </w:rPr>
        <w:t>and countermeasures</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1. Market risk</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Market risk is mainly reflected in the unstable consumer group.</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Countermeasure: Operators need to make a strong promotion of agritainment. With the help of online publicity, campus agents, leaflets, etc., they can stabilize customers by means of promotions, discounts, membership, and regular events. At the same time, awareness of service attitude must be enhanced. As a service industry, customers should feel at home.</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2. Competitive risk</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lastRenderedPageBreak/>
        <w:t>At present, the number of agritainments in Shenzhen is relatively small, and the competition is not particularly fierce, but there are more agritainments in the suburbs.</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Countermeasure: The operator devotes himself fully to the operation and management, provides good service, fulfills his own characteristics, and realizes differentiated operation.</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3. Operating risk</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If any project is not managed with all its heart, there will be great operational risks.</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 xml:space="preserve">Countermeasures: Investors must have a high degree of enthusiasm for the operation of </w:t>
      </w:r>
      <w:r w:rsidR="00C82A2D" w:rsidRPr="008B5FFA">
        <w:rPr>
          <w:rFonts w:ascii="Arial" w:hAnsi="Arial" w:cs="Arial"/>
          <w:sz w:val="24"/>
          <w:szCs w:val="24"/>
        </w:rPr>
        <w:t xml:space="preserve">agritainments </w:t>
      </w:r>
      <w:r w:rsidRPr="008B5FFA">
        <w:rPr>
          <w:rFonts w:ascii="Arial" w:hAnsi="Arial" w:cs="Arial"/>
          <w:sz w:val="24"/>
          <w:szCs w:val="24"/>
        </w:rPr>
        <w:t>and have sufficient time to operate, which will effectively avoid the existence of operating risks.</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4. Market elimination risk</w:t>
      </w:r>
    </w:p>
    <w:p w:rsidR="008B5FFA" w:rsidRPr="008B5FFA" w:rsidRDefault="008B5FFA" w:rsidP="008B5FFA">
      <w:pPr>
        <w:spacing w:line="360" w:lineRule="auto"/>
        <w:rPr>
          <w:rFonts w:ascii="Arial" w:hAnsi="Arial" w:cs="Arial"/>
          <w:sz w:val="24"/>
          <w:szCs w:val="24"/>
        </w:rPr>
      </w:pPr>
      <w:r w:rsidRPr="008B5FFA">
        <w:rPr>
          <w:rFonts w:ascii="Arial" w:hAnsi="Arial" w:cs="Arial"/>
          <w:sz w:val="24"/>
          <w:szCs w:val="24"/>
        </w:rPr>
        <w:t>"Survival of the strong, elimination of the weak", if the products and services are surpassed by competitors, they will be eliminated by the market.</w:t>
      </w:r>
    </w:p>
    <w:p w:rsidR="008B5FFA" w:rsidRPr="00FE37B8" w:rsidRDefault="008B5FFA" w:rsidP="008B5FFA">
      <w:pPr>
        <w:spacing w:line="360" w:lineRule="auto"/>
        <w:rPr>
          <w:rFonts w:ascii="Arial" w:hAnsi="Arial" w:cs="Arial"/>
          <w:sz w:val="24"/>
          <w:szCs w:val="24"/>
        </w:rPr>
      </w:pPr>
      <w:r w:rsidRPr="008B5FFA">
        <w:rPr>
          <w:rFonts w:ascii="Arial" w:hAnsi="Arial" w:cs="Arial"/>
          <w:sz w:val="24"/>
          <w:szCs w:val="24"/>
        </w:rPr>
        <w:t>Countermeasures: In order to avoid such risks, we must establish a sense of crisis and continuously improve and develop ourselves. At the same time, we must pay attention to maintaining good customer relationships and establish a "customer database". Keep in touch with important customers.</w:t>
      </w: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E73E0" w:rsidRPr="00FE37B8" w:rsidRDefault="00FE73E0" w:rsidP="00FE37B8">
      <w:pPr>
        <w:spacing w:line="360" w:lineRule="auto"/>
        <w:rPr>
          <w:rFonts w:ascii="Arial" w:hAnsi="Arial" w:cs="Arial"/>
          <w:sz w:val="24"/>
          <w:szCs w:val="24"/>
        </w:rPr>
      </w:pPr>
    </w:p>
    <w:p w:rsidR="00F83926" w:rsidRPr="00FE37B8" w:rsidRDefault="00A86012" w:rsidP="001D7C20">
      <w:pPr>
        <w:pStyle w:val="1"/>
      </w:pPr>
      <w:bookmarkStart w:id="18" w:name="_Toc30043521"/>
      <w:r w:rsidRPr="00FE37B8">
        <w:t>R</w:t>
      </w:r>
      <w:r w:rsidR="00F83926" w:rsidRPr="00FE37B8">
        <w:t>eferences</w:t>
      </w:r>
      <w:bookmarkEnd w:id="18"/>
    </w:p>
    <w:p w:rsidR="00756446" w:rsidRPr="00FE37B8" w:rsidRDefault="00756446" w:rsidP="00FE37B8">
      <w:pPr>
        <w:spacing w:line="360" w:lineRule="auto"/>
        <w:rPr>
          <w:rFonts w:ascii="Arial" w:hAnsi="Arial" w:cs="Arial"/>
          <w:sz w:val="24"/>
          <w:szCs w:val="24"/>
        </w:rPr>
      </w:pPr>
      <w:r w:rsidRPr="00FE37B8">
        <w:rPr>
          <w:rFonts w:ascii="Arial" w:hAnsi="Arial" w:cs="Arial"/>
          <w:sz w:val="24"/>
          <w:szCs w:val="24"/>
        </w:rPr>
        <w:t xml:space="preserve">Wang S. and Liu H. (2007) Review of Rural Tourism Research [J]. Tourism </w:t>
      </w:r>
      <w:r w:rsidRPr="00FE37B8">
        <w:rPr>
          <w:rFonts w:ascii="Arial" w:hAnsi="Arial" w:cs="Arial"/>
          <w:sz w:val="24"/>
          <w:szCs w:val="24"/>
        </w:rPr>
        <w:lastRenderedPageBreak/>
        <w:t>science 61-68</w:t>
      </w:r>
    </w:p>
    <w:p w:rsidR="00756446" w:rsidRPr="00FE37B8" w:rsidRDefault="00756446" w:rsidP="00FE37B8">
      <w:pPr>
        <w:spacing w:line="360" w:lineRule="auto"/>
        <w:rPr>
          <w:rFonts w:ascii="Arial" w:hAnsi="Arial" w:cs="Arial"/>
          <w:sz w:val="24"/>
          <w:szCs w:val="24"/>
        </w:rPr>
      </w:pPr>
    </w:p>
    <w:p w:rsidR="00FE37B8" w:rsidRPr="00FE37B8" w:rsidRDefault="00FF0606" w:rsidP="00FE37B8">
      <w:pPr>
        <w:spacing w:line="360" w:lineRule="auto"/>
        <w:rPr>
          <w:rFonts w:ascii="Arial" w:hAnsi="Arial" w:cs="Arial"/>
          <w:sz w:val="24"/>
          <w:szCs w:val="24"/>
        </w:rPr>
      </w:pPr>
      <w:r w:rsidRPr="00FE37B8">
        <w:rPr>
          <w:rFonts w:ascii="Arial" w:hAnsi="Arial" w:cs="Arial"/>
          <w:sz w:val="24"/>
          <w:szCs w:val="24"/>
        </w:rPr>
        <w:t>He J. (2004) Domestic Rural Tourism Research: Prosperous and Needs Deepening[J]. Tourism Journal. 92-96</w:t>
      </w:r>
    </w:p>
    <w:p w:rsidR="00FE37B8" w:rsidRPr="00FE37B8" w:rsidRDefault="00FE37B8" w:rsidP="00FE37B8">
      <w:pPr>
        <w:spacing w:line="360" w:lineRule="auto"/>
        <w:rPr>
          <w:rFonts w:ascii="Arial" w:hAnsi="Arial" w:cs="Arial"/>
          <w:sz w:val="24"/>
          <w:szCs w:val="24"/>
        </w:rPr>
      </w:pPr>
    </w:p>
    <w:p w:rsidR="00FE37B8" w:rsidRPr="00FE37B8" w:rsidRDefault="00FE37B8" w:rsidP="00FE37B8">
      <w:pPr>
        <w:spacing w:line="360" w:lineRule="auto"/>
        <w:rPr>
          <w:rFonts w:ascii="Arial" w:hAnsi="Arial" w:cs="Arial"/>
          <w:sz w:val="24"/>
          <w:szCs w:val="24"/>
        </w:rPr>
      </w:pPr>
      <w:r w:rsidRPr="00FE37B8">
        <w:rPr>
          <w:rFonts w:ascii="Arial" w:hAnsi="Arial" w:cs="Arial"/>
          <w:sz w:val="24"/>
          <w:szCs w:val="24"/>
        </w:rPr>
        <w:t>Christopher P. (2015)</w:t>
      </w:r>
      <w:r w:rsidRPr="00FE37B8">
        <w:rPr>
          <w:rFonts w:ascii="Arial" w:eastAsia="宋体" w:hAnsi="Arial" w:cs="Arial"/>
          <w:b/>
          <w:bCs/>
          <w:color w:val="FFFFFF"/>
          <w:kern w:val="36"/>
          <w:sz w:val="24"/>
          <w:szCs w:val="24"/>
        </w:rPr>
        <w:t xml:space="preserve"> </w:t>
      </w:r>
      <w:r w:rsidRPr="00FE37B8">
        <w:rPr>
          <w:rFonts w:ascii="Arial" w:hAnsi="Arial" w:cs="Arial"/>
          <w:sz w:val="24"/>
          <w:szCs w:val="24"/>
        </w:rPr>
        <w:t xml:space="preserve">How to Design and Analyze a Survey [Online] Available at: </w:t>
      </w:r>
      <w:hyperlink r:id="rId8" w:anchor="design" w:history="1">
        <w:r w:rsidRPr="00FE37B8">
          <w:rPr>
            <w:rStyle w:val="a3"/>
            <w:rFonts w:ascii="Arial" w:hAnsi="Arial" w:cs="Arial"/>
            <w:sz w:val="24"/>
            <w:szCs w:val="24"/>
          </w:rPr>
          <w:t>https://zapier.com/learn/forms-surveys/design-analyze-survey/#design</w:t>
        </w:r>
      </w:hyperlink>
      <w:r w:rsidRPr="00FE37B8">
        <w:rPr>
          <w:rFonts w:ascii="Arial" w:hAnsi="Arial" w:cs="Arial"/>
          <w:sz w:val="24"/>
          <w:szCs w:val="24"/>
        </w:rPr>
        <w:t xml:space="preserve"> [Accessed: 8 Jan 2020]</w:t>
      </w:r>
      <w:r w:rsidRPr="00FE37B8">
        <w:rPr>
          <w:rFonts w:ascii="Arial" w:hAnsi="Arial" w:cs="Arial"/>
          <w:sz w:val="24"/>
          <w:szCs w:val="24"/>
        </w:rPr>
        <w:br/>
      </w:r>
    </w:p>
    <w:p w:rsidR="00FE73E0" w:rsidRPr="00FE37B8" w:rsidRDefault="00FE73E0" w:rsidP="00FE37B8">
      <w:pPr>
        <w:spacing w:line="360" w:lineRule="auto"/>
        <w:rPr>
          <w:rFonts w:ascii="Arial" w:hAnsi="Arial" w:cs="Arial"/>
          <w:sz w:val="24"/>
          <w:szCs w:val="24"/>
        </w:rPr>
      </w:pPr>
      <w:r w:rsidRPr="00FE37B8">
        <w:rPr>
          <w:rFonts w:ascii="Arial" w:hAnsi="Arial" w:cs="Arial"/>
          <w:sz w:val="24"/>
          <w:szCs w:val="24"/>
        </w:rPr>
        <w:t xml:space="preserve">Xiu X.(2017) Farm management . Leisure Agriculture Vocational Education Weekly [Online] Available at: </w:t>
      </w:r>
      <w:hyperlink r:id="rId9" w:history="1">
        <w:r w:rsidRPr="00FE37B8">
          <w:rPr>
            <w:rStyle w:val="a3"/>
            <w:rFonts w:ascii="Arial" w:hAnsi="Arial" w:cs="Arial"/>
            <w:sz w:val="24"/>
            <w:szCs w:val="24"/>
          </w:rPr>
          <w:t>http://www.sohu.com/a/200134496_703575</w:t>
        </w:r>
      </w:hyperlink>
      <w:r w:rsidRPr="00FE37B8">
        <w:rPr>
          <w:rFonts w:ascii="Arial" w:hAnsi="Arial" w:cs="Arial"/>
          <w:sz w:val="24"/>
          <w:szCs w:val="24"/>
        </w:rPr>
        <w:t xml:space="preserve"> [Accessed: 28 Dec 2019]</w:t>
      </w:r>
    </w:p>
    <w:p w:rsidR="007A5DAA" w:rsidRDefault="007A5DAA" w:rsidP="00FE37B8">
      <w:pPr>
        <w:spacing w:line="360" w:lineRule="auto"/>
        <w:rPr>
          <w:rFonts w:ascii="Arial" w:hAnsi="Arial" w:cs="Arial"/>
          <w:sz w:val="24"/>
          <w:szCs w:val="24"/>
        </w:rPr>
      </w:pPr>
    </w:p>
    <w:p w:rsidR="00FE37B8" w:rsidRDefault="00FE37B8" w:rsidP="00FE37B8">
      <w:pPr>
        <w:spacing w:line="360" w:lineRule="auto"/>
        <w:rPr>
          <w:rFonts w:ascii="Arial" w:hAnsi="Arial" w:cs="Arial"/>
          <w:sz w:val="24"/>
          <w:szCs w:val="24"/>
        </w:rPr>
      </w:pPr>
      <w:r w:rsidRPr="00FE37B8">
        <w:rPr>
          <w:rFonts w:ascii="Arial" w:hAnsi="Arial" w:cs="Arial"/>
          <w:sz w:val="24"/>
          <w:szCs w:val="24"/>
        </w:rPr>
        <w:t>Schoenherr, Tobias (2012). "The Role of Environmental Management in Sustainable Business Development: A Multi-country Investigation." International Journal of Production Economics. 140.1 (2012): 117-124.</w:t>
      </w:r>
    </w:p>
    <w:p w:rsidR="00FE37B8" w:rsidRPr="00FE37B8" w:rsidRDefault="00FE37B8" w:rsidP="00FE37B8">
      <w:pPr>
        <w:spacing w:line="360" w:lineRule="auto"/>
        <w:rPr>
          <w:rFonts w:ascii="Arial" w:hAnsi="Arial" w:cs="Arial"/>
          <w:sz w:val="24"/>
          <w:szCs w:val="24"/>
        </w:rPr>
      </w:pPr>
    </w:p>
    <w:p w:rsidR="007A5DAA" w:rsidRPr="00FE37B8" w:rsidRDefault="00372736" w:rsidP="00FE37B8">
      <w:pPr>
        <w:spacing w:line="360" w:lineRule="auto"/>
        <w:rPr>
          <w:rFonts w:ascii="Arial" w:hAnsi="Arial" w:cs="Arial"/>
          <w:sz w:val="24"/>
          <w:szCs w:val="24"/>
        </w:rPr>
      </w:pPr>
      <w:hyperlink r:id="rId10" w:history="1">
        <w:r w:rsidR="00905F1C" w:rsidRPr="00FE37B8">
          <w:rPr>
            <w:rStyle w:val="a3"/>
            <w:rFonts w:ascii="Arial" w:hAnsi="Arial" w:cs="Arial"/>
            <w:sz w:val="24"/>
            <w:szCs w:val="24"/>
          </w:rPr>
          <w:t>http://wap.tcmap.com</w:t>
        </w:r>
      </w:hyperlink>
      <w:r w:rsidR="00905F1C" w:rsidRPr="00FE37B8">
        <w:rPr>
          <w:rFonts w:ascii="Arial" w:hAnsi="Arial" w:cs="Arial"/>
          <w:sz w:val="24"/>
          <w:szCs w:val="24"/>
        </w:rPr>
        <w:t xml:space="preserve"> (1997) Chenjiahe Village, Yangzhai Town, Shenzhen City, Guangdong [Online] Available at:  http://wap.tcmap.com.cn/hubei/guangshui_yangzhaizhen_chenjiahecun.html?from=timeline</w:t>
      </w:r>
      <w:r w:rsidR="00EA310E" w:rsidRPr="00FE37B8">
        <w:rPr>
          <w:rFonts w:ascii="Arial" w:hAnsi="Arial" w:cs="Arial"/>
          <w:sz w:val="24"/>
          <w:szCs w:val="24"/>
        </w:rPr>
        <w:t xml:space="preserve"> [Accessed: 10 Dec 2019]</w:t>
      </w:r>
    </w:p>
    <w:p w:rsidR="007A5DAA" w:rsidRPr="00FE37B8" w:rsidRDefault="007A5DAA" w:rsidP="00FE37B8">
      <w:pPr>
        <w:spacing w:line="360" w:lineRule="auto"/>
        <w:rPr>
          <w:rFonts w:ascii="Arial" w:hAnsi="Arial" w:cs="Arial"/>
          <w:sz w:val="24"/>
          <w:szCs w:val="24"/>
        </w:rPr>
      </w:pPr>
    </w:p>
    <w:p w:rsidR="00905F1C" w:rsidRPr="00FE37B8" w:rsidRDefault="00EA310E" w:rsidP="00FE37B8">
      <w:pPr>
        <w:spacing w:line="360" w:lineRule="auto"/>
        <w:rPr>
          <w:rFonts w:ascii="Arial" w:hAnsi="Arial" w:cs="Arial"/>
          <w:sz w:val="24"/>
          <w:szCs w:val="24"/>
        </w:rPr>
      </w:pPr>
      <w:r w:rsidRPr="00FE37B8">
        <w:rPr>
          <w:rFonts w:ascii="Arial" w:hAnsi="Arial" w:cs="Arial"/>
          <w:sz w:val="24"/>
          <w:szCs w:val="24"/>
        </w:rPr>
        <w:t>Tan Q. (2018) Industry analysis of "agritainment". Wenku. [Online] Available at: https://wenku.baidu.com/view/8c896bcdda38376baf1faeee.html [Accessed: 29 Dec 2019]</w:t>
      </w:r>
    </w:p>
    <w:p w:rsidR="00905F1C" w:rsidRPr="00FE37B8" w:rsidRDefault="00905F1C" w:rsidP="00FE37B8">
      <w:pPr>
        <w:spacing w:line="360" w:lineRule="auto"/>
        <w:rPr>
          <w:rFonts w:ascii="Arial" w:hAnsi="Arial" w:cs="Arial"/>
          <w:sz w:val="24"/>
          <w:szCs w:val="24"/>
        </w:rPr>
      </w:pPr>
    </w:p>
    <w:p w:rsidR="00905F1C" w:rsidRPr="00FE37B8" w:rsidRDefault="00496D3D" w:rsidP="00FE37B8">
      <w:pPr>
        <w:spacing w:line="360" w:lineRule="auto"/>
        <w:rPr>
          <w:rFonts w:ascii="Arial" w:hAnsi="Arial" w:cs="Arial"/>
          <w:sz w:val="24"/>
          <w:szCs w:val="24"/>
        </w:rPr>
      </w:pPr>
      <w:r w:rsidRPr="00FE37B8">
        <w:rPr>
          <w:rFonts w:ascii="Arial" w:hAnsi="Arial" w:cs="Arial"/>
          <w:sz w:val="24"/>
          <w:szCs w:val="24"/>
        </w:rPr>
        <w:t xml:space="preserve">Zhu N. </w:t>
      </w:r>
      <w:r w:rsidR="007E69B7" w:rsidRPr="00FE37B8">
        <w:rPr>
          <w:rFonts w:ascii="Arial" w:hAnsi="Arial" w:cs="Arial"/>
          <w:sz w:val="24"/>
          <w:szCs w:val="24"/>
        </w:rPr>
        <w:t>(2014)</w:t>
      </w:r>
      <w:r w:rsidRPr="00FE37B8">
        <w:rPr>
          <w:rFonts w:ascii="Arial" w:hAnsi="Arial" w:cs="Arial"/>
          <w:sz w:val="24"/>
          <w:szCs w:val="24"/>
        </w:rPr>
        <w:t xml:space="preserve"> </w:t>
      </w:r>
      <w:r w:rsidR="007E69B7" w:rsidRPr="00FE37B8">
        <w:rPr>
          <w:rFonts w:ascii="Arial" w:hAnsi="Arial" w:cs="Arial"/>
          <w:sz w:val="24"/>
          <w:szCs w:val="24"/>
        </w:rPr>
        <w:t>S</w:t>
      </w:r>
      <w:r w:rsidRPr="00FE37B8">
        <w:rPr>
          <w:rFonts w:ascii="Arial" w:hAnsi="Arial" w:cs="Arial"/>
          <w:sz w:val="24"/>
          <w:szCs w:val="24"/>
        </w:rPr>
        <w:t>WOT</w:t>
      </w:r>
      <w:r w:rsidR="007E69B7" w:rsidRPr="00FE37B8">
        <w:rPr>
          <w:rFonts w:ascii="Arial" w:hAnsi="Arial" w:cs="Arial"/>
          <w:sz w:val="24"/>
          <w:szCs w:val="24"/>
        </w:rPr>
        <w:t xml:space="preserve"> analysis of farmhouse tourism</w:t>
      </w:r>
      <w:r w:rsidRPr="00FE37B8">
        <w:rPr>
          <w:rFonts w:ascii="Arial" w:hAnsi="Arial" w:cs="Arial"/>
          <w:sz w:val="24"/>
          <w:szCs w:val="24"/>
        </w:rPr>
        <w:t xml:space="preserve"> [j]</w:t>
      </w:r>
      <w:r w:rsidR="007E69B7" w:rsidRPr="00FE37B8">
        <w:rPr>
          <w:rFonts w:ascii="Arial" w:hAnsi="Arial" w:cs="Arial"/>
          <w:sz w:val="24"/>
          <w:szCs w:val="24"/>
        </w:rPr>
        <w:t>. Chinese Academic Journal</w:t>
      </w:r>
      <w:r w:rsidRPr="00FE37B8">
        <w:rPr>
          <w:rFonts w:ascii="Arial" w:hAnsi="Arial" w:cs="Arial"/>
          <w:sz w:val="24"/>
          <w:szCs w:val="24"/>
        </w:rPr>
        <w:t>:17-18</w:t>
      </w:r>
    </w:p>
    <w:p w:rsidR="00905F1C" w:rsidRPr="00FE37B8" w:rsidRDefault="00905F1C" w:rsidP="00FE37B8">
      <w:pPr>
        <w:spacing w:line="360" w:lineRule="auto"/>
        <w:rPr>
          <w:rFonts w:ascii="Arial" w:hAnsi="Arial" w:cs="Arial"/>
          <w:sz w:val="24"/>
          <w:szCs w:val="24"/>
        </w:rPr>
      </w:pPr>
    </w:p>
    <w:p w:rsidR="00905F1C" w:rsidRPr="00FE37B8" w:rsidRDefault="00496D3D" w:rsidP="00FE37B8">
      <w:pPr>
        <w:spacing w:line="360" w:lineRule="auto"/>
        <w:rPr>
          <w:rFonts w:ascii="Arial" w:hAnsi="Arial" w:cs="Arial"/>
          <w:sz w:val="24"/>
          <w:szCs w:val="24"/>
        </w:rPr>
      </w:pPr>
      <w:r w:rsidRPr="00FE37B8">
        <w:rPr>
          <w:rFonts w:ascii="Arial" w:hAnsi="Arial" w:cs="Arial"/>
          <w:sz w:val="24"/>
          <w:szCs w:val="24"/>
        </w:rPr>
        <w:t xml:space="preserve">Yan L. (2005) A Brief Discussion on agritainment tourism [j] Journal of Jinan </w:t>
      </w:r>
      <w:r w:rsidRPr="00FE37B8">
        <w:rPr>
          <w:rFonts w:ascii="Arial" w:hAnsi="Arial" w:cs="Arial"/>
          <w:sz w:val="24"/>
          <w:szCs w:val="24"/>
        </w:rPr>
        <w:lastRenderedPageBreak/>
        <w:t>Vocational College: 38-40.</w:t>
      </w:r>
    </w:p>
    <w:p w:rsidR="00905F1C" w:rsidRPr="00FE37B8" w:rsidRDefault="00905F1C" w:rsidP="00FE37B8">
      <w:pPr>
        <w:spacing w:line="360" w:lineRule="auto"/>
        <w:rPr>
          <w:rFonts w:ascii="Arial" w:hAnsi="Arial" w:cs="Arial"/>
          <w:sz w:val="24"/>
          <w:szCs w:val="24"/>
        </w:rPr>
      </w:pPr>
    </w:p>
    <w:p w:rsidR="00905F1C" w:rsidRPr="00FE37B8" w:rsidRDefault="00905F1C" w:rsidP="00FE37B8">
      <w:pPr>
        <w:spacing w:line="360" w:lineRule="auto"/>
        <w:rPr>
          <w:rFonts w:ascii="Arial" w:hAnsi="Arial" w:cs="Arial"/>
          <w:sz w:val="24"/>
          <w:szCs w:val="24"/>
        </w:rPr>
      </w:pPr>
    </w:p>
    <w:p w:rsidR="00905F1C" w:rsidRPr="00FE37B8" w:rsidRDefault="00905F1C" w:rsidP="00FE37B8">
      <w:pPr>
        <w:spacing w:line="360" w:lineRule="auto"/>
        <w:rPr>
          <w:rFonts w:ascii="Arial" w:hAnsi="Arial" w:cs="Arial"/>
          <w:sz w:val="24"/>
          <w:szCs w:val="24"/>
        </w:rPr>
      </w:pPr>
    </w:p>
    <w:p w:rsidR="007A5DAA" w:rsidRPr="00FE37B8" w:rsidRDefault="007A5DAA" w:rsidP="00FE37B8">
      <w:pPr>
        <w:spacing w:line="360" w:lineRule="auto"/>
        <w:rPr>
          <w:rFonts w:ascii="Arial" w:hAnsi="Arial" w:cs="Arial"/>
          <w:sz w:val="24"/>
          <w:szCs w:val="24"/>
        </w:rPr>
      </w:pPr>
      <w:r w:rsidRPr="00FE37B8">
        <w:rPr>
          <w:rFonts w:ascii="Arial" w:hAnsi="Arial" w:cs="Arial"/>
          <w:sz w:val="24"/>
          <w:szCs w:val="24"/>
        </w:rPr>
        <w:t xml:space="preserve"> </w:t>
      </w:r>
    </w:p>
    <w:sectPr w:rsidR="007A5DAA" w:rsidRPr="00FE37B8" w:rsidSect="005C6B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B95" w:rsidRDefault="00797B95" w:rsidP="008B5FFA">
      <w:r>
        <w:separator/>
      </w:r>
    </w:p>
  </w:endnote>
  <w:endnote w:type="continuationSeparator" w:id="1">
    <w:p w:rsidR="00797B95" w:rsidRDefault="00797B95" w:rsidP="008B5FFA">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B95" w:rsidRDefault="00797B95" w:rsidP="008B5FFA">
      <w:r>
        <w:separator/>
      </w:r>
    </w:p>
  </w:footnote>
  <w:footnote w:type="continuationSeparator" w:id="1">
    <w:p w:rsidR="00797B95" w:rsidRDefault="00797B95" w:rsidP="008B5F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4C12DE"/>
    <w:multiLevelType w:val="hybridMultilevel"/>
    <w:tmpl w:val="0D863F08"/>
    <w:lvl w:ilvl="0" w:tplc="5C3CF2CC">
      <w:start w:val="13"/>
      <w:numFmt w:val="bullet"/>
      <w:lvlText w:val="□"/>
      <w:lvlJc w:val="left"/>
      <w:pPr>
        <w:ind w:left="360" w:hanging="360"/>
      </w:pPr>
      <w:rPr>
        <w:rFonts w:ascii="宋体" w:eastAsia="宋体" w:hAnsi="宋体"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477E"/>
    <w:rsid w:val="000E16B2"/>
    <w:rsid w:val="00104194"/>
    <w:rsid w:val="00155963"/>
    <w:rsid w:val="001830CB"/>
    <w:rsid w:val="001D7C20"/>
    <w:rsid w:val="002076CC"/>
    <w:rsid w:val="00277B6D"/>
    <w:rsid w:val="00290961"/>
    <w:rsid w:val="002B1172"/>
    <w:rsid w:val="002E2265"/>
    <w:rsid w:val="00300E17"/>
    <w:rsid w:val="00372736"/>
    <w:rsid w:val="003F60B6"/>
    <w:rsid w:val="00496D3D"/>
    <w:rsid w:val="004A2BB6"/>
    <w:rsid w:val="004A742B"/>
    <w:rsid w:val="004F3CB6"/>
    <w:rsid w:val="004F504C"/>
    <w:rsid w:val="00504A25"/>
    <w:rsid w:val="0053625B"/>
    <w:rsid w:val="005C6B7D"/>
    <w:rsid w:val="005E541D"/>
    <w:rsid w:val="006541CC"/>
    <w:rsid w:val="00657D67"/>
    <w:rsid w:val="00686B5A"/>
    <w:rsid w:val="006C2D68"/>
    <w:rsid w:val="0075477E"/>
    <w:rsid w:val="00756446"/>
    <w:rsid w:val="00782F2D"/>
    <w:rsid w:val="00797B95"/>
    <w:rsid w:val="007A5DAA"/>
    <w:rsid w:val="007E69B7"/>
    <w:rsid w:val="00805BAF"/>
    <w:rsid w:val="00807AAF"/>
    <w:rsid w:val="00807E16"/>
    <w:rsid w:val="00864A17"/>
    <w:rsid w:val="0087617C"/>
    <w:rsid w:val="008B5FFA"/>
    <w:rsid w:val="008E058C"/>
    <w:rsid w:val="00905F1C"/>
    <w:rsid w:val="00943463"/>
    <w:rsid w:val="009E2038"/>
    <w:rsid w:val="00A147A1"/>
    <w:rsid w:val="00A26E5B"/>
    <w:rsid w:val="00A37253"/>
    <w:rsid w:val="00A37E08"/>
    <w:rsid w:val="00A86012"/>
    <w:rsid w:val="00A92F7F"/>
    <w:rsid w:val="00AD1C8D"/>
    <w:rsid w:val="00AF2BE6"/>
    <w:rsid w:val="00AF55E0"/>
    <w:rsid w:val="00B845B6"/>
    <w:rsid w:val="00C419F4"/>
    <w:rsid w:val="00C82A2D"/>
    <w:rsid w:val="00C9661F"/>
    <w:rsid w:val="00CC13D4"/>
    <w:rsid w:val="00CC2C86"/>
    <w:rsid w:val="00CC2EBE"/>
    <w:rsid w:val="00D244AA"/>
    <w:rsid w:val="00D55DC2"/>
    <w:rsid w:val="00E01870"/>
    <w:rsid w:val="00EA310E"/>
    <w:rsid w:val="00EE3340"/>
    <w:rsid w:val="00F83926"/>
    <w:rsid w:val="00FA1F95"/>
    <w:rsid w:val="00FA574F"/>
    <w:rsid w:val="00FE37B8"/>
    <w:rsid w:val="00FE73E0"/>
    <w:rsid w:val="00FF06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6B7D"/>
    <w:pPr>
      <w:widowControl w:val="0"/>
      <w:jc w:val="both"/>
    </w:pPr>
  </w:style>
  <w:style w:type="paragraph" w:styleId="1">
    <w:name w:val="heading 1"/>
    <w:basedOn w:val="a"/>
    <w:next w:val="a"/>
    <w:link w:val="1Char"/>
    <w:uiPriority w:val="9"/>
    <w:qFormat/>
    <w:rsid w:val="001D7C20"/>
    <w:pPr>
      <w:keepNext/>
      <w:keepLines/>
      <w:spacing w:line="360" w:lineRule="auto"/>
      <w:outlineLvl w:val="0"/>
    </w:pPr>
    <w:rPr>
      <w:rFonts w:ascii="Arial" w:eastAsia="Arial" w:hAnsi="Arial"/>
      <w:b/>
      <w:bCs/>
      <w:kern w:val="44"/>
      <w:sz w:val="24"/>
      <w:szCs w:val="44"/>
    </w:rPr>
  </w:style>
  <w:style w:type="paragraph" w:styleId="2">
    <w:name w:val="heading 2"/>
    <w:basedOn w:val="a"/>
    <w:next w:val="a"/>
    <w:link w:val="2Char"/>
    <w:uiPriority w:val="9"/>
    <w:unhideWhenUsed/>
    <w:qFormat/>
    <w:rsid w:val="00FE37B8"/>
    <w:pPr>
      <w:spacing w:line="360" w:lineRule="auto"/>
      <w:outlineLvl w:val="1"/>
    </w:pPr>
    <w:rPr>
      <w:rFonts w:ascii="Arial" w:eastAsia="Arial"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5DC2"/>
    <w:rPr>
      <w:color w:val="0000FF" w:themeColor="hyperlink"/>
      <w:u w:val="single"/>
    </w:rPr>
  </w:style>
  <w:style w:type="paragraph" w:styleId="a4">
    <w:name w:val="List Paragraph"/>
    <w:basedOn w:val="a"/>
    <w:uiPriority w:val="34"/>
    <w:qFormat/>
    <w:rsid w:val="00104194"/>
    <w:pPr>
      <w:ind w:firstLineChars="200" w:firstLine="420"/>
    </w:pPr>
  </w:style>
  <w:style w:type="character" w:customStyle="1" w:styleId="1Char">
    <w:name w:val="标题 1 Char"/>
    <w:basedOn w:val="a0"/>
    <w:link w:val="1"/>
    <w:uiPriority w:val="9"/>
    <w:rsid w:val="001D7C20"/>
    <w:rPr>
      <w:rFonts w:ascii="Arial" w:eastAsia="Arial" w:hAnsi="Arial"/>
      <w:b/>
      <w:bCs/>
      <w:kern w:val="44"/>
      <w:sz w:val="24"/>
      <w:szCs w:val="44"/>
    </w:rPr>
  </w:style>
  <w:style w:type="paragraph" w:styleId="a5">
    <w:name w:val="Balloon Text"/>
    <w:basedOn w:val="a"/>
    <w:link w:val="Char"/>
    <w:uiPriority w:val="99"/>
    <w:semiHidden/>
    <w:unhideWhenUsed/>
    <w:rsid w:val="00782F2D"/>
    <w:rPr>
      <w:sz w:val="18"/>
      <w:szCs w:val="18"/>
    </w:rPr>
  </w:style>
  <w:style w:type="character" w:customStyle="1" w:styleId="Char">
    <w:name w:val="批注框文本 Char"/>
    <w:basedOn w:val="a0"/>
    <w:link w:val="a5"/>
    <w:uiPriority w:val="99"/>
    <w:semiHidden/>
    <w:rsid w:val="00782F2D"/>
    <w:rPr>
      <w:sz w:val="18"/>
      <w:szCs w:val="18"/>
    </w:rPr>
  </w:style>
  <w:style w:type="character" w:customStyle="1" w:styleId="2Char">
    <w:name w:val="标题 2 Char"/>
    <w:basedOn w:val="a0"/>
    <w:link w:val="2"/>
    <w:uiPriority w:val="9"/>
    <w:rsid w:val="00FE37B8"/>
    <w:rPr>
      <w:rFonts w:ascii="Arial" w:eastAsia="Arial" w:hAnsi="Arial" w:cs="Arial"/>
      <w:sz w:val="24"/>
      <w:szCs w:val="24"/>
    </w:rPr>
  </w:style>
  <w:style w:type="paragraph" w:styleId="TOC">
    <w:name w:val="TOC Heading"/>
    <w:basedOn w:val="1"/>
    <w:next w:val="a"/>
    <w:uiPriority w:val="39"/>
    <w:semiHidden/>
    <w:unhideWhenUsed/>
    <w:qFormat/>
    <w:rsid w:val="001D7C20"/>
    <w:pPr>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qFormat/>
    <w:rsid w:val="001D7C20"/>
  </w:style>
  <w:style w:type="paragraph" w:styleId="20">
    <w:name w:val="toc 2"/>
    <w:basedOn w:val="a"/>
    <w:next w:val="a"/>
    <w:autoRedefine/>
    <w:uiPriority w:val="39"/>
    <w:unhideWhenUsed/>
    <w:qFormat/>
    <w:rsid w:val="001D7C20"/>
    <w:pPr>
      <w:ind w:leftChars="200" w:left="420"/>
    </w:pPr>
  </w:style>
  <w:style w:type="paragraph" w:styleId="3">
    <w:name w:val="toc 3"/>
    <w:basedOn w:val="a"/>
    <w:next w:val="a"/>
    <w:autoRedefine/>
    <w:uiPriority w:val="39"/>
    <w:semiHidden/>
    <w:unhideWhenUsed/>
    <w:qFormat/>
    <w:rsid w:val="001D7C20"/>
    <w:pPr>
      <w:widowControl/>
      <w:spacing w:after="100" w:line="276" w:lineRule="auto"/>
      <w:ind w:left="440"/>
      <w:jc w:val="left"/>
    </w:pPr>
    <w:rPr>
      <w:kern w:val="0"/>
      <w:sz w:val="22"/>
    </w:rPr>
  </w:style>
  <w:style w:type="paragraph" w:styleId="a6">
    <w:name w:val="header"/>
    <w:basedOn w:val="a"/>
    <w:link w:val="Char0"/>
    <w:uiPriority w:val="99"/>
    <w:semiHidden/>
    <w:unhideWhenUsed/>
    <w:rsid w:val="008B5FF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8B5FFA"/>
    <w:rPr>
      <w:sz w:val="18"/>
      <w:szCs w:val="18"/>
    </w:rPr>
  </w:style>
  <w:style w:type="paragraph" w:styleId="a7">
    <w:name w:val="footer"/>
    <w:basedOn w:val="a"/>
    <w:link w:val="Char1"/>
    <w:uiPriority w:val="99"/>
    <w:semiHidden/>
    <w:unhideWhenUsed/>
    <w:rsid w:val="008B5FFA"/>
    <w:pPr>
      <w:tabs>
        <w:tab w:val="center" w:pos="4153"/>
        <w:tab w:val="right" w:pos="8306"/>
      </w:tabs>
      <w:snapToGrid w:val="0"/>
      <w:jc w:val="left"/>
    </w:pPr>
    <w:rPr>
      <w:sz w:val="18"/>
      <w:szCs w:val="18"/>
    </w:rPr>
  </w:style>
  <w:style w:type="character" w:customStyle="1" w:styleId="Char1">
    <w:name w:val="页脚 Char"/>
    <w:basedOn w:val="a0"/>
    <w:link w:val="a7"/>
    <w:uiPriority w:val="99"/>
    <w:semiHidden/>
    <w:rsid w:val="008B5FFA"/>
    <w:rPr>
      <w:sz w:val="18"/>
      <w:szCs w:val="18"/>
    </w:rPr>
  </w:style>
</w:styles>
</file>

<file path=word/webSettings.xml><?xml version="1.0" encoding="utf-8"?>
<w:webSettings xmlns:r="http://schemas.openxmlformats.org/officeDocument/2006/relationships" xmlns:w="http://schemas.openxmlformats.org/wordprocessingml/2006/main">
  <w:divs>
    <w:div w:id="338965785">
      <w:bodyDiv w:val="1"/>
      <w:marLeft w:val="0"/>
      <w:marRight w:val="0"/>
      <w:marTop w:val="0"/>
      <w:marBottom w:val="0"/>
      <w:divBdr>
        <w:top w:val="none" w:sz="0" w:space="0" w:color="auto"/>
        <w:left w:val="none" w:sz="0" w:space="0" w:color="auto"/>
        <w:bottom w:val="none" w:sz="0" w:space="0" w:color="auto"/>
        <w:right w:val="none" w:sz="0" w:space="0" w:color="auto"/>
      </w:divBdr>
    </w:div>
    <w:div w:id="51415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pier.com/learn/forms-surveys/design-analyze-surve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ap.tcmap.com" TargetMode="External"/><Relationship Id="rId4" Type="http://schemas.openxmlformats.org/officeDocument/2006/relationships/settings" Target="settings.xml"/><Relationship Id="rId9" Type="http://schemas.openxmlformats.org/officeDocument/2006/relationships/hyperlink" Target="http://www.sohu.com/a/200134496_70357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C8CE2-D898-4B48-A131-115F93DDD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3205</TotalTime>
  <Pages>20</Pages>
  <Words>4605</Words>
  <Characters>26250</Characters>
  <Application>Microsoft Office Word</Application>
  <DocSecurity>0</DocSecurity>
  <Lines>218</Lines>
  <Paragraphs>61</Paragraphs>
  <ScaleCrop>false</ScaleCrop>
  <Company/>
  <LinksUpToDate>false</LinksUpToDate>
  <CharactersWithSpaces>30794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9</cp:revision>
  <dcterms:created xsi:type="dcterms:W3CDTF">2020-01-13T01:35:00Z</dcterms:created>
  <dcterms:modified xsi:type="dcterms:W3CDTF">2020-01-15T21:40:00Z</dcterms:modified>
</cp:coreProperties>
</file>