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DA0B4" w14:textId="77777777" w:rsidR="00A9104C" w:rsidRDefault="000B7CF4" w:rsidP="00133409">
      <w:pPr>
        <w:pStyle w:val="Heading1"/>
        <w:jc w:val="center"/>
        <w:rPr>
          <w:sz w:val="36"/>
          <w:szCs w:val="36"/>
        </w:rPr>
      </w:pPr>
      <w:r>
        <w:rPr>
          <w:noProof/>
        </w:rPr>
        <w:drawing>
          <wp:inline distT="0" distB="0" distL="0" distR="0" wp14:anchorId="24BC7F95" wp14:editId="34155A82">
            <wp:extent cx="2865120" cy="1590675"/>
            <wp:effectExtent l="0" t="0" r="0" b="0"/>
            <wp:docPr id="1057794781" name="Picture 2"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794781" name="Picture 2" descr="A logo with text on i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120" cy="1590675"/>
                    </a:xfrm>
                    <a:prstGeom prst="rect">
                      <a:avLst/>
                    </a:prstGeom>
                    <a:noFill/>
                    <a:ln>
                      <a:noFill/>
                    </a:ln>
                  </pic:spPr>
                </pic:pic>
              </a:graphicData>
            </a:graphic>
          </wp:inline>
        </w:drawing>
      </w:r>
    </w:p>
    <w:p w14:paraId="77672E33" w14:textId="65640B2D" w:rsidR="00A9104C" w:rsidRPr="00A9104C" w:rsidRDefault="00A9104C" w:rsidP="00133409">
      <w:pPr>
        <w:pStyle w:val="Heading1"/>
        <w:jc w:val="center"/>
        <w:rPr>
          <w:rFonts w:ascii="Times New Roman" w:hAnsi="Times New Roman" w:cs="Times New Roman"/>
          <w:b/>
          <w:bCs/>
          <w:sz w:val="36"/>
          <w:szCs w:val="36"/>
        </w:rPr>
      </w:pPr>
      <w:r w:rsidRPr="00A9104C">
        <w:rPr>
          <w:sz w:val="36"/>
          <w:szCs w:val="36"/>
        </w:rPr>
        <w:t xml:space="preserve"> </w:t>
      </w:r>
      <w:r w:rsidRPr="00A9104C">
        <w:rPr>
          <w:rFonts w:ascii="Times New Roman" w:hAnsi="Times New Roman" w:cs="Times New Roman"/>
          <w:b/>
          <w:bCs/>
          <w:sz w:val="36"/>
          <w:szCs w:val="36"/>
        </w:rPr>
        <w:t>SKILL REQUIREMENTS FOR SERVICE IMPROVEMENT IN RESTAURANTS</w:t>
      </w:r>
    </w:p>
    <w:p w14:paraId="4C64417A" w14:textId="77777777" w:rsidR="00A9104C" w:rsidRPr="00A9104C" w:rsidRDefault="00A9104C" w:rsidP="00133409">
      <w:pPr>
        <w:rPr>
          <w:rFonts w:ascii="Times New Roman" w:hAnsi="Times New Roman" w:cs="Times New Roman"/>
          <w:b/>
          <w:bCs/>
        </w:rPr>
      </w:pPr>
    </w:p>
    <w:p w14:paraId="5484E255" w14:textId="3D30D530" w:rsidR="000B7CF4" w:rsidRPr="00A9104C" w:rsidRDefault="000B7CF4" w:rsidP="000B7CF4">
      <w:pPr>
        <w:spacing w:before="120" w:after="120" w:line="360" w:lineRule="auto"/>
        <w:jc w:val="center"/>
        <w:rPr>
          <w:rFonts w:ascii="Times New Roman" w:hAnsi="Times New Roman" w:cs="Times New Roman"/>
          <w:b/>
          <w:bCs/>
          <w:sz w:val="24"/>
          <w:szCs w:val="24"/>
        </w:rPr>
      </w:pPr>
    </w:p>
    <w:p w14:paraId="70866911" w14:textId="3E4C541E" w:rsidR="000B7CF4" w:rsidRDefault="000B7CF4" w:rsidP="005B07AB">
      <w:pPr>
        <w:spacing w:before="120" w:after="120" w:line="480" w:lineRule="auto"/>
        <w:jc w:val="center"/>
        <w:rPr>
          <w:rFonts w:asciiTheme="minorBidi" w:hAnsiTheme="minorBidi"/>
          <w:b/>
          <w:bCs/>
          <w:sz w:val="24"/>
          <w:szCs w:val="24"/>
        </w:rPr>
      </w:pPr>
      <w:r>
        <w:rPr>
          <w:rFonts w:asciiTheme="minorBidi" w:hAnsiTheme="minorBidi"/>
          <w:b/>
          <w:bCs/>
          <w:sz w:val="24"/>
          <w:szCs w:val="24"/>
        </w:rPr>
        <w:t>Student Name:</w:t>
      </w:r>
      <w:r w:rsidR="005B07AB">
        <w:rPr>
          <w:rFonts w:asciiTheme="minorBidi" w:hAnsiTheme="minorBidi"/>
          <w:b/>
          <w:bCs/>
          <w:sz w:val="24"/>
          <w:szCs w:val="24"/>
        </w:rPr>
        <w:t xml:space="preserve"> </w:t>
      </w:r>
      <w:proofErr w:type="spellStart"/>
      <w:r w:rsidR="005B07AB">
        <w:rPr>
          <w:rFonts w:asciiTheme="minorBidi" w:hAnsiTheme="minorBidi"/>
          <w:b/>
          <w:bCs/>
          <w:sz w:val="24"/>
          <w:szCs w:val="24"/>
        </w:rPr>
        <w:t>Jahanara</w:t>
      </w:r>
      <w:proofErr w:type="spellEnd"/>
      <w:r w:rsidR="005B07AB">
        <w:rPr>
          <w:rFonts w:asciiTheme="minorBidi" w:hAnsiTheme="minorBidi"/>
          <w:b/>
          <w:bCs/>
          <w:sz w:val="24"/>
          <w:szCs w:val="24"/>
        </w:rPr>
        <w:t xml:space="preserve"> Begum</w:t>
      </w:r>
    </w:p>
    <w:p w14:paraId="2F236A7C" w14:textId="74BBA1D5" w:rsidR="000B7CF4" w:rsidRDefault="000B7CF4" w:rsidP="005B07AB">
      <w:pPr>
        <w:spacing w:before="120" w:after="120" w:line="480" w:lineRule="auto"/>
        <w:jc w:val="center"/>
        <w:rPr>
          <w:rFonts w:asciiTheme="minorBidi" w:hAnsiTheme="minorBidi"/>
          <w:b/>
          <w:bCs/>
          <w:sz w:val="24"/>
          <w:szCs w:val="24"/>
        </w:rPr>
      </w:pPr>
      <w:r>
        <w:rPr>
          <w:rFonts w:asciiTheme="minorBidi" w:hAnsiTheme="minorBidi"/>
          <w:b/>
          <w:bCs/>
          <w:sz w:val="24"/>
          <w:szCs w:val="24"/>
        </w:rPr>
        <w:t>Student ID number:</w:t>
      </w:r>
      <w:r w:rsidR="005B07AB">
        <w:rPr>
          <w:rFonts w:asciiTheme="minorBidi" w:hAnsiTheme="minorBidi"/>
          <w:b/>
          <w:bCs/>
          <w:sz w:val="24"/>
          <w:szCs w:val="24"/>
        </w:rPr>
        <w:t xml:space="preserve"> 2245646</w:t>
      </w:r>
    </w:p>
    <w:p w14:paraId="371B5ED0" w14:textId="36662888" w:rsidR="000B7CF4" w:rsidRDefault="000B7CF4" w:rsidP="005B07AB">
      <w:pPr>
        <w:spacing w:before="120" w:after="120" w:line="480" w:lineRule="auto"/>
        <w:jc w:val="center"/>
        <w:rPr>
          <w:rFonts w:asciiTheme="minorBidi" w:hAnsiTheme="minorBidi"/>
          <w:b/>
          <w:bCs/>
          <w:sz w:val="24"/>
          <w:szCs w:val="24"/>
        </w:rPr>
      </w:pPr>
      <w:proofErr w:type="spellStart"/>
      <w:r>
        <w:rPr>
          <w:rFonts w:asciiTheme="minorBidi" w:hAnsiTheme="minorBidi"/>
          <w:b/>
          <w:bCs/>
          <w:sz w:val="24"/>
          <w:szCs w:val="24"/>
        </w:rPr>
        <w:t>Programme</w:t>
      </w:r>
      <w:proofErr w:type="spellEnd"/>
      <w:r>
        <w:rPr>
          <w:rFonts w:asciiTheme="minorBidi" w:hAnsiTheme="minorBidi"/>
          <w:b/>
          <w:bCs/>
          <w:sz w:val="24"/>
          <w:szCs w:val="24"/>
        </w:rPr>
        <w:t>: BA International Hotel Management</w:t>
      </w:r>
    </w:p>
    <w:p w14:paraId="7CCD3757" w14:textId="573C8AC3" w:rsidR="000B7CF4" w:rsidRDefault="000B7CF4" w:rsidP="005B07AB">
      <w:pPr>
        <w:spacing w:before="120" w:after="120" w:line="480" w:lineRule="auto"/>
        <w:jc w:val="center"/>
        <w:rPr>
          <w:rFonts w:asciiTheme="minorBidi" w:hAnsiTheme="minorBidi"/>
          <w:b/>
          <w:bCs/>
          <w:sz w:val="24"/>
          <w:szCs w:val="24"/>
        </w:rPr>
      </w:pPr>
      <w:r>
        <w:rPr>
          <w:rFonts w:asciiTheme="minorBidi" w:hAnsiTheme="minorBidi"/>
          <w:b/>
          <w:bCs/>
          <w:sz w:val="24"/>
          <w:szCs w:val="24"/>
        </w:rPr>
        <w:t>Module: Food &amp;</w:t>
      </w:r>
      <w:r w:rsidR="005B07AB">
        <w:rPr>
          <w:rFonts w:asciiTheme="minorBidi" w:hAnsiTheme="minorBidi"/>
          <w:b/>
          <w:bCs/>
          <w:sz w:val="24"/>
          <w:szCs w:val="24"/>
        </w:rPr>
        <w:t xml:space="preserve"> B</w:t>
      </w:r>
      <w:r>
        <w:rPr>
          <w:rFonts w:asciiTheme="minorBidi" w:hAnsiTheme="minorBidi"/>
          <w:b/>
          <w:bCs/>
          <w:sz w:val="24"/>
          <w:szCs w:val="24"/>
        </w:rPr>
        <w:t>everage Operations</w:t>
      </w:r>
    </w:p>
    <w:p w14:paraId="30FA8937" w14:textId="4C77B824" w:rsidR="000B7CF4" w:rsidRDefault="000B7CF4" w:rsidP="005B07AB">
      <w:pPr>
        <w:spacing w:before="120" w:after="120" w:line="480" w:lineRule="auto"/>
        <w:jc w:val="center"/>
        <w:rPr>
          <w:rFonts w:asciiTheme="minorBidi" w:hAnsiTheme="minorBidi"/>
          <w:b/>
          <w:bCs/>
          <w:sz w:val="24"/>
          <w:szCs w:val="24"/>
        </w:rPr>
      </w:pPr>
      <w:r>
        <w:rPr>
          <w:rFonts w:asciiTheme="minorBidi" w:hAnsiTheme="minorBidi"/>
          <w:b/>
          <w:bCs/>
          <w:sz w:val="24"/>
          <w:szCs w:val="24"/>
        </w:rPr>
        <w:t>Module code: BM1H400</w:t>
      </w:r>
      <w:r w:rsidR="005B07AB">
        <w:rPr>
          <w:rFonts w:asciiTheme="minorBidi" w:hAnsiTheme="minorBidi"/>
          <w:b/>
          <w:bCs/>
          <w:sz w:val="24"/>
          <w:szCs w:val="24"/>
        </w:rPr>
        <w:t>2</w:t>
      </w:r>
    </w:p>
    <w:p w14:paraId="56BA165C" w14:textId="1A2BFC02" w:rsidR="000B7CF4" w:rsidRDefault="000B7CF4" w:rsidP="005B07AB">
      <w:pPr>
        <w:spacing w:before="120" w:after="120" w:line="480" w:lineRule="auto"/>
        <w:jc w:val="center"/>
        <w:rPr>
          <w:rFonts w:asciiTheme="minorBidi" w:hAnsiTheme="minorBidi"/>
          <w:b/>
          <w:bCs/>
          <w:sz w:val="24"/>
          <w:szCs w:val="24"/>
        </w:rPr>
      </w:pPr>
      <w:r>
        <w:rPr>
          <w:rFonts w:asciiTheme="minorBidi" w:hAnsiTheme="minorBidi"/>
          <w:b/>
          <w:bCs/>
          <w:sz w:val="24"/>
          <w:szCs w:val="24"/>
        </w:rPr>
        <w:t xml:space="preserve">Lecturer: </w:t>
      </w:r>
      <w:r w:rsidR="005B07AB">
        <w:rPr>
          <w:rFonts w:asciiTheme="minorBidi" w:hAnsiTheme="minorBidi"/>
          <w:b/>
          <w:bCs/>
          <w:sz w:val="24"/>
          <w:szCs w:val="24"/>
        </w:rPr>
        <w:t xml:space="preserve">Antoinette Milne, </w:t>
      </w:r>
      <w:proofErr w:type="spellStart"/>
      <w:r w:rsidR="005B07AB">
        <w:rPr>
          <w:rFonts w:asciiTheme="minorBidi" w:hAnsiTheme="minorBidi"/>
          <w:b/>
          <w:bCs/>
          <w:sz w:val="24"/>
          <w:szCs w:val="24"/>
        </w:rPr>
        <w:t>Ka</w:t>
      </w:r>
      <w:proofErr w:type="spellEnd"/>
      <w:r w:rsidR="005B07AB">
        <w:rPr>
          <w:rFonts w:asciiTheme="minorBidi" w:hAnsiTheme="minorBidi"/>
          <w:b/>
          <w:bCs/>
          <w:sz w:val="24"/>
          <w:szCs w:val="24"/>
        </w:rPr>
        <w:t xml:space="preserve"> Po Chong, Philippa Fitzgerald</w:t>
      </w:r>
    </w:p>
    <w:p w14:paraId="10FED43F" w14:textId="208A8235" w:rsidR="000B7CF4" w:rsidRDefault="000B7CF4" w:rsidP="005B07AB">
      <w:pPr>
        <w:spacing w:before="120" w:after="120" w:line="480" w:lineRule="auto"/>
        <w:jc w:val="center"/>
        <w:rPr>
          <w:rFonts w:asciiTheme="minorBidi" w:hAnsiTheme="minorBidi"/>
          <w:b/>
          <w:bCs/>
          <w:sz w:val="24"/>
          <w:szCs w:val="24"/>
        </w:rPr>
      </w:pPr>
      <w:r>
        <w:rPr>
          <w:rFonts w:asciiTheme="minorBidi" w:hAnsiTheme="minorBidi"/>
          <w:b/>
          <w:bCs/>
          <w:sz w:val="24"/>
          <w:szCs w:val="24"/>
        </w:rPr>
        <w:t>Assignment Titl</w:t>
      </w:r>
      <w:r w:rsidR="005B07AB">
        <w:rPr>
          <w:rFonts w:asciiTheme="minorBidi" w:hAnsiTheme="minorBidi"/>
          <w:b/>
          <w:bCs/>
          <w:sz w:val="24"/>
          <w:szCs w:val="24"/>
        </w:rPr>
        <w:t>e: Student Journal</w:t>
      </w:r>
    </w:p>
    <w:p w14:paraId="52D89F2D" w14:textId="2DAF3FDA" w:rsidR="005B07AB" w:rsidRDefault="005B07AB" w:rsidP="005B07AB">
      <w:pPr>
        <w:spacing w:before="120" w:after="120" w:line="480" w:lineRule="auto"/>
        <w:jc w:val="center"/>
        <w:rPr>
          <w:rFonts w:asciiTheme="minorBidi" w:hAnsiTheme="minorBidi"/>
          <w:b/>
          <w:bCs/>
          <w:sz w:val="24"/>
          <w:szCs w:val="24"/>
        </w:rPr>
      </w:pPr>
      <w:r>
        <w:rPr>
          <w:rFonts w:asciiTheme="minorBidi" w:hAnsiTheme="minorBidi"/>
          <w:b/>
          <w:bCs/>
          <w:sz w:val="24"/>
          <w:szCs w:val="24"/>
        </w:rPr>
        <w:t>Word Count: 750 (+/- 10%)</w:t>
      </w:r>
    </w:p>
    <w:p w14:paraId="575FB810" w14:textId="77777777" w:rsidR="000B7CF4" w:rsidRDefault="000B7CF4">
      <w:pPr>
        <w:rPr>
          <w:rFonts w:asciiTheme="minorBidi" w:hAnsiTheme="minorBidi"/>
          <w:b/>
          <w:bCs/>
          <w:sz w:val="24"/>
          <w:szCs w:val="24"/>
        </w:rPr>
      </w:pPr>
      <w:r>
        <w:rPr>
          <w:rFonts w:asciiTheme="minorBidi" w:hAnsiTheme="minorBidi"/>
          <w:b/>
          <w:bCs/>
          <w:sz w:val="24"/>
          <w:szCs w:val="24"/>
        </w:rPr>
        <w:br w:type="page"/>
      </w:r>
    </w:p>
    <w:p w14:paraId="26E2EBF4" w14:textId="08EBC135" w:rsidR="005A3535" w:rsidRPr="001F6AD9" w:rsidRDefault="001F6AD9" w:rsidP="00CC0B19">
      <w:pPr>
        <w:spacing w:before="120" w:after="120" w:line="360" w:lineRule="auto"/>
        <w:jc w:val="both"/>
        <w:rPr>
          <w:rFonts w:asciiTheme="minorBidi" w:hAnsiTheme="minorBidi"/>
          <w:b/>
          <w:bCs/>
          <w:sz w:val="24"/>
          <w:szCs w:val="24"/>
        </w:rPr>
      </w:pPr>
      <w:r>
        <w:rPr>
          <w:rFonts w:asciiTheme="minorBidi" w:hAnsiTheme="minorBidi"/>
          <w:b/>
          <w:bCs/>
          <w:sz w:val="24"/>
          <w:szCs w:val="24"/>
        </w:rPr>
        <w:lastRenderedPageBreak/>
        <w:t>1</w:t>
      </w:r>
      <w:r w:rsidR="004679EF">
        <w:rPr>
          <w:rFonts w:asciiTheme="minorBidi" w:hAnsiTheme="minorBidi"/>
          <w:b/>
          <w:bCs/>
          <w:sz w:val="24"/>
          <w:szCs w:val="24"/>
        </w:rPr>
        <w:t>.</w:t>
      </w:r>
      <w:r>
        <w:rPr>
          <w:rFonts w:asciiTheme="minorBidi" w:hAnsiTheme="minorBidi"/>
          <w:b/>
          <w:bCs/>
          <w:sz w:val="24"/>
          <w:szCs w:val="24"/>
        </w:rPr>
        <w:t xml:space="preserve"> </w:t>
      </w:r>
      <w:r w:rsidR="005A3535" w:rsidRPr="001F6AD9">
        <w:rPr>
          <w:rFonts w:asciiTheme="minorBidi" w:hAnsiTheme="minorBidi"/>
          <w:b/>
          <w:bCs/>
          <w:sz w:val="24"/>
          <w:szCs w:val="24"/>
        </w:rPr>
        <w:t>Introduction</w:t>
      </w:r>
    </w:p>
    <w:p w14:paraId="5630BE27" w14:textId="2FD7B2C2" w:rsidR="00311F62" w:rsidRPr="001F6AD9" w:rsidRDefault="005A3535"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t xml:space="preserve">The modern business trend struggles with survival within the competitive restaurant sector. The majority of business strategies strive to draw in more consumers with devoted services and exceptional cuisine, which will ultimately foster customer loyalty and raise customer satisfaction </w:t>
      </w:r>
      <w:r w:rsidR="004679EF">
        <w:rPr>
          <w:rFonts w:asciiTheme="minorBidi" w:hAnsiTheme="minorBidi"/>
          <w:sz w:val="24"/>
          <w:szCs w:val="24"/>
        </w:rPr>
        <w:t>by</w:t>
      </w:r>
      <w:r w:rsidRPr="001F6AD9">
        <w:rPr>
          <w:rFonts w:asciiTheme="minorBidi" w:hAnsiTheme="minorBidi"/>
          <w:sz w:val="24"/>
          <w:szCs w:val="24"/>
        </w:rPr>
        <w:t xml:space="preserve"> enhancing the quality of the service </w:t>
      </w:r>
      <w:r w:rsidR="00F13AE3" w:rsidRPr="001F6AD9">
        <w:rPr>
          <w:rFonts w:asciiTheme="minorBidi" w:hAnsiTheme="minorBidi"/>
          <w:sz w:val="24"/>
          <w:szCs w:val="24"/>
        </w:rPr>
        <w:fldChar w:fldCharType="begin"/>
      </w:r>
      <w:r w:rsidR="00F13AE3" w:rsidRPr="001F6AD9">
        <w:rPr>
          <w:rFonts w:asciiTheme="minorBidi" w:hAnsiTheme="minorBidi"/>
          <w:sz w:val="24"/>
          <w:szCs w:val="24"/>
        </w:rPr>
        <w:instrText xml:space="preserve"> ADDIN EN.CITE &lt;EndNote&gt;&lt;Cite&gt;&lt;Author&gt;Gilbert&lt;/Author&gt;&lt;Year&gt;2004&lt;/Year&gt;&lt;RecNum&gt;25&lt;/RecNum&gt;&lt;DisplayText&gt;(Gilbert et al., 2004)&lt;/DisplayText&gt;&lt;record&gt;&lt;rec-number&gt;25&lt;/rec-number&gt;&lt;foreign-keys&gt;&lt;key app="EN" db-id="awe2va0250zzr1e5zf959e0w5et5xtz2z59d" timestamp="1697792115"&gt;25&lt;/key&gt;&lt;/foreign-keys&gt;&lt;ref-type name="Journal Article"&gt;17&lt;/ref-type&gt;&lt;contributors&gt;&lt;authors&gt;&lt;author&gt;Gilbert, Brett Anitra&lt;/author&gt;&lt;author&gt;Audretsch, David B&lt;/author&gt;&lt;author&gt;McDougall, Patricia P&lt;/author&gt;&lt;/authors&gt;&lt;/contributors&gt;&lt;titles&gt;&lt;title&gt;The emergence of entrepreneurship policy&lt;/title&gt;&lt;secondary-title&gt;Small Business Economics&lt;/secondary-title&gt;&lt;/titles&gt;&lt;periodical&gt;&lt;full-title&gt;Small Business Economics&lt;/full-title&gt;&lt;/periodical&gt;&lt;pages&gt;313-323&lt;/pages&gt;&lt;volume&gt;22&lt;/volume&gt;&lt;dates&gt;&lt;year&gt;2004&lt;/year&gt;&lt;/dates&gt;&lt;isbn&gt;0921-898X&lt;/isbn&gt;&lt;urls&gt;&lt;/urls&gt;&lt;/record&gt;&lt;/Cite&gt;&lt;/EndNote&gt;</w:instrText>
      </w:r>
      <w:r w:rsidR="00F13AE3" w:rsidRPr="001F6AD9">
        <w:rPr>
          <w:rFonts w:asciiTheme="minorBidi" w:hAnsiTheme="minorBidi"/>
          <w:sz w:val="24"/>
          <w:szCs w:val="24"/>
        </w:rPr>
        <w:fldChar w:fldCharType="separate"/>
      </w:r>
      <w:r w:rsidR="00F13AE3" w:rsidRPr="001F6AD9">
        <w:rPr>
          <w:rFonts w:asciiTheme="minorBidi" w:hAnsiTheme="minorBidi"/>
          <w:noProof/>
          <w:sz w:val="24"/>
          <w:szCs w:val="24"/>
        </w:rPr>
        <w:t>(Gilbert et al., 2004)</w:t>
      </w:r>
      <w:r w:rsidR="00F13AE3" w:rsidRPr="001F6AD9">
        <w:rPr>
          <w:rFonts w:asciiTheme="minorBidi" w:hAnsiTheme="minorBidi"/>
          <w:sz w:val="24"/>
          <w:szCs w:val="24"/>
        </w:rPr>
        <w:fldChar w:fldCharType="end"/>
      </w:r>
      <w:r w:rsidRPr="001F6AD9">
        <w:rPr>
          <w:rFonts w:asciiTheme="minorBidi" w:hAnsiTheme="minorBidi"/>
          <w:sz w:val="24"/>
          <w:szCs w:val="24"/>
        </w:rPr>
        <w:t xml:space="preserve">. A restaurant that provides better service will have more satisfied customers, make more money, draw in more patrons, and foster patron loyalty </w:t>
      </w:r>
      <w:r w:rsidR="00311F62" w:rsidRPr="001F6AD9">
        <w:rPr>
          <w:rFonts w:asciiTheme="minorBidi" w:hAnsiTheme="minorBidi"/>
          <w:sz w:val="24"/>
          <w:szCs w:val="24"/>
        </w:rPr>
        <w:fldChar w:fldCharType="begin"/>
      </w:r>
      <w:r w:rsidR="00311F62" w:rsidRPr="001F6AD9">
        <w:rPr>
          <w:rFonts w:asciiTheme="minorBidi" w:hAnsiTheme="minorBidi"/>
          <w:sz w:val="24"/>
          <w:szCs w:val="24"/>
        </w:rPr>
        <w:instrText xml:space="preserve"> ADDIN EN.CITE &lt;EndNote&gt;&lt;Cite&gt;&lt;Author&gt;Ha&lt;/Author&gt;&lt;Year&gt;2010&lt;/Year&gt;&lt;RecNum&gt;26&lt;/RecNum&gt;&lt;DisplayText&gt;(Ha &amp;amp; Jang, 2010)&lt;/DisplayText&gt;&lt;record&gt;&lt;rec-number&gt;26&lt;/rec-number&gt;&lt;foreign-keys&gt;&lt;key app="EN" db-id="awe2va0250zzr1e5zf959e0w5et5xtz2z59d" timestamp="1697792186"&gt;26&lt;/key&gt;&lt;/foreign-keys&gt;&lt;ref-type name="Journal Article"&gt;17&lt;/ref-type&gt;&lt;contributors&gt;&lt;authors&gt;&lt;author&gt;Ha, Jooyeon&lt;/author&gt;&lt;author&gt;Jang, SooCheong Shawn&lt;/author&gt;&lt;/authors&gt;&lt;/contributors&gt;&lt;titles&gt;&lt;title&gt;Perceived values, satisfaction, and behavioral intentions: The role of familiarity in Korean restaurants&lt;/title&gt;&lt;secondary-title&gt;International Journal of Hospitality Management&lt;/secondary-title&gt;&lt;/titles&gt;&lt;periodical&gt;&lt;full-title&gt;International Journal of Hospitality Management&lt;/full-title&gt;&lt;/periodical&gt;&lt;pages&gt;2-13&lt;/pages&gt;&lt;volume&gt;29&lt;/volume&gt;&lt;number&gt;1&lt;/number&gt;&lt;dates&gt;&lt;year&gt;2010&lt;/year&gt;&lt;/dates&gt;&lt;isbn&gt;0278-4319&lt;/isbn&gt;&lt;urls&gt;&lt;/urls&gt;&lt;/record&gt;&lt;/Cite&gt;&lt;/EndNote&gt;</w:instrText>
      </w:r>
      <w:r w:rsidR="00311F62" w:rsidRPr="001F6AD9">
        <w:rPr>
          <w:rFonts w:asciiTheme="minorBidi" w:hAnsiTheme="minorBidi"/>
          <w:sz w:val="24"/>
          <w:szCs w:val="24"/>
        </w:rPr>
        <w:fldChar w:fldCharType="separate"/>
      </w:r>
      <w:r w:rsidR="00311F62" w:rsidRPr="001F6AD9">
        <w:rPr>
          <w:rFonts w:asciiTheme="minorBidi" w:hAnsiTheme="minorBidi"/>
          <w:noProof/>
          <w:sz w:val="24"/>
          <w:szCs w:val="24"/>
        </w:rPr>
        <w:t>(Ha &amp; Jang, 2010)</w:t>
      </w:r>
      <w:r w:rsidR="00311F62" w:rsidRPr="001F6AD9">
        <w:rPr>
          <w:rFonts w:asciiTheme="minorBidi" w:hAnsiTheme="minorBidi"/>
          <w:sz w:val="24"/>
          <w:szCs w:val="24"/>
        </w:rPr>
        <w:fldChar w:fldCharType="end"/>
      </w:r>
    </w:p>
    <w:p w14:paraId="51F36082" w14:textId="19465ACA" w:rsidR="009F4AB8" w:rsidRPr="001F6AD9" w:rsidRDefault="001F6AD9" w:rsidP="00CC0B19">
      <w:pPr>
        <w:spacing w:before="120" w:after="120" w:line="360" w:lineRule="auto"/>
        <w:jc w:val="both"/>
        <w:rPr>
          <w:rFonts w:asciiTheme="minorBidi" w:hAnsiTheme="minorBidi"/>
          <w:b/>
          <w:bCs/>
          <w:sz w:val="24"/>
          <w:szCs w:val="24"/>
        </w:rPr>
      </w:pPr>
      <w:r>
        <w:rPr>
          <w:rFonts w:asciiTheme="minorBidi" w:hAnsiTheme="minorBidi"/>
          <w:b/>
          <w:bCs/>
          <w:sz w:val="24"/>
          <w:szCs w:val="24"/>
        </w:rPr>
        <w:t>2</w:t>
      </w:r>
      <w:r w:rsidR="004679EF">
        <w:rPr>
          <w:rFonts w:asciiTheme="minorBidi" w:hAnsiTheme="minorBidi"/>
          <w:b/>
          <w:bCs/>
          <w:sz w:val="24"/>
          <w:szCs w:val="24"/>
        </w:rPr>
        <w:t>.</w:t>
      </w:r>
      <w:r>
        <w:rPr>
          <w:rFonts w:asciiTheme="minorBidi" w:hAnsiTheme="minorBidi"/>
          <w:b/>
          <w:bCs/>
          <w:sz w:val="24"/>
          <w:szCs w:val="24"/>
        </w:rPr>
        <w:t xml:space="preserve"> </w:t>
      </w:r>
      <w:r w:rsidR="009F4AB8" w:rsidRPr="001F6AD9">
        <w:rPr>
          <w:rFonts w:asciiTheme="minorBidi" w:hAnsiTheme="minorBidi"/>
          <w:b/>
          <w:bCs/>
          <w:sz w:val="24"/>
          <w:szCs w:val="24"/>
        </w:rPr>
        <w:t>Key Skills</w:t>
      </w:r>
    </w:p>
    <w:p w14:paraId="189CC5B6" w14:textId="6D994476" w:rsidR="00C86A59" w:rsidRPr="001F6AD9" w:rsidRDefault="00C86A59"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t>The key to improving service quality is to strike the perfect balance between mouthwatering food and first-rate service, which will keep customers returning for more.</w:t>
      </w:r>
    </w:p>
    <w:p w14:paraId="5F33D5DD" w14:textId="77777777" w:rsidR="009F4AB8" w:rsidRPr="001F6AD9" w:rsidRDefault="009F4AB8" w:rsidP="00CC0B19">
      <w:pPr>
        <w:spacing w:before="120" w:after="120" w:line="360" w:lineRule="auto"/>
        <w:jc w:val="both"/>
        <w:rPr>
          <w:rFonts w:asciiTheme="minorBidi" w:hAnsiTheme="minorBidi"/>
          <w:b/>
          <w:bCs/>
          <w:sz w:val="24"/>
          <w:szCs w:val="24"/>
        </w:rPr>
      </w:pPr>
      <w:r w:rsidRPr="001F6AD9">
        <w:rPr>
          <w:rFonts w:asciiTheme="minorBidi" w:hAnsiTheme="minorBidi"/>
          <w:b/>
          <w:bCs/>
          <w:sz w:val="24"/>
          <w:szCs w:val="24"/>
        </w:rPr>
        <w:t>Empathy</w:t>
      </w:r>
    </w:p>
    <w:p w14:paraId="51599F1F" w14:textId="1A67C41F" w:rsidR="00C86A59" w:rsidRPr="001F6AD9" w:rsidRDefault="001F6AD9" w:rsidP="00CC0B19">
      <w:pPr>
        <w:spacing w:before="120" w:after="120" w:line="360" w:lineRule="auto"/>
        <w:jc w:val="both"/>
        <w:rPr>
          <w:rFonts w:asciiTheme="minorBidi" w:hAnsiTheme="minorBidi"/>
          <w:sz w:val="24"/>
          <w:szCs w:val="24"/>
        </w:rPr>
      </w:pPr>
      <w:r>
        <w:rPr>
          <w:rFonts w:asciiTheme="minorBidi" w:hAnsiTheme="minorBidi"/>
          <w:sz w:val="24"/>
          <w:szCs w:val="24"/>
        </w:rPr>
        <w:t>E</w:t>
      </w:r>
      <w:r w:rsidR="00C86A59" w:rsidRPr="001F6AD9">
        <w:rPr>
          <w:rFonts w:asciiTheme="minorBidi" w:hAnsiTheme="minorBidi"/>
          <w:sz w:val="24"/>
          <w:szCs w:val="24"/>
        </w:rPr>
        <w:t>mpathy is the capacity to comprehend, become aware of, and experience the psychological circumstances or experiences of others from their point of view</w:t>
      </w:r>
      <w:r w:rsidR="00031B87" w:rsidRPr="001F6AD9">
        <w:rPr>
          <w:rFonts w:asciiTheme="minorBidi" w:hAnsiTheme="minorBidi"/>
          <w:sz w:val="24"/>
          <w:szCs w:val="24"/>
        </w:rPr>
        <w:fldChar w:fldCharType="begin"/>
      </w:r>
      <w:r w:rsidR="00031B87" w:rsidRPr="001F6AD9">
        <w:rPr>
          <w:rFonts w:asciiTheme="minorBidi" w:hAnsiTheme="minorBidi"/>
          <w:sz w:val="24"/>
          <w:szCs w:val="24"/>
        </w:rPr>
        <w:instrText xml:space="preserve"> ADDIN EN.CITE &lt;EndNote&gt;&lt;Cite&gt;&lt;Author&gt;Seth&lt;/Author&gt;&lt;Year&gt;2005&lt;/Year&gt;&lt;RecNum&gt;27&lt;/RecNum&gt;&lt;DisplayText&gt;(Seth et al., 2005)&lt;/DisplayText&gt;&lt;record&gt;&lt;rec-number&gt;27&lt;/rec-number&gt;&lt;foreign-keys&gt;&lt;key app="EN" db-id="awe2va0250zzr1e5zf959e0w5et5xtz2z59d" timestamp="1697792816"&gt;27&lt;/key&gt;&lt;/foreign-keys&gt;&lt;ref-type name="Journal Article"&gt;17&lt;/ref-type&gt;&lt;contributors&gt;&lt;authors&gt;&lt;author&gt;Seth, Nitin&lt;/author&gt;&lt;author&gt;Deshmukh, Sanjeev Gopalrao&lt;/author&gt;&lt;author&gt;Vrat, Prem&lt;/author&gt;&lt;/authors&gt;&lt;/contributors&gt;&lt;titles&gt;&lt;title&gt;Service quality models: a review&lt;/title&gt;&lt;secondary-title&gt;International journal of quality &amp;amp; reliability management&lt;/secondary-title&gt;&lt;/titles&gt;&lt;periodical&gt;&lt;full-title&gt;International journal of quality &amp;amp; reliability management&lt;/full-title&gt;&lt;/periodical&gt;&lt;pages&gt;913-949&lt;/pages&gt;&lt;volume&gt;22&lt;/volume&gt;&lt;number&gt;9&lt;/number&gt;&lt;dates&gt;&lt;year&gt;2005&lt;/year&gt;&lt;/dates&gt;&lt;isbn&gt;0265-671X&lt;/isbn&gt;&lt;urls&gt;&lt;/urls&gt;&lt;/record&gt;&lt;/Cite&gt;&lt;/EndNote&gt;</w:instrText>
      </w:r>
      <w:r w:rsidR="00031B87" w:rsidRPr="001F6AD9">
        <w:rPr>
          <w:rFonts w:asciiTheme="minorBidi" w:hAnsiTheme="minorBidi"/>
          <w:sz w:val="24"/>
          <w:szCs w:val="24"/>
        </w:rPr>
        <w:fldChar w:fldCharType="separate"/>
      </w:r>
      <w:r w:rsidR="00031B87" w:rsidRPr="001F6AD9">
        <w:rPr>
          <w:rFonts w:asciiTheme="minorBidi" w:hAnsiTheme="minorBidi"/>
          <w:noProof/>
          <w:sz w:val="24"/>
          <w:szCs w:val="24"/>
        </w:rPr>
        <w:t>(Seth et al., 2005)</w:t>
      </w:r>
      <w:r w:rsidR="00031B87" w:rsidRPr="001F6AD9">
        <w:rPr>
          <w:rFonts w:asciiTheme="minorBidi" w:hAnsiTheme="minorBidi"/>
          <w:sz w:val="24"/>
          <w:szCs w:val="24"/>
        </w:rPr>
        <w:fldChar w:fldCharType="end"/>
      </w:r>
      <w:r w:rsidR="00C86A59" w:rsidRPr="001F6AD9">
        <w:rPr>
          <w:rFonts w:asciiTheme="minorBidi" w:hAnsiTheme="minorBidi"/>
          <w:sz w:val="24"/>
          <w:szCs w:val="24"/>
        </w:rPr>
        <w:t xml:space="preserve">. Empathy has been emphasized as being crucial to improving a variety of hospitality outcomes, including customer-oriented service (such as satisfaction or loyalty) and employees' emotional </w:t>
      </w:r>
      <w:r w:rsidR="004679EF">
        <w:rPr>
          <w:rFonts w:asciiTheme="minorBidi" w:hAnsiTheme="minorBidi"/>
          <w:sz w:val="24"/>
          <w:szCs w:val="24"/>
        </w:rPr>
        <w:t>labor</w:t>
      </w:r>
      <w:r w:rsidR="00C86A59" w:rsidRPr="001F6AD9">
        <w:rPr>
          <w:rFonts w:asciiTheme="minorBidi" w:hAnsiTheme="minorBidi"/>
          <w:sz w:val="24"/>
          <w:szCs w:val="24"/>
        </w:rPr>
        <w:t xml:space="preserve"> (such as psychological fatigue, effective communication, and satisfaction with their work) </w:t>
      </w:r>
      <w:r w:rsidR="0088615C" w:rsidRPr="001F6AD9">
        <w:rPr>
          <w:rFonts w:asciiTheme="minorBidi" w:hAnsiTheme="minorBidi"/>
          <w:sz w:val="24"/>
          <w:szCs w:val="24"/>
        </w:rPr>
        <w:fldChar w:fldCharType="begin"/>
      </w:r>
      <w:r w:rsidR="0088615C" w:rsidRPr="001F6AD9">
        <w:rPr>
          <w:rFonts w:asciiTheme="minorBidi" w:hAnsiTheme="minorBidi"/>
          <w:sz w:val="24"/>
          <w:szCs w:val="24"/>
        </w:rPr>
        <w:instrText xml:space="preserve"> ADDIN EN.CITE &lt;EndNote&gt;&lt;Cite&gt;&lt;Author&gt;Chu&lt;/Author&gt;&lt;Year&gt;2012&lt;/Year&gt;&lt;RecNum&gt;28&lt;/RecNum&gt;&lt;DisplayText&gt;(Chu et al., 2012)&lt;/DisplayText&gt;&lt;record&gt;&lt;rec-number&gt;28&lt;/rec-number&gt;&lt;foreign-keys&gt;&lt;key app="EN" db-id="awe2va0250zzr1e5zf959e0w5et5xtz2z59d" timestamp="1697793399"&gt;28&lt;/key&gt;&lt;/foreign-keys&gt;&lt;ref-type name="Journal Article"&gt;17&lt;/ref-type&gt;&lt;contributors&gt;&lt;authors&gt;&lt;author&gt;Chu, Kay H&lt;/author&gt;&lt;author&gt;Baker, Melissa A&lt;/author&gt;&lt;author&gt;Murrmann, Suzanne K&lt;/author&gt;&lt;/authors&gt;&lt;/contributors&gt;&lt;titles&gt;&lt;title&gt;When we are onstage, we smile: The effects of emotional labor on employee work outcomes&lt;/title&gt;&lt;secondary-title&gt;International Journal of Hospitality Management&lt;/secondary-title&gt;&lt;/titles&gt;&lt;periodical&gt;&lt;full-title&gt;International Journal of Hospitality Management&lt;/full-title&gt;&lt;/periodical&gt;&lt;pages&gt;906-915&lt;/pages&gt;&lt;volume&gt;31&lt;/volume&gt;&lt;number&gt;3&lt;/number&gt;&lt;dates&gt;&lt;year&gt;2012&lt;/year&gt;&lt;/dates&gt;&lt;isbn&gt;0278-4319&lt;/isbn&gt;&lt;urls&gt;&lt;/urls&gt;&lt;/record&gt;&lt;/Cite&gt;&lt;/EndNote&gt;</w:instrText>
      </w:r>
      <w:r w:rsidR="0088615C" w:rsidRPr="001F6AD9">
        <w:rPr>
          <w:rFonts w:asciiTheme="minorBidi" w:hAnsiTheme="minorBidi"/>
          <w:sz w:val="24"/>
          <w:szCs w:val="24"/>
        </w:rPr>
        <w:fldChar w:fldCharType="separate"/>
      </w:r>
      <w:r w:rsidR="0088615C" w:rsidRPr="001F6AD9">
        <w:rPr>
          <w:rFonts w:asciiTheme="minorBidi" w:hAnsiTheme="minorBidi"/>
          <w:noProof/>
          <w:sz w:val="24"/>
          <w:szCs w:val="24"/>
        </w:rPr>
        <w:t>(Chu et al., 2012)</w:t>
      </w:r>
      <w:r w:rsidR="0088615C" w:rsidRPr="001F6AD9">
        <w:rPr>
          <w:rFonts w:asciiTheme="minorBidi" w:hAnsiTheme="minorBidi"/>
          <w:sz w:val="24"/>
          <w:szCs w:val="24"/>
        </w:rPr>
        <w:fldChar w:fldCharType="end"/>
      </w:r>
      <w:r w:rsidR="004679EF">
        <w:rPr>
          <w:rFonts w:asciiTheme="minorBidi" w:hAnsiTheme="minorBidi"/>
          <w:sz w:val="24"/>
          <w:szCs w:val="24"/>
        </w:rPr>
        <w:t>.</w:t>
      </w:r>
    </w:p>
    <w:p w14:paraId="0EF33D40" w14:textId="77777777" w:rsidR="009F4AB8" w:rsidRPr="001F6AD9" w:rsidRDefault="009F4AB8" w:rsidP="00CC0B19">
      <w:pPr>
        <w:spacing w:before="120" w:after="120" w:line="360" w:lineRule="auto"/>
        <w:jc w:val="both"/>
        <w:rPr>
          <w:rFonts w:asciiTheme="minorBidi" w:hAnsiTheme="minorBidi"/>
          <w:b/>
          <w:bCs/>
          <w:sz w:val="24"/>
          <w:szCs w:val="24"/>
        </w:rPr>
      </w:pPr>
      <w:r w:rsidRPr="001F6AD9">
        <w:rPr>
          <w:rFonts w:asciiTheme="minorBidi" w:hAnsiTheme="minorBidi"/>
          <w:b/>
          <w:bCs/>
          <w:sz w:val="24"/>
          <w:szCs w:val="24"/>
        </w:rPr>
        <w:t>Communication</w:t>
      </w:r>
    </w:p>
    <w:p w14:paraId="763A5774" w14:textId="4DD7D62F" w:rsidR="00C86A59" w:rsidRPr="001F6AD9" w:rsidRDefault="00C86A59"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t>The foundation of excellent service is clear communication. Restaurant personnel must accurately communicate facts to customers while also paying close attention to their requirements and preferences. Order issues or customer discontent may result from miscommunication.</w:t>
      </w:r>
      <w:r w:rsidR="004679EF">
        <w:rPr>
          <w:rFonts w:asciiTheme="minorBidi" w:hAnsiTheme="minorBidi"/>
          <w:sz w:val="24"/>
          <w:szCs w:val="24"/>
        </w:rPr>
        <w:t xml:space="preserve"> </w:t>
      </w:r>
      <w:r w:rsidR="0088615C" w:rsidRPr="001F6AD9">
        <w:rPr>
          <w:rFonts w:asciiTheme="minorBidi" w:hAnsiTheme="minorBidi"/>
          <w:sz w:val="24"/>
          <w:szCs w:val="24"/>
        </w:rPr>
        <w:fldChar w:fldCharType="begin"/>
      </w:r>
      <w:r w:rsidR="0088615C" w:rsidRPr="001F6AD9">
        <w:rPr>
          <w:rFonts w:asciiTheme="minorBidi" w:hAnsiTheme="minorBidi"/>
          <w:sz w:val="24"/>
          <w:szCs w:val="24"/>
        </w:rPr>
        <w:instrText xml:space="preserve"> ADDIN EN.CITE &lt;EndNote&gt;&lt;Cite&gt;&lt;Author&gt;Svitlana&lt;/Author&gt;&lt;Year&gt;2021&lt;/Year&gt;&lt;RecNum&gt;29&lt;/RecNum&gt;&lt;DisplayText&gt;(Svitlana, 2021)&lt;/DisplayText&gt;&lt;record&gt;&lt;rec-number&gt;29&lt;/rec-number&gt;&lt;foreign-keys&gt;&lt;key app="EN" db-id="awe2va0250zzr1e5zf959e0w5et5xtz2z59d" timestamp="1697793499"&gt;29&lt;/key&gt;&lt;/foreign-keys&gt;&lt;ref-type name="Journal Article"&gt;17&lt;/ref-type&gt;&lt;contributors&gt;&lt;authors&gt;&lt;author&gt;Svitlana, Tanana&lt;/author&gt;&lt;/authors&gt;&lt;/contributors&gt;&lt;titles&gt;&lt;title&gt;The components of formation of communicative competence of the future specialists of service sector and hotel-restaurant business&lt;/title&gt;&lt;secondary-title&gt;University Economic Bulletin&lt;/secondary-title&gt;&lt;/titles&gt;&lt;periodical&gt;&lt;full-title&gt;University Economic Bulletin&lt;/full-title&gt;&lt;/periodical&gt;&lt;pages&gt;17-23&lt;/pages&gt;&lt;number&gt;50&lt;/number&gt;&lt;dates&gt;&lt;year&gt;2021&lt;/year&gt;&lt;/dates&gt;&lt;isbn&gt;2414-3774&lt;/isbn&gt;&lt;urls&gt;&lt;/urls&gt;&lt;/record&gt;&lt;/Cite&gt;&lt;/EndNote&gt;</w:instrText>
      </w:r>
      <w:r w:rsidR="0088615C" w:rsidRPr="001F6AD9">
        <w:rPr>
          <w:rFonts w:asciiTheme="minorBidi" w:hAnsiTheme="minorBidi"/>
          <w:sz w:val="24"/>
          <w:szCs w:val="24"/>
        </w:rPr>
        <w:fldChar w:fldCharType="separate"/>
      </w:r>
      <w:r w:rsidR="0088615C" w:rsidRPr="001F6AD9">
        <w:rPr>
          <w:rFonts w:asciiTheme="minorBidi" w:hAnsiTheme="minorBidi"/>
          <w:noProof/>
          <w:sz w:val="24"/>
          <w:szCs w:val="24"/>
        </w:rPr>
        <w:t>(Svitlana, 2021)</w:t>
      </w:r>
      <w:r w:rsidR="0088615C" w:rsidRPr="001F6AD9">
        <w:rPr>
          <w:rFonts w:asciiTheme="minorBidi" w:hAnsiTheme="minorBidi"/>
          <w:sz w:val="24"/>
          <w:szCs w:val="24"/>
        </w:rPr>
        <w:fldChar w:fldCharType="end"/>
      </w:r>
    </w:p>
    <w:p w14:paraId="6E283FB5" w14:textId="6835218B" w:rsidR="009F4AB8" w:rsidRPr="001F6AD9" w:rsidRDefault="009F4AB8" w:rsidP="00CC0B19">
      <w:pPr>
        <w:spacing w:before="120" w:after="120" w:line="360" w:lineRule="auto"/>
        <w:jc w:val="both"/>
        <w:rPr>
          <w:rFonts w:asciiTheme="minorBidi" w:hAnsiTheme="minorBidi"/>
          <w:b/>
          <w:bCs/>
          <w:sz w:val="24"/>
          <w:szCs w:val="24"/>
        </w:rPr>
      </w:pPr>
      <w:r w:rsidRPr="001F6AD9">
        <w:rPr>
          <w:rFonts w:asciiTheme="minorBidi" w:hAnsiTheme="minorBidi"/>
          <w:b/>
          <w:bCs/>
          <w:sz w:val="24"/>
          <w:szCs w:val="24"/>
        </w:rPr>
        <w:t>Time Management</w:t>
      </w:r>
    </w:p>
    <w:p w14:paraId="1D474315" w14:textId="6C40BAAA" w:rsidR="00C86A59" w:rsidRPr="001F6AD9" w:rsidRDefault="00C86A59"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t>Restaurants rely on accuracy and timeliness to succeed. It is crucial to have timely meal delivery, swift service, and quick table turnover. To create a smooth eating experience, staff must effectively manage their time.</w:t>
      </w:r>
      <w:r w:rsidR="004679EF">
        <w:rPr>
          <w:rFonts w:asciiTheme="minorBidi" w:hAnsiTheme="minorBidi"/>
          <w:sz w:val="24"/>
          <w:szCs w:val="24"/>
        </w:rPr>
        <w:t xml:space="preserve"> </w:t>
      </w:r>
      <w:r w:rsidR="0088615C" w:rsidRPr="001F6AD9">
        <w:rPr>
          <w:rFonts w:asciiTheme="minorBidi" w:hAnsiTheme="minorBidi"/>
          <w:sz w:val="24"/>
          <w:szCs w:val="24"/>
        </w:rPr>
        <w:fldChar w:fldCharType="begin"/>
      </w:r>
      <w:r w:rsidR="0088615C" w:rsidRPr="001F6AD9">
        <w:rPr>
          <w:rFonts w:asciiTheme="minorBidi" w:hAnsiTheme="minorBidi"/>
          <w:sz w:val="24"/>
          <w:szCs w:val="24"/>
        </w:rPr>
        <w:instrText xml:space="preserve"> ADDIN EN.CITE &lt;EndNote&gt;&lt;Cite&gt;&lt;Author&gt;Berger&lt;/Author&gt;&lt;Year&gt;1998&lt;/Year&gt;&lt;RecNum&gt;30&lt;/RecNum&gt;&lt;DisplayText&gt;(Berger &amp;amp; Merritt, 1998)&lt;/DisplayText&gt;&lt;record&gt;&lt;rec-number&gt;30&lt;/rec-number&gt;&lt;foreign-keys&gt;&lt;key app="EN" db-id="awe2va0250zzr1e5zf959e0w5et5xtz2z59d" timestamp="1697793544"&gt;30&lt;/key&gt;&lt;/foreign-keys&gt;&lt;ref-type name="Journal Article"&gt;17&lt;/ref-type&gt;&lt;contributors&gt;&lt;authors&gt;&lt;author&gt;Berger, Florence&lt;/author&gt;&lt;author&gt;Merritt, Edward A&lt;/author&gt;&lt;/authors&gt;&lt;/contributors&gt;&lt;titles&gt;&lt;title&gt;No time left for you: time-management strategies for restaurateurs&lt;/title&gt;&lt;secondary-title&gt;Cornell Hotel and Restaurant Administration Quarterly&lt;/secondary-title&gt;&lt;/titles&gt;&lt;periodical&gt;&lt;full-title&gt;Cornell Hotel and Restaurant Administration Quarterly&lt;/full-title&gt;&lt;/periodical&gt;&lt;pages&gt;32-40&lt;/pages&gt;&lt;volume&gt;39&lt;/volume&gt;&lt;number&gt;5&lt;/number&gt;&lt;dates&gt;&lt;year&gt;1998&lt;/year&gt;&lt;/dates&gt;&lt;isbn&gt;0010-8804&lt;/isbn&gt;&lt;urls&gt;&lt;/urls&gt;&lt;/record&gt;&lt;/Cite&gt;&lt;/EndNote&gt;</w:instrText>
      </w:r>
      <w:r w:rsidR="0088615C" w:rsidRPr="001F6AD9">
        <w:rPr>
          <w:rFonts w:asciiTheme="minorBidi" w:hAnsiTheme="minorBidi"/>
          <w:sz w:val="24"/>
          <w:szCs w:val="24"/>
        </w:rPr>
        <w:fldChar w:fldCharType="separate"/>
      </w:r>
      <w:r w:rsidR="0088615C" w:rsidRPr="001F6AD9">
        <w:rPr>
          <w:rFonts w:asciiTheme="minorBidi" w:hAnsiTheme="minorBidi"/>
          <w:noProof/>
          <w:sz w:val="24"/>
          <w:szCs w:val="24"/>
        </w:rPr>
        <w:t>(Berger &amp; Merritt, 1998)</w:t>
      </w:r>
      <w:r w:rsidR="0088615C" w:rsidRPr="001F6AD9">
        <w:rPr>
          <w:rFonts w:asciiTheme="minorBidi" w:hAnsiTheme="minorBidi"/>
          <w:sz w:val="24"/>
          <w:szCs w:val="24"/>
        </w:rPr>
        <w:fldChar w:fldCharType="end"/>
      </w:r>
    </w:p>
    <w:p w14:paraId="596B6996" w14:textId="77777777" w:rsidR="009F4AB8" w:rsidRPr="001F6AD9" w:rsidRDefault="00C86A59" w:rsidP="00CC0B19">
      <w:pPr>
        <w:spacing w:before="120" w:after="120" w:line="360" w:lineRule="auto"/>
        <w:jc w:val="both"/>
        <w:rPr>
          <w:rFonts w:asciiTheme="minorBidi" w:hAnsiTheme="minorBidi"/>
          <w:b/>
          <w:bCs/>
          <w:sz w:val="24"/>
          <w:szCs w:val="24"/>
        </w:rPr>
      </w:pPr>
      <w:r w:rsidRPr="001F6AD9">
        <w:rPr>
          <w:rFonts w:asciiTheme="minorBidi" w:hAnsiTheme="minorBidi"/>
          <w:b/>
          <w:bCs/>
          <w:sz w:val="24"/>
          <w:szCs w:val="24"/>
        </w:rPr>
        <w:t>Conflict Resolution</w:t>
      </w:r>
    </w:p>
    <w:p w14:paraId="51E5459C" w14:textId="47176A51" w:rsidR="00C86A59" w:rsidRPr="001F6AD9" w:rsidRDefault="00C86A59"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lastRenderedPageBreak/>
        <w:t xml:space="preserve">Conflicts inevitably occur in the service sector. Professionals in the restaurant industry must possess conflict resolution abilities </w:t>
      </w:r>
      <w:r w:rsidR="004679EF">
        <w:rPr>
          <w:rFonts w:asciiTheme="minorBidi" w:hAnsiTheme="minorBidi"/>
          <w:sz w:val="24"/>
          <w:szCs w:val="24"/>
        </w:rPr>
        <w:t>to</w:t>
      </w:r>
      <w:r w:rsidRPr="001F6AD9">
        <w:rPr>
          <w:rFonts w:asciiTheme="minorBidi" w:hAnsiTheme="minorBidi"/>
          <w:sz w:val="24"/>
          <w:szCs w:val="24"/>
        </w:rPr>
        <w:t xml:space="preserve"> politely handle client complaints and difficulties. A peaceful resolution of issues can convert dissatisfied clients into devoted ones.</w:t>
      </w:r>
      <w:r w:rsidR="0088615C" w:rsidRPr="001F6AD9">
        <w:rPr>
          <w:rFonts w:asciiTheme="minorBidi" w:hAnsiTheme="minorBidi"/>
          <w:sz w:val="24"/>
          <w:szCs w:val="24"/>
        </w:rPr>
        <w:fldChar w:fldCharType="begin"/>
      </w:r>
      <w:r w:rsidR="0088615C" w:rsidRPr="001F6AD9">
        <w:rPr>
          <w:rFonts w:asciiTheme="minorBidi" w:hAnsiTheme="minorBidi"/>
          <w:sz w:val="24"/>
          <w:szCs w:val="24"/>
        </w:rPr>
        <w:instrText xml:space="preserve"> ADDIN EN.CITE &lt;EndNote&gt;&lt;Cite&gt;&lt;Author&gt;Kay&lt;/Author&gt;&lt;Year&gt;2000&lt;/Year&gt;&lt;RecNum&gt;31&lt;/RecNum&gt;&lt;DisplayText&gt;(Kay &amp;amp; Russette, 2000)&lt;/DisplayText&gt;&lt;record&gt;&lt;rec-number&gt;31&lt;/rec-number&gt;&lt;foreign-keys&gt;&lt;key app="EN" db-id="awe2va0250zzr1e5zf959e0w5et5xtz2z59d" timestamp="1697793606"&gt;31&lt;/key&gt;&lt;/foreign-keys&gt;&lt;ref-type name="Journal Article"&gt;17&lt;/ref-type&gt;&lt;contributors&gt;&lt;authors&gt;&lt;author&gt;Kay, Christine&lt;/author&gt;&lt;author&gt;Russette, John&lt;/author&gt;&lt;/authors&gt;&lt;/contributors&gt;&lt;titles&gt;&lt;title&gt;Hospitality-management competencies: Identifying managers&amp;apos; essential skills&lt;/title&gt;&lt;secondary-title&gt;Cornell hotel and restaurant administration quarterly&lt;/secondary-title&gt;&lt;/titles&gt;&lt;periodical&gt;&lt;full-title&gt;Cornell Hotel and Restaurant Administration Quarterly&lt;/full-title&gt;&lt;/periodical&gt;&lt;pages&gt;52-63&lt;/pages&gt;&lt;volume&gt;41&lt;/volume&gt;&lt;number&gt;2&lt;/number&gt;&lt;dates&gt;&lt;year&gt;2000&lt;/year&gt;&lt;/dates&gt;&lt;isbn&gt;0010-8804&lt;/isbn&gt;&lt;urls&gt;&lt;/urls&gt;&lt;/record&gt;&lt;/Cite&gt;&lt;/EndNote&gt;</w:instrText>
      </w:r>
      <w:r w:rsidR="0088615C" w:rsidRPr="001F6AD9">
        <w:rPr>
          <w:rFonts w:asciiTheme="minorBidi" w:hAnsiTheme="minorBidi"/>
          <w:sz w:val="24"/>
          <w:szCs w:val="24"/>
        </w:rPr>
        <w:fldChar w:fldCharType="separate"/>
      </w:r>
      <w:r w:rsidR="0088615C" w:rsidRPr="001F6AD9">
        <w:rPr>
          <w:rFonts w:asciiTheme="minorBidi" w:hAnsiTheme="minorBidi"/>
          <w:noProof/>
          <w:sz w:val="24"/>
          <w:szCs w:val="24"/>
        </w:rPr>
        <w:t>(Kay &amp; Russette, 2000)</w:t>
      </w:r>
      <w:r w:rsidR="0088615C" w:rsidRPr="001F6AD9">
        <w:rPr>
          <w:rFonts w:asciiTheme="minorBidi" w:hAnsiTheme="minorBidi"/>
          <w:sz w:val="24"/>
          <w:szCs w:val="24"/>
        </w:rPr>
        <w:fldChar w:fldCharType="end"/>
      </w:r>
    </w:p>
    <w:p w14:paraId="33060F50" w14:textId="77777777" w:rsidR="009F4AB8" w:rsidRPr="001F6AD9" w:rsidRDefault="00C86A59" w:rsidP="00CC0B19">
      <w:pPr>
        <w:spacing w:before="120" w:after="120" w:line="360" w:lineRule="auto"/>
        <w:jc w:val="both"/>
        <w:rPr>
          <w:rFonts w:asciiTheme="minorBidi" w:hAnsiTheme="minorBidi"/>
          <w:b/>
          <w:bCs/>
          <w:sz w:val="24"/>
          <w:szCs w:val="24"/>
        </w:rPr>
      </w:pPr>
      <w:r w:rsidRPr="001F6AD9">
        <w:rPr>
          <w:rFonts w:asciiTheme="minorBidi" w:hAnsiTheme="minorBidi"/>
          <w:b/>
          <w:bCs/>
          <w:sz w:val="24"/>
          <w:szCs w:val="24"/>
        </w:rPr>
        <w:t xml:space="preserve"> Product Information</w:t>
      </w:r>
    </w:p>
    <w:p w14:paraId="2975602D" w14:textId="68568F99" w:rsidR="00C86A59" w:rsidRPr="001F6AD9" w:rsidRDefault="00C86A59"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t>It is essential to have a thorough understanding of the menu, including the ingredients and cooking techniques. It enables personnel to give knowledgeable advice, respond to inquiries, and improve the entire dining experience.</w:t>
      </w:r>
      <w:r w:rsidR="004679EF">
        <w:rPr>
          <w:rFonts w:asciiTheme="minorBidi" w:hAnsiTheme="minorBidi"/>
          <w:sz w:val="24"/>
          <w:szCs w:val="24"/>
        </w:rPr>
        <w:t xml:space="preserve"> </w:t>
      </w:r>
      <w:r w:rsidR="0088615C" w:rsidRPr="001F6AD9">
        <w:rPr>
          <w:rFonts w:asciiTheme="minorBidi" w:hAnsiTheme="minorBidi"/>
          <w:sz w:val="24"/>
          <w:szCs w:val="24"/>
        </w:rPr>
        <w:fldChar w:fldCharType="begin"/>
      </w:r>
      <w:r w:rsidR="0088615C" w:rsidRPr="001F6AD9">
        <w:rPr>
          <w:rFonts w:asciiTheme="minorBidi" w:hAnsiTheme="minorBidi"/>
          <w:sz w:val="24"/>
          <w:szCs w:val="24"/>
        </w:rPr>
        <w:instrText xml:space="preserve"> ADDIN EN.CITE &lt;EndNote&gt;&lt;Cite&gt;&lt;Author&gt;Cho&lt;/Author&gt;&lt;Year&gt;2019&lt;/Year&gt;&lt;RecNum&gt;32&lt;/RecNum&gt;&lt;DisplayText&gt;(Cho et al., 2019)&lt;/DisplayText&gt;&lt;record&gt;&lt;rec-number&gt;32&lt;/rec-number&gt;&lt;foreign-keys&gt;&lt;key app="EN" db-id="awe2va0250zzr1e5zf959e0w5et5xtz2z59d" timestamp="1697793672"&gt;32&lt;/key&gt;&lt;/foreign-keys&gt;&lt;ref-type name="Journal Article"&gt;17&lt;/ref-type&gt;&lt;contributors&gt;&lt;authors&gt;&lt;author&gt;Cho, Meehee&lt;/author&gt;&lt;author&gt;Bonn, Mark A&lt;/author&gt;&lt;author&gt;Giunipero, Larry&lt;/author&gt;&lt;author&gt;Divers, Jim&lt;/author&gt;&lt;/authors&gt;&lt;/contributors&gt;&lt;titles&gt;&lt;title&gt;Restaurant purchasing skills and the impacts upon strategic purchasing and performance: The roles of supplier integration&lt;/title&gt;&lt;secondary-title&gt;International Journal of Hospitality Management&lt;/secondary-title&gt;&lt;/titles&gt;&lt;periodical&gt;&lt;full-title&gt;International Journal of Hospitality Management&lt;/full-title&gt;&lt;/periodical&gt;&lt;pages&gt;293-303&lt;/pages&gt;&lt;volume&gt;78&lt;/volume&gt;&lt;dates&gt;&lt;year&gt;2019&lt;/year&gt;&lt;/dates&gt;&lt;isbn&gt;0278-4319&lt;/isbn&gt;&lt;urls&gt;&lt;/urls&gt;&lt;/record&gt;&lt;/Cite&gt;&lt;/EndNote&gt;</w:instrText>
      </w:r>
      <w:r w:rsidR="0088615C" w:rsidRPr="001F6AD9">
        <w:rPr>
          <w:rFonts w:asciiTheme="minorBidi" w:hAnsiTheme="minorBidi"/>
          <w:sz w:val="24"/>
          <w:szCs w:val="24"/>
        </w:rPr>
        <w:fldChar w:fldCharType="separate"/>
      </w:r>
      <w:r w:rsidR="0088615C" w:rsidRPr="001F6AD9">
        <w:rPr>
          <w:rFonts w:asciiTheme="minorBidi" w:hAnsiTheme="minorBidi"/>
          <w:noProof/>
          <w:sz w:val="24"/>
          <w:szCs w:val="24"/>
        </w:rPr>
        <w:t>(Cho et al., 2019)</w:t>
      </w:r>
      <w:r w:rsidR="0088615C" w:rsidRPr="001F6AD9">
        <w:rPr>
          <w:rFonts w:asciiTheme="minorBidi" w:hAnsiTheme="minorBidi"/>
          <w:sz w:val="24"/>
          <w:szCs w:val="24"/>
        </w:rPr>
        <w:fldChar w:fldCharType="end"/>
      </w:r>
    </w:p>
    <w:p w14:paraId="5B5E0524" w14:textId="12C28A5D" w:rsidR="009F4AB8" w:rsidRPr="001F6AD9" w:rsidRDefault="001F6AD9" w:rsidP="00CC0B19">
      <w:pPr>
        <w:spacing w:before="120" w:after="120" w:line="360" w:lineRule="auto"/>
        <w:jc w:val="both"/>
        <w:rPr>
          <w:rFonts w:asciiTheme="minorBidi" w:hAnsiTheme="minorBidi"/>
          <w:b/>
          <w:bCs/>
          <w:sz w:val="24"/>
          <w:szCs w:val="24"/>
        </w:rPr>
      </w:pPr>
      <w:r>
        <w:rPr>
          <w:rFonts w:asciiTheme="minorBidi" w:hAnsiTheme="minorBidi"/>
          <w:b/>
          <w:bCs/>
          <w:sz w:val="24"/>
          <w:szCs w:val="24"/>
        </w:rPr>
        <w:t>3</w:t>
      </w:r>
      <w:r w:rsidR="004679EF">
        <w:rPr>
          <w:rFonts w:asciiTheme="minorBidi" w:hAnsiTheme="minorBidi"/>
          <w:b/>
          <w:bCs/>
          <w:sz w:val="24"/>
          <w:szCs w:val="24"/>
        </w:rPr>
        <w:t xml:space="preserve">. </w:t>
      </w:r>
      <w:r w:rsidR="009F4AB8" w:rsidRPr="001F6AD9">
        <w:rPr>
          <w:rFonts w:asciiTheme="minorBidi" w:hAnsiTheme="minorBidi"/>
          <w:b/>
          <w:bCs/>
          <w:sz w:val="24"/>
          <w:szCs w:val="24"/>
        </w:rPr>
        <w:t>Skill Development Strategies</w:t>
      </w:r>
    </w:p>
    <w:p w14:paraId="5657024F" w14:textId="57532421" w:rsidR="00C86A59" w:rsidRPr="001F6AD9" w:rsidRDefault="00C86A59"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t xml:space="preserve">The following actions can be taken by aspiring restaurant professionals </w:t>
      </w:r>
      <w:r w:rsidR="004679EF">
        <w:rPr>
          <w:rFonts w:asciiTheme="minorBidi" w:hAnsiTheme="minorBidi"/>
          <w:sz w:val="24"/>
          <w:szCs w:val="24"/>
        </w:rPr>
        <w:t>to</w:t>
      </w:r>
      <w:r w:rsidRPr="001F6AD9">
        <w:rPr>
          <w:rFonts w:asciiTheme="minorBidi" w:hAnsiTheme="minorBidi"/>
          <w:sz w:val="24"/>
          <w:szCs w:val="24"/>
        </w:rPr>
        <w:t xml:space="preserve"> build and improve these critical skills:</w:t>
      </w:r>
    </w:p>
    <w:p w14:paraId="63006EF5" w14:textId="2B9DF7A8" w:rsidR="00C86A59" w:rsidRPr="001F6AD9" w:rsidRDefault="009F4AB8" w:rsidP="00CC0B19">
      <w:pPr>
        <w:spacing w:before="120" w:after="120" w:line="360" w:lineRule="auto"/>
        <w:jc w:val="both"/>
        <w:rPr>
          <w:rFonts w:asciiTheme="minorBidi" w:hAnsiTheme="minorBidi"/>
          <w:sz w:val="24"/>
          <w:szCs w:val="24"/>
        </w:rPr>
      </w:pPr>
      <w:r w:rsidRPr="001F6AD9">
        <w:rPr>
          <w:rFonts w:asciiTheme="minorBidi" w:hAnsiTheme="minorBidi"/>
          <w:b/>
          <w:bCs/>
          <w:sz w:val="24"/>
          <w:szCs w:val="24"/>
        </w:rPr>
        <w:t>Formal</w:t>
      </w:r>
      <w:r w:rsidR="00C86A59" w:rsidRPr="001F6AD9">
        <w:rPr>
          <w:rFonts w:asciiTheme="minorBidi" w:hAnsiTheme="minorBidi"/>
          <w:b/>
          <w:bCs/>
          <w:sz w:val="24"/>
          <w:szCs w:val="24"/>
        </w:rPr>
        <w:t xml:space="preserve"> Training</w:t>
      </w:r>
      <w:r w:rsidR="00F13AE3" w:rsidRPr="001F6AD9">
        <w:rPr>
          <w:rFonts w:asciiTheme="minorBidi" w:hAnsiTheme="minorBidi"/>
          <w:b/>
          <w:bCs/>
          <w:sz w:val="24"/>
          <w:szCs w:val="24"/>
        </w:rPr>
        <w:t xml:space="preserve"> Programs</w:t>
      </w:r>
      <w:r w:rsidR="0088615C" w:rsidRPr="001F6AD9">
        <w:rPr>
          <w:rFonts w:asciiTheme="minorBidi" w:hAnsiTheme="minorBidi"/>
          <w:sz w:val="24"/>
          <w:szCs w:val="24"/>
        </w:rPr>
        <w:t>:</w:t>
      </w:r>
      <w:r w:rsidR="00C86A59" w:rsidRPr="001F6AD9">
        <w:rPr>
          <w:rFonts w:asciiTheme="minorBidi" w:hAnsiTheme="minorBidi"/>
          <w:sz w:val="24"/>
          <w:szCs w:val="24"/>
        </w:rPr>
        <w:t xml:space="preserve"> </w:t>
      </w:r>
      <w:r w:rsidR="00F13AE3" w:rsidRPr="001F6AD9">
        <w:rPr>
          <w:rFonts w:asciiTheme="minorBidi" w:hAnsiTheme="minorBidi"/>
          <w:sz w:val="24"/>
          <w:szCs w:val="24"/>
        </w:rPr>
        <w:t>Enroll</w:t>
      </w:r>
      <w:r w:rsidR="00C86A59" w:rsidRPr="001F6AD9">
        <w:rPr>
          <w:rFonts w:asciiTheme="minorBidi" w:hAnsiTheme="minorBidi"/>
          <w:sz w:val="24"/>
          <w:szCs w:val="24"/>
        </w:rPr>
        <w:t xml:space="preserve"> in courses in hospitality and service management, which frequently feature modules on customer service, conflict resolution, and communication. These courses offer a solid foundation in fundamental skills.</w:t>
      </w:r>
      <w:r w:rsidR="004679EF">
        <w:rPr>
          <w:rFonts w:asciiTheme="minorBidi" w:hAnsiTheme="minorBidi"/>
          <w:sz w:val="24"/>
          <w:szCs w:val="24"/>
        </w:rPr>
        <w:t xml:space="preserve"> </w:t>
      </w:r>
      <w:r w:rsidR="0088615C" w:rsidRPr="001F6AD9">
        <w:rPr>
          <w:rFonts w:asciiTheme="minorBidi" w:hAnsiTheme="minorBidi"/>
          <w:sz w:val="24"/>
          <w:szCs w:val="24"/>
        </w:rPr>
        <w:fldChar w:fldCharType="begin"/>
      </w:r>
      <w:r w:rsidR="0088615C" w:rsidRPr="001F6AD9">
        <w:rPr>
          <w:rFonts w:asciiTheme="minorBidi" w:hAnsiTheme="minorBidi"/>
          <w:sz w:val="24"/>
          <w:szCs w:val="24"/>
        </w:rPr>
        <w:instrText xml:space="preserve"> ADDIN EN.CITE &lt;EndNote&gt;&lt;Cite&gt;&lt;Author&gt;Cho&lt;/Author&gt;&lt;Year&gt;2019&lt;/Year&gt;&lt;RecNum&gt;33&lt;/RecNum&gt;&lt;DisplayText&gt;(Cho et al., 2019)&lt;/DisplayText&gt;&lt;record&gt;&lt;rec-number&gt;33&lt;/rec-number&gt;&lt;foreign-keys&gt;&lt;key app="EN" db-id="awe2va0250zzr1e5zf959e0w5et5xtz2z59d" timestamp="1697793799"&gt;33&lt;/key&gt;&lt;/foreign-keys&gt;&lt;ref-type name="Journal Article"&gt;17&lt;/ref-type&gt;&lt;contributors&gt;&lt;authors&gt;&lt;author&gt;Cho, Meehee&lt;/author&gt;&lt;author&gt;Bonn, Mark A&lt;/author&gt;&lt;author&gt;Giunipero, Larry&lt;/author&gt;&lt;author&gt;Divers, Jim&lt;/author&gt;&lt;/authors&gt;&lt;/contributors&gt;&lt;titles&gt;&lt;title&gt;Restaurant purchasing skills and the impacts upon strategic purchasing and performance: The roles of supplier integration&lt;/title&gt;&lt;secondary-title&gt;International Journal of Hospitality Management&lt;/secondary-title&gt;&lt;/titles&gt;&lt;periodical&gt;&lt;full-title&gt;International Journal of Hospitality Management&lt;/full-title&gt;&lt;/periodical&gt;&lt;pages&gt;293-303&lt;/pages&gt;&lt;volume&gt;78&lt;/volume&gt;&lt;dates&gt;&lt;year&gt;2019&lt;/year&gt;&lt;/dates&gt;&lt;isbn&gt;0278-4319&lt;/isbn&gt;&lt;urls&gt;&lt;/urls&gt;&lt;/record&gt;&lt;/Cite&gt;&lt;/EndNote&gt;</w:instrText>
      </w:r>
      <w:r w:rsidR="0088615C" w:rsidRPr="001F6AD9">
        <w:rPr>
          <w:rFonts w:asciiTheme="minorBidi" w:hAnsiTheme="minorBidi"/>
          <w:sz w:val="24"/>
          <w:szCs w:val="24"/>
        </w:rPr>
        <w:fldChar w:fldCharType="separate"/>
      </w:r>
      <w:r w:rsidR="0088615C" w:rsidRPr="001F6AD9">
        <w:rPr>
          <w:rFonts w:asciiTheme="minorBidi" w:hAnsiTheme="minorBidi"/>
          <w:noProof/>
          <w:sz w:val="24"/>
          <w:szCs w:val="24"/>
        </w:rPr>
        <w:t>(Cho et al., 2019)</w:t>
      </w:r>
      <w:r w:rsidR="0088615C" w:rsidRPr="001F6AD9">
        <w:rPr>
          <w:rFonts w:asciiTheme="minorBidi" w:hAnsiTheme="minorBidi"/>
          <w:sz w:val="24"/>
          <w:szCs w:val="24"/>
        </w:rPr>
        <w:fldChar w:fldCharType="end"/>
      </w:r>
    </w:p>
    <w:p w14:paraId="22AD9A2D" w14:textId="6632B08F" w:rsidR="00C86A59" w:rsidRPr="001F6AD9" w:rsidRDefault="00C86A59" w:rsidP="00CC0B19">
      <w:pPr>
        <w:spacing w:before="120" w:after="120" w:line="360" w:lineRule="auto"/>
        <w:jc w:val="both"/>
        <w:rPr>
          <w:rFonts w:asciiTheme="minorBidi" w:hAnsiTheme="minorBidi"/>
          <w:sz w:val="24"/>
          <w:szCs w:val="24"/>
        </w:rPr>
      </w:pPr>
      <w:r w:rsidRPr="001F6AD9">
        <w:rPr>
          <w:rFonts w:asciiTheme="minorBidi" w:hAnsiTheme="minorBidi"/>
          <w:b/>
          <w:bCs/>
          <w:sz w:val="24"/>
          <w:szCs w:val="24"/>
        </w:rPr>
        <w:t xml:space="preserve"> Training on the Job</w:t>
      </w:r>
      <w:r w:rsidRPr="001F6AD9">
        <w:rPr>
          <w:rFonts w:asciiTheme="minorBidi" w:hAnsiTheme="minorBidi"/>
          <w:sz w:val="24"/>
          <w:szCs w:val="24"/>
        </w:rPr>
        <w:t>: Participating in restaurants is a priceless way to acquire real-world experience. The opportunity to apply and improve abilities in practical situations while learning from both triumphs and failures is provided by on-the-job training.</w:t>
      </w:r>
      <w:r w:rsidR="004679EF">
        <w:rPr>
          <w:rFonts w:asciiTheme="minorBidi" w:hAnsiTheme="minorBidi"/>
          <w:sz w:val="24"/>
          <w:szCs w:val="24"/>
        </w:rPr>
        <w:t xml:space="preserve"> </w:t>
      </w:r>
      <w:r w:rsidR="0088615C" w:rsidRPr="001F6AD9">
        <w:rPr>
          <w:rFonts w:asciiTheme="minorBidi" w:hAnsiTheme="minorBidi"/>
          <w:sz w:val="24"/>
          <w:szCs w:val="24"/>
        </w:rPr>
        <w:fldChar w:fldCharType="begin"/>
      </w:r>
      <w:r w:rsidR="0088615C" w:rsidRPr="001F6AD9">
        <w:rPr>
          <w:rFonts w:asciiTheme="minorBidi" w:hAnsiTheme="minorBidi"/>
          <w:sz w:val="24"/>
          <w:szCs w:val="24"/>
        </w:rPr>
        <w:instrText xml:space="preserve"> ADDIN EN.CITE &lt;EndNote&gt;&lt;Cite&gt;&lt;Author&gt;Tracey&lt;/Author&gt;&lt;Year&gt;1995&lt;/Year&gt;&lt;RecNum&gt;34&lt;/RecNum&gt;&lt;DisplayText&gt;(Tracey et al., 1995)&lt;/DisplayText&gt;&lt;record&gt;&lt;rec-number&gt;34&lt;/rec-number&gt;&lt;foreign-keys&gt;&lt;key app="EN" db-id="awe2va0250zzr1e5zf959e0w5et5xtz2z59d" timestamp="1697793893"&gt;34&lt;/key&gt;&lt;/foreign-keys&gt;&lt;ref-type name="Journal Article"&gt;17&lt;/ref-type&gt;&lt;contributors&gt;&lt;authors&gt;&lt;author&gt;Tracey, J Bruce&lt;/author&gt;&lt;author&gt;Tannenbaum, Scott I&lt;/author&gt;&lt;author&gt;Kavanagh, Michael J&lt;/author&gt;&lt;/authors&gt;&lt;/contributors&gt;&lt;titles&gt;&lt;title&gt;Applying trained skills on the job: The importance of the work environment&lt;/title&gt;&lt;secondary-title&gt;Journal of applied psychology&lt;/secondary-title&gt;&lt;/titles&gt;&lt;periodical&gt;&lt;full-title&gt;Journal of applied psychology&lt;/full-title&gt;&lt;/periodical&gt;&lt;pages&gt;239&lt;/pages&gt;&lt;volume&gt;80&lt;/volume&gt;&lt;number&gt;2&lt;/number&gt;&lt;dates&gt;&lt;year&gt;1995&lt;/year&gt;&lt;/dates&gt;&lt;isbn&gt;1939-1854&lt;/isbn&gt;&lt;urls&gt;&lt;/urls&gt;&lt;/record&gt;&lt;/Cite&gt;&lt;/EndNote&gt;</w:instrText>
      </w:r>
      <w:r w:rsidR="0088615C" w:rsidRPr="001F6AD9">
        <w:rPr>
          <w:rFonts w:asciiTheme="minorBidi" w:hAnsiTheme="minorBidi"/>
          <w:sz w:val="24"/>
          <w:szCs w:val="24"/>
        </w:rPr>
        <w:fldChar w:fldCharType="separate"/>
      </w:r>
      <w:r w:rsidR="0088615C" w:rsidRPr="001F6AD9">
        <w:rPr>
          <w:rFonts w:asciiTheme="minorBidi" w:hAnsiTheme="minorBidi"/>
          <w:noProof/>
          <w:sz w:val="24"/>
          <w:szCs w:val="24"/>
        </w:rPr>
        <w:t>(Tracey et al., 1995)</w:t>
      </w:r>
      <w:r w:rsidR="0088615C" w:rsidRPr="001F6AD9">
        <w:rPr>
          <w:rFonts w:asciiTheme="minorBidi" w:hAnsiTheme="minorBidi"/>
          <w:sz w:val="24"/>
          <w:szCs w:val="24"/>
        </w:rPr>
        <w:fldChar w:fldCharType="end"/>
      </w:r>
    </w:p>
    <w:p w14:paraId="79007CC5" w14:textId="41AC578F" w:rsidR="00C86A59" w:rsidRPr="001F6AD9" w:rsidRDefault="00C86A59" w:rsidP="00CC0B19">
      <w:pPr>
        <w:spacing w:before="120" w:after="120" w:line="360" w:lineRule="auto"/>
        <w:jc w:val="both"/>
        <w:rPr>
          <w:rFonts w:asciiTheme="minorBidi" w:hAnsiTheme="minorBidi"/>
          <w:sz w:val="24"/>
          <w:szCs w:val="24"/>
        </w:rPr>
      </w:pPr>
      <w:r w:rsidRPr="001F6AD9">
        <w:rPr>
          <w:rFonts w:asciiTheme="minorBidi" w:hAnsiTheme="minorBidi"/>
          <w:b/>
          <w:bCs/>
          <w:sz w:val="24"/>
          <w:szCs w:val="24"/>
        </w:rPr>
        <w:t>Feedback and mentoring</w:t>
      </w:r>
      <w:r w:rsidR="00F13AE3" w:rsidRPr="001F6AD9">
        <w:rPr>
          <w:rFonts w:asciiTheme="minorBidi" w:hAnsiTheme="minorBidi"/>
          <w:sz w:val="24"/>
          <w:szCs w:val="24"/>
        </w:rPr>
        <w:t>:</w:t>
      </w:r>
      <w:r w:rsidRPr="001F6AD9">
        <w:rPr>
          <w:rFonts w:asciiTheme="minorBidi" w:hAnsiTheme="minorBidi"/>
          <w:sz w:val="24"/>
          <w:szCs w:val="24"/>
        </w:rPr>
        <w:t xml:space="preserve"> Look for mentors or seasoned coworkers who can offer advice and criticism. People who receive constructive criticism may improve in areas that might require it.</w:t>
      </w:r>
      <w:r w:rsidR="004679EF">
        <w:rPr>
          <w:rFonts w:asciiTheme="minorBidi" w:hAnsiTheme="minorBidi"/>
          <w:sz w:val="24"/>
          <w:szCs w:val="24"/>
        </w:rPr>
        <w:t xml:space="preserve"> </w:t>
      </w:r>
      <w:r w:rsidR="0088615C" w:rsidRPr="001F6AD9">
        <w:rPr>
          <w:rFonts w:asciiTheme="minorBidi" w:hAnsiTheme="minorBidi"/>
          <w:sz w:val="24"/>
          <w:szCs w:val="24"/>
        </w:rPr>
        <w:fldChar w:fldCharType="begin"/>
      </w:r>
      <w:r w:rsidR="0088615C" w:rsidRPr="001F6AD9">
        <w:rPr>
          <w:rFonts w:asciiTheme="minorBidi" w:hAnsiTheme="minorBidi"/>
          <w:sz w:val="24"/>
          <w:szCs w:val="24"/>
        </w:rPr>
        <w:instrText xml:space="preserve"> ADDIN EN.CITE &lt;EndNote&gt;&lt;Cite&gt;&lt;Author&gt;Tews&lt;/Author&gt;&lt;Year&gt;2008&lt;/Year&gt;&lt;RecNum&gt;35&lt;/RecNum&gt;&lt;DisplayText&gt;(Tews &amp;amp; Tracey, 2008)&lt;/DisplayText&gt;&lt;record&gt;&lt;rec-number&gt;35&lt;/rec-number&gt;&lt;foreign-keys&gt;&lt;key app="EN" db-id="awe2va0250zzr1e5zf959e0w5et5xtz2z59d" timestamp="1697793957"&gt;35&lt;/key&gt;&lt;/foreign-keys&gt;&lt;ref-type name="Journal Article"&gt;17&lt;/ref-type&gt;&lt;contributors&gt;&lt;authors&gt;&lt;author&gt;Tews, Michael J&lt;/author&gt;&lt;author&gt;Tracey, J Bruce&lt;/author&gt;&lt;/authors&gt;&lt;/contributors&gt;&lt;titles&gt;&lt;title&gt;An empirical examination of posttraining on</w:instrText>
      </w:r>
      <w:r w:rsidR="0088615C" w:rsidRPr="001F6AD9">
        <w:rPr>
          <w:rFonts w:ascii="Cambria Math" w:hAnsi="Cambria Math" w:cs="Cambria Math"/>
          <w:sz w:val="24"/>
          <w:szCs w:val="24"/>
        </w:rPr>
        <w:instrText>‐</w:instrText>
      </w:r>
      <w:r w:rsidR="0088615C" w:rsidRPr="001F6AD9">
        <w:rPr>
          <w:rFonts w:asciiTheme="minorBidi" w:hAnsiTheme="minorBidi"/>
          <w:sz w:val="24"/>
          <w:szCs w:val="24"/>
        </w:rPr>
        <w:instrText>the</w:instrText>
      </w:r>
      <w:r w:rsidR="0088615C" w:rsidRPr="001F6AD9">
        <w:rPr>
          <w:rFonts w:ascii="Cambria Math" w:hAnsi="Cambria Math" w:cs="Cambria Math"/>
          <w:sz w:val="24"/>
          <w:szCs w:val="24"/>
        </w:rPr>
        <w:instrText>‐</w:instrText>
      </w:r>
      <w:r w:rsidR="0088615C" w:rsidRPr="001F6AD9">
        <w:rPr>
          <w:rFonts w:asciiTheme="minorBidi" w:hAnsiTheme="minorBidi"/>
          <w:sz w:val="24"/>
          <w:szCs w:val="24"/>
        </w:rPr>
        <w:instrText>job supplements for enhancing the effectiveness of interpersonal skills training&lt;/title&gt;&lt;secondary-title&gt;Personnel Psychology&lt;/secondary-title&gt;&lt;/titles&gt;&lt;periodical&gt;&lt;full-title&gt;Personnel Psychology&lt;/full-title&gt;&lt;/periodical&gt;&lt;pages&gt;375-401&lt;/pages&gt;&lt;volume&gt;61&lt;/volume&gt;&lt;number&gt;2&lt;/number&gt;&lt;dates&gt;&lt;year&gt;2008&lt;/year&gt;&lt;/dates&gt;&lt;isbn&gt;0031-5826&lt;/isbn&gt;&lt;urls&gt;&lt;/urls&gt;&lt;/record&gt;&lt;/Cite&gt;&lt;/EndNote&gt;</w:instrText>
      </w:r>
      <w:r w:rsidR="0088615C" w:rsidRPr="001F6AD9">
        <w:rPr>
          <w:rFonts w:asciiTheme="minorBidi" w:hAnsiTheme="minorBidi"/>
          <w:sz w:val="24"/>
          <w:szCs w:val="24"/>
        </w:rPr>
        <w:fldChar w:fldCharType="separate"/>
      </w:r>
      <w:r w:rsidR="0088615C" w:rsidRPr="001F6AD9">
        <w:rPr>
          <w:rFonts w:asciiTheme="minorBidi" w:hAnsiTheme="minorBidi"/>
          <w:noProof/>
          <w:sz w:val="24"/>
          <w:szCs w:val="24"/>
        </w:rPr>
        <w:t>(Tews &amp; Tracey, 2008)</w:t>
      </w:r>
      <w:r w:rsidR="0088615C" w:rsidRPr="001F6AD9">
        <w:rPr>
          <w:rFonts w:asciiTheme="minorBidi" w:hAnsiTheme="minorBidi"/>
          <w:sz w:val="24"/>
          <w:szCs w:val="24"/>
        </w:rPr>
        <w:fldChar w:fldCharType="end"/>
      </w:r>
    </w:p>
    <w:p w14:paraId="569AC86D" w14:textId="07DAEDB0" w:rsidR="001F6AD9" w:rsidRPr="001F6AD9" w:rsidRDefault="00C86A59" w:rsidP="00CC0B19">
      <w:pPr>
        <w:spacing w:before="120" w:after="120" w:line="360" w:lineRule="auto"/>
        <w:jc w:val="both"/>
        <w:rPr>
          <w:rFonts w:asciiTheme="minorBidi" w:hAnsiTheme="minorBidi"/>
          <w:sz w:val="24"/>
          <w:szCs w:val="24"/>
        </w:rPr>
      </w:pPr>
      <w:r w:rsidRPr="001F6AD9">
        <w:rPr>
          <w:rFonts w:asciiTheme="minorBidi" w:hAnsiTheme="minorBidi"/>
          <w:b/>
          <w:bCs/>
          <w:sz w:val="24"/>
          <w:szCs w:val="24"/>
        </w:rPr>
        <w:t>Role-playing:</w:t>
      </w:r>
      <w:r w:rsidRPr="001F6AD9">
        <w:rPr>
          <w:rFonts w:asciiTheme="minorBidi" w:hAnsiTheme="minorBidi"/>
          <w:sz w:val="24"/>
          <w:szCs w:val="24"/>
        </w:rPr>
        <w:t xml:space="preserve"> Put these abilities to use in situations when they are crucial. Role-playing games can imitate actual circumstances and help people improve their communication, empathy, and ability to resolve conflicts</w:t>
      </w:r>
      <w:r w:rsidR="00AC5523" w:rsidRPr="001F6AD9">
        <w:rPr>
          <w:rFonts w:asciiTheme="minorBidi" w:hAnsiTheme="minorBidi"/>
          <w:sz w:val="24"/>
          <w:szCs w:val="24"/>
        </w:rPr>
        <w:t>.</w:t>
      </w:r>
      <w:r w:rsidR="001F6AD9" w:rsidRPr="001F6AD9">
        <w:rPr>
          <w:rFonts w:asciiTheme="minorBidi" w:hAnsiTheme="minorBidi"/>
          <w:sz w:val="24"/>
          <w:szCs w:val="24"/>
        </w:rPr>
        <w:fldChar w:fldCharType="begin"/>
      </w:r>
      <w:r w:rsidR="001F6AD9" w:rsidRPr="001F6AD9">
        <w:rPr>
          <w:rFonts w:asciiTheme="minorBidi" w:hAnsiTheme="minorBidi"/>
          <w:sz w:val="24"/>
          <w:szCs w:val="24"/>
        </w:rPr>
        <w:instrText xml:space="preserve"> ADDIN EN.CITE &lt;EndNote&gt;&lt;Cite&gt;&lt;Author&gt;Liberman&lt;/Author&gt;&lt;Year&gt;1986&lt;/Year&gt;&lt;RecNum&gt;36&lt;/RecNum&gt;&lt;DisplayText&gt;(Liberman et al., 1986)&lt;/DisplayText&gt;&lt;record&gt;&lt;rec-number&gt;36&lt;/rec-number&gt;&lt;foreign-keys&gt;&lt;key app="EN" db-id="awe2va0250zzr1e5zf959e0w5et5xtz2z59d" timestamp="1697794016"&gt;36&lt;/key&gt;&lt;/foreign-keys&gt;&lt;ref-type name="Journal Article"&gt;17&lt;/ref-type&gt;&lt;contributors&gt;&lt;authors&gt;&lt;author&gt;Liberman, Robert Paul&lt;/author&gt;&lt;author&gt;Mueser, Kim T&lt;/author&gt;&lt;author&gt;Wallace, Charles J&lt;/author&gt;&lt;author&gt;Jacobs, Harvey E&lt;/author&gt;&lt;author&gt;Eckman, Thad&lt;/author&gt;&lt;author&gt;Massel, H Keith&lt;/author&gt;&lt;/authors&gt;&lt;/contributors&gt;&lt;titles&gt;&lt;title&gt;Training skills in the psychiatrically disabled: Learning coping and competence&lt;/title&gt;&lt;secondary-title&gt;Schizophrenia bulletin&lt;/secondary-title&gt;&lt;/titles&gt;&lt;periodical&gt;&lt;full-title&gt;Schizophrenia bulletin&lt;/full-title&gt;&lt;/periodical&gt;&lt;pages&gt;631-647&lt;/pages&gt;&lt;volume&gt;12&lt;/volume&gt;&lt;number&gt;4&lt;/number&gt;&lt;dates&gt;&lt;year&gt;1986&lt;/year&gt;&lt;/dates&gt;&lt;isbn&gt;1745-1701&lt;/isbn&gt;&lt;urls&gt;&lt;/urls&gt;&lt;/record&gt;&lt;/Cite&gt;&lt;/EndNote&gt;</w:instrText>
      </w:r>
      <w:r w:rsidR="001F6AD9" w:rsidRPr="001F6AD9">
        <w:rPr>
          <w:rFonts w:asciiTheme="minorBidi" w:hAnsiTheme="minorBidi"/>
          <w:sz w:val="24"/>
          <w:szCs w:val="24"/>
        </w:rPr>
        <w:fldChar w:fldCharType="separate"/>
      </w:r>
      <w:r w:rsidR="001F6AD9" w:rsidRPr="001F6AD9">
        <w:rPr>
          <w:rFonts w:asciiTheme="minorBidi" w:hAnsiTheme="minorBidi"/>
          <w:noProof/>
          <w:sz w:val="24"/>
          <w:szCs w:val="24"/>
        </w:rPr>
        <w:t>(Liberman et al., 1986)</w:t>
      </w:r>
      <w:r w:rsidR="001F6AD9" w:rsidRPr="001F6AD9">
        <w:rPr>
          <w:rFonts w:asciiTheme="minorBidi" w:hAnsiTheme="minorBidi"/>
          <w:sz w:val="24"/>
          <w:szCs w:val="24"/>
        </w:rPr>
        <w:fldChar w:fldCharType="end"/>
      </w:r>
    </w:p>
    <w:p w14:paraId="71F75DBC" w14:textId="4C42C70F" w:rsidR="00F13AE3" w:rsidRPr="001F6AD9" w:rsidRDefault="001F6AD9" w:rsidP="00CC0B19">
      <w:pPr>
        <w:spacing w:before="120" w:after="120" w:line="360" w:lineRule="auto"/>
        <w:jc w:val="both"/>
        <w:rPr>
          <w:rFonts w:asciiTheme="minorBidi" w:hAnsiTheme="minorBidi"/>
          <w:b/>
          <w:bCs/>
          <w:sz w:val="24"/>
          <w:szCs w:val="24"/>
        </w:rPr>
      </w:pPr>
      <w:r>
        <w:rPr>
          <w:rFonts w:asciiTheme="minorBidi" w:hAnsiTheme="minorBidi"/>
          <w:b/>
          <w:bCs/>
          <w:sz w:val="24"/>
          <w:szCs w:val="24"/>
        </w:rPr>
        <w:t>4</w:t>
      </w:r>
      <w:r w:rsidR="004679EF">
        <w:rPr>
          <w:rFonts w:asciiTheme="minorBidi" w:hAnsiTheme="minorBidi"/>
          <w:b/>
          <w:bCs/>
          <w:sz w:val="24"/>
          <w:szCs w:val="24"/>
        </w:rPr>
        <w:t>.</w:t>
      </w:r>
      <w:r>
        <w:rPr>
          <w:rFonts w:asciiTheme="minorBidi" w:hAnsiTheme="minorBidi"/>
          <w:b/>
          <w:bCs/>
          <w:sz w:val="24"/>
          <w:szCs w:val="24"/>
        </w:rPr>
        <w:t xml:space="preserve"> </w:t>
      </w:r>
      <w:r w:rsidR="00F13AE3" w:rsidRPr="001F6AD9">
        <w:rPr>
          <w:rFonts w:asciiTheme="minorBidi" w:hAnsiTheme="minorBidi"/>
          <w:b/>
          <w:bCs/>
          <w:sz w:val="24"/>
          <w:szCs w:val="24"/>
        </w:rPr>
        <w:t xml:space="preserve">Real Life </w:t>
      </w:r>
      <w:r w:rsidRPr="001F6AD9">
        <w:rPr>
          <w:rFonts w:asciiTheme="minorBidi" w:hAnsiTheme="minorBidi"/>
          <w:b/>
          <w:bCs/>
          <w:sz w:val="24"/>
          <w:szCs w:val="24"/>
        </w:rPr>
        <w:t>E</w:t>
      </w:r>
      <w:r w:rsidR="00F13AE3" w:rsidRPr="001F6AD9">
        <w:rPr>
          <w:rFonts w:asciiTheme="minorBidi" w:hAnsiTheme="minorBidi"/>
          <w:b/>
          <w:bCs/>
          <w:sz w:val="24"/>
          <w:szCs w:val="24"/>
        </w:rPr>
        <w:t>xample</w:t>
      </w:r>
    </w:p>
    <w:p w14:paraId="5387C45D" w14:textId="3F82E4BE" w:rsidR="009F4AB8" w:rsidRPr="001F6AD9" w:rsidRDefault="009F4AB8"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lastRenderedPageBreak/>
        <w:t xml:space="preserve">Tata Starbucks is a renowned coffee chain in the Indian subcontinent, supported by the Starbucks Corporation's global reputation as a high-end coffee manufacturer. Although it began with much anticipation as a partnership </w:t>
      </w:r>
      <w:r w:rsidR="004679EF">
        <w:rPr>
          <w:rFonts w:asciiTheme="minorBidi" w:hAnsiTheme="minorBidi"/>
          <w:sz w:val="24"/>
          <w:szCs w:val="24"/>
        </w:rPr>
        <w:t>between</w:t>
      </w:r>
      <w:r w:rsidRPr="001F6AD9">
        <w:rPr>
          <w:rFonts w:asciiTheme="minorBidi" w:hAnsiTheme="minorBidi"/>
          <w:sz w:val="24"/>
          <w:szCs w:val="24"/>
        </w:rPr>
        <w:t xml:space="preserve"> Seattle-based Starbucks and Tata Global Beverage, it wasn't able to turn a profit until 2018. It </w:t>
      </w:r>
      <w:r w:rsidR="00EE5B7B" w:rsidRPr="001F6AD9">
        <w:rPr>
          <w:rFonts w:asciiTheme="minorBidi" w:hAnsiTheme="minorBidi"/>
          <w:sz w:val="24"/>
          <w:szCs w:val="24"/>
        </w:rPr>
        <w:t xml:space="preserve">has </w:t>
      </w:r>
      <w:r w:rsidRPr="001F6AD9">
        <w:rPr>
          <w:rFonts w:asciiTheme="minorBidi" w:hAnsiTheme="minorBidi"/>
          <w:sz w:val="24"/>
          <w:szCs w:val="24"/>
        </w:rPr>
        <w:t>creat</w:t>
      </w:r>
      <w:r w:rsidR="00EE5B7B" w:rsidRPr="001F6AD9">
        <w:rPr>
          <w:rFonts w:asciiTheme="minorBidi" w:hAnsiTheme="minorBidi"/>
          <w:sz w:val="24"/>
          <w:szCs w:val="24"/>
        </w:rPr>
        <w:t>ed</w:t>
      </w:r>
      <w:r w:rsidRPr="001F6AD9">
        <w:rPr>
          <w:rFonts w:asciiTheme="minorBidi" w:hAnsiTheme="minorBidi"/>
          <w:sz w:val="24"/>
          <w:szCs w:val="24"/>
        </w:rPr>
        <w:t xml:space="preserve"> a strategic action plan to achieve break-even and then secure profit. It has been determined to take </w:t>
      </w:r>
      <w:r w:rsidR="00EE5B7B" w:rsidRPr="001F6AD9">
        <w:rPr>
          <w:rFonts w:asciiTheme="minorBidi" w:hAnsiTheme="minorBidi"/>
          <w:sz w:val="24"/>
          <w:szCs w:val="24"/>
        </w:rPr>
        <w:t>different pronged</w:t>
      </w:r>
      <w:r w:rsidRPr="001F6AD9">
        <w:rPr>
          <w:rFonts w:asciiTheme="minorBidi" w:hAnsiTheme="minorBidi"/>
          <w:sz w:val="24"/>
          <w:szCs w:val="24"/>
        </w:rPr>
        <w:t xml:space="preserve"> approach to make it profitable. Opening additional stores in prominent locations has sparked an aggressive growth strategy, and improving </w:t>
      </w:r>
      <w:r w:rsidR="00EE5B7B" w:rsidRPr="001F6AD9">
        <w:rPr>
          <w:rFonts w:asciiTheme="minorBidi" w:hAnsiTheme="minorBidi"/>
          <w:sz w:val="24"/>
          <w:szCs w:val="24"/>
        </w:rPr>
        <w:t xml:space="preserve">services and </w:t>
      </w:r>
      <w:r w:rsidRPr="001F6AD9">
        <w:rPr>
          <w:rFonts w:asciiTheme="minorBidi" w:hAnsiTheme="minorBidi"/>
          <w:sz w:val="24"/>
          <w:szCs w:val="24"/>
        </w:rPr>
        <w:t xml:space="preserve">performance </w:t>
      </w:r>
      <w:r w:rsidR="00EE5B7B" w:rsidRPr="001F6AD9">
        <w:rPr>
          <w:rFonts w:asciiTheme="minorBidi" w:hAnsiTheme="minorBidi"/>
          <w:sz w:val="24"/>
          <w:szCs w:val="24"/>
        </w:rPr>
        <w:t>was</w:t>
      </w:r>
      <w:r w:rsidRPr="001F6AD9">
        <w:rPr>
          <w:rFonts w:asciiTheme="minorBidi" w:hAnsiTheme="minorBidi"/>
          <w:sz w:val="24"/>
          <w:szCs w:val="24"/>
        </w:rPr>
        <w:t xml:space="preserve"> also being prioritized. Due to the presence of Quick-Service-Restaurants (QSR) like McDonald's and Pizza Hut and renowned coffee chain stores such as Café Coffee </w:t>
      </w:r>
      <w:r w:rsidR="00F13AE3" w:rsidRPr="001F6AD9">
        <w:rPr>
          <w:rFonts w:asciiTheme="minorBidi" w:hAnsiTheme="minorBidi"/>
          <w:sz w:val="24"/>
          <w:szCs w:val="24"/>
        </w:rPr>
        <w:t>Day,</w:t>
      </w:r>
      <w:r w:rsidRPr="001F6AD9">
        <w:rPr>
          <w:rFonts w:asciiTheme="minorBidi" w:hAnsiTheme="minorBidi"/>
          <w:sz w:val="24"/>
          <w:szCs w:val="24"/>
        </w:rPr>
        <w:t xml:space="preserve"> among others, the industry is extremely competitive. Tata Starbucks has sharply decreased its cost-to-sales ratio and net loss.</w:t>
      </w:r>
      <w:r w:rsidR="00EE5B7B" w:rsidRPr="001F6AD9">
        <w:rPr>
          <w:rFonts w:asciiTheme="minorBidi" w:hAnsiTheme="minorBidi"/>
          <w:sz w:val="24"/>
          <w:szCs w:val="24"/>
        </w:rPr>
        <w:fldChar w:fldCharType="begin"/>
      </w:r>
      <w:r w:rsidR="00EE5B7B" w:rsidRPr="001F6AD9">
        <w:rPr>
          <w:rFonts w:asciiTheme="minorBidi" w:hAnsiTheme="minorBidi"/>
          <w:sz w:val="24"/>
          <w:szCs w:val="24"/>
        </w:rPr>
        <w:instrText xml:space="preserve"> ADDIN EN.CITE &lt;EndNote&gt;&lt;Cite&gt;&lt;Author&gt;Seth&lt;/Author&gt;&lt;Year&gt;2005&lt;/Year&gt;&lt;RecNum&gt;27&lt;/RecNum&gt;&lt;DisplayText&gt;(Seth et al., 2005)&lt;/DisplayText&gt;&lt;record&gt;&lt;rec-number&gt;27&lt;/rec-number&gt;&lt;foreign-keys&gt;&lt;key app="EN" db-id="awe2va0250zzr1e5zf959e0w5et5xtz2z59d" timestamp="1697792816"&gt;27&lt;/key&gt;&lt;/foreign-keys&gt;&lt;ref-type name="Journal Article"&gt;17&lt;/ref-type&gt;&lt;contributors&gt;&lt;authors&gt;&lt;author&gt;Seth, Nitin&lt;/author&gt;&lt;author&gt;Deshmukh, Sanjeev Gopalrao&lt;/author&gt;&lt;author&gt;Vrat, Prem&lt;/author&gt;&lt;/authors&gt;&lt;/contributors&gt;&lt;titles&gt;&lt;title&gt;Service quality models: a review&lt;/title&gt;&lt;secondary-title&gt;International journal of quality &amp;amp; reliability management&lt;/secondary-title&gt;&lt;/titles&gt;&lt;periodical&gt;&lt;full-title&gt;International journal of quality &amp;amp; reliability management&lt;/full-title&gt;&lt;/periodical&gt;&lt;pages&gt;913-949&lt;/pages&gt;&lt;volume&gt;22&lt;/volume&gt;&lt;number&gt;9&lt;/number&gt;&lt;dates&gt;&lt;year&gt;2005&lt;/year&gt;&lt;/dates&gt;&lt;isbn&gt;0265-671X&lt;/isbn&gt;&lt;urls&gt;&lt;/urls&gt;&lt;/record&gt;&lt;/Cite&gt;&lt;/EndNote&gt;</w:instrText>
      </w:r>
      <w:r w:rsidR="00EE5B7B" w:rsidRPr="001F6AD9">
        <w:rPr>
          <w:rFonts w:asciiTheme="minorBidi" w:hAnsiTheme="minorBidi"/>
          <w:sz w:val="24"/>
          <w:szCs w:val="24"/>
        </w:rPr>
        <w:fldChar w:fldCharType="separate"/>
      </w:r>
      <w:r w:rsidR="00EE5B7B" w:rsidRPr="001F6AD9">
        <w:rPr>
          <w:rFonts w:asciiTheme="minorBidi" w:hAnsiTheme="minorBidi"/>
          <w:noProof/>
          <w:sz w:val="24"/>
          <w:szCs w:val="24"/>
        </w:rPr>
        <w:t>(Seth et al., 2005)</w:t>
      </w:r>
      <w:r w:rsidR="00EE5B7B" w:rsidRPr="001F6AD9">
        <w:rPr>
          <w:rFonts w:asciiTheme="minorBidi" w:hAnsiTheme="minorBidi"/>
          <w:sz w:val="24"/>
          <w:szCs w:val="24"/>
        </w:rPr>
        <w:fldChar w:fldCharType="end"/>
      </w:r>
    </w:p>
    <w:p w14:paraId="30DEBFF9" w14:textId="38DB69E9" w:rsidR="00AC5523" w:rsidRPr="001F6AD9" w:rsidRDefault="001F6AD9" w:rsidP="00CC0B19">
      <w:pPr>
        <w:spacing w:before="120" w:after="120" w:line="360" w:lineRule="auto"/>
        <w:jc w:val="both"/>
        <w:rPr>
          <w:rFonts w:asciiTheme="minorBidi" w:hAnsiTheme="minorBidi"/>
          <w:b/>
          <w:bCs/>
          <w:sz w:val="24"/>
          <w:szCs w:val="24"/>
        </w:rPr>
      </w:pPr>
      <w:r>
        <w:rPr>
          <w:rFonts w:asciiTheme="minorBidi" w:hAnsiTheme="minorBidi"/>
          <w:b/>
          <w:bCs/>
          <w:sz w:val="24"/>
          <w:szCs w:val="24"/>
        </w:rPr>
        <w:t>5</w:t>
      </w:r>
      <w:r w:rsidR="004679EF">
        <w:rPr>
          <w:rFonts w:asciiTheme="minorBidi" w:hAnsiTheme="minorBidi"/>
          <w:b/>
          <w:bCs/>
          <w:sz w:val="24"/>
          <w:szCs w:val="24"/>
        </w:rPr>
        <w:t>.</w:t>
      </w:r>
      <w:r>
        <w:rPr>
          <w:rFonts w:asciiTheme="minorBidi" w:hAnsiTheme="minorBidi"/>
          <w:b/>
          <w:bCs/>
          <w:sz w:val="24"/>
          <w:szCs w:val="24"/>
        </w:rPr>
        <w:t xml:space="preserve"> </w:t>
      </w:r>
      <w:r w:rsidR="00AC5523" w:rsidRPr="001F6AD9">
        <w:rPr>
          <w:rFonts w:asciiTheme="minorBidi" w:hAnsiTheme="minorBidi"/>
          <w:b/>
          <w:bCs/>
          <w:sz w:val="24"/>
          <w:szCs w:val="24"/>
        </w:rPr>
        <w:t>Challenges and Solutions</w:t>
      </w:r>
    </w:p>
    <w:p w14:paraId="46EF252A" w14:textId="7B452400" w:rsidR="00AC5523" w:rsidRPr="001F6AD9" w:rsidRDefault="00311F62"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t xml:space="preserve">A competitive market where all restaurants strive to retain and preserve their services in the market is the key problem for the </w:t>
      </w:r>
      <w:r w:rsidR="004679EF">
        <w:rPr>
          <w:rFonts w:asciiTheme="minorBidi" w:hAnsiTheme="minorBidi"/>
          <w:sz w:val="24"/>
          <w:szCs w:val="24"/>
        </w:rPr>
        <w:t>food service</w:t>
      </w:r>
      <w:r w:rsidRPr="001F6AD9">
        <w:rPr>
          <w:rFonts w:asciiTheme="minorBidi" w:hAnsiTheme="minorBidi"/>
          <w:sz w:val="24"/>
          <w:szCs w:val="24"/>
        </w:rPr>
        <w:t xml:space="preserve"> industry </w:t>
      </w:r>
      <w:r w:rsidR="00EE5B7B" w:rsidRPr="001F6AD9">
        <w:rPr>
          <w:rFonts w:asciiTheme="minorBidi" w:hAnsiTheme="minorBidi"/>
          <w:sz w:val="24"/>
          <w:szCs w:val="24"/>
        </w:rPr>
        <w:fldChar w:fldCharType="begin"/>
      </w:r>
      <w:r w:rsidR="00EE5B7B" w:rsidRPr="001F6AD9">
        <w:rPr>
          <w:rFonts w:asciiTheme="minorBidi" w:hAnsiTheme="minorBidi"/>
          <w:sz w:val="24"/>
          <w:szCs w:val="24"/>
        </w:rPr>
        <w:instrText xml:space="preserve"> ADDIN EN.CITE &lt;EndNote&gt;&lt;Cite&gt;&lt;Author&gt;Seth&lt;/Author&gt;&lt;Year&gt;2005&lt;/Year&gt;&lt;RecNum&gt;27&lt;/RecNum&gt;&lt;DisplayText&gt;(Seth et al., 2005)&lt;/DisplayText&gt;&lt;record&gt;&lt;rec-number&gt;27&lt;/rec-number&gt;&lt;foreign-keys&gt;&lt;key app="EN" db-id="awe2va0250zzr1e5zf959e0w5et5xtz2z59d" timestamp="1697792816"&gt;27&lt;/key&gt;&lt;/foreign-keys&gt;&lt;ref-type name="Journal Article"&gt;17&lt;/ref-type&gt;&lt;contributors&gt;&lt;authors&gt;&lt;author&gt;Seth, Nitin&lt;/author&gt;&lt;author&gt;Deshmukh, Sanjeev Gopalrao&lt;/author&gt;&lt;author&gt;Vrat, Prem&lt;/author&gt;&lt;/authors&gt;&lt;/contributors&gt;&lt;titles&gt;&lt;title&gt;Service quality models: a review&lt;/title&gt;&lt;secondary-title&gt;International journal of quality &amp;amp; reliability management&lt;/secondary-title&gt;&lt;/titles&gt;&lt;periodical&gt;&lt;full-title&gt;International journal of quality &amp;amp; reliability management&lt;/full-title&gt;&lt;/periodical&gt;&lt;pages&gt;913-949&lt;/pages&gt;&lt;volume&gt;22&lt;/volume&gt;&lt;number&gt;9&lt;/number&gt;&lt;dates&gt;&lt;year&gt;2005&lt;/year&gt;&lt;/dates&gt;&lt;isbn&gt;0265-671X&lt;/isbn&gt;&lt;urls&gt;&lt;/urls&gt;&lt;/record&gt;&lt;/Cite&gt;&lt;/EndNote&gt;</w:instrText>
      </w:r>
      <w:r w:rsidR="00EE5B7B" w:rsidRPr="001F6AD9">
        <w:rPr>
          <w:rFonts w:asciiTheme="minorBidi" w:hAnsiTheme="minorBidi"/>
          <w:sz w:val="24"/>
          <w:szCs w:val="24"/>
        </w:rPr>
        <w:fldChar w:fldCharType="separate"/>
      </w:r>
      <w:r w:rsidR="00EE5B7B" w:rsidRPr="001F6AD9">
        <w:rPr>
          <w:rFonts w:asciiTheme="minorBidi" w:hAnsiTheme="minorBidi"/>
          <w:noProof/>
          <w:sz w:val="24"/>
          <w:szCs w:val="24"/>
        </w:rPr>
        <w:t>(Seth et al., 2005)</w:t>
      </w:r>
      <w:r w:rsidR="00EE5B7B" w:rsidRPr="001F6AD9">
        <w:rPr>
          <w:rFonts w:asciiTheme="minorBidi" w:hAnsiTheme="minorBidi"/>
          <w:sz w:val="24"/>
          <w:szCs w:val="24"/>
        </w:rPr>
        <w:fldChar w:fldCharType="end"/>
      </w:r>
      <w:r w:rsidRPr="001F6AD9">
        <w:rPr>
          <w:rFonts w:asciiTheme="minorBidi" w:hAnsiTheme="minorBidi"/>
          <w:sz w:val="24"/>
          <w:szCs w:val="24"/>
        </w:rPr>
        <w:t xml:space="preserve">. </w:t>
      </w:r>
      <w:r w:rsidR="00AC5523" w:rsidRPr="001F6AD9">
        <w:rPr>
          <w:rFonts w:asciiTheme="minorBidi" w:hAnsiTheme="minorBidi"/>
          <w:sz w:val="24"/>
          <w:szCs w:val="24"/>
        </w:rPr>
        <w:t>Implementing skill demands in a restaurant context may encounter challenges such as opposition to change, worker turnover, and resource limits</w:t>
      </w:r>
      <w:r w:rsidR="0088615C" w:rsidRPr="001F6AD9">
        <w:rPr>
          <w:rFonts w:asciiTheme="minorBidi" w:hAnsiTheme="minorBidi"/>
          <w:sz w:val="24"/>
          <w:szCs w:val="24"/>
        </w:rPr>
        <w:t xml:space="preserve"> </w:t>
      </w:r>
      <w:r w:rsidR="005A0A09" w:rsidRPr="001F6AD9">
        <w:rPr>
          <w:rFonts w:asciiTheme="minorBidi" w:hAnsiTheme="minorBidi"/>
          <w:sz w:val="24"/>
          <w:szCs w:val="24"/>
        </w:rPr>
        <w:fldChar w:fldCharType="begin"/>
      </w:r>
      <w:r w:rsidR="005A0A09" w:rsidRPr="001F6AD9">
        <w:rPr>
          <w:rFonts w:asciiTheme="minorBidi" w:hAnsiTheme="minorBidi"/>
          <w:sz w:val="24"/>
          <w:szCs w:val="24"/>
        </w:rPr>
        <w:instrText xml:space="preserve"> ADDIN EN.CITE &lt;EndNote&gt;&lt;Cite&gt;&lt;Author&gt;Alonso&lt;/Author&gt;&lt;Year&gt;2011&lt;/Year&gt;&lt;RecNum&gt;23&lt;/RecNum&gt;&lt;DisplayText&gt;(Alonso, 2011)&lt;/DisplayText&gt;&lt;record&gt;&lt;rec-number&gt;23&lt;/rec-number&gt;&lt;foreign-keys&gt;&lt;key app="EN" db-id="awe2va0250zzr1e5zf959e0w5et5xtz2z59d" timestamp="1697789918"&gt;23&lt;/key&gt;&lt;/foreign-keys&gt;&lt;ref-type name="Journal Article"&gt;17&lt;/ref-type&gt;&lt;contributors&gt;&lt;authors&gt;&lt;author&gt;Alonso, Abel Duarte&lt;/author&gt;&lt;/authors&gt;&lt;/contributors&gt;&lt;titles&gt;&lt;title&gt;Opportunities and Challenges in the Development of Micro-Brewing and Beer Tourism: A Preliminary Study from Alabama&lt;/title&gt;&lt;secondary-title&gt;Tourism Planning &amp;amp; Development&lt;/secondary-title&gt;&lt;/titles&gt;&lt;periodical&gt;&lt;full-title&gt;Tourism Planning &amp;amp; Development&lt;/full-title&gt;&lt;/periodical&gt;&lt;pages&gt;415-431&lt;/pages&gt;&lt;volume&gt;8&lt;/volume&gt;&lt;number&gt;4&lt;/number&gt;&lt;dates&gt;&lt;year&gt;2011&lt;/year&gt;&lt;pub-dates&gt;&lt;date&gt;2011/11/01&lt;/date&gt;&lt;/pub-dates&gt;&lt;/dates&gt;&lt;publisher&gt;Routledge&lt;/publisher&gt;&lt;isbn&gt;2156-8316&lt;/isbn&gt;&lt;urls&gt;&lt;related-urls&gt;&lt;url&gt;https://doi.org/10.1080/21568316.2011.598181&lt;/url&gt;&lt;/related-urls&gt;&lt;/urls&gt;&lt;electronic-resource-num&gt;10.1080/21568316.2011.598181&lt;/electronic-resource-num&gt;&lt;/record&gt;&lt;/Cite&gt;&lt;/EndNote&gt;</w:instrText>
      </w:r>
      <w:r w:rsidR="005A0A09" w:rsidRPr="001F6AD9">
        <w:rPr>
          <w:rFonts w:asciiTheme="minorBidi" w:hAnsiTheme="minorBidi"/>
          <w:sz w:val="24"/>
          <w:szCs w:val="24"/>
        </w:rPr>
        <w:fldChar w:fldCharType="separate"/>
      </w:r>
      <w:r w:rsidR="005A0A09" w:rsidRPr="001F6AD9">
        <w:rPr>
          <w:rFonts w:asciiTheme="minorBidi" w:hAnsiTheme="minorBidi"/>
          <w:noProof/>
          <w:sz w:val="24"/>
          <w:szCs w:val="24"/>
        </w:rPr>
        <w:t>(Alonso, 2011)</w:t>
      </w:r>
      <w:r w:rsidR="005A0A09" w:rsidRPr="001F6AD9">
        <w:rPr>
          <w:rFonts w:asciiTheme="minorBidi" w:hAnsiTheme="minorBidi"/>
          <w:sz w:val="24"/>
          <w:szCs w:val="24"/>
        </w:rPr>
        <w:fldChar w:fldCharType="end"/>
      </w:r>
      <w:r w:rsidR="00AC5523" w:rsidRPr="001F6AD9">
        <w:rPr>
          <w:rFonts w:asciiTheme="minorBidi" w:hAnsiTheme="minorBidi"/>
          <w:sz w:val="24"/>
          <w:szCs w:val="24"/>
        </w:rPr>
        <w:t xml:space="preserve">. </w:t>
      </w:r>
      <w:r w:rsidR="004679EF">
        <w:rPr>
          <w:rFonts w:asciiTheme="minorBidi" w:hAnsiTheme="minorBidi"/>
          <w:sz w:val="24"/>
          <w:szCs w:val="24"/>
        </w:rPr>
        <w:t>To</w:t>
      </w:r>
      <w:r w:rsidR="00AC5523" w:rsidRPr="001F6AD9">
        <w:rPr>
          <w:rFonts w:asciiTheme="minorBidi" w:hAnsiTheme="minorBidi"/>
          <w:sz w:val="24"/>
          <w:szCs w:val="24"/>
        </w:rPr>
        <w:t xml:space="preserve"> address these, foster an environment of continuous development and offer continual training. Offering competitive pay and a nice work environment helps increase employee retention. By </w:t>
      </w:r>
      <w:r w:rsidR="00EE5B7B" w:rsidRPr="001F6AD9">
        <w:rPr>
          <w:rFonts w:asciiTheme="minorBidi" w:hAnsiTheme="minorBidi"/>
          <w:sz w:val="24"/>
          <w:szCs w:val="24"/>
        </w:rPr>
        <w:t>prioritizing</w:t>
      </w:r>
      <w:r w:rsidR="004679EF">
        <w:rPr>
          <w:rFonts w:asciiTheme="minorBidi" w:hAnsiTheme="minorBidi"/>
          <w:sz w:val="24"/>
          <w:szCs w:val="24"/>
        </w:rPr>
        <w:t xml:space="preserve"> </w:t>
      </w:r>
      <w:r w:rsidR="00AC5523" w:rsidRPr="001F6AD9">
        <w:rPr>
          <w:rFonts w:asciiTheme="minorBidi" w:hAnsiTheme="minorBidi"/>
          <w:sz w:val="24"/>
          <w:szCs w:val="24"/>
        </w:rPr>
        <w:t xml:space="preserve">development of </w:t>
      </w:r>
      <w:r w:rsidR="004679EF">
        <w:rPr>
          <w:rFonts w:asciiTheme="minorBidi" w:hAnsiTheme="minorBidi"/>
          <w:sz w:val="24"/>
          <w:szCs w:val="24"/>
        </w:rPr>
        <w:t>skills</w:t>
      </w:r>
      <w:r w:rsidR="00AC5523" w:rsidRPr="001F6AD9">
        <w:rPr>
          <w:rFonts w:asciiTheme="minorBidi" w:hAnsiTheme="minorBidi"/>
          <w:sz w:val="24"/>
          <w:szCs w:val="24"/>
        </w:rPr>
        <w:t> in financial terms and utilizing affordable training techniques like online courses, resource restrictions can be reduced</w:t>
      </w:r>
      <w:r w:rsidR="0088615C" w:rsidRPr="001F6AD9">
        <w:rPr>
          <w:rFonts w:asciiTheme="minorBidi" w:hAnsiTheme="minorBidi"/>
          <w:sz w:val="24"/>
          <w:szCs w:val="24"/>
        </w:rPr>
        <w:t xml:space="preserve"> </w:t>
      </w:r>
      <w:r w:rsidR="005A0A09" w:rsidRPr="001F6AD9">
        <w:rPr>
          <w:rFonts w:asciiTheme="minorBidi" w:hAnsiTheme="minorBidi"/>
          <w:sz w:val="24"/>
          <w:szCs w:val="24"/>
        </w:rPr>
        <w:fldChar w:fldCharType="begin"/>
      </w:r>
      <w:r w:rsidR="005A0A09" w:rsidRPr="001F6AD9">
        <w:rPr>
          <w:rFonts w:asciiTheme="minorBidi" w:hAnsiTheme="minorBidi"/>
          <w:sz w:val="24"/>
          <w:szCs w:val="24"/>
        </w:rPr>
        <w:instrText xml:space="preserve"> ADDIN EN.CITE &lt;EndNote&gt;&lt;Cite&gt;&lt;Author&gt;Cairncross&lt;/Author&gt;&lt;Year&gt;2008&lt;/Year&gt;&lt;RecNum&gt;24&lt;/RecNum&gt;&lt;DisplayText&gt;(Cairncross et al., 2008)&lt;/DisplayText&gt;&lt;record&gt;&lt;rec-number&gt;24&lt;/rec-number&gt;&lt;foreign-keys&gt;&lt;key app="EN" db-id="awe2va0250zzr1e5zf959e0w5et5xtz2z59d" timestamp="1697789991"&gt;24&lt;/key&gt;&lt;/foreign-keys&gt;&lt;ref-type name="Journal Article"&gt;17&lt;/ref-type&gt;&lt;contributors&gt;&lt;authors&gt;&lt;author&gt;Cairncross, Grant&lt;/author&gt;&lt;author&gt;Wilde, Simon&lt;/author&gt;&lt;author&gt;Hutchinson, Lucinda&lt;/author&gt;&lt;/authors&gt;&lt;/contributors&gt;&lt;titles&gt;&lt;title&gt;Training and Service Quality—A Case Study Analysis of Regional Australian Restaurants&lt;/title&gt;&lt;secondary-title&gt;Tourism and Hospitality Planning &amp;amp; Development&lt;/secondary-title&gt;&lt;/titles&gt;&lt;periodical&gt;&lt;full-title&gt;Tourism and Hospitality Planning &amp;amp; Development&lt;/full-title&gt;&lt;/periodical&gt;&lt;pages&gt;149-163&lt;/pages&gt;&lt;volume&gt;5&lt;/volume&gt;&lt;number&gt;2&lt;/number&gt;&lt;dates&gt;&lt;year&gt;2008&lt;/year&gt;&lt;pub-dates&gt;&lt;date&gt;2008/08/01&lt;/date&gt;&lt;/pub-dates&gt;&lt;/dates&gt;&lt;publisher&gt;Routledge&lt;/publisher&gt;&lt;isbn&gt;1479-053X&lt;/isbn&gt;&lt;urls&gt;&lt;related-urls&gt;&lt;url&gt;https://doi.org/10.1080/14790530802252800&lt;/url&gt;&lt;/related-urls&gt;&lt;/urls&gt;&lt;electronic-resource-num&gt;10.1080/14790530802252800&lt;/electronic-resource-num&gt;&lt;/record&gt;&lt;/Cite&gt;&lt;/EndNote&gt;</w:instrText>
      </w:r>
      <w:r w:rsidR="005A0A09" w:rsidRPr="001F6AD9">
        <w:rPr>
          <w:rFonts w:asciiTheme="minorBidi" w:hAnsiTheme="minorBidi"/>
          <w:sz w:val="24"/>
          <w:szCs w:val="24"/>
        </w:rPr>
        <w:fldChar w:fldCharType="separate"/>
      </w:r>
      <w:r w:rsidR="005A0A09" w:rsidRPr="001F6AD9">
        <w:rPr>
          <w:rFonts w:asciiTheme="minorBidi" w:hAnsiTheme="minorBidi"/>
          <w:noProof/>
          <w:sz w:val="24"/>
          <w:szCs w:val="24"/>
        </w:rPr>
        <w:t>(Cairncross et al., 2008)</w:t>
      </w:r>
      <w:r w:rsidR="005A0A09" w:rsidRPr="001F6AD9">
        <w:rPr>
          <w:rFonts w:asciiTheme="minorBidi" w:hAnsiTheme="minorBidi"/>
          <w:sz w:val="24"/>
          <w:szCs w:val="24"/>
        </w:rPr>
        <w:fldChar w:fldCharType="end"/>
      </w:r>
      <w:r w:rsidR="00AC5523" w:rsidRPr="001F6AD9">
        <w:rPr>
          <w:rFonts w:asciiTheme="minorBidi" w:hAnsiTheme="minorBidi"/>
          <w:sz w:val="24"/>
          <w:szCs w:val="24"/>
        </w:rPr>
        <w:t>.</w:t>
      </w:r>
    </w:p>
    <w:p w14:paraId="79B63CC9" w14:textId="547AD2DB" w:rsidR="00F13AE3" w:rsidRPr="001F6AD9" w:rsidRDefault="001F6AD9" w:rsidP="00CC0B19">
      <w:pPr>
        <w:spacing w:before="120" w:after="120" w:line="360" w:lineRule="auto"/>
        <w:jc w:val="both"/>
        <w:rPr>
          <w:rFonts w:asciiTheme="minorBidi" w:hAnsiTheme="minorBidi"/>
          <w:b/>
          <w:bCs/>
          <w:sz w:val="24"/>
          <w:szCs w:val="24"/>
        </w:rPr>
      </w:pPr>
      <w:r>
        <w:rPr>
          <w:rFonts w:asciiTheme="minorBidi" w:hAnsiTheme="minorBidi"/>
          <w:b/>
          <w:bCs/>
          <w:sz w:val="24"/>
          <w:szCs w:val="24"/>
        </w:rPr>
        <w:t>6</w:t>
      </w:r>
      <w:r w:rsidR="004679EF">
        <w:rPr>
          <w:rFonts w:asciiTheme="minorBidi" w:hAnsiTheme="minorBidi"/>
          <w:b/>
          <w:bCs/>
          <w:sz w:val="24"/>
          <w:szCs w:val="24"/>
        </w:rPr>
        <w:t>.</w:t>
      </w:r>
      <w:r>
        <w:rPr>
          <w:rFonts w:asciiTheme="minorBidi" w:hAnsiTheme="minorBidi"/>
          <w:b/>
          <w:bCs/>
          <w:sz w:val="24"/>
          <w:szCs w:val="24"/>
        </w:rPr>
        <w:t xml:space="preserve"> </w:t>
      </w:r>
      <w:r w:rsidR="00F13AE3" w:rsidRPr="001F6AD9">
        <w:rPr>
          <w:rFonts w:asciiTheme="minorBidi" w:hAnsiTheme="minorBidi"/>
          <w:b/>
          <w:bCs/>
          <w:sz w:val="24"/>
          <w:szCs w:val="24"/>
        </w:rPr>
        <w:t>Conclusion</w:t>
      </w:r>
    </w:p>
    <w:p w14:paraId="3717D65D" w14:textId="4BA3DC3A" w:rsidR="002148E8" w:rsidRDefault="002148E8"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t> </w:t>
      </w:r>
      <w:r w:rsidR="001F6AD9">
        <w:rPr>
          <w:rFonts w:asciiTheme="minorBidi" w:hAnsiTheme="minorBidi"/>
          <w:sz w:val="24"/>
          <w:szCs w:val="24"/>
        </w:rPr>
        <w:t>I</w:t>
      </w:r>
      <w:r w:rsidRPr="001F6AD9">
        <w:rPr>
          <w:rFonts w:asciiTheme="minorBidi" w:hAnsiTheme="minorBidi"/>
          <w:sz w:val="24"/>
          <w:szCs w:val="24"/>
        </w:rPr>
        <w:t xml:space="preserve">t is impossible to stress the importance of skill development for enhancing customer service in the restaurant sector. </w:t>
      </w:r>
      <w:r w:rsidR="001F6AD9">
        <w:rPr>
          <w:rFonts w:asciiTheme="minorBidi" w:hAnsiTheme="minorBidi"/>
          <w:sz w:val="24"/>
          <w:szCs w:val="24"/>
        </w:rPr>
        <w:t>E</w:t>
      </w:r>
      <w:r w:rsidRPr="001F6AD9">
        <w:rPr>
          <w:rFonts w:asciiTheme="minorBidi" w:hAnsiTheme="minorBidi"/>
          <w:sz w:val="24"/>
          <w:szCs w:val="24"/>
        </w:rPr>
        <w:t>ffective dining requires a variety of abilities, including those related to interpersonal relationships, compassion, time management, resolving disputes, and product knowledge. Despite obstacles, a dedication to skill growth through mentoring, training, and a learning culture can result in outstanding service, delighted patrons, and the long-term success of restaurants. Future hospitality and management of services professionals can have a good and long-lasting influence on the food an</w:t>
      </w:r>
      <w:r w:rsidR="001F6AD9">
        <w:rPr>
          <w:rFonts w:asciiTheme="minorBidi" w:hAnsiTheme="minorBidi"/>
          <w:sz w:val="24"/>
          <w:szCs w:val="24"/>
        </w:rPr>
        <w:t>d</w:t>
      </w:r>
      <w:r w:rsidRPr="001F6AD9">
        <w:rPr>
          <w:rFonts w:asciiTheme="minorBidi" w:hAnsiTheme="minorBidi"/>
          <w:sz w:val="24"/>
          <w:szCs w:val="24"/>
        </w:rPr>
        <w:t xml:space="preserve"> </w:t>
      </w:r>
      <w:r w:rsidR="009F4AB8" w:rsidRPr="001F6AD9">
        <w:rPr>
          <w:rFonts w:asciiTheme="minorBidi" w:hAnsiTheme="minorBidi"/>
          <w:sz w:val="24"/>
          <w:szCs w:val="24"/>
        </w:rPr>
        <w:t>beverage</w:t>
      </w:r>
      <w:r w:rsidRPr="001F6AD9">
        <w:rPr>
          <w:rFonts w:asciiTheme="minorBidi" w:hAnsiTheme="minorBidi"/>
          <w:sz w:val="24"/>
          <w:szCs w:val="24"/>
        </w:rPr>
        <w:t xml:space="preserve"> </w:t>
      </w:r>
      <w:r w:rsidR="009F4AB8" w:rsidRPr="001F6AD9">
        <w:rPr>
          <w:rFonts w:asciiTheme="minorBidi" w:hAnsiTheme="minorBidi"/>
          <w:sz w:val="24"/>
          <w:szCs w:val="24"/>
        </w:rPr>
        <w:t>restaurant</w:t>
      </w:r>
      <w:r w:rsidRPr="001F6AD9">
        <w:rPr>
          <w:rFonts w:asciiTheme="minorBidi" w:hAnsiTheme="minorBidi"/>
          <w:sz w:val="24"/>
          <w:szCs w:val="24"/>
        </w:rPr>
        <w:t xml:space="preserve"> industry by developing these skills</w:t>
      </w:r>
      <w:r w:rsidR="001F6AD9">
        <w:rPr>
          <w:rFonts w:asciiTheme="minorBidi" w:hAnsiTheme="minorBidi"/>
          <w:sz w:val="24"/>
          <w:szCs w:val="24"/>
        </w:rPr>
        <w:t>.</w:t>
      </w:r>
    </w:p>
    <w:p w14:paraId="65FA7949" w14:textId="77777777" w:rsidR="00A9104C" w:rsidRDefault="00A9104C" w:rsidP="00CC0B19">
      <w:pPr>
        <w:spacing w:before="120" w:after="120" w:line="360" w:lineRule="auto"/>
        <w:jc w:val="both"/>
        <w:rPr>
          <w:rFonts w:asciiTheme="minorBidi" w:hAnsiTheme="minorBidi"/>
          <w:sz w:val="24"/>
          <w:szCs w:val="24"/>
        </w:rPr>
      </w:pPr>
    </w:p>
    <w:p w14:paraId="3D475AAE" w14:textId="37734DFF" w:rsidR="001F6AD9" w:rsidRPr="001F6AD9" w:rsidRDefault="001F6AD9" w:rsidP="00CC0B19">
      <w:pPr>
        <w:spacing w:before="120" w:after="120" w:line="360" w:lineRule="auto"/>
        <w:jc w:val="both"/>
        <w:rPr>
          <w:rFonts w:asciiTheme="minorBidi" w:hAnsiTheme="minorBidi"/>
          <w:b/>
          <w:bCs/>
          <w:sz w:val="24"/>
          <w:szCs w:val="24"/>
        </w:rPr>
      </w:pPr>
      <w:r w:rsidRPr="001F6AD9">
        <w:rPr>
          <w:rFonts w:asciiTheme="minorBidi" w:hAnsiTheme="minorBidi"/>
          <w:b/>
          <w:bCs/>
          <w:sz w:val="24"/>
          <w:szCs w:val="24"/>
        </w:rPr>
        <w:lastRenderedPageBreak/>
        <w:t>Reference</w:t>
      </w:r>
    </w:p>
    <w:p w14:paraId="08302CF3" w14:textId="48166D78" w:rsidR="001F6AD9" w:rsidRPr="001F6AD9" w:rsidRDefault="005A0A0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fldChar w:fldCharType="begin"/>
      </w:r>
      <w:r w:rsidRPr="001F6AD9">
        <w:rPr>
          <w:rFonts w:asciiTheme="minorBidi" w:hAnsiTheme="minorBidi" w:cstheme="minorBidi"/>
          <w:sz w:val="24"/>
          <w:szCs w:val="24"/>
        </w:rPr>
        <w:instrText xml:space="preserve"> ADDIN EN.REFLIST </w:instrText>
      </w:r>
      <w:r w:rsidRPr="001F6AD9">
        <w:rPr>
          <w:rFonts w:asciiTheme="minorBidi" w:hAnsiTheme="minorBidi" w:cstheme="minorBidi"/>
          <w:sz w:val="24"/>
          <w:szCs w:val="24"/>
        </w:rPr>
        <w:fldChar w:fldCharType="separate"/>
      </w:r>
      <w:r w:rsidR="001F6AD9" w:rsidRPr="001F6AD9">
        <w:rPr>
          <w:rFonts w:asciiTheme="minorBidi" w:hAnsiTheme="minorBidi" w:cstheme="minorBidi"/>
          <w:sz w:val="24"/>
          <w:szCs w:val="24"/>
        </w:rPr>
        <w:t xml:space="preserve">Alonso, A. D. (2011). Opportunities and Challenges in the Development of Micro-Brewing and Beer Tourism: A Preliminary Study from Alabama. </w:t>
      </w:r>
      <w:r w:rsidR="001F6AD9" w:rsidRPr="001F6AD9">
        <w:rPr>
          <w:rFonts w:asciiTheme="minorBidi" w:hAnsiTheme="minorBidi" w:cstheme="minorBidi"/>
          <w:i/>
          <w:sz w:val="24"/>
          <w:szCs w:val="24"/>
        </w:rPr>
        <w:t>Tourism Planning &amp; Development</w:t>
      </w:r>
      <w:r w:rsidR="001F6AD9" w:rsidRPr="001F6AD9">
        <w:rPr>
          <w:rFonts w:asciiTheme="minorBidi" w:hAnsiTheme="minorBidi" w:cstheme="minorBidi"/>
          <w:sz w:val="24"/>
          <w:szCs w:val="24"/>
        </w:rPr>
        <w:t>,</w:t>
      </w:r>
      <w:r w:rsidR="001F6AD9" w:rsidRPr="001F6AD9">
        <w:rPr>
          <w:rFonts w:asciiTheme="minorBidi" w:hAnsiTheme="minorBidi" w:cstheme="minorBidi"/>
          <w:i/>
          <w:sz w:val="24"/>
          <w:szCs w:val="24"/>
        </w:rPr>
        <w:t xml:space="preserve"> 8</w:t>
      </w:r>
      <w:r w:rsidR="001F6AD9" w:rsidRPr="001F6AD9">
        <w:rPr>
          <w:rFonts w:asciiTheme="minorBidi" w:hAnsiTheme="minorBidi" w:cstheme="minorBidi"/>
          <w:sz w:val="24"/>
          <w:szCs w:val="24"/>
        </w:rPr>
        <w:t xml:space="preserve">(4), 415-431. </w:t>
      </w:r>
      <w:hyperlink r:id="rId6" w:history="1">
        <w:r w:rsidR="001F6AD9" w:rsidRPr="001F6AD9">
          <w:rPr>
            <w:rStyle w:val="Hyperlink"/>
            <w:rFonts w:asciiTheme="minorBidi" w:hAnsiTheme="minorBidi" w:cstheme="minorBidi"/>
            <w:sz w:val="24"/>
            <w:szCs w:val="24"/>
          </w:rPr>
          <w:t>https://doi.org/10.1080/21568316.2011.598181</w:t>
        </w:r>
      </w:hyperlink>
      <w:r w:rsidR="001F6AD9" w:rsidRPr="001F6AD9">
        <w:rPr>
          <w:rFonts w:asciiTheme="minorBidi" w:hAnsiTheme="minorBidi" w:cstheme="minorBidi"/>
          <w:sz w:val="24"/>
          <w:szCs w:val="24"/>
        </w:rPr>
        <w:t xml:space="preserve"> </w:t>
      </w:r>
    </w:p>
    <w:p w14:paraId="4A918398"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Berger, F., &amp; Merritt, E. A. (1998). No time left for you: time-management strategies for restaurateurs. </w:t>
      </w:r>
      <w:r w:rsidRPr="001F6AD9">
        <w:rPr>
          <w:rFonts w:asciiTheme="minorBidi" w:hAnsiTheme="minorBidi" w:cstheme="minorBidi"/>
          <w:i/>
          <w:sz w:val="24"/>
          <w:szCs w:val="24"/>
        </w:rPr>
        <w:t>Cornell Hotel and Restaurant Administration Quarterly</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39</w:t>
      </w:r>
      <w:r w:rsidRPr="001F6AD9">
        <w:rPr>
          <w:rFonts w:asciiTheme="minorBidi" w:hAnsiTheme="minorBidi" w:cstheme="minorBidi"/>
          <w:sz w:val="24"/>
          <w:szCs w:val="24"/>
        </w:rPr>
        <w:t xml:space="preserve">(5), 32-40. </w:t>
      </w:r>
    </w:p>
    <w:p w14:paraId="60C2948A" w14:textId="4FC2211F"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Cairncross, G., Wilde, S., &amp; Hutchinson, L. (2008). Training and Service Quality—A Case Study Analysis of Regional Australian Restaurants. </w:t>
      </w:r>
      <w:r w:rsidRPr="001F6AD9">
        <w:rPr>
          <w:rFonts w:asciiTheme="minorBidi" w:hAnsiTheme="minorBidi" w:cstheme="minorBidi"/>
          <w:i/>
          <w:sz w:val="24"/>
          <w:szCs w:val="24"/>
        </w:rPr>
        <w:t>Tourism and Hospitality Planning &amp; Development</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5</w:t>
      </w:r>
      <w:r w:rsidRPr="001F6AD9">
        <w:rPr>
          <w:rFonts w:asciiTheme="minorBidi" w:hAnsiTheme="minorBidi" w:cstheme="minorBidi"/>
          <w:sz w:val="24"/>
          <w:szCs w:val="24"/>
        </w:rPr>
        <w:t xml:space="preserve">(2), 149-163. </w:t>
      </w:r>
      <w:hyperlink r:id="rId7" w:history="1">
        <w:r w:rsidRPr="001F6AD9">
          <w:rPr>
            <w:rStyle w:val="Hyperlink"/>
            <w:rFonts w:asciiTheme="minorBidi" w:hAnsiTheme="minorBidi" w:cstheme="minorBidi"/>
            <w:sz w:val="24"/>
            <w:szCs w:val="24"/>
          </w:rPr>
          <w:t>https://doi.org/10.1080/14790530802252800</w:t>
        </w:r>
      </w:hyperlink>
      <w:r w:rsidRPr="001F6AD9">
        <w:rPr>
          <w:rFonts w:asciiTheme="minorBidi" w:hAnsiTheme="minorBidi" w:cstheme="minorBidi"/>
          <w:sz w:val="24"/>
          <w:szCs w:val="24"/>
        </w:rPr>
        <w:t xml:space="preserve"> </w:t>
      </w:r>
    </w:p>
    <w:p w14:paraId="0BD93B92"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Cho, M., Bonn, M. A., Giunipero, L., &amp; Divers, J. (2019). Restaurant purchasing skills and the impacts upon strategic purchasing and performance: The roles of supplier integration. </w:t>
      </w:r>
      <w:r w:rsidRPr="001F6AD9">
        <w:rPr>
          <w:rFonts w:asciiTheme="minorBidi" w:hAnsiTheme="minorBidi" w:cstheme="minorBidi"/>
          <w:i/>
          <w:sz w:val="24"/>
          <w:szCs w:val="24"/>
        </w:rPr>
        <w:t>International Journal of Hospitality Management</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78</w:t>
      </w:r>
      <w:r w:rsidRPr="001F6AD9">
        <w:rPr>
          <w:rFonts w:asciiTheme="minorBidi" w:hAnsiTheme="minorBidi" w:cstheme="minorBidi"/>
          <w:sz w:val="24"/>
          <w:szCs w:val="24"/>
        </w:rPr>
        <w:t xml:space="preserve">, 293-303. </w:t>
      </w:r>
    </w:p>
    <w:p w14:paraId="0E9A104D"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Chu, K. H., Baker, M. A., &amp; Murrmann, S. K. (2012). When we are onstage, we smile: The effects of emotional labor on employee work outcomes. </w:t>
      </w:r>
      <w:r w:rsidRPr="001F6AD9">
        <w:rPr>
          <w:rFonts w:asciiTheme="minorBidi" w:hAnsiTheme="minorBidi" w:cstheme="minorBidi"/>
          <w:i/>
          <w:sz w:val="24"/>
          <w:szCs w:val="24"/>
        </w:rPr>
        <w:t>International Journal of Hospitality Management</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31</w:t>
      </w:r>
      <w:r w:rsidRPr="001F6AD9">
        <w:rPr>
          <w:rFonts w:asciiTheme="minorBidi" w:hAnsiTheme="minorBidi" w:cstheme="minorBidi"/>
          <w:sz w:val="24"/>
          <w:szCs w:val="24"/>
        </w:rPr>
        <w:t xml:space="preserve">(3), 906-915. </w:t>
      </w:r>
    </w:p>
    <w:p w14:paraId="32B7CFD1"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Gilbert, B. A., Audretsch, D. B., &amp; McDougall, P. P. (2004). The emergence of entrepreneurship policy. </w:t>
      </w:r>
      <w:r w:rsidRPr="001F6AD9">
        <w:rPr>
          <w:rFonts w:asciiTheme="minorBidi" w:hAnsiTheme="minorBidi" w:cstheme="minorBidi"/>
          <w:i/>
          <w:sz w:val="24"/>
          <w:szCs w:val="24"/>
        </w:rPr>
        <w:t>Small Business Economics</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22</w:t>
      </w:r>
      <w:r w:rsidRPr="001F6AD9">
        <w:rPr>
          <w:rFonts w:asciiTheme="minorBidi" w:hAnsiTheme="minorBidi" w:cstheme="minorBidi"/>
          <w:sz w:val="24"/>
          <w:szCs w:val="24"/>
        </w:rPr>
        <w:t xml:space="preserve">, 313-323. </w:t>
      </w:r>
    </w:p>
    <w:p w14:paraId="400BC829"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Ha, J., &amp; Jang, S. S. (2010). Perceived values, satisfaction, and behavioral intentions: The role of familiarity in Korean restaurants. </w:t>
      </w:r>
      <w:r w:rsidRPr="001F6AD9">
        <w:rPr>
          <w:rFonts w:asciiTheme="minorBidi" w:hAnsiTheme="minorBidi" w:cstheme="minorBidi"/>
          <w:i/>
          <w:sz w:val="24"/>
          <w:szCs w:val="24"/>
        </w:rPr>
        <w:t>International Journal of Hospitality Management</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29</w:t>
      </w:r>
      <w:r w:rsidRPr="001F6AD9">
        <w:rPr>
          <w:rFonts w:asciiTheme="minorBidi" w:hAnsiTheme="minorBidi" w:cstheme="minorBidi"/>
          <w:sz w:val="24"/>
          <w:szCs w:val="24"/>
        </w:rPr>
        <w:t xml:space="preserve">(1), 2-13. </w:t>
      </w:r>
    </w:p>
    <w:p w14:paraId="4036C699"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Kay, C., &amp; Russette, J. (2000). Hospitality-management competencies: Identifying managers' essential skills. </w:t>
      </w:r>
      <w:r w:rsidRPr="001F6AD9">
        <w:rPr>
          <w:rFonts w:asciiTheme="minorBidi" w:hAnsiTheme="minorBidi" w:cstheme="minorBidi"/>
          <w:i/>
          <w:sz w:val="24"/>
          <w:szCs w:val="24"/>
        </w:rPr>
        <w:t>Cornell Hotel and Restaurant Administration Quarterly</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41</w:t>
      </w:r>
      <w:r w:rsidRPr="001F6AD9">
        <w:rPr>
          <w:rFonts w:asciiTheme="minorBidi" w:hAnsiTheme="minorBidi" w:cstheme="minorBidi"/>
          <w:sz w:val="24"/>
          <w:szCs w:val="24"/>
        </w:rPr>
        <w:t xml:space="preserve">(2), 52-63. </w:t>
      </w:r>
    </w:p>
    <w:p w14:paraId="79DF8788"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Liberman, R. P., Mueser, K. T., Wallace, C. J., Jacobs, H. E., Eckman, T., &amp; Massel, H. K. (1986). Training skills in the psychiatrically disabled: Learning coping and competence. </w:t>
      </w:r>
      <w:r w:rsidRPr="001F6AD9">
        <w:rPr>
          <w:rFonts w:asciiTheme="minorBidi" w:hAnsiTheme="minorBidi" w:cstheme="minorBidi"/>
          <w:i/>
          <w:sz w:val="24"/>
          <w:szCs w:val="24"/>
        </w:rPr>
        <w:t>Schizophrenia bulletin</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12</w:t>
      </w:r>
      <w:r w:rsidRPr="001F6AD9">
        <w:rPr>
          <w:rFonts w:asciiTheme="minorBidi" w:hAnsiTheme="minorBidi" w:cstheme="minorBidi"/>
          <w:sz w:val="24"/>
          <w:szCs w:val="24"/>
        </w:rPr>
        <w:t xml:space="preserve">(4), 631-647. </w:t>
      </w:r>
    </w:p>
    <w:p w14:paraId="5B85C674"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Seth, N., Deshmukh, S. G., &amp; Vrat, P. (2005). Service quality models: a review. </w:t>
      </w:r>
      <w:r w:rsidRPr="001F6AD9">
        <w:rPr>
          <w:rFonts w:asciiTheme="minorBidi" w:hAnsiTheme="minorBidi" w:cstheme="minorBidi"/>
          <w:i/>
          <w:sz w:val="24"/>
          <w:szCs w:val="24"/>
        </w:rPr>
        <w:t>International journal of quality &amp; reliability management</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22</w:t>
      </w:r>
      <w:r w:rsidRPr="001F6AD9">
        <w:rPr>
          <w:rFonts w:asciiTheme="minorBidi" w:hAnsiTheme="minorBidi" w:cstheme="minorBidi"/>
          <w:sz w:val="24"/>
          <w:szCs w:val="24"/>
        </w:rPr>
        <w:t xml:space="preserve">(9), 913-949. </w:t>
      </w:r>
    </w:p>
    <w:p w14:paraId="27C20F91"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lastRenderedPageBreak/>
        <w:t xml:space="preserve">Svitlana, T. (2021). The components of formation of communicative competence of the future specialists of service sector and hotel-restaurant business. </w:t>
      </w:r>
      <w:r w:rsidRPr="001F6AD9">
        <w:rPr>
          <w:rFonts w:asciiTheme="minorBidi" w:hAnsiTheme="minorBidi" w:cstheme="minorBidi"/>
          <w:i/>
          <w:sz w:val="24"/>
          <w:szCs w:val="24"/>
        </w:rPr>
        <w:t>University Economic Bulletin</w:t>
      </w:r>
      <w:r w:rsidRPr="001F6AD9">
        <w:rPr>
          <w:rFonts w:asciiTheme="minorBidi" w:hAnsiTheme="minorBidi" w:cstheme="minorBidi"/>
          <w:sz w:val="24"/>
          <w:szCs w:val="24"/>
        </w:rPr>
        <w:t xml:space="preserve">(50), 17-23. </w:t>
      </w:r>
    </w:p>
    <w:p w14:paraId="3C046E83"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Tews, M. J., &amp; Tracey, J. B. (2008). An empirical examination of posttraining on</w:t>
      </w:r>
      <w:r w:rsidRPr="001F6AD9">
        <w:rPr>
          <w:rFonts w:ascii="Cambria Math" w:hAnsi="Cambria Math" w:cs="Cambria Math"/>
          <w:sz w:val="24"/>
          <w:szCs w:val="24"/>
        </w:rPr>
        <w:t>‐</w:t>
      </w:r>
      <w:r w:rsidRPr="001F6AD9">
        <w:rPr>
          <w:rFonts w:asciiTheme="minorBidi" w:hAnsiTheme="minorBidi" w:cstheme="minorBidi"/>
          <w:sz w:val="24"/>
          <w:szCs w:val="24"/>
        </w:rPr>
        <w:t>the</w:t>
      </w:r>
      <w:r w:rsidRPr="001F6AD9">
        <w:rPr>
          <w:rFonts w:ascii="Cambria Math" w:hAnsi="Cambria Math" w:cs="Cambria Math"/>
          <w:sz w:val="24"/>
          <w:szCs w:val="24"/>
        </w:rPr>
        <w:t>‐</w:t>
      </w:r>
      <w:r w:rsidRPr="001F6AD9">
        <w:rPr>
          <w:rFonts w:asciiTheme="minorBidi" w:hAnsiTheme="minorBidi" w:cstheme="minorBidi"/>
          <w:sz w:val="24"/>
          <w:szCs w:val="24"/>
        </w:rPr>
        <w:t xml:space="preserve">job supplements for enhancing the effectiveness of interpersonal skills training. </w:t>
      </w:r>
      <w:r w:rsidRPr="001F6AD9">
        <w:rPr>
          <w:rFonts w:asciiTheme="minorBidi" w:hAnsiTheme="minorBidi" w:cstheme="minorBidi"/>
          <w:i/>
          <w:sz w:val="24"/>
          <w:szCs w:val="24"/>
        </w:rPr>
        <w:t>Personnel Psychology</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61</w:t>
      </w:r>
      <w:r w:rsidRPr="001F6AD9">
        <w:rPr>
          <w:rFonts w:asciiTheme="minorBidi" w:hAnsiTheme="minorBidi" w:cstheme="minorBidi"/>
          <w:sz w:val="24"/>
          <w:szCs w:val="24"/>
        </w:rPr>
        <w:t xml:space="preserve">(2), 375-401. </w:t>
      </w:r>
    </w:p>
    <w:p w14:paraId="16BB2033" w14:textId="77777777" w:rsidR="001F6AD9" w:rsidRPr="001F6AD9" w:rsidRDefault="001F6AD9" w:rsidP="00CC0B19">
      <w:pPr>
        <w:pStyle w:val="EndNoteBibliography"/>
        <w:spacing w:before="120" w:after="120" w:line="360" w:lineRule="auto"/>
        <w:ind w:hanging="720"/>
        <w:jc w:val="both"/>
        <w:rPr>
          <w:rFonts w:asciiTheme="minorBidi" w:hAnsiTheme="minorBidi" w:cstheme="minorBidi"/>
          <w:sz w:val="24"/>
          <w:szCs w:val="24"/>
        </w:rPr>
      </w:pPr>
      <w:r w:rsidRPr="001F6AD9">
        <w:rPr>
          <w:rFonts w:asciiTheme="minorBidi" w:hAnsiTheme="minorBidi" w:cstheme="minorBidi"/>
          <w:sz w:val="24"/>
          <w:szCs w:val="24"/>
        </w:rPr>
        <w:t xml:space="preserve">Tracey, J. B., Tannenbaum, S. I., &amp; Kavanagh, M. J. (1995). Applying trained skills on the job: The importance of the work environment. </w:t>
      </w:r>
      <w:r w:rsidRPr="001F6AD9">
        <w:rPr>
          <w:rFonts w:asciiTheme="minorBidi" w:hAnsiTheme="minorBidi" w:cstheme="minorBidi"/>
          <w:i/>
          <w:sz w:val="24"/>
          <w:szCs w:val="24"/>
        </w:rPr>
        <w:t>Journal of applied psychology</w:t>
      </w:r>
      <w:r w:rsidRPr="001F6AD9">
        <w:rPr>
          <w:rFonts w:asciiTheme="minorBidi" w:hAnsiTheme="minorBidi" w:cstheme="minorBidi"/>
          <w:sz w:val="24"/>
          <w:szCs w:val="24"/>
        </w:rPr>
        <w:t>,</w:t>
      </w:r>
      <w:r w:rsidRPr="001F6AD9">
        <w:rPr>
          <w:rFonts w:asciiTheme="minorBidi" w:hAnsiTheme="minorBidi" w:cstheme="minorBidi"/>
          <w:i/>
          <w:sz w:val="24"/>
          <w:szCs w:val="24"/>
        </w:rPr>
        <w:t xml:space="preserve"> 80</w:t>
      </w:r>
      <w:r w:rsidRPr="001F6AD9">
        <w:rPr>
          <w:rFonts w:asciiTheme="minorBidi" w:hAnsiTheme="minorBidi" w:cstheme="minorBidi"/>
          <w:sz w:val="24"/>
          <w:szCs w:val="24"/>
        </w:rPr>
        <w:t xml:space="preserve">(2), 239. </w:t>
      </w:r>
    </w:p>
    <w:p w14:paraId="11880AA3" w14:textId="3F46B5D9" w:rsidR="005A3535" w:rsidRPr="001F6AD9" w:rsidRDefault="005A0A09" w:rsidP="00CC0B19">
      <w:pPr>
        <w:spacing w:before="120" w:after="120" w:line="360" w:lineRule="auto"/>
        <w:jc w:val="both"/>
        <w:rPr>
          <w:rFonts w:asciiTheme="minorBidi" w:hAnsiTheme="minorBidi"/>
          <w:sz w:val="24"/>
          <w:szCs w:val="24"/>
        </w:rPr>
      </w:pPr>
      <w:r w:rsidRPr="001F6AD9">
        <w:rPr>
          <w:rFonts w:asciiTheme="minorBidi" w:hAnsiTheme="minorBidi"/>
          <w:sz w:val="24"/>
          <w:szCs w:val="24"/>
        </w:rPr>
        <w:fldChar w:fldCharType="end"/>
      </w:r>
    </w:p>
    <w:sectPr w:rsidR="005A3535" w:rsidRPr="001F6A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B5401"/>
    <w:multiLevelType w:val="hybridMultilevel"/>
    <w:tmpl w:val="B372990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43FF9"/>
    <w:multiLevelType w:val="multilevel"/>
    <w:tmpl w:val="0D74898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E754D6"/>
    <w:multiLevelType w:val="multilevel"/>
    <w:tmpl w:val="D61A2B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671034">
    <w:abstractNumId w:val="0"/>
  </w:num>
  <w:num w:numId="2" w16cid:durableId="958805266">
    <w:abstractNumId w:val="1"/>
  </w:num>
  <w:num w:numId="3" w16cid:durableId="12821110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awe2va0250zzr1e5zf959e0w5et5xtz2z59d&quot;&gt;EndNote Library&lt;record-ids&gt;&lt;item&gt;23&lt;/item&gt;&lt;item&gt;24&lt;/item&gt;&lt;item&gt;25&lt;/item&gt;&lt;item&gt;26&lt;/item&gt;&lt;item&gt;27&lt;/item&gt;&lt;item&gt;28&lt;/item&gt;&lt;item&gt;29&lt;/item&gt;&lt;item&gt;30&lt;/item&gt;&lt;item&gt;31&lt;/item&gt;&lt;item&gt;32&lt;/item&gt;&lt;item&gt;33&lt;/item&gt;&lt;item&gt;34&lt;/item&gt;&lt;item&gt;35&lt;/item&gt;&lt;item&gt;36&lt;/item&gt;&lt;/record-ids&gt;&lt;/item&gt;&lt;/Libraries&gt;"/>
  </w:docVars>
  <w:rsids>
    <w:rsidRoot w:val="00B77D19"/>
    <w:rsid w:val="00031B87"/>
    <w:rsid w:val="000A4240"/>
    <w:rsid w:val="000B7CF4"/>
    <w:rsid w:val="00162D26"/>
    <w:rsid w:val="001F6AD9"/>
    <w:rsid w:val="002148E8"/>
    <w:rsid w:val="00216208"/>
    <w:rsid w:val="00311F62"/>
    <w:rsid w:val="0046689B"/>
    <w:rsid w:val="004679EF"/>
    <w:rsid w:val="00510BDA"/>
    <w:rsid w:val="00593FDA"/>
    <w:rsid w:val="005A0A09"/>
    <w:rsid w:val="005A3535"/>
    <w:rsid w:val="005B07AB"/>
    <w:rsid w:val="005C3C54"/>
    <w:rsid w:val="006D4B4C"/>
    <w:rsid w:val="0088615C"/>
    <w:rsid w:val="008D0E06"/>
    <w:rsid w:val="009A2FBE"/>
    <w:rsid w:val="009F4AB8"/>
    <w:rsid w:val="00A9104C"/>
    <w:rsid w:val="00AC5523"/>
    <w:rsid w:val="00B550D7"/>
    <w:rsid w:val="00B77D19"/>
    <w:rsid w:val="00C86A59"/>
    <w:rsid w:val="00CC0B19"/>
    <w:rsid w:val="00EE5B7B"/>
    <w:rsid w:val="00F13AE3"/>
    <w:rsid w:val="00F96AD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DACC2"/>
  <w15:chartTrackingRefBased/>
  <w15:docId w15:val="{90D8A038-2E72-423B-8F52-C47A737F2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0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7D19"/>
    <w:rPr>
      <w:color w:val="0000FF"/>
      <w:u w:val="single"/>
    </w:rPr>
  </w:style>
  <w:style w:type="paragraph" w:styleId="ListParagraph">
    <w:name w:val="List Paragraph"/>
    <w:basedOn w:val="Normal"/>
    <w:uiPriority w:val="34"/>
    <w:qFormat/>
    <w:rsid w:val="005A3535"/>
    <w:pPr>
      <w:ind w:left="720"/>
      <w:contextualSpacing/>
    </w:pPr>
  </w:style>
  <w:style w:type="paragraph" w:styleId="NormalWeb">
    <w:name w:val="Normal (Web)"/>
    <w:basedOn w:val="Normal"/>
    <w:uiPriority w:val="99"/>
    <w:semiHidden/>
    <w:unhideWhenUsed/>
    <w:rsid w:val="005A3535"/>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z-TopofForm">
    <w:name w:val="HTML Top of Form"/>
    <w:basedOn w:val="Normal"/>
    <w:next w:val="Normal"/>
    <w:link w:val="z-TopofFormChar"/>
    <w:hidden/>
    <w:uiPriority w:val="99"/>
    <w:semiHidden/>
    <w:unhideWhenUsed/>
    <w:rsid w:val="005A3535"/>
    <w:pPr>
      <w:pBdr>
        <w:bottom w:val="single" w:sz="6" w:space="1" w:color="auto"/>
      </w:pBdr>
      <w:spacing w:after="0" w:line="240" w:lineRule="auto"/>
      <w:jc w:val="center"/>
    </w:pPr>
    <w:rPr>
      <w:rFonts w:ascii="Arial" w:eastAsia="Times New Roman" w:hAnsi="Arial" w:cs="Arial"/>
      <w:vanish/>
      <w:kern w:val="0"/>
      <w:sz w:val="16"/>
      <w:szCs w:val="16"/>
    </w:rPr>
  </w:style>
  <w:style w:type="character" w:customStyle="1" w:styleId="z-TopofFormChar">
    <w:name w:val="z-Top of Form Char"/>
    <w:basedOn w:val="DefaultParagraphFont"/>
    <w:link w:val="z-TopofForm"/>
    <w:uiPriority w:val="99"/>
    <w:semiHidden/>
    <w:rsid w:val="005A3535"/>
    <w:rPr>
      <w:rFonts w:ascii="Arial" w:eastAsia="Times New Roman" w:hAnsi="Arial" w:cs="Arial"/>
      <w:vanish/>
      <w:kern w:val="0"/>
      <w:sz w:val="16"/>
      <w:szCs w:val="16"/>
    </w:rPr>
  </w:style>
  <w:style w:type="paragraph" w:customStyle="1" w:styleId="EndNoteBibliographyTitle">
    <w:name w:val="EndNote Bibliography Title"/>
    <w:basedOn w:val="Normal"/>
    <w:link w:val="EndNoteBibliographyTitleChar"/>
    <w:rsid w:val="005A0A09"/>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5A0A09"/>
    <w:rPr>
      <w:rFonts w:ascii="Calibri" w:hAnsi="Calibri" w:cs="Calibri"/>
      <w:noProof/>
    </w:rPr>
  </w:style>
  <w:style w:type="paragraph" w:customStyle="1" w:styleId="EndNoteBibliography">
    <w:name w:val="EndNote Bibliography"/>
    <w:basedOn w:val="Normal"/>
    <w:link w:val="EndNoteBibliographyChar"/>
    <w:rsid w:val="005A0A09"/>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5A0A09"/>
    <w:rPr>
      <w:rFonts w:ascii="Calibri" w:hAnsi="Calibri" w:cs="Calibri"/>
      <w:noProof/>
    </w:rPr>
  </w:style>
  <w:style w:type="character" w:styleId="UnresolvedMention">
    <w:name w:val="Unresolved Mention"/>
    <w:basedOn w:val="DefaultParagraphFont"/>
    <w:uiPriority w:val="99"/>
    <w:semiHidden/>
    <w:unhideWhenUsed/>
    <w:rsid w:val="005A0A09"/>
    <w:rPr>
      <w:color w:val="605E5C"/>
      <w:shd w:val="clear" w:color="auto" w:fill="E1DFDD"/>
    </w:rPr>
  </w:style>
  <w:style w:type="character" w:customStyle="1" w:styleId="Heading1Char">
    <w:name w:val="Heading 1 Char"/>
    <w:basedOn w:val="DefaultParagraphFont"/>
    <w:link w:val="Heading1"/>
    <w:uiPriority w:val="9"/>
    <w:rsid w:val="00A9104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08202">
      <w:bodyDiv w:val="1"/>
      <w:marLeft w:val="0"/>
      <w:marRight w:val="0"/>
      <w:marTop w:val="0"/>
      <w:marBottom w:val="0"/>
      <w:divBdr>
        <w:top w:val="none" w:sz="0" w:space="0" w:color="auto"/>
        <w:left w:val="none" w:sz="0" w:space="0" w:color="auto"/>
        <w:bottom w:val="none" w:sz="0" w:space="0" w:color="auto"/>
        <w:right w:val="none" w:sz="0" w:space="0" w:color="auto"/>
      </w:divBdr>
    </w:div>
    <w:div w:id="757793025">
      <w:bodyDiv w:val="1"/>
      <w:marLeft w:val="0"/>
      <w:marRight w:val="0"/>
      <w:marTop w:val="0"/>
      <w:marBottom w:val="0"/>
      <w:divBdr>
        <w:top w:val="none" w:sz="0" w:space="0" w:color="auto"/>
        <w:left w:val="none" w:sz="0" w:space="0" w:color="auto"/>
        <w:bottom w:val="none" w:sz="0" w:space="0" w:color="auto"/>
        <w:right w:val="none" w:sz="0" w:space="0" w:color="auto"/>
      </w:divBdr>
    </w:div>
    <w:div w:id="1222056458">
      <w:bodyDiv w:val="1"/>
      <w:marLeft w:val="0"/>
      <w:marRight w:val="0"/>
      <w:marTop w:val="0"/>
      <w:marBottom w:val="0"/>
      <w:divBdr>
        <w:top w:val="none" w:sz="0" w:space="0" w:color="auto"/>
        <w:left w:val="none" w:sz="0" w:space="0" w:color="auto"/>
        <w:bottom w:val="none" w:sz="0" w:space="0" w:color="auto"/>
        <w:right w:val="none" w:sz="0" w:space="0" w:color="auto"/>
      </w:divBdr>
    </w:div>
    <w:div w:id="1432318805">
      <w:bodyDiv w:val="1"/>
      <w:marLeft w:val="0"/>
      <w:marRight w:val="0"/>
      <w:marTop w:val="0"/>
      <w:marBottom w:val="0"/>
      <w:divBdr>
        <w:top w:val="none" w:sz="0" w:space="0" w:color="auto"/>
        <w:left w:val="none" w:sz="0" w:space="0" w:color="auto"/>
        <w:bottom w:val="none" w:sz="0" w:space="0" w:color="auto"/>
        <w:right w:val="none" w:sz="0" w:space="0" w:color="auto"/>
      </w:divBdr>
    </w:div>
    <w:div w:id="1665163583">
      <w:bodyDiv w:val="1"/>
      <w:marLeft w:val="0"/>
      <w:marRight w:val="0"/>
      <w:marTop w:val="0"/>
      <w:marBottom w:val="0"/>
      <w:divBdr>
        <w:top w:val="none" w:sz="0" w:space="0" w:color="auto"/>
        <w:left w:val="none" w:sz="0" w:space="0" w:color="auto"/>
        <w:bottom w:val="none" w:sz="0" w:space="0" w:color="auto"/>
        <w:right w:val="none" w:sz="0" w:space="0" w:color="auto"/>
      </w:divBdr>
      <w:divsChild>
        <w:div w:id="1362559722">
          <w:marLeft w:val="0"/>
          <w:marRight w:val="0"/>
          <w:marTop w:val="0"/>
          <w:marBottom w:val="0"/>
          <w:divBdr>
            <w:top w:val="single" w:sz="2" w:space="0" w:color="D9D9E3"/>
            <w:left w:val="single" w:sz="2" w:space="0" w:color="D9D9E3"/>
            <w:bottom w:val="single" w:sz="2" w:space="0" w:color="D9D9E3"/>
            <w:right w:val="single" w:sz="2" w:space="0" w:color="D9D9E3"/>
          </w:divBdr>
          <w:divsChild>
            <w:div w:id="735202318">
              <w:marLeft w:val="0"/>
              <w:marRight w:val="0"/>
              <w:marTop w:val="0"/>
              <w:marBottom w:val="0"/>
              <w:divBdr>
                <w:top w:val="single" w:sz="2" w:space="0" w:color="D9D9E3"/>
                <w:left w:val="single" w:sz="2" w:space="0" w:color="D9D9E3"/>
                <w:bottom w:val="single" w:sz="2" w:space="0" w:color="D9D9E3"/>
                <w:right w:val="single" w:sz="2" w:space="0" w:color="D9D9E3"/>
              </w:divBdr>
              <w:divsChild>
                <w:div w:id="1439905670">
                  <w:marLeft w:val="0"/>
                  <w:marRight w:val="0"/>
                  <w:marTop w:val="0"/>
                  <w:marBottom w:val="0"/>
                  <w:divBdr>
                    <w:top w:val="single" w:sz="2" w:space="0" w:color="D9D9E3"/>
                    <w:left w:val="single" w:sz="2" w:space="0" w:color="D9D9E3"/>
                    <w:bottom w:val="single" w:sz="2" w:space="0" w:color="D9D9E3"/>
                    <w:right w:val="single" w:sz="2" w:space="0" w:color="D9D9E3"/>
                  </w:divBdr>
                  <w:divsChild>
                    <w:div w:id="121273585">
                      <w:marLeft w:val="0"/>
                      <w:marRight w:val="0"/>
                      <w:marTop w:val="0"/>
                      <w:marBottom w:val="0"/>
                      <w:divBdr>
                        <w:top w:val="single" w:sz="2" w:space="0" w:color="D9D9E3"/>
                        <w:left w:val="single" w:sz="2" w:space="0" w:color="D9D9E3"/>
                        <w:bottom w:val="single" w:sz="2" w:space="0" w:color="D9D9E3"/>
                        <w:right w:val="single" w:sz="2" w:space="0" w:color="D9D9E3"/>
                      </w:divBdr>
                      <w:divsChild>
                        <w:div w:id="1392651894">
                          <w:marLeft w:val="0"/>
                          <w:marRight w:val="0"/>
                          <w:marTop w:val="0"/>
                          <w:marBottom w:val="0"/>
                          <w:divBdr>
                            <w:top w:val="single" w:sz="2" w:space="0" w:color="auto"/>
                            <w:left w:val="single" w:sz="2" w:space="0" w:color="auto"/>
                            <w:bottom w:val="single" w:sz="6" w:space="0" w:color="auto"/>
                            <w:right w:val="single" w:sz="2" w:space="0" w:color="auto"/>
                          </w:divBdr>
                          <w:divsChild>
                            <w:div w:id="52124377">
                              <w:marLeft w:val="0"/>
                              <w:marRight w:val="0"/>
                              <w:marTop w:val="100"/>
                              <w:marBottom w:val="100"/>
                              <w:divBdr>
                                <w:top w:val="single" w:sz="2" w:space="0" w:color="D9D9E3"/>
                                <w:left w:val="single" w:sz="2" w:space="0" w:color="D9D9E3"/>
                                <w:bottom w:val="single" w:sz="2" w:space="0" w:color="D9D9E3"/>
                                <w:right w:val="single" w:sz="2" w:space="0" w:color="D9D9E3"/>
                              </w:divBdr>
                              <w:divsChild>
                                <w:div w:id="599332345">
                                  <w:marLeft w:val="0"/>
                                  <w:marRight w:val="0"/>
                                  <w:marTop w:val="0"/>
                                  <w:marBottom w:val="0"/>
                                  <w:divBdr>
                                    <w:top w:val="single" w:sz="2" w:space="0" w:color="D9D9E3"/>
                                    <w:left w:val="single" w:sz="2" w:space="0" w:color="D9D9E3"/>
                                    <w:bottom w:val="single" w:sz="2" w:space="0" w:color="D9D9E3"/>
                                    <w:right w:val="single" w:sz="2" w:space="0" w:color="D9D9E3"/>
                                  </w:divBdr>
                                  <w:divsChild>
                                    <w:div w:id="1341469337">
                                      <w:marLeft w:val="0"/>
                                      <w:marRight w:val="0"/>
                                      <w:marTop w:val="0"/>
                                      <w:marBottom w:val="0"/>
                                      <w:divBdr>
                                        <w:top w:val="single" w:sz="2" w:space="0" w:color="D9D9E3"/>
                                        <w:left w:val="single" w:sz="2" w:space="0" w:color="D9D9E3"/>
                                        <w:bottom w:val="single" w:sz="2" w:space="0" w:color="D9D9E3"/>
                                        <w:right w:val="single" w:sz="2" w:space="0" w:color="D9D9E3"/>
                                      </w:divBdr>
                                      <w:divsChild>
                                        <w:div w:id="14117193">
                                          <w:marLeft w:val="0"/>
                                          <w:marRight w:val="0"/>
                                          <w:marTop w:val="0"/>
                                          <w:marBottom w:val="0"/>
                                          <w:divBdr>
                                            <w:top w:val="single" w:sz="2" w:space="0" w:color="D9D9E3"/>
                                            <w:left w:val="single" w:sz="2" w:space="0" w:color="D9D9E3"/>
                                            <w:bottom w:val="single" w:sz="2" w:space="0" w:color="D9D9E3"/>
                                            <w:right w:val="single" w:sz="2" w:space="0" w:color="D9D9E3"/>
                                          </w:divBdr>
                                          <w:divsChild>
                                            <w:div w:id="820076934">
                                              <w:marLeft w:val="0"/>
                                              <w:marRight w:val="0"/>
                                              <w:marTop w:val="0"/>
                                              <w:marBottom w:val="0"/>
                                              <w:divBdr>
                                                <w:top w:val="single" w:sz="2" w:space="0" w:color="D9D9E3"/>
                                                <w:left w:val="single" w:sz="2" w:space="0" w:color="D9D9E3"/>
                                                <w:bottom w:val="single" w:sz="2" w:space="0" w:color="D9D9E3"/>
                                                <w:right w:val="single" w:sz="2" w:space="0" w:color="D9D9E3"/>
                                              </w:divBdr>
                                              <w:divsChild>
                                                <w:div w:id="890311919">
                                                  <w:marLeft w:val="0"/>
                                                  <w:marRight w:val="0"/>
                                                  <w:marTop w:val="0"/>
                                                  <w:marBottom w:val="0"/>
                                                  <w:divBdr>
                                                    <w:top w:val="single" w:sz="2" w:space="0" w:color="D9D9E3"/>
                                                    <w:left w:val="single" w:sz="2" w:space="0" w:color="D9D9E3"/>
                                                    <w:bottom w:val="single" w:sz="2" w:space="0" w:color="D9D9E3"/>
                                                    <w:right w:val="single" w:sz="2" w:space="0" w:color="D9D9E3"/>
                                                  </w:divBdr>
                                                  <w:divsChild>
                                                    <w:div w:id="87385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75482028">
          <w:marLeft w:val="0"/>
          <w:marRight w:val="0"/>
          <w:marTop w:val="0"/>
          <w:marBottom w:val="0"/>
          <w:divBdr>
            <w:top w:val="none" w:sz="0" w:space="0" w:color="auto"/>
            <w:left w:val="none" w:sz="0" w:space="0" w:color="auto"/>
            <w:bottom w:val="none" w:sz="0" w:space="0" w:color="auto"/>
            <w:right w:val="none" w:sz="0" w:space="0" w:color="auto"/>
          </w:divBdr>
        </w:div>
      </w:divsChild>
    </w:div>
    <w:div w:id="2000888971">
      <w:bodyDiv w:val="1"/>
      <w:marLeft w:val="0"/>
      <w:marRight w:val="0"/>
      <w:marTop w:val="0"/>
      <w:marBottom w:val="0"/>
      <w:divBdr>
        <w:top w:val="none" w:sz="0" w:space="0" w:color="auto"/>
        <w:left w:val="none" w:sz="0" w:space="0" w:color="auto"/>
        <w:bottom w:val="none" w:sz="0" w:space="0" w:color="auto"/>
        <w:right w:val="none" w:sz="0" w:space="0" w:color="auto"/>
      </w:divBdr>
      <w:divsChild>
        <w:div w:id="410860427">
          <w:marLeft w:val="0"/>
          <w:marRight w:val="0"/>
          <w:marTop w:val="0"/>
          <w:marBottom w:val="0"/>
          <w:divBdr>
            <w:top w:val="single" w:sz="2" w:space="0" w:color="D9D9E3"/>
            <w:left w:val="single" w:sz="2" w:space="0" w:color="D9D9E3"/>
            <w:bottom w:val="single" w:sz="2" w:space="0" w:color="D9D9E3"/>
            <w:right w:val="single" w:sz="2" w:space="0" w:color="D9D9E3"/>
          </w:divBdr>
          <w:divsChild>
            <w:div w:id="579825606">
              <w:marLeft w:val="0"/>
              <w:marRight w:val="0"/>
              <w:marTop w:val="0"/>
              <w:marBottom w:val="0"/>
              <w:divBdr>
                <w:top w:val="single" w:sz="2" w:space="0" w:color="D9D9E3"/>
                <w:left w:val="single" w:sz="2" w:space="0" w:color="D9D9E3"/>
                <w:bottom w:val="single" w:sz="2" w:space="0" w:color="D9D9E3"/>
                <w:right w:val="single" w:sz="2" w:space="0" w:color="D9D9E3"/>
              </w:divBdr>
              <w:divsChild>
                <w:div w:id="897327711">
                  <w:marLeft w:val="0"/>
                  <w:marRight w:val="0"/>
                  <w:marTop w:val="0"/>
                  <w:marBottom w:val="0"/>
                  <w:divBdr>
                    <w:top w:val="single" w:sz="2" w:space="0" w:color="D9D9E3"/>
                    <w:left w:val="single" w:sz="2" w:space="0" w:color="D9D9E3"/>
                    <w:bottom w:val="single" w:sz="2" w:space="0" w:color="D9D9E3"/>
                    <w:right w:val="single" w:sz="2" w:space="0" w:color="D9D9E3"/>
                  </w:divBdr>
                  <w:divsChild>
                    <w:div w:id="729111026">
                      <w:marLeft w:val="0"/>
                      <w:marRight w:val="0"/>
                      <w:marTop w:val="0"/>
                      <w:marBottom w:val="0"/>
                      <w:divBdr>
                        <w:top w:val="single" w:sz="2" w:space="0" w:color="D9D9E3"/>
                        <w:left w:val="single" w:sz="2" w:space="0" w:color="D9D9E3"/>
                        <w:bottom w:val="single" w:sz="2" w:space="0" w:color="D9D9E3"/>
                        <w:right w:val="single" w:sz="2" w:space="0" w:color="D9D9E3"/>
                      </w:divBdr>
                      <w:divsChild>
                        <w:div w:id="1453742107">
                          <w:marLeft w:val="0"/>
                          <w:marRight w:val="0"/>
                          <w:marTop w:val="0"/>
                          <w:marBottom w:val="0"/>
                          <w:divBdr>
                            <w:top w:val="single" w:sz="2" w:space="0" w:color="auto"/>
                            <w:left w:val="single" w:sz="2" w:space="0" w:color="auto"/>
                            <w:bottom w:val="single" w:sz="6" w:space="0" w:color="auto"/>
                            <w:right w:val="single" w:sz="2" w:space="0" w:color="auto"/>
                          </w:divBdr>
                          <w:divsChild>
                            <w:div w:id="94280387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0331004">
                                  <w:marLeft w:val="0"/>
                                  <w:marRight w:val="0"/>
                                  <w:marTop w:val="0"/>
                                  <w:marBottom w:val="0"/>
                                  <w:divBdr>
                                    <w:top w:val="single" w:sz="2" w:space="0" w:color="D9D9E3"/>
                                    <w:left w:val="single" w:sz="2" w:space="0" w:color="D9D9E3"/>
                                    <w:bottom w:val="single" w:sz="2" w:space="0" w:color="D9D9E3"/>
                                    <w:right w:val="single" w:sz="2" w:space="0" w:color="D9D9E3"/>
                                  </w:divBdr>
                                  <w:divsChild>
                                    <w:div w:id="202060715">
                                      <w:marLeft w:val="0"/>
                                      <w:marRight w:val="0"/>
                                      <w:marTop w:val="0"/>
                                      <w:marBottom w:val="0"/>
                                      <w:divBdr>
                                        <w:top w:val="single" w:sz="2" w:space="0" w:color="D9D9E3"/>
                                        <w:left w:val="single" w:sz="2" w:space="0" w:color="D9D9E3"/>
                                        <w:bottom w:val="single" w:sz="2" w:space="0" w:color="D9D9E3"/>
                                        <w:right w:val="single" w:sz="2" w:space="0" w:color="D9D9E3"/>
                                      </w:divBdr>
                                      <w:divsChild>
                                        <w:div w:id="361326266">
                                          <w:marLeft w:val="0"/>
                                          <w:marRight w:val="0"/>
                                          <w:marTop w:val="0"/>
                                          <w:marBottom w:val="0"/>
                                          <w:divBdr>
                                            <w:top w:val="single" w:sz="2" w:space="0" w:color="D9D9E3"/>
                                            <w:left w:val="single" w:sz="2" w:space="0" w:color="D9D9E3"/>
                                            <w:bottom w:val="single" w:sz="2" w:space="0" w:color="D9D9E3"/>
                                            <w:right w:val="single" w:sz="2" w:space="0" w:color="D9D9E3"/>
                                          </w:divBdr>
                                          <w:divsChild>
                                            <w:div w:id="1963723981">
                                              <w:marLeft w:val="0"/>
                                              <w:marRight w:val="0"/>
                                              <w:marTop w:val="0"/>
                                              <w:marBottom w:val="0"/>
                                              <w:divBdr>
                                                <w:top w:val="single" w:sz="2" w:space="0" w:color="D9D9E3"/>
                                                <w:left w:val="single" w:sz="2" w:space="0" w:color="D9D9E3"/>
                                                <w:bottom w:val="single" w:sz="2" w:space="0" w:color="D9D9E3"/>
                                                <w:right w:val="single" w:sz="2" w:space="0" w:color="D9D9E3"/>
                                              </w:divBdr>
                                              <w:divsChild>
                                                <w:div w:id="287783750">
                                                  <w:marLeft w:val="0"/>
                                                  <w:marRight w:val="0"/>
                                                  <w:marTop w:val="0"/>
                                                  <w:marBottom w:val="0"/>
                                                  <w:divBdr>
                                                    <w:top w:val="single" w:sz="2" w:space="0" w:color="D9D9E3"/>
                                                    <w:left w:val="single" w:sz="2" w:space="0" w:color="D9D9E3"/>
                                                    <w:bottom w:val="single" w:sz="2" w:space="0" w:color="D9D9E3"/>
                                                    <w:right w:val="single" w:sz="2" w:space="0" w:color="D9D9E3"/>
                                                  </w:divBdr>
                                                  <w:divsChild>
                                                    <w:div w:id="1041708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19864026">
                          <w:marLeft w:val="0"/>
                          <w:marRight w:val="0"/>
                          <w:marTop w:val="0"/>
                          <w:marBottom w:val="0"/>
                          <w:divBdr>
                            <w:top w:val="single" w:sz="2" w:space="0" w:color="auto"/>
                            <w:left w:val="single" w:sz="2" w:space="0" w:color="auto"/>
                            <w:bottom w:val="single" w:sz="6" w:space="0" w:color="auto"/>
                            <w:right w:val="single" w:sz="2" w:space="0" w:color="auto"/>
                          </w:divBdr>
                          <w:divsChild>
                            <w:div w:id="1584030816">
                              <w:marLeft w:val="0"/>
                              <w:marRight w:val="0"/>
                              <w:marTop w:val="100"/>
                              <w:marBottom w:val="100"/>
                              <w:divBdr>
                                <w:top w:val="single" w:sz="2" w:space="0" w:color="D9D9E3"/>
                                <w:left w:val="single" w:sz="2" w:space="0" w:color="D9D9E3"/>
                                <w:bottom w:val="single" w:sz="2" w:space="0" w:color="D9D9E3"/>
                                <w:right w:val="single" w:sz="2" w:space="0" w:color="D9D9E3"/>
                              </w:divBdr>
                              <w:divsChild>
                                <w:div w:id="1559904123">
                                  <w:marLeft w:val="0"/>
                                  <w:marRight w:val="0"/>
                                  <w:marTop w:val="0"/>
                                  <w:marBottom w:val="0"/>
                                  <w:divBdr>
                                    <w:top w:val="single" w:sz="2" w:space="0" w:color="D9D9E3"/>
                                    <w:left w:val="single" w:sz="2" w:space="0" w:color="D9D9E3"/>
                                    <w:bottom w:val="single" w:sz="2" w:space="0" w:color="D9D9E3"/>
                                    <w:right w:val="single" w:sz="2" w:space="0" w:color="D9D9E3"/>
                                  </w:divBdr>
                                  <w:divsChild>
                                    <w:div w:id="179590988">
                                      <w:marLeft w:val="0"/>
                                      <w:marRight w:val="0"/>
                                      <w:marTop w:val="0"/>
                                      <w:marBottom w:val="0"/>
                                      <w:divBdr>
                                        <w:top w:val="single" w:sz="2" w:space="0" w:color="D9D9E3"/>
                                        <w:left w:val="single" w:sz="2" w:space="0" w:color="D9D9E3"/>
                                        <w:bottom w:val="single" w:sz="2" w:space="0" w:color="D9D9E3"/>
                                        <w:right w:val="single" w:sz="2" w:space="0" w:color="D9D9E3"/>
                                      </w:divBdr>
                                      <w:divsChild>
                                        <w:div w:id="846139433">
                                          <w:marLeft w:val="0"/>
                                          <w:marRight w:val="0"/>
                                          <w:marTop w:val="0"/>
                                          <w:marBottom w:val="0"/>
                                          <w:divBdr>
                                            <w:top w:val="single" w:sz="2" w:space="0" w:color="D9D9E3"/>
                                            <w:left w:val="single" w:sz="2" w:space="0" w:color="D9D9E3"/>
                                            <w:bottom w:val="single" w:sz="2" w:space="0" w:color="D9D9E3"/>
                                            <w:right w:val="single" w:sz="2" w:space="0" w:color="D9D9E3"/>
                                          </w:divBdr>
                                          <w:divsChild>
                                            <w:div w:id="763302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26192717">
                                      <w:marLeft w:val="0"/>
                                      <w:marRight w:val="0"/>
                                      <w:marTop w:val="0"/>
                                      <w:marBottom w:val="0"/>
                                      <w:divBdr>
                                        <w:top w:val="single" w:sz="2" w:space="0" w:color="D9D9E3"/>
                                        <w:left w:val="single" w:sz="2" w:space="0" w:color="D9D9E3"/>
                                        <w:bottom w:val="single" w:sz="2" w:space="0" w:color="D9D9E3"/>
                                        <w:right w:val="single" w:sz="2" w:space="0" w:color="D9D9E3"/>
                                      </w:divBdr>
                                      <w:divsChild>
                                        <w:div w:id="1490946771">
                                          <w:marLeft w:val="0"/>
                                          <w:marRight w:val="0"/>
                                          <w:marTop w:val="0"/>
                                          <w:marBottom w:val="0"/>
                                          <w:divBdr>
                                            <w:top w:val="single" w:sz="2" w:space="0" w:color="D9D9E3"/>
                                            <w:left w:val="single" w:sz="2" w:space="0" w:color="D9D9E3"/>
                                            <w:bottom w:val="single" w:sz="2" w:space="0" w:color="D9D9E3"/>
                                            <w:right w:val="single" w:sz="2" w:space="0" w:color="D9D9E3"/>
                                          </w:divBdr>
                                          <w:divsChild>
                                            <w:div w:id="1069962959">
                                              <w:marLeft w:val="0"/>
                                              <w:marRight w:val="0"/>
                                              <w:marTop w:val="0"/>
                                              <w:marBottom w:val="0"/>
                                              <w:divBdr>
                                                <w:top w:val="single" w:sz="2" w:space="0" w:color="D9D9E3"/>
                                                <w:left w:val="single" w:sz="2" w:space="0" w:color="D9D9E3"/>
                                                <w:bottom w:val="single" w:sz="2" w:space="0" w:color="D9D9E3"/>
                                                <w:right w:val="single" w:sz="2" w:space="0" w:color="D9D9E3"/>
                                              </w:divBdr>
                                              <w:divsChild>
                                                <w:div w:id="252277743">
                                                  <w:marLeft w:val="0"/>
                                                  <w:marRight w:val="0"/>
                                                  <w:marTop w:val="0"/>
                                                  <w:marBottom w:val="0"/>
                                                  <w:divBdr>
                                                    <w:top w:val="single" w:sz="2" w:space="0" w:color="D9D9E3"/>
                                                    <w:left w:val="single" w:sz="2" w:space="0" w:color="D9D9E3"/>
                                                    <w:bottom w:val="single" w:sz="2" w:space="0" w:color="D9D9E3"/>
                                                    <w:right w:val="single" w:sz="2" w:space="0" w:color="D9D9E3"/>
                                                  </w:divBdr>
                                                  <w:divsChild>
                                                    <w:div w:id="861865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3095265">
                          <w:marLeft w:val="0"/>
                          <w:marRight w:val="0"/>
                          <w:marTop w:val="0"/>
                          <w:marBottom w:val="0"/>
                          <w:divBdr>
                            <w:top w:val="single" w:sz="2" w:space="0" w:color="auto"/>
                            <w:left w:val="single" w:sz="2" w:space="0" w:color="auto"/>
                            <w:bottom w:val="single" w:sz="6" w:space="0" w:color="auto"/>
                            <w:right w:val="single" w:sz="2" w:space="0" w:color="auto"/>
                          </w:divBdr>
                          <w:divsChild>
                            <w:div w:id="408890033">
                              <w:marLeft w:val="0"/>
                              <w:marRight w:val="0"/>
                              <w:marTop w:val="100"/>
                              <w:marBottom w:val="100"/>
                              <w:divBdr>
                                <w:top w:val="single" w:sz="2" w:space="0" w:color="D9D9E3"/>
                                <w:left w:val="single" w:sz="2" w:space="0" w:color="D9D9E3"/>
                                <w:bottom w:val="single" w:sz="2" w:space="0" w:color="D9D9E3"/>
                                <w:right w:val="single" w:sz="2" w:space="0" w:color="D9D9E3"/>
                              </w:divBdr>
                              <w:divsChild>
                                <w:div w:id="1947232994">
                                  <w:marLeft w:val="0"/>
                                  <w:marRight w:val="0"/>
                                  <w:marTop w:val="0"/>
                                  <w:marBottom w:val="0"/>
                                  <w:divBdr>
                                    <w:top w:val="single" w:sz="2" w:space="0" w:color="D9D9E3"/>
                                    <w:left w:val="single" w:sz="2" w:space="0" w:color="D9D9E3"/>
                                    <w:bottom w:val="single" w:sz="2" w:space="0" w:color="D9D9E3"/>
                                    <w:right w:val="single" w:sz="2" w:space="0" w:color="D9D9E3"/>
                                  </w:divBdr>
                                  <w:divsChild>
                                    <w:div w:id="1964532916">
                                      <w:marLeft w:val="0"/>
                                      <w:marRight w:val="0"/>
                                      <w:marTop w:val="0"/>
                                      <w:marBottom w:val="0"/>
                                      <w:divBdr>
                                        <w:top w:val="single" w:sz="2" w:space="0" w:color="D9D9E3"/>
                                        <w:left w:val="single" w:sz="2" w:space="0" w:color="D9D9E3"/>
                                        <w:bottom w:val="single" w:sz="2" w:space="0" w:color="D9D9E3"/>
                                        <w:right w:val="single" w:sz="2" w:space="0" w:color="D9D9E3"/>
                                      </w:divBdr>
                                      <w:divsChild>
                                        <w:div w:id="1203715289">
                                          <w:marLeft w:val="0"/>
                                          <w:marRight w:val="0"/>
                                          <w:marTop w:val="0"/>
                                          <w:marBottom w:val="0"/>
                                          <w:divBdr>
                                            <w:top w:val="single" w:sz="2" w:space="0" w:color="D9D9E3"/>
                                            <w:left w:val="single" w:sz="2" w:space="0" w:color="D9D9E3"/>
                                            <w:bottom w:val="single" w:sz="2" w:space="0" w:color="D9D9E3"/>
                                            <w:right w:val="single" w:sz="2" w:space="0" w:color="D9D9E3"/>
                                          </w:divBdr>
                                          <w:divsChild>
                                            <w:div w:id="848953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1814891">
                                      <w:marLeft w:val="0"/>
                                      <w:marRight w:val="0"/>
                                      <w:marTop w:val="0"/>
                                      <w:marBottom w:val="0"/>
                                      <w:divBdr>
                                        <w:top w:val="single" w:sz="2" w:space="0" w:color="D9D9E3"/>
                                        <w:left w:val="single" w:sz="2" w:space="0" w:color="D9D9E3"/>
                                        <w:bottom w:val="single" w:sz="2" w:space="0" w:color="D9D9E3"/>
                                        <w:right w:val="single" w:sz="2" w:space="0" w:color="D9D9E3"/>
                                      </w:divBdr>
                                      <w:divsChild>
                                        <w:div w:id="1186866930">
                                          <w:marLeft w:val="0"/>
                                          <w:marRight w:val="0"/>
                                          <w:marTop w:val="0"/>
                                          <w:marBottom w:val="0"/>
                                          <w:divBdr>
                                            <w:top w:val="single" w:sz="2" w:space="0" w:color="D9D9E3"/>
                                            <w:left w:val="single" w:sz="2" w:space="0" w:color="D9D9E3"/>
                                            <w:bottom w:val="single" w:sz="2" w:space="0" w:color="D9D9E3"/>
                                            <w:right w:val="single" w:sz="2" w:space="0" w:color="D9D9E3"/>
                                          </w:divBdr>
                                          <w:divsChild>
                                            <w:div w:id="1588341748">
                                              <w:marLeft w:val="0"/>
                                              <w:marRight w:val="0"/>
                                              <w:marTop w:val="0"/>
                                              <w:marBottom w:val="0"/>
                                              <w:divBdr>
                                                <w:top w:val="single" w:sz="2" w:space="0" w:color="D9D9E3"/>
                                                <w:left w:val="single" w:sz="2" w:space="0" w:color="D9D9E3"/>
                                                <w:bottom w:val="single" w:sz="2" w:space="0" w:color="D9D9E3"/>
                                                <w:right w:val="single" w:sz="2" w:space="0" w:color="D9D9E3"/>
                                              </w:divBdr>
                                              <w:divsChild>
                                                <w:div w:id="1971856953">
                                                  <w:marLeft w:val="0"/>
                                                  <w:marRight w:val="0"/>
                                                  <w:marTop w:val="0"/>
                                                  <w:marBottom w:val="0"/>
                                                  <w:divBdr>
                                                    <w:top w:val="single" w:sz="2" w:space="0" w:color="D9D9E3"/>
                                                    <w:left w:val="single" w:sz="2" w:space="0" w:color="D9D9E3"/>
                                                    <w:bottom w:val="single" w:sz="2" w:space="0" w:color="D9D9E3"/>
                                                    <w:right w:val="single" w:sz="2" w:space="0" w:color="D9D9E3"/>
                                                  </w:divBdr>
                                                  <w:divsChild>
                                                    <w:div w:id="141167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03661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doi.org/10.1080/14790530802252800"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doi.org/10.1080/21568316.2011.598181" TargetMode="External"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3576</Words>
  <Characters>20388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SAHAR FATIMA</dc:creator>
  <cp:keywords/>
  <dc:description/>
  <cp:lastModifiedBy>Syeda Tahira Maryem</cp:lastModifiedBy>
  <cp:revision>2</cp:revision>
  <dcterms:created xsi:type="dcterms:W3CDTF">2023-10-20T10:56:00Z</dcterms:created>
  <dcterms:modified xsi:type="dcterms:W3CDTF">2023-10-20T10:56:00Z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f5bd1e1779f536b7bd89b32b22adc8ae852307133139124297467cdcc885a49f</vt:lpwstr>
  </property>
</Properties>
</file>