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0D11" w:rsidRPr="00F80D11" w:rsidRDefault="00F80D11" w:rsidP="00F80D11">
      <w:pPr>
        <w:spacing w:after="0" w:line="360" w:lineRule="auto"/>
        <w:rPr>
          <w:rFonts w:ascii="Arial" w:hAnsi="Arial" w:cs="Arial"/>
          <w:b/>
          <w:sz w:val="24"/>
          <w:szCs w:val="24"/>
        </w:rPr>
      </w:pPr>
      <w:r w:rsidRPr="00F80D11">
        <w:rPr>
          <w:rFonts w:ascii="Arial" w:hAnsi="Arial" w:cs="Arial"/>
          <w:b/>
          <w:color w:val="000000"/>
          <w:sz w:val="24"/>
          <w:szCs w:val="24"/>
        </w:rPr>
        <w:t>To what extent does the media contribute towards violent and aggressive behaviour in an individual?</w:t>
      </w:r>
    </w:p>
    <w:p w:rsidR="00F80D11" w:rsidRPr="00F80D11" w:rsidRDefault="00F80D11" w:rsidP="00F80D11">
      <w:pPr>
        <w:spacing w:after="0" w:line="360" w:lineRule="auto"/>
        <w:rPr>
          <w:rFonts w:ascii="Arial" w:hAnsi="Arial" w:cs="Arial"/>
          <w:sz w:val="24"/>
          <w:szCs w:val="24"/>
        </w:rPr>
      </w:pPr>
    </w:p>
    <w:p w:rsidR="00134CA0" w:rsidRPr="00F80D11" w:rsidRDefault="00162B77" w:rsidP="00F80D11">
      <w:pPr>
        <w:spacing w:after="0" w:line="360" w:lineRule="auto"/>
        <w:rPr>
          <w:rFonts w:ascii="Arial" w:hAnsi="Arial" w:cs="Arial"/>
          <w:sz w:val="24"/>
          <w:szCs w:val="24"/>
        </w:rPr>
      </w:pPr>
      <w:r w:rsidRPr="00F80D11">
        <w:rPr>
          <w:rFonts w:ascii="Arial" w:hAnsi="Arial" w:cs="Arial"/>
          <w:sz w:val="24"/>
          <w:szCs w:val="24"/>
        </w:rPr>
        <w:t>The psychological study of media can be located from the work of social psychologist Hugo Münsterberg</w:t>
      </w:r>
      <w:r w:rsidR="00E0511F" w:rsidRPr="00F80D11">
        <w:rPr>
          <w:rFonts w:ascii="Arial" w:hAnsi="Arial" w:cs="Arial"/>
          <w:sz w:val="24"/>
          <w:szCs w:val="24"/>
        </w:rPr>
        <w:t xml:space="preserve"> in the early twe</w:t>
      </w:r>
      <w:r w:rsidR="00D91071" w:rsidRPr="00F80D11">
        <w:rPr>
          <w:rFonts w:ascii="Arial" w:hAnsi="Arial" w:cs="Arial"/>
          <w:sz w:val="24"/>
          <w:szCs w:val="24"/>
        </w:rPr>
        <w:t xml:space="preserve">ntieth century (Langdale, 2002).  </w:t>
      </w:r>
      <w:r w:rsidR="0046698C" w:rsidRPr="00F80D11">
        <w:rPr>
          <w:rFonts w:ascii="Arial" w:hAnsi="Arial" w:cs="Arial"/>
          <w:sz w:val="24"/>
          <w:szCs w:val="24"/>
        </w:rPr>
        <w:t>The impact of media as a persuasive and powerful influence</w:t>
      </w:r>
      <w:r w:rsidR="00B84FDB" w:rsidRPr="00F80D11">
        <w:rPr>
          <w:rFonts w:ascii="Arial" w:hAnsi="Arial" w:cs="Arial"/>
          <w:sz w:val="24"/>
          <w:szCs w:val="24"/>
        </w:rPr>
        <w:t xml:space="preserve"> on the human mind has </w:t>
      </w:r>
      <w:r w:rsidR="0046698C" w:rsidRPr="00F80D11">
        <w:rPr>
          <w:rFonts w:ascii="Arial" w:hAnsi="Arial" w:cs="Arial"/>
          <w:sz w:val="24"/>
          <w:szCs w:val="24"/>
        </w:rPr>
        <w:t xml:space="preserve">existed for centuries, </w:t>
      </w:r>
      <w:r w:rsidR="00AC7297" w:rsidRPr="00F80D11">
        <w:rPr>
          <w:rFonts w:ascii="Arial" w:hAnsi="Arial" w:cs="Arial"/>
          <w:sz w:val="24"/>
          <w:szCs w:val="24"/>
        </w:rPr>
        <w:t xml:space="preserve">with the invention of the printing press in the fifteenth century </w:t>
      </w:r>
      <w:r w:rsidR="00CA3E6D" w:rsidRPr="00F80D11">
        <w:rPr>
          <w:rFonts w:ascii="Arial" w:hAnsi="Arial" w:cs="Arial"/>
          <w:sz w:val="24"/>
          <w:szCs w:val="24"/>
        </w:rPr>
        <w:t>instigating mass media</w:t>
      </w:r>
      <w:r w:rsidR="00927DF4" w:rsidRPr="00F80D11">
        <w:rPr>
          <w:rFonts w:ascii="Arial" w:hAnsi="Arial" w:cs="Arial"/>
          <w:sz w:val="24"/>
          <w:szCs w:val="24"/>
        </w:rPr>
        <w:t xml:space="preserve">.  The arrival of the television </w:t>
      </w:r>
      <w:r w:rsidR="007359BA" w:rsidRPr="00F80D11">
        <w:rPr>
          <w:rFonts w:ascii="Arial" w:hAnsi="Arial" w:cs="Arial"/>
          <w:sz w:val="24"/>
          <w:szCs w:val="24"/>
        </w:rPr>
        <w:t>and the introduction of computers in the twentieth century h</w:t>
      </w:r>
      <w:r w:rsidR="00DE76C0" w:rsidRPr="00F80D11">
        <w:rPr>
          <w:rFonts w:ascii="Arial" w:hAnsi="Arial" w:cs="Arial"/>
          <w:sz w:val="24"/>
          <w:szCs w:val="24"/>
        </w:rPr>
        <w:t>ave been immensely influential with</w:t>
      </w:r>
      <w:r w:rsidR="007359BA" w:rsidRPr="00F80D11">
        <w:rPr>
          <w:rFonts w:ascii="Arial" w:hAnsi="Arial" w:cs="Arial"/>
          <w:sz w:val="24"/>
          <w:szCs w:val="24"/>
        </w:rPr>
        <w:t xml:space="preserve"> the magnitude of media information</w:t>
      </w:r>
      <w:r w:rsidR="00FF640E" w:rsidRPr="00F80D11">
        <w:rPr>
          <w:rFonts w:ascii="Arial" w:hAnsi="Arial" w:cs="Arial"/>
          <w:sz w:val="24"/>
          <w:szCs w:val="24"/>
        </w:rPr>
        <w:t xml:space="preserve"> </w:t>
      </w:r>
      <w:r w:rsidR="0046698C" w:rsidRPr="00F80D11">
        <w:rPr>
          <w:rFonts w:ascii="Arial" w:hAnsi="Arial" w:cs="Arial"/>
          <w:sz w:val="24"/>
          <w:szCs w:val="24"/>
        </w:rPr>
        <w:t xml:space="preserve">supplied </w:t>
      </w:r>
      <w:r w:rsidR="00DE76C0" w:rsidRPr="00F80D11">
        <w:rPr>
          <w:rFonts w:ascii="Arial" w:hAnsi="Arial" w:cs="Arial"/>
          <w:sz w:val="24"/>
          <w:szCs w:val="24"/>
        </w:rPr>
        <w:t>to consumers.</w:t>
      </w:r>
      <w:r w:rsidR="00134CA0" w:rsidRPr="00F80D11">
        <w:rPr>
          <w:rFonts w:ascii="Arial" w:hAnsi="Arial" w:cs="Arial"/>
          <w:sz w:val="24"/>
          <w:szCs w:val="24"/>
        </w:rPr>
        <w:t xml:space="preserve">  </w:t>
      </w:r>
      <w:r w:rsidR="00193834" w:rsidRPr="00F80D11">
        <w:rPr>
          <w:rFonts w:ascii="Arial" w:hAnsi="Arial" w:cs="Arial"/>
          <w:sz w:val="24"/>
          <w:szCs w:val="24"/>
        </w:rPr>
        <w:t xml:space="preserve">According to </w:t>
      </w:r>
      <w:r w:rsidR="00AF4220" w:rsidRPr="00F80D11">
        <w:rPr>
          <w:rFonts w:ascii="Arial" w:hAnsi="Arial" w:cs="Arial"/>
          <w:sz w:val="24"/>
          <w:szCs w:val="24"/>
        </w:rPr>
        <w:t xml:space="preserve">an article in </w:t>
      </w:r>
      <w:r w:rsidR="00193834" w:rsidRPr="00F80D11">
        <w:rPr>
          <w:rFonts w:ascii="Arial" w:hAnsi="Arial" w:cs="Arial"/>
          <w:sz w:val="24"/>
          <w:szCs w:val="24"/>
        </w:rPr>
        <w:t>2008 from the</w:t>
      </w:r>
      <w:r w:rsidR="00AF4220" w:rsidRPr="00F80D11">
        <w:rPr>
          <w:rFonts w:ascii="Arial" w:hAnsi="Arial" w:cs="Arial"/>
          <w:sz w:val="24"/>
          <w:szCs w:val="24"/>
        </w:rPr>
        <w:t xml:space="preserve"> American Physical Society, v</w:t>
      </w:r>
      <w:r w:rsidR="00E65232" w:rsidRPr="00F80D11">
        <w:rPr>
          <w:rFonts w:ascii="Arial" w:hAnsi="Arial" w:cs="Arial"/>
          <w:sz w:val="24"/>
          <w:szCs w:val="24"/>
        </w:rPr>
        <w:t>ideo</w:t>
      </w:r>
      <w:r w:rsidR="00DE76C0" w:rsidRPr="00F80D11">
        <w:rPr>
          <w:rFonts w:ascii="Arial" w:hAnsi="Arial" w:cs="Arial"/>
          <w:sz w:val="24"/>
          <w:szCs w:val="24"/>
        </w:rPr>
        <w:t xml:space="preserve"> </w:t>
      </w:r>
      <w:r w:rsidR="00E65232" w:rsidRPr="00F80D11">
        <w:rPr>
          <w:rFonts w:ascii="Arial" w:hAnsi="Arial" w:cs="Arial"/>
          <w:sz w:val="24"/>
          <w:szCs w:val="24"/>
        </w:rPr>
        <w:t>games appear to have been invented in 1958 by the</w:t>
      </w:r>
      <w:r w:rsidR="00AF4220" w:rsidRPr="00F80D11">
        <w:rPr>
          <w:rFonts w:ascii="Arial" w:hAnsi="Arial" w:cs="Arial"/>
          <w:sz w:val="24"/>
          <w:szCs w:val="24"/>
        </w:rPr>
        <w:t xml:space="preserve"> physicist William Higinbotham. </w:t>
      </w:r>
      <w:r w:rsidR="000536AD" w:rsidRPr="00F80D11">
        <w:rPr>
          <w:rFonts w:ascii="Arial" w:hAnsi="Arial" w:cs="Arial"/>
          <w:sz w:val="24"/>
          <w:szCs w:val="24"/>
        </w:rPr>
        <w:t>As a more modern form of media, video</w:t>
      </w:r>
      <w:r w:rsidR="00B84FDB" w:rsidRPr="00F80D11">
        <w:rPr>
          <w:rFonts w:ascii="Arial" w:hAnsi="Arial" w:cs="Arial"/>
          <w:sz w:val="24"/>
          <w:szCs w:val="24"/>
        </w:rPr>
        <w:t xml:space="preserve"> </w:t>
      </w:r>
      <w:r w:rsidR="000536AD" w:rsidRPr="00F80D11">
        <w:rPr>
          <w:rFonts w:ascii="Arial" w:hAnsi="Arial" w:cs="Arial"/>
          <w:sz w:val="24"/>
          <w:szCs w:val="24"/>
        </w:rPr>
        <w:t>games have been described as “</w:t>
      </w:r>
      <w:r w:rsidR="000536AD" w:rsidRPr="00F80D11">
        <w:rPr>
          <w:rFonts w:ascii="Arial" w:hAnsi="Arial" w:cs="Arial"/>
          <w:sz w:val="24"/>
          <w:szCs w:val="24"/>
          <w:shd w:val="clear" w:color="auto" w:fill="FFFFFF"/>
        </w:rPr>
        <w:t>the product of a hybridization process between audiovisual media forms and game cultures</w:t>
      </w:r>
      <w:r w:rsidR="000536AD" w:rsidRPr="00F80D11">
        <w:rPr>
          <w:rFonts w:ascii="Arial" w:hAnsi="Arial" w:cs="Arial"/>
          <w:sz w:val="24"/>
          <w:szCs w:val="24"/>
        </w:rPr>
        <w:t>”</w:t>
      </w:r>
      <w:r w:rsidR="00DE76C0" w:rsidRPr="00F80D11">
        <w:rPr>
          <w:rFonts w:ascii="Arial" w:hAnsi="Arial" w:cs="Arial"/>
          <w:sz w:val="24"/>
          <w:szCs w:val="24"/>
        </w:rPr>
        <w:t xml:space="preserve"> (Roig et al., </w:t>
      </w:r>
      <w:r w:rsidR="00162E55" w:rsidRPr="00F80D11">
        <w:rPr>
          <w:rFonts w:ascii="Arial" w:hAnsi="Arial" w:cs="Arial"/>
          <w:sz w:val="24"/>
          <w:szCs w:val="24"/>
        </w:rPr>
        <w:t xml:space="preserve">2009).  </w:t>
      </w:r>
      <w:r w:rsidR="000D589A" w:rsidRPr="00F80D11">
        <w:rPr>
          <w:rFonts w:ascii="Arial" w:hAnsi="Arial" w:cs="Arial"/>
          <w:sz w:val="24"/>
          <w:szCs w:val="24"/>
        </w:rPr>
        <w:t>Research</w:t>
      </w:r>
      <w:r w:rsidR="00162E55" w:rsidRPr="00F80D11">
        <w:rPr>
          <w:rFonts w:ascii="Arial" w:hAnsi="Arial" w:cs="Arial"/>
          <w:sz w:val="24"/>
          <w:szCs w:val="24"/>
        </w:rPr>
        <w:t xml:space="preserve"> has been undertaken over</w:t>
      </w:r>
      <w:r w:rsidR="004A5245">
        <w:rPr>
          <w:rFonts w:ascii="Arial" w:hAnsi="Arial" w:cs="Arial"/>
          <w:sz w:val="24"/>
          <w:szCs w:val="24"/>
        </w:rPr>
        <w:t xml:space="preserve"> the past few decades to</w:t>
      </w:r>
      <w:r w:rsidR="00FF640E" w:rsidRPr="00F80D11">
        <w:rPr>
          <w:rFonts w:ascii="Arial" w:hAnsi="Arial" w:cs="Arial"/>
          <w:sz w:val="24"/>
          <w:szCs w:val="24"/>
        </w:rPr>
        <w:t xml:space="preserve"> investigate the association of aggression and violence with the playing</w:t>
      </w:r>
      <w:r w:rsidR="00162E55" w:rsidRPr="00F80D11">
        <w:rPr>
          <w:rFonts w:ascii="Arial" w:hAnsi="Arial" w:cs="Arial"/>
          <w:sz w:val="24"/>
          <w:szCs w:val="24"/>
        </w:rPr>
        <w:t xml:space="preserve"> </w:t>
      </w:r>
      <w:r w:rsidR="00FF640E" w:rsidRPr="00F80D11">
        <w:rPr>
          <w:rFonts w:ascii="Arial" w:hAnsi="Arial" w:cs="Arial"/>
          <w:sz w:val="24"/>
          <w:szCs w:val="24"/>
        </w:rPr>
        <w:t xml:space="preserve">of violent video games.  </w:t>
      </w:r>
      <w:r w:rsidR="009D3DA5" w:rsidRPr="00F80D11">
        <w:rPr>
          <w:rFonts w:ascii="Arial" w:hAnsi="Arial" w:cs="Arial"/>
          <w:sz w:val="24"/>
          <w:szCs w:val="24"/>
        </w:rPr>
        <w:t xml:space="preserve">Aggression is described as </w:t>
      </w:r>
      <w:r w:rsidR="000953CA" w:rsidRPr="00F80D11">
        <w:rPr>
          <w:rFonts w:ascii="Arial" w:hAnsi="Arial" w:cs="Arial"/>
          <w:sz w:val="24"/>
          <w:szCs w:val="24"/>
        </w:rPr>
        <w:t xml:space="preserve">a social behaviour </w:t>
      </w:r>
      <w:r w:rsidR="009D3DA5" w:rsidRPr="00F80D11">
        <w:rPr>
          <w:rFonts w:ascii="Arial" w:hAnsi="Arial" w:cs="Arial"/>
          <w:sz w:val="24"/>
          <w:szCs w:val="24"/>
        </w:rPr>
        <w:t>“</w:t>
      </w:r>
      <w:r w:rsidR="000953CA" w:rsidRPr="00F80D11">
        <w:rPr>
          <w:rFonts w:ascii="Arial" w:hAnsi="Arial" w:cs="Arial"/>
          <w:sz w:val="24"/>
          <w:szCs w:val="24"/>
        </w:rPr>
        <w:t>influenced by people’s cognitive processing, and changes over the developmental life course” (</w:t>
      </w:r>
      <w:r w:rsidR="002406E6" w:rsidRPr="00F80D11">
        <w:rPr>
          <w:rFonts w:ascii="Arial" w:hAnsi="Arial" w:cs="Arial"/>
          <w:sz w:val="24"/>
          <w:szCs w:val="24"/>
        </w:rPr>
        <w:t>Bushman</w:t>
      </w:r>
      <w:r w:rsidR="004A5245">
        <w:rPr>
          <w:rFonts w:ascii="Arial" w:hAnsi="Arial" w:cs="Arial"/>
          <w:sz w:val="24"/>
          <w:szCs w:val="24"/>
        </w:rPr>
        <w:t>, 2017, p</w:t>
      </w:r>
      <w:r w:rsidR="000953CA" w:rsidRPr="00F80D11">
        <w:rPr>
          <w:rFonts w:ascii="Arial" w:hAnsi="Arial" w:cs="Arial"/>
          <w:sz w:val="24"/>
          <w:szCs w:val="24"/>
        </w:rPr>
        <w:t>1)</w:t>
      </w:r>
      <w:r w:rsidR="009D3DA5" w:rsidRPr="00F80D11">
        <w:rPr>
          <w:rFonts w:ascii="Arial" w:hAnsi="Arial" w:cs="Arial"/>
          <w:sz w:val="24"/>
          <w:szCs w:val="24"/>
        </w:rPr>
        <w:t>.</w:t>
      </w:r>
      <w:r w:rsidR="009A0967" w:rsidRPr="00F80D11">
        <w:rPr>
          <w:rFonts w:ascii="Arial" w:hAnsi="Arial" w:cs="Arial"/>
          <w:sz w:val="24"/>
          <w:szCs w:val="24"/>
        </w:rPr>
        <w:t xml:space="preserve">  The correlation concerning aggress</w:t>
      </w:r>
      <w:r w:rsidR="0046698C" w:rsidRPr="00F80D11">
        <w:rPr>
          <w:rFonts w:ascii="Arial" w:hAnsi="Arial" w:cs="Arial"/>
          <w:sz w:val="24"/>
          <w:szCs w:val="24"/>
        </w:rPr>
        <w:t xml:space="preserve">ion and violence with the </w:t>
      </w:r>
      <w:r w:rsidR="009A0967" w:rsidRPr="00F80D11">
        <w:rPr>
          <w:rFonts w:ascii="Arial" w:hAnsi="Arial" w:cs="Arial"/>
          <w:sz w:val="24"/>
          <w:szCs w:val="24"/>
        </w:rPr>
        <w:t xml:space="preserve">use of </w:t>
      </w:r>
      <w:r w:rsidR="00193834" w:rsidRPr="00F80D11">
        <w:rPr>
          <w:rFonts w:ascii="Arial" w:hAnsi="Arial" w:cs="Arial"/>
          <w:sz w:val="24"/>
          <w:szCs w:val="24"/>
        </w:rPr>
        <w:t>video games</w:t>
      </w:r>
      <w:r w:rsidR="009A0967" w:rsidRPr="00F80D11">
        <w:rPr>
          <w:rFonts w:ascii="Arial" w:hAnsi="Arial" w:cs="Arial"/>
          <w:sz w:val="24"/>
          <w:szCs w:val="24"/>
        </w:rPr>
        <w:t xml:space="preserve"> will be further discussed.</w:t>
      </w:r>
    </w:p>
    <w:p w:rsidR="000953CA" w:rsidRPr="00F80D11" w:rsidRDefault="000953CA" w:rsidP="00F80D11">
      <w:pPr>
        <w:spacing w:after="0" w:line="360" w:lineRule="auto"/>
        <w:rPr>
          <w:rFonts w:ascii="Arial" w:hAnsi="Arial" w:cs="Arial"/>
          <w:sz w:val="24"/>
          <w:szCs w:val="24"/>
        </w:rPr>
      </w:pPr>
    </w:p>
    <w:p w:rsidR="001B2445" w:rsidRPr="00F80D11" w:rsidRDefault="001D3F87" w:rsidP="00F80D11">
      <w:pPr>
        <w:spacing w:after="0" w:line="360" w:lineRule="auto"/>
        <w:rPr>
          <w:rFonts w:ascii="Arial" w:hAnsi="Arial" w:cs="Arial"/>
          <w:sz w:val="24"/>
          <w:szCs w:val="24"/>
        </w:rPr>
      </w:pPr>
      <w:r w:rsidRPr="00F80D11">
        <w:rPr>
          <w:rFonts w:ascii="Arial" w:hAnsi="Arial" w:cs="Arial"/>
          <w:sz w:val="24"/>
          <w:szCs w:val="24"/>
        </w:rPr>
        <w:t>The influence of media on aggression and violence has been a widely debated topic</w:t>
      </w:r>
      <w:r w:rsidR="00C616C4" w:rsidRPr="00F80D11">
        <w:rPr>
          <w:rFonts w:ascii="Arial" w:hAnsi="Arial" w:cs="Arial"/>
          <w:sz w:val="24"/>
          <w:szCs w:val="24"/>
        </w:rPr>
        <w:t xml:space="preserve"> for several decades.  </w:t>
      </w:r>
      <w:r w:rsidR="00F270FA" w:rsidRPr="00F80D11">
        <w:rPr>
          <w:rFonts w:ascii="Arial" w:hAnsi="Arial" w:cs="Arial"/>
          <w:sz w:val="24"/>
          <w:szCs w:val="24"/>
        </w:rPr>
        <w:t xml:space="preserve">There is a plethora of research to both support and </w:t>
      </w:r>
      <w:r w:rsidR="00910CC8" w:rsidRPr="00F80D11">
        <w:rPr>
          <w:rFonts w:ascii="Arial" w:hAnsi="Arial" w:cs="Arial"/>
          <w:sz w:val="24"/>
          <w:szCs w:val="24"/>
        </w:rPr>
        <w:t xml:space="preserve">oppose the deliberation </w:t>
      </w:r>
      <w:r w:rsidR="00F270FA" w:rsidRPr="00F80D11">
        <w:rPr>
          <w:rFonts w:ascii="Arial" w:hAnsi="Arial" w:cs="Arial"/>
          <w:sz w:val="24"/>
          <w:szCs w:val="24"/>
        </w:rPr>
        <w:t xml:space="preserve">of whether </w:t>
      </w:r>
      <w:r w:rsidR="00910CC8" w:rsidRPr="00F80D11">
        <w:rPr>
          <w:rFonts w:ascii="Arial" w:hAnsi="Arial" w:cs="Arial"/>
          <w:sz w:val="24"/>
          <w:szCs w:val="24"/>
        </w:rPr>
        <w:t xml:space="preserve">violent video games contribute to aggression and violence in the player.  </w:t>
      </w:r>
      <w:r w:rsidR="004A5245">
        <w:rPr>
          <w:rFonts w:ascii="Arial" w:hAnsi="Arial" w:cs="Arial"/>
          <w:sz w:val="24"/>
          <w:szCs w:val="24"/>
        </w:rPr>
        <w:t>Gentile (2003)</w:t>
      </w:r>
      <w:r w:rsidR="000D589A" w:rsidRPr="00F80D11">
        <w:rPr>
          <w:rFonts w:ascii="Arial" w:hAnsi="Arial" w:cs="Arial"/>
          <w:sz w:val="24"/>
          <w:szCs w:val="24"/>
        </w:rPr>
        <w:t xml:space="preserve"> discussed how “a clear and consistent pattern of empirical results has emerged over four decades of research on the effects of media violence”</w:t>
      </w:r>
      <w:r w:rsidR="006A4348" w:rsidRPr="00F80D11">
        <w:rPr>
          <w:rFonts w:ascii="Arial" w:hAnsi="Arial" w:cs="Arial"/>
          <w:sz w:val="24"/>
          <w:szCs w:val="24"/>
        </w:rPr>
        <w:t xml:space="preserve">, </w:t>
      </w:r>
      <w:r w:rsidR="000D589A" w:rsidRPr="00F80D11">
        <w:rPr>
          <w:rFonts w:ascii="Arial" w:hAnsi="Arial" w:cs="Arial"/>
          <w:sz w:val="24"/>
          <w:szCs w:val="24"/>
        </w:rPr>
        <w:t xml:space="preserve">followed by </w:t>
      </w:r>
      <w:r w:rsidR="006A4348" w:rsidRPr="00F80D11">
        <w:rPr>
          <w:rFonts w:ascii="Arial" w:hAnsi="Arial" w:cs="Arial"/>
          <w:sz w:val="24"/>
          <w:szCs w:val="24"/>
        </w:rPr>
        <w:t xml:space="preserve">the observation that people still deny the notion of negative consequences from the consumption of media violence. </w:t>
      </w:r>
      <w:r w:rsidR="000D589A" w:rsidRPr="00F80D11">
        <w:rPr>
          <w:rFonts w:ascii="Arial" w:hAnsi="Arial" w:cs="Arial"/>
          <w:sz w:val="24"/>
          <w:szCs w:val="24"/>
        </w:rPr>
        <w:t xml:space="preserve"> </w:t>
      </w:r>
      <w:r w:rsidR="002E489C" w:rsidRPr="00F80D11">
        <w:rPr>
          <w:rFonts w:ascii="Arial" w:hAnsi="Arial" w:cs="Arial"/>
          <w:sz w:val="24"/>
          <w:szCs w:val="24"/>
        </w:rPr>
        <w:t xml:space="preserve">Also discussed is a list of “credible organisations” who assert on record that media violence is “one of the causes of aggression in society” which includes The American Medical Association, The American Psychological Society and The National Institute of Mental Health.  </w:t>
      </w:r>
      <w:r w:rsidR="001B2445" w:rsidRPr="00F80D11">
        <w:rPr>
          <w:rFonts w:ascii="Arial" w:hAnsi="Arial" w:cs="Arial"/>
          <w:sz w:val="24"/>
          <w:szCs w:val="24"/>
        </w:rPr>
        <w:t xml:space="preserve">In 2009, the American Academy of Pediatrics issued a policy statement </w:t>
      </w:r>
      <w:r w:rsidR="00910CC8" w:rsidRPr="00F80D11">
        <w:rPr>
          <w:rFonts w:ascii="Arial" w:hAnsi="Arial" w:cs="Arial"/>
          <w:sz w:val="24"/>
          <w:szCs w:val="24"/>
        </w:rPr>
        <w:t>opening</w:t>
      </w:r>
      <w:r w:rsidR="001B2445" w:rsidRPr="00F80D11">
        <w:rPr>
          <w:rFonts w:ascii="Arial" w:hAnsi="Arial" w:cs="Arial"/>
          <w:sz w:val="24"/>
          <w:szCs w:val="24"/>
        </w:rPr>
        <w:t xml:space="preserve"> with the following:</w:t>
      </w:r>
    </w:p>
    <w:p w:rsidR="0010100F" w:rsidRPr="00F80D11" w:rsidRDefault="0010100F" w:rsidP="00F80D11">
      <w:pPr>
        <w:spacing w:after="0" w:line="360" w:lineRule="auto"/>
        <w:rPr>
          <w:rFonts w:ascii="Arial" w:hAnsi="Arial" w:cs="Arial"/>
          <w:sz w:val="24"/>
          <w:szCs w:val="24"/>
        </w:rPr>
      </w:pPr>
    </w:p>
    <w:p w:rsidR="001B2445" w:rsidRPr="00F80D11" w:rsidRDefault="001B2445" w:rsidP="00F80D11">
      <w:pPr>
        <w:spacing w:after="0" w:line="360" w:lineRule="auto"/>
        <w:ind w:left="720"/>
        <w:rPr>
          <w:rFonts w:ascii="Arial" w:hAnsi="Arial" w:cs="Arial"/>
          <w:sz w:val="24"/>
          <w:szCs w:val="24"/>
        </w:rPr>
      </w:pPr>
      <w:r w:rsidRPr="00F80D11">
        <w:rPr>
          <w:rFonts w:ascii="Arial" w:hAnsi="Arial" w:cs="Arial"/>
          <w:sz w:val="24"/>
          <w:szCs w:val="24"/>
        </w:rPr>
        <w:t>“Exposure to violence in media, including television, movies, music, and video games, represents a significant risk to the health of children and adolescents. Extensive research evidence indicates that media violence can contribute to aggressive behavior, desensitization to violence, nightmares, and fear of being harmed. Pediatricians should assess their patients’ level of media exposure and intervene on media</w:t>
      </w:r>
      <w:r w:rsidR="00DB4F5E" w:rsidRPr="00F80D11">
        <w:rPr>
          <w:rFonts w:ascii="Arial" w:hAnsi="Arial" w:cs="Arial"/>
          <w:sz w:val="24"/>
          <w:szCs w:val="24"/>
        </w:rPr>
        <w:t xml:space="preserve"> </w:t>
      </w:r>
      <w:r w:rsidRPr="00F80D11">
        <w:rPr>
          <w:rFonts w:ascii="Arial" w:hAnsi="Arial" w:cs="Arial"/>
          <w:sz w:val="24"/>
          <w:szCs w:val="24"/>
        </w:rPr>
        <w:t>related health risks. Pediatricians and other child health care providers can advocate for a safer media environment for children by encouraging media literacy, more thoughtful and proactive use of media by children and their parents, more responsible portrayal of violence by media producers, and more useful and effective media ratings. Office counseling has been shown to be effective.”</w:t>
      </w:r>
    </w:p>
    <w:p w:rsidR="001B2445" w:rsidRPr="00F80D11" w:rsidRDefault="001B2445" w:rsidP="00F80D11">
      <w:pPr>
        <w:spacing w:after="0" w:line="360" w:lineRule="auto"/>
        <w:rPr>
          <w:rFonts w:ascii="Arial" w:hAnsi="Arial" w:cs="Arial"/>
          <w:sz w:val="24"/>
          <w:szCs w:val="24"/>
        </w:rPr>
      </w:pPr>
    </w:p>
    <w:p w:rsidR="00846589" w:rsidRPr="00F80D11" w:rsidRDefault="00CF7861" w:rsidP="00F80D11">
      <w:pPr>
        <w:spacing w:after="0" w:line="360" w:lineRule="auto"/>
        <w:rPr>
          <w:rFonts w:ascii="Arial" w:hAnsi="Arial" w:cs="Arial"/>
          <w:sz w:val="24"/>
          <w:szCs w:val="24"/>
        </w:rPr>
      </w:pPr>
      <w:r w:rsidRPr="00F80D11">
        <w:rPr>
          <w:rFonts w:ascii="Arial" w:hAnsi="Arial" w:cs="Arial"/>
          <w:sz w:val="24"/>
          <w:szCs w:val="24"/>
        </w:rPr>
        <w:t>Research undertaken on the c</w:t>
      </w:r>
      <w:r w:rsidR="00250BD1" w:rsidRPr="00F80D11">
        <w:rPr>
          <w:rFonts w:ascii="Arial" w:hAnsi="Arial" w:cs="Arial"/>
          <w:sz w:val="24"/>
          <w:szCs w:val="24"/>
        </w:rPr>
        <w:t>oncernment of video games as a contributory factor of</w:t>
      </w:r>
      <w:r w:rsidRPr="00F80D11">
        <w:rPr>
          <w:rFonts w:ascii="Arial" w:hAnsi="Arial" w:cs="Arial"/>
          <w:sz w:val="24"/>
          <w:szCs w:val="24"/>
        </w:rPr>
        <w:t xml:space="preserve"> aggression and violence </w:t>
      </w:r>
      <w:r w:rsidR="00C616C4" w:rsidRPr="00F80D11">
        <w:rPr>
          <w:rFonts w:ascii="Arial" w:hAnsi="Arial" w:cs="Arial"/>
          <w:sz w:val="24"/>
          <w:szCs w:val="24"/>
        </w:rPr>
        <w:t xml:space="preserve">is commonly conducted using the </w:t>
      </w:r>
      <w:r w:rsidR="00B27575" w:rsidRPr="00F80D11">
        <w:rPr>
          <w:rFonts w:ascii="Arial" w:hAnsi="Arial" w:cs="Arial"/>
          <w:sz w:val="24"/>
          <w:szCs w:val="24"/>
        </w:rPr>
        <w:t xml:space="preserve">theories provided by the </w:t>
      </w:r>
      <w:r w:rsidR="00C616C4" w:rsidRPr="00F80D11">
        <w:rPr>
          <w:rFonts w:ascii="Arial" w:hAnsi="Arial" w:cs="Arial"/>
          <w:sz w:val="24"/>
          <w:szCs w:val="24"/>
        </w:rPr>
        <w:t>General Aggression Model (GAM).  The GAM was</w:t>
      </w:r>
      <w:r w:rsidR="00B27575" w:rsidRPr="00F80D11">
        <w:rPr>
          <w:rFonts w:ascii="Arial" w:hAnsi="Arial" w:cs="Arial"/>
          <w:sz w:val="24"/>
          <w:szCs w:val="24"/>
        </w:rPr>
        <w:t xml:space="preserve"> created based on previous theories of aggression from</w:t>
      </w:r>
      <w:r w:rsidR="00C616C4" w:rsidRPr="00F80D11">
        <w:rPr>
          <w:rFonts w:ascii="Arial" w:hAnsi="Arial" w:cs="Arial"/>
          <w:sz w:val="24"/>
          <w:szCs w:val="24"/>
        </w:rPr>
        <w:t xml:space="preserve"> </w:t>
      </w:r>
      <w:r w:rsidR="00FA5544" w:rsidRPr="00F80D11">
        <w:rPr>
          <w:rFonts w:ascii="Arial" w:hAnsi="Arial" w:cs="Arial"/>
          <w:sz w:val="24"/>
          <w:szCs w:val="24"/>
        </w:rPr>
        <w:t>Berkowitz’ Cognitive Neoassociation Theory, Bandura’s Social Learning Theory, Huesmann’s Script Theory, Zillman’s Excitation Transfer Theory and Tedeschi &amp; Felson’s Social Interaction Theory (</w:t>
      </w:r>
      <w:r w:rsidR="00D72AE2" w:rsidRPr="00F80D11">
        <w:rPr>
          <w:rFonts w:ascii="Arial" w:hAnsi="Arial" w:cs="Arial"/>
          <w:sz w:val="24"/>
          <w:szCs w:val="24"/>
        </w:rPr>
        <w:t xml:space="preserve">Anderson et al. 2002).  </w:t>
      </w:r>
      <w:r w:rsidR="00E95E35" w:rsidRPr="00F80D11">
        <w:rPr>
          <w:rFonts w:ascii="Arial" w:hAnsi="Arial" w:cs="Arial"/>
          <w:sz w:val="24"/>
          <w:szCs w:val="24"/>
        </w:rPr>
        <w:t>Donnerstein (2011)</w:t>
      </w:r>
      <w:r w:rsidR="00846589" w:rsidRPr="00F80D11">
        <w:rPr>
          <w:rFonts w:ascii="Arial" w:hAnsi="Arial" w:cs="Arial"/>
          <w:sz w:val="24"/>
          <w:szCs w:val="24"/>
        </w:rPr>
        <w:t xml:space="preserve"> disclosed some of the</w:t>
      </w:r>
      <w:r w:rsidR="00110B03" w:rsidRPr="00F80D11">
        <w:rPr>
          <w:rFonts w:ascii="Arial" w:hAnsi="Arial" w:cs="Arial"/>
          <w:sz w:val="24"/>
          <w:szCs w:val="24"/>
        </w:rPr>
        <w:t xml:space="preserve"> findings of research on</w:t>
      </w:r>
      <w:r w:rsidR="00846589" w:rsidRPr="00F80D11">
        <w:rPr>
          <w:rFonts w:ascii="Arial" w:hAnsi="Arial" w:cs="Arial"/>
          <w:sz w:val="24"/>
          <w:szCs w:val="24"/>
        </w:rPr>
        <w:t xml:space="preserve"> the effects of playing violent video games</w:t>
      </w:r>
      <w:r w:rsidR="009A09D1" w:rsidRPr="00F80D11">
        <w:rPr>
          <w:rFonts w:ascii="Arial" w:hAnsi="Arial" w:cs="Arial"/>
          <w:sz w:val="24"/>
          <w:szCs w:val="24"/>
        </w:rPr>
        <w:t xml:space="preserve"> that</w:t>
      </w:r>
      <w:r w:rsidRPr="00F80D11">
        <w:rPr>
          <w:rFonts w:ascii="Arial" w:hAnsi="Arial" w:cs="Arial"/>
          <w:sz w:val="24"/>
          <w:szCs w:val="24"/>
        </w:rPr>
        <w:t xml:space="preserve"> included</w:t>
      </w:r>
      <w:r w:rsidR="00E95E35" w:rsidRPr="00F80D11">
        <w:rPr>
          <w:rFonts w:ascii="Arial" w:hAnsi="Arial" w:cs="Arial"/>
          <w:sz w:val="24"/>
          <w:szCs w:val="24"/>
        </w:rPr>
        <w:t xml:space="preserve"> increased aggressive behaviour, hostile effect, physiological arousal, aggressive cognitions and reductions in pro-social behaviour from desensitisation.</w:t>
      </w:r>
      <w:r w:rsidR="00256581" w:rsidRPr="00F80D11">
        <w:rPr>
          <w:rFonts w:ascii="Arial" w:hAnsi="Arial" w:cs="Arial"/>
          <w:sz w:val="24"/>
          <w:szCs w:val="24"/>
        </w:rPr>
        <w:t xml:space="preserve">  Giles (2003) discusses the instantaneous results of consumption of violent media as imitation, excitation and desensitisation.  Albert Bandura’s famous 1960s Bobo doll experiment provided “an obligatory reference point” for researchers of </w:t>
      </w:r>
      <w:r w:rsidR="00DF549A" w:rsidRPr="00F80D11">
        <w:rPr>
          <w:rFonts w:ascii="Arial" w:hAnsi="Arial" w:cs="Arial"/>
          <w:sz w:val="24"/>
          <w:szCs w:val="24"/>
        </w:rPr>
        <w:t xml:space="preserve">imitation </w:t>
      </w:r>
      <w:r w:rsidR="00256581" w:rsidRPr="00F80D11">
        <w:rPr>
          <w:rFonts w:ascii="Arial" w:hAnsi="Arial" w:cs="Arial"/>
          <w:sz w:val="24"/>
          <w:szCs w:val="24"/>
        </w:rPr>
        <w:t>aggression</w:t>
      </w:r>
      <w:r w:rsidR="00DF549A" w:rsidRPr="00F80D11">
        <w:rPr>
          <w:rFonts w:ascii="Arial" w:hAnsi="Arial" w:cs="Arial"/>
          <w:sz w:val="24"/>
          <w:szCs w:val="24"/>
        </w:rPr>
        <w:t>.</w:t>
      </w:r>
      <w:r w:rsidR="00256581" w:rsidRPr="00F80D11">
        <w:rPr>
          <w:rFonts w:ascii="Arial" w:hAnsi="Arial" w:cs="Arial"/>
          <w:sz w:val="24"/>
          <w:szCs w:val="24"/>
        </w:rPr>
        <w:t xml:space="preserve">  Dolf Zillmann’s excitation theory is based on</w:t>
      </w:r>
      <w:r w:rsidR="00A219A4" w:rsidRPr="00F80D11">
        <w:rPr>
          <w:rFonts w:ascii="Arial" w:hAnsi="Arial" w:cs="Arial"/>
          <w:sz w:val="24"/>
          <w:szCs w:val="24"/>
        </w:rPr>
        <w:t xml:space="preserve"> short-term response w</w:t>
      </w:r>
      <w:r w:rsidR="00256581" w:rsidRPr="00F80D11">
        <w:rPr>
          <w:rFonts w:ascii="Arial" w:hAnsi="Arial" w:cs="Arial"/>
          <w:sz w:val="24"/>
          <w:szCs w:val="24"/>
        </w:rPr>
        <w:t>ith “adrenalin produced by an exciting s</w:t>
      </w:r>
      <w:r w:rsidR="00A219A4" w:rsidRPr="00F80D11">
        <w:rPr>
          <w:rFonts w:ascii="Arial" w:hAnsi="Arial" w:cs="Arial"/>
          <w:sz w:val="24"/>
          <w:szCs w:val="24"/>
        </w:rPr>
        <w:t>timulus”</w:t>
      </w:r>
      <w:r w:rsidR="00635775" w:rsidRPr="00F80D11">
        <w:rPr>
          <w:rFonts w:ascii="Arial" w:hAnsi="Arial" w:cs="Arial"/>
          <w:sz w:val="24"/>
          <w:szCs w:val="24"/>
        </w:rPr>
        <w:t xml:space="preserve"> inducing a physiological response</w:t>
      </w:r>
      <w:r w:rsidR="00A219A4" w:rsidRPr="00F80D11">
        <w:rPr>
          <w:rFonts w:ascii="Arial" w:hAnsi="Arial" w:cs="Arial"/>
          <w:sz w:val="24"/>
          <w:szCs w:val="24"/>
        </w:rPr>
        <w:t>.</w:t>
      </w:r>
      <w:r w:rsidR="00CE224A" w:rsidRPr="00F80D11">
        <w:rPr>
          <w:rFonts w:ascii="Arial" w:hAnsi="Arial" w:cs="Arial"/>
          <w:sz w:val="24"/>
          <w:szCs w:val="24"/>
        </w:rPr>
        <w:t xml:space="preserve">  Giles also considers desensitisation as an “effect of repeated exposure to violent material over a long period of time” and concludes that “there are many other important factors that need to be taken into account when assessing the impact of media violence”.</w:t>
      </w:r>
    </w:p>
    <w:p w:rsidR="001C29BB" w:rsidRPr="00F80D11" w:rsidRDefault="001C29BB" w:rsidP="00F80D11">
      <w:pPr>
        <w:spacing w:after="0" w:line="360" w:lineRule="auto"/>
        <w:rPr>
          <w:rFonts w:ascii="Arial" w:hAnsi="Arial" w:cs="Arial"/>
          <w:sz w:val="24"/>
          <w:szCs w:val="24"/>
        </w:rPr>
      </w:pPr>
    </w:p>
    <w:p w:rsidR="001835A0" w:rsidRPr="00F80D11" w:rsidRDefault="00FC4CE4" w:rsidP="00F80D11">
      <w:pPr>
        <w:spacing w:after="0" w:line="360" w:lineRule="auto"/>
        <w:rPr>
          <w:rFonts w:ascii="Arial" w:hAnsi="Arial" w:cs="Arial"/>
          <w:sz w:val="24"/>
          <w:szCs w:val="24"/>
        </w:rPr>
      </w:pPr>
      <w:r w:rsidRPr="00F80D11">
        <w:rPr>
          <w:rFonts w:ascii="Arial" w:hAnsi="Arial" w:cs="Arial"/>
          <w:sz w:val="24"/>
          <w:szCs w:val="24"/>
        </w:rPr>
        <w:t xml:space="preserve">Anderson et al. (2003) discuss the issue </w:t>
      </w:r>
      <w:r w:rsidR="00B943EC" w:rsidRPr="00F80D11">
        <w:rPr>
          <w:rFonts w:ascii="Arial" w:hAnsi="Arial" w:cs="Arial"/>
          <w:sz w:val="24"/>
          <w:szCs w:val="24"/>
        </w:rPr>
        <w:t xml:space="preserve">of </w:t>
      </w:r>
      <w:r w:rsidR="001835A0" w:rsidRPr="00F80D11">
        <w:rPr>
          <w:rFonts w:ascii="Arial" w:hAnsi="Arial" w:cs="Arial"/>
          <w:sz w:val="24"/>
          <w:szCs w:val="24"/>
        </w:rPr>
        <w:t xml:space="preserve">parents and policymakers apprehension of </w:t>
      </w:r>
      <w:r w:rsidR="009C116C" w:rsidRPr="00F80D11">
        <w:rPr>
          <w:rFonts w:ascii="Arial" w:hAnsi="Arial" w:cs="Arial"/>
          <w:sz w:val="24"/>
          <w:szCs w:val="24"/>
        </w:rPr>
        <w:t>violent video game</w:t>
      </w:r>
      <w:r w:rsidR="000B4000" w:rsidRPr="00F80D11">
        <w:rPr>
          <w:rFonts w:ascii="Arial" w:hAnsi="Arial" w:cs="Arial"/>
          <w:sz w:val="24"/>
          <w:szCs w:val="24"/>
        </w:rPr>
        <w:t xml:space="preserve"> content</w:t>
      </w:r>
      <w:r w:rsidRPr="00F80D11">
        <w:rPr>
          <w:rFonts w:ascii="Arial" w:hAnsi="Arial" w:cs="Arial"/>
          <w:sz w:val="24"/>
          <w:szCs w:val="24"/>
        </w:rPr>
        <w:t xml:space="preserve"> exceeding violent television and </w:t>
      </w:r>
      <w:r w:rsidR="001835A0" w:rsidRPr="00F80D11">
        <w:rPr>
          <w:rFonts w:ascii="Arial" w:hAnsi="Arial" w:cs="Arial"/>
          <w:sz w:val="24"/>
          <w:szCs w:val="24"/>
        </w:rPr>
        <w:t xml:space="preserve">violent </w:t>
      </w:r>
      <w:r w:rsidRPr="00F80D11">
        <w:rPr>
          <w:rFonts w:ascii="Arial" w:hAnsi="Arial" w:cs="Arial"/>
          <w:sz w:val="24"/>
          <w:szCs w:val="24"/>
        </w:rPr>
        <w:t xml:space="preserve">music video </w:t>
      </w:r>
      <w:r w:rsidR="00CD2052" w:rsidRPr="00F80D11">
        <w:rPr>
          <w:rFonts w:ascii="Arial" w:hAnsi="Arial" w:cs="Arial"/>
          <w:sz w:val="24"/>
          <w:szCs w:val="24"/>
        </w:rPr>
        <w:t>c</w:t>
      </w:r>
      <w:r w:rsidR="00090F81" w:rsidRPr="00F80D11">
        <w:rPr>
          <w:rFonts w:ascii="Arial" w:hAnsi="Arial" w:cs="Arial"/>
          <w:sz w:val="24"/>
          <w:szCs w:val="24"/>
        </w:rPr>
        <w:t>ontent</w:t>
      </w:r>
      <w:r w:rsidR="001835A0" w:rsidRPr="00F80D11">
        <w:rPr>
          <w:rFonts w:ascii="Arial" w:hAnsi="Arial" w:cs="Arial"/>
          <w:sz w:val="24"/>
          <w:szCs w:val="24"/>
        </w:rPr>
        <w:t xml:space="preserve">.  </w:t>
      </w:r>
      <w:r w:rsidR="00FE5371" w:rsidRPr="00F80D11">
        <w:rPr>
          <w:rFonts w:ascii="Arial" w:hAnsi="Arial" w:cs="Arial"/>
          <w:sz w:val="24"/>
          <w:szCs w:val="24"/>
        </w:rPr>
        <w:t xml:space="preserve">With children spending more time playing </w:t>
      </w:r>
      <w:r w:rsidR="00B943EC" w:rsidRPr="00F80D11">
        <w:rPr>
          <w:rFonts w:ascii="Arial" w:hAnsi="Arial" w:cs="Arial"/>
          <w:sz w:val="24"/>
          <w:szCs w:val="24"/>
        </w:rPr>
        <w:t xml:space="preserve">video games, </w:t>
      </w:r>
      <w:r w:rsidR="00FE5371" w:rsidRPr="00F80D11">
        <w:rPr>
          <w:rFonts w:ascii="Arial" w:hAnsi="Arial" w:cs="Arial"/>
          <w:sz w:val="24"/>
          <w:szCs w:val="24"/>
        </w:rPr>
        <w:t xml:space="preserve">game content containing more violence and the children being “active participants rather than observers”, this poses the risk of the children themselves becoming aggressive.  </w:t>
      </w:r>
      <w:r w:rsidR="008A4C82" w:rsidRPr="00F80D11">
        <w:rPr>
          <w:rFonts w:ascii="Arial" w:hAnsi="Arial" w:cs="Arial"/>
          <w:sz w:val="24"/>
          <w:szCs w:val="24"/>
        </w:rPr>
        <w:t xml:space="preserve">The researchers review the results of randomised experiments, cross-sectional surveys and longitudinal surveys undertaken on video game violence.  </w:t>
      </w:r>
      <w:r w:rsidR="00952172" w:rsidRPr="00F80D11">
        <w:rPr>
          <w:rFonts w:ascii="Arial" w:hAnsi="Arial" w:cs="Arial"/>
          <w:sz w:val="24"/>
          <w:szCs w:val="24"/>
        </w:rPr>
        <w:t>Short-term effects demonstrated through experimental studies were “increases in</w:t>
      </w:r>
      <w:r w:rsidR="000B4000" w:rsidRPr="00F80D11">
        <w:rPr>
          <w:rFonts w:ascii="Arial" w:hAnsi="Arial" w:cs="Arial"/>
          <w:sz w:val="24"/>
          <w:szCs w:val="24"/>
        </w:rPr>
        <w:t xml:space="preserve"> aggressive thought</w:t>
      </w:r>
      <w:r w:rsidR="00952172" w:rsidRPr="00F80D11">
        <w:rPr>
          <w:rFonts w:ascii="Arial" w:hAnsi="Arial" w:cs="Arial"/>
          <w:sz w:val="24"/>
          <w:szCs w:val="24"/>
        </w:rPr>
        <w:t>s, affects, and behaviours; increases in physiological arousal; and decreases in helpful behaviour”.  Cross-sectional and longitudinal studies</w:t>
      </w:r>
      <w:r w:rsidR="00090F81" w:rsidRPr="00F80D11">
        <w:rPr>
          <w:rFonts w:ascii="Arial" w:hAnsi="Arial" w:cs="Arial"/>
          <w:sz w:val="24"/>
          <w:szCs w:val="24"/>
        </w:rPr>
        <w:t xml:space="preserve"> show findings of excessive exposure to violent games with “aggressive and violent behaviour in the real world”</w:t>
      </w:r>
      <w:r w:rsidR="006644E2" w:rsidRPr="00F80D11">
        <w:rPr>
          <w:rFonts w:ascii="Arial" w:hAnsi="Arial" w:cs="Arial"/>
          <w:sz w:val="24"/>
          <w:szCs w:val="24"/>
        </w:rPr>
        <w:t>.  Further discussion highlights the matter that exposure to media violence is “one part of the complex influences on the behaviour of children and youth”.  Parent</w:t>
      </w:r>
      <w:r w:rsidR="00E168D3" w:rsidRPr="00F80D11">
        <w:rPr>
          <w:rFonts w:ascii="Arial" w:hAnsi="Arial" w:cs="Arial"/>
          <w:sz w:val="24"/>
          <w:szCs w:val="24"/>
        </w:rPr>
        <w:t>al observation of media content is conversed, along with research findings and information bei</w:t>
      </w:r>
      <w:r w:rsidR="009C116C" w:rsidRPr="00F80D11">
        <w:rPr>
          <w:rFonts w:ascii="Arial" w:hAnsi="Arial" w:cs="Arial"/>
          <w:sz w:val="24"/>
          <w:szCs w:val="24"/>
        </w:rPr>
        <w:t xml:space="preserve">ng made available to provide a public </w:t>
      </w:r>
      <w:r w:rsidR="00E168D3" w:rsidRPr="00F80D11">
        <w:rPr>
          <w:rFonts w:ascii="Arial" w:hAnsi="Arial" w:cs="Arial"/>
          <w:sz w:val="24"/>
          <w:szCs w:val="24"/>
        </w:rPr>
        <w:t>awareness of the effects of media consumption and children</w:t>
      </w:r>
      <w:r w:rsidR="002E0698">
        <w:rPr>
          <w:rFonts w:ascii="Arial" w:hAnsi="Arial" w:cs="Arial"/>
          <w:sz w:val="24"/>
          <w:szCs w:val="24"/>
        </w:rPr>
        <w:t xml:space="preserve">’s </w:t>
      </w:r>
      <w:r w:rsidR="00E168D3" w:rsidRPr="00F80D11">
        <w:rPr>
          <w:rFonts w:ascii="Arial" w:hAnsi="Arial" w:cs="Arial"/>
          <w:sz w:val="24"/>
          <w:szCs w:val="24"/>
        </w:rPr>
        <w:t xml:space="preserve">behaviours.  </w:t>
      </w:r>
      <w:r w:rsidR="00090F81" w:rsidRPr="00F80D11">
        <w:rPr>
          <w:rFonts w:ascii="Arial" w:hAnsi="Arial" w:cs="Arial"/>
          <w:sz w:val="24"/>
          <w:szCs w:val="24"/>
        </w:rPr>
        <w:t>The results discussed show evidence of violent video game usage having a detrimental effect on the conduct of children, with increased aggressive</w:t>
      </w:r>
      <w:r w:rsidR="009C116C" w:rsidRPr="00F80D11">
        <w:rPr>
          <w:rFonts w:ascii="Arial" w:hAnsi="Arial" w:cs="Arial"/>
          <w:sz w:val="24"/>
          <w:szCs w:val="24"/>
        </w:rPr>
        <w:t xml:space="preserve"> </w:t>
      </w:r>
      <w:r w:rsidR="00CE2ABF" w:rsidRPr="00F80D11">
        <w:rPr>
          <w:rFonts w:ascii="Arial" w:hAnsi="Arial" w:cs="Arial"/>
          <w:sz w:val="24"/>
          <w:szCs w:val="24"/>
        </w:rPr>
        <w:t>and violent behaviour observed.  Although evidence is apparent, the researchers suggest that it is imperative to take into consideration other influences through childhood and adolescence that can affect the behaviours of violence and aggression.</w:t>
      </w:r>
    </w:p>
    <w:p w:rsidR="00CE2ABF" w:rsidRPr="00F80D11" w:rsidRDefault="00CE2ABF" w:rsidP="00F80D11">
      <w:pPr>
        <w:spacing w:after="0" w:line="360" w:lineRule="auto"/>
        <w:rPr>
          <w:rFonts w:ascii="Arial" w:hAnsi="Arial" w:cs="Arial"/>
          <w:sz w:val="24"/>
          <w:szCs w:val="24"/>
        </w:rPr>
      </w:pPr>
    </w:p>
    <w:p w:rsidR="00EC61F6" w:rsidRPr="00F80D11" w:rsidRDefault="00EC61F6" w:rsidP="00F80D11">
      <w:pPr>
        <w:spacing w:after="0" w:line="360" w:lineRule="auto"/>
        <w:rPr>
          <w:rFonts w:ascii="Arial" w:hAnsi="Arial" w:cs="Arial"/>
          <w:sz w:val="24"/>
          <w:szCs w:val="24"/>
        </w:rPr>
      </w:pPr>
      <w:r w:rsidRPr="00F80D11">
        <w:rPr>
          <w:rFonts w:ascii="Arial" w:hAnsi="Arial" w:cs="Arial"/>
          <w:sz w:val="24"/>
          <w:szCs w:val="24"/>
        </w:rPr>
        <w:t>Gentile et al. (2004) undertook a study of violent video game use which included six hundred and seven adolescents, with a mean age of fourteen, where they documented video game use and the parent supervision of usage.  In addition, the researchers also observed links with “violent video game exposure, hostility, arguments with teachers, school grades and physical fights.”  Using the G</w:t>
      </w:r>
      <w:r w:rsidR="002E0698">
        <w:rPr>
          <w:rFonts w:ascii="Arial" w:hAnsi="Arial" w:cs="Arial"/>
          <w:sz w:val="24"/>
          <w:szCs w:val="24"/>
        </w:rPr>
        <w:t xml:space="preserve">AM, the hypothesis was assumed </w:t>
      </w:r>
      <w:r w:rsidRPr="00F80D11">
        <w:rPr>
          <w:rFonts w:ascii="Arial" w:hAnsi="Arial" w:cs="Arial"/>
          <w:sz w:val="24"/>
          <w:szCs w:val="24"/>
        </w:rPr>
        <w:t xml:space="preserve">that </w:t>
      </w:r>
      <w:r w:rsidR="002E0698">
        <w:rPr>
          <w:rFonts w:ascii="Arial" w:hAnsi="Arial" w:cs="Arial"/>
          <w:sz w:val="24"/>
          <w:szCs w:val="24"/>
        </w:rPr>
        <w:t>“</w:t>
      </w:r>
      <w:r w:rsidRPr="00F80D11">
        <w:rPr>
          <w:rFonts w:ascii="Arial" w:hAnsi="Arial" w:cs="Arial"/>
          <w:sz w:val="24"/>
          <w:szCs w:val="24"/>
        </w:rPr>
        <w:t xml:space="preserve">exposure to video game violence would be positively correlated with trait hostility.”  The research found that adolescents who had a higher usage of violent video games were more hostile, argued with teachers more regularly, had a greater chance of being in a physical fight and performed less well in their education.  Parental intervention and </w:t>
      </w:r>
      <w:r w:rsidRPr="00F80D11">
        <w:rPr>
          <w:rFonts w:ascii="Arial" w:hAnsi="Arial" w:cs="Arial"/>
          <w:sz w:val="24"/>
          <w:szCs w:val="24"/>
        </w:rPr>
        <w:lastRenderedPageBreak/>
        <w:t>monitoring of the adolescents violent video game usage showed evidence of decreased disputes with teachers and reduced fighting.  The researchers discussed how more evidence was required in this area to discover whether this is due to parental observation or due to a more concerned parenting practice.  Though there are evidential findings within the study to support the issue of whether the playing of violent video games has an effect on aggression and violence, it is imperative to regard the question raised by researchers: “Are young adolescents more hostile and aggressive because they expose themselves to media violence, or do previously hostile adolescents prefer violent media?”  This is a complex area from which further research would have to be pursued.</w:t>
      </w:r>
    </w:p>
    <w:p w:rsidR="007C46E3" w:rsidRPr="00F80D11" w:rsidRDefault="007C46E3" w:rsidP="00F80D11">
      <w:pPr>
        <w:spacing w:after="0" w:line="360" w:lineRule="auto"/>
        <w:rPr>
          <w:rFonts w:ascii="Arial" w:hAnsi="Arial" w:cs="Arial"/>
          <w:sz w:val="24"/>
          <w:szCs w:val="24"/>
        </w:rPr>
      </w:pPr>
    </w:p>
    <w:p w:rsidR="001732AE" w:rsidRPr="00F80D11" w:rsidRDefault="001732AE" w:rsidP="00F80D11">
      <w:pPr>
        <w:spacing w:after="0" w:line="360" w:lineRule="auto"/>
        <w:rPr>
          <w:rStyle w:val="fontstyle01"/>
          <w:rFonts w:ascii="Arial" w:hAnsi="Arial" w:cs="Arial"/>
          <w:sz w:val="24"/>
          <w:szCs w:val="24"/>
        </w:rPr>
      </w:pPr>
      <w:r w:rsidRPr="00F80D11">
        <w:rPr>
          <w:rFonts w:ascii="Arial" w:hAnsi="Arial" w:cs="Arial"/>
          <w:sz w:val="24"/>
          <w:szCs w:val="24"/>
        </w:rPr>
        <w:t>Huesmann (2007) provides a review based on empirical research on both the short-term and long-term effects of exposure to media violence.  Short-term effects are described as the priming process, the arousal process and the instantaneous imitation of “specific behaviours”.  Long-term effects are explained as longer lasting “observational learning of cognitions and behaviours” and “activation and desensitisation of emotional processes”.  Huesmann discusses the reviewed evidence of randomised experiments and longitudinal studies showing clear confirmation of media violence considerably increasing the risk of short-term and long-term violence displayed in the player.  Huesmann makes the statement “</w:t>
      </w:r>
      <w:r w:rsidRPr="00F80D11">
        <w:rPr>
          <w:rStyle w:val="fontstyle01"/>
          <w:rFonts w:ascii="Arial" w:hAnsi="Arial" w:cs="Arial"/>
          <w:sz w:val="24"/>
          <w:szCs w:val="24"/>
        </w:rPr>
        <w:t xml:space="preserve">The only effect slightly larger than the effect of media violence on aggression is that of cigarette smoking on lung cancer” and also states that the results are sufficiently significant to be regarded a risk to public health.  Huesmann’s review </w:t>
      </w:r>
      <w:r w:rsidR="00902D2F" w:rsidRPr="00F80D11">
        <w:rPr>
          <w:rStyle w:val="fontstyle01"/>
          <w:rFonts w:ascii="Arial" w:hAnsi="Arial" w:cs="Arial"/>
          <w:sz w:val="24"/>
          <w:szCs w:val="24"/>
        </w:rPr>
        <w:t>includes adequate research to</w:t>
      </w:r>
      <w:r w:rsidRPr="00F80D11">
        <w:rPr>
          <w:rStyle w:val="fontstyle01"/>
          <w:rFonts w:ascii="Arial" w:hAnsi="Arial" w:cs="Arial"/>
          <w:sz w:val="24"/>
          <w:szCs w:val="24"/>
        </w:rPr>
        <w:t xml:space="preserve"> support the concern that violent media exposure contributes towards violent and aggressive behaviour in an individual.</w:t>
      </w:r>
    </w:p>
    <w:p w:rsidR="0096793D" w:rsidRPr="00F80D11" w:rsidRDefault="0096793D" w:rsidP="00F80D11">
      <w:pPr>
        <w:spacing w:after="0" w:line="360" w:lineRule="auto"/>
        <w:rPr>
          <w:rStyle w:val="fontstyle01"/>
          <w:rFonts w:ascii="Arial" w:hAnsi="Arial" w:cs="Arial"/>
          <w:sz w:val="24"/>
          <w:szCs w:val="24"/>
        </w:rPr>
      </w:pPr>
    </w:p>
    <w:p w:rsidR="00850C0F" w:rsidRPr="00F80D11" w:rsidRDefault="007C46E3" w:rsidP="00F80D11">
      <w:pPr>
        <w:spacing w:after="0" w:line="360" w:lineRule="auto"/>
        <w:rPr>
          <w:rFonts w:ascii="Arial" w:hAnsi="Arial" w:cs="Arial"/>
          <w:sz w:val="24"/>
          <w:szCs w:val="24"/>
        </w:rPr>
      </w:pPr>
      <w:r w:rsidRPr="00F80D11">
        <w:rPr>
          <w:rFonts w:ascii="Arial" w:hAnsi="Arial" w:cs="Arial"/>
          <w:sz w:val="24"/>
          <w:szCs w:val="24"/>
        </w:rPr>
        <w:t xml:space="preserve">Carnagey et al. (2007) undertook a study with the aim of researching the effect of desensitisation as a result of exposure to violent video games.  </w:t>
      </w:r>
      <w:r w:rsidR="0033376A" w:rsidRPr="00F80D11">
        <w:rPr>
          <w:rFonts w:ascii="Arial" w:hAnsi="Arial" w:cs="Arial"/>
          <w:sz w:val="24"/>
          <w:szCs w:val="24"/>
        </w:rPr>
        <w:t>The researchers stated that eighty five percent of video games contained “some violence”.  Participants were made up of two hundred and fifty seven volunteer college students, both male and female</w:t>
      </w:r>
      <w:r w:rsidR="00423637" w:rsidRPr="00F80D11">
        <w:rPr>
          <w:rFonts w:ascii="Arial" w:hAnsi="Arial" w:cs="Arial"/>
          <w:sz w:val="24"/>
          <w:szCs w:val="24"/>
        </w:rPr>
        <w:t xml:space="preserve">, with one group assigned to play a violent video game and the control group </w:t>
      </w:r>
      <w:r w:rsidR="00423637" w:rsidRPr="00F80D11">
        <w:rPr>
          <w:rFonts w:ascii="Arial" w:hAnsi="Arial" w:cs="Arial"/>
          <w:sz w:val="24"/>
          <w:szCs w:val="24"/>
        </w:rPr>
        <w:lastRenderedPageBreak/>
        <w:t>asked to play a nonviolent video game</w:t>
      </w:r>
      <w:r w:rsidR="0033376A" w:rsidRPr="00F80D11">
        <w:rPr>
          <w:rFonts w:ascii="Arial" w:hAnsi="Arial" w:cs="Arial"/>
          <w:sz w:val="24"/>
          <w:szCs w:val="24"/>
        </w:rPr>
        <w:t xml:space="preserve">.  </w:t>
      </w:r>
      <w:r w:rsidR="002E0698">
        <w:rPr>
          <w:rFonts w:ascii="Arial" w:hAnsi="Arial" w:cs="Arial"/>
          <w:sz w:val="24"/>
          <w:szCs w:val="24"/>
        </w:rPr>
        <w:t>The p</w:t>
      </w:r>
      <w:r w:rsidR="00423637" w:rsidRPr="00F80D11">
        <w:rPr>
          <w:rFonts w:ascii="Arial" w:hAnsi="Arial" w:cs="Arial"/>
          <w:sz w:val="24"/>
          <w:szCs w:val="24"/>
        </w:rPr>
        <w:t>articipants were individually tested</w:t>
      </w:r>
      <w:r w:rsidR="002E0698">
        <w:rPr>
          <w:rFonts w:ascii="Arial" w:hAnsi="Arial" w:cs="Arial"/>
          <w:sz w:val="24"/>
          <w:szCs w:val="24"/>
        </w:rPr>
        <w:t xml:space="preserve"> and</w:t>
      </w:r>
      <w:r w:rsidR="0033376A" w:rsidRPr="00F80D11">
        <w:rPr>
          <w:rFonts w:ascii="Arial" w:hAnsi="Arial" w:cs="Arial"/>
          <w:sz w:val="24"/>
          <w:szCs w:val="24"/>
        </w:rPr>
        <w:t xml:space="preserve"> results of the study indicated that a mere twenty minutes of playing a violent video game </w:t>
      </w:r>
      <w:r w:rsidR="00423637" w:rsidRPr="00F80D11">
        <w:rPr>
          <w:rFonts w:ascii="Arial" w:hAnsi="Arial" w:cs="Arial"/>
          <w:sz w:val="24"/>
          <w:szCs w:val="24"/>
        </w:rPr>
        <w:t xml:space="preserve">caused “people to become less physiologically aroused by real violence”.  </w:t>
      </w:r>
      <w:r w:rsidR="00DE2929" w:rsidRPr="00F80D11">
        <w:rPr>
          <w:rFonts w:ascii="Arial" w:hAnsi="Arial" w:cs="Arial"/>
          <w:sz w:val="24"/>
          <w:szCs w:val="24"/>
        </w:rPr>
        <w:t xml:space="preserve">The researchers found that people who regularly play violent video games become accustomed to the violence, and as a result “become physiologically numb to it”.  Also discussed is the issue of children being familiarised to violent content at a young age, with media violence “packaged in ways that are not too threatening”, and older children gradually exposed to more violent content “in a way that is fun”.  The article is concluded by the statement that media violence is “an effective systematic violence desensitisation tool”.  </w:t>
      </w:r>
      <w:r w:rsidR="007672C5" w:rsidRPr="00F80D11">
        <w:rPr>
          <w:rFonts w:ascii="Arial" w:hAnsi="Arial" w:cs="Arial"/>
          <w:sz w:val="24"/>
          <w:szCs w:val="24"/>
        </w:rPr>
        <w:t xml:space="preserve">Earlier in the study, it was discussed that if unintended desensitisation could occur through these studies, then there is the possibility of desensitisation being applied “in desired populations and contexts”.  This research provides </w:t>
      </w:r>
      <w:r w:rsidR="0070418D" w:rsidRPr="00F80D11">
        <w:rPr>
          <w:rFonts w:ascii="Arial" w:hAnsi="Arial" w:cs="Arial"/>
          <w:sz w:val="24"/>
          <w:szCs w:val="24"/>
        </w:rPr>
        <w:t>evidence of a negative consequence of playing violent video games, even with a playing time of just twenty minutes.</w:t>
      </w:r>
    </w:p>
    <w:p w:rsidR="00CE784C" w:rsidRPr="00F80D11" w:rsidRDefault="00CE784C" w:rsidP="00F80D11">
      <w:pPr>
        <w:spacing w:after="0" w:line="360" w:lineRule="auto"/>
        <w:rPr>
          <w:rFonts w:ascii="Arial" w:hAnsi="Arial" w:cs="Arial"/>
          <w:sz w:val="24"/>
          <w:szCs w:val="24"/>
        </w:rPr>
      </w:pPr>
    </w:p>
    <w:p w:rsidR="00B210DB" w:rsidRPr="00F80D11" w:rsidRDefault="00194E44" w:rsidP="00F80D11">
      <w:pPr>
        <w:spacing w:after="0" w:line="360" w:lineRule="auto"/>
        <w:rPr>
          <w:rFonts w:ascii="Arial" w:hAnsi="Arial" w:cs="Arial"/>
          <w:sz w:val="24"/>
          <w:szCs w:val="24"/>
        </w:rPr>
      </w:pPr>
      <w:r w:rsidRPr="00F80D11">
        <w:rPr>
          <w:rFonts w:ascii="Arial" w:hAnsi="Arial" w:cs="Arial"/>
          <w:sz w:val="24"/>
          <w:szCs w:val="24"/>
        </w:rPr>
        <w:t xml:space="preserve">It is discussed by </w:t>
      </w:r>
      <w:r w:rsidR="00CE784C" w:rsidRPr="00F80D11">
        <w:rPr>
          <w:rFonts w:ascii="Arial" w:hAnsi="Arial" w:cs="Arial"/>
          <w:sz w:val="24"/>
          <w:szCs w:val="24"/>
        </w:rPr>
        <w:t xml:space="preserve">Anderson et al. (2007) </w:t>
      </w:r>
      <w:r w:rsidRPr="00F80D11">
        <w:rPr>
          <w:rFonts w:ascii="Arial" w:hAnsi="Arial" w:cs="Arial"/>
          <w:sz w:val="24"/>
          <w:szCs w:val="24"/>
        </w:rPr>
        <w:t>that although research of the effect of violent video games on aggression and violence began in the 1980s, the surge</w:t>
      </w:r>
      <w:r w:rsidR="000F73ED" w:rsidRPr="00F80D11">
        <w:rPr>
          <w:rFonts w:ascii="Arial" w:hAnsi="Arial" w:cs="Arial"/>
          <w:sz w:val="24"/>
          <w:szCs w:val="24"/>
        </w:rPr>
        <w:t xml:space="preserve"> of school shootings in the 1990s </w:t>
      </w:r>
      <w:r w:rsidR="00372218" w:rsidRPr="00F80D11">
        <w:rPr>
          <w:rFonts w:ascii="Arial" w:hAnsi="Arial" w:cs="Arial"/>
          <w:sz w:val="24"/>
          <w:szCs w:val="24"/>
        </w:rPr>
        <w:t>captured the public’s attention</w:t>
      </w:r>
      <w:r w:rsidR="00613D9B" w:rsidRPr="00F80D11">
        <w:rPr>
          <w:rFonts w:ascii="Arial" w:hAnsi="Arial" w:cs="Arial"/>
          <w:sz w:val="24"/>
          <w:szCs w:val="24"/>
        </w:rPr>
        <w:t xml:space="preserve"> and created debate.  In 2000, the U.S. Federal Bureau of Investigation stated that one “warning sign characteristic of school shooters” is a “fascination with violence filled entertainment”.  </w:t>
      </w:r>
      <w:r w:rsidR="00A005B0" w:rsidRPr="00F80D11">
        <w:rPr>
          <w:rFonts w:ascii="Arial" w:hAnsi="Arial" w:cs="Arial"/>
          <w:sz w:val="24"/>
          <w:szCs w:val="24"/>
        </w:rPr>
        <w:t xml:space="preserve">The researchers note that there other factors that affect aggression and violence, such as socioeconomic status.  Dill et al. 1998 undertook the </w:t>
      </w:r>
      <w:r w:rsidR="00445A23" w:rsidRPr="00F80D11">
        <w:rPr>
          <w:rFonts w:ascii="Arial" w:hAnsi="Arial" w:cs="Arial"/>
          <w:sz w:val="24"/>
          <w:szCs w:val="24"/>
        </w:rPr>
        <w:t>“</w:t>
      </w:r>
      <w:r w:rsidR="00B47AA2" w:rsidRPr="00F80D11">
        <w:rPr>
          <w:rFonts w:ascii="Arial" w:hAnsi="Arial" w:cs="Arial"/>
          <w:sz w:val="24"/>
          <w:szCs w:val="24"/>
        </w:rPr>
        <w:t xml:space="preserve">first </w:t>
      </w:r>
      <w:r w:rsidR="00445A23" w:rsidRPr="00F80D11">
        <w:rPr>
          <w:rFonts w:ascii="Arial" w:hAnsi="Arial" w:cs="Arial"/>
          <w:sz w:val="24"/>
          <w:szCs w:val="24"/>
        </w:rPr>
        <w:t xml:space="preserve">comprehensive narrative review of the violent game literature” and their findings </w:t>
      </w:r>
      <w:r w:rsidR="006B496A" w:rsidRPr="00F80D11">
        <w:rPr>
          <w:rFonts w:ascii="Arial" w:hAnsi="Arial" w:cs="Arial"/>
          <w:sz w:val="24"/>
          <w:szCs w:val="24"/>
        </w:rPr>
        <w:t xml:space="preserve">indicated harmful effects from the usage of violent video games.  Also discussed is the Anderson et al. (2001) meta-analytic review which provided affirmation of the Dill et al. review, with results revealing “increases in aggressive behaviour, aggressive cognition, aggressive affect, and physiological arousal” and also a “significant negative association with helping or pro-social behaviour”.  </w:t>
      </w:r>
      <w:r w:rsidR="0070693F" w:rsidRPr="00F80D11">
        <w:rPr>
          <w:rFonts w:ascii="Arial" w:hAnsi="Arial" w:cs="Arial"/>
          <w:sz w:val="24"/>
          <w:szCs w:val="24"/>
        </w:rPr>
        <w:t>The importance of further longitudinal research is recommended by the researchers.</w:t>
      </w:r>
      <w:r w:rsidR="008E61E2" w:rsidRPr="00F80D11">
        <w:rPr>
          <w:rFonts w:ascii="Arial" w:hAnsi="Arial" w:cs="Arial"/>
          <w:sz w:val="24"/>
          <w:szCs w:val="24"/>
        </w:rPr>
        <w:t xml:space="preserve">  Noteworthy findings by Anderson et al. </w:t>
      </w:r>
      <w:r w:rsidR="004A5245">
        <w:rPr>
          <w:rFonts w:ascii="Arial" w:hAnsi="Arial" w:cs="Arial"/>
          <w:sz w:val="24"/>
          <w:szCs w:val="24"/>
        </w:rPr>
        <w:t xml:space="preserve">(2001) </w:t>
      </w:r>
      <w:r w:rsidR="008E61E2" w:rsidRPr="00F80D11">
        <w:rPr>
          <w:rFonts w:ascii="Arial" w:hAnsi="Arial" w:cs="Arial"/>
          <w:sz w:val="24"/>
          <w:szCs w:val="24"/>
        </w:rPr>
        <w:t xml:space="preserve">include the effect of video games being more detrimental to violent behaviour than the effect of other forms of media, such as movies and television.  </w:t>
      </w:r>
      <w:r w:rsidR="000659BB" w:rsidRPr="00F80D11">
        <w:rPr>
          <w:rFonts w:ascii="Arial" w:hAnsi="Arial" w:cs="Arial"/>
          <w:sz w:val="24"/>
          <w:szCs w:val="24"/>
        </w:rPr>
        <w:t xml:space="preserve">They also found that parental concern in </w:t>
      </w:r>
      <w:r w:rsidR="000659BB" w:rsidRPr="00F80D11">
        <w:rPr>
          <w:rFonts w:ascii="Arial" w:hAnsi="Arial" w:cs="Arial"/>
          <w:sz w:val="24"/>
          <w:szCs w:val="24"/>
        </w:rPr>
        <w:lastRenderedPageBreak/>
        <w:t xml:space="preserve">children’s media usage appears to “mitigate to some extent the deleterious effect of high exposure to violent media”.  </w:t>
      </w:r>
    </w:p>
    <w:p w:rsidR="00AD2C0D" w:rsidRPr="00F80D11" w:rsidRDefault="00AD2C0D" w:rsidP="00F80D11">
      <w:pPr>
        <w:spacing w:after="0" w:line="360" w:lineRule="auto"/>
        <w:rPr>
          <w:rFonts w:ascii="Arial" w:hAnsi="Arial" w:cs="Arial"/>
          <w:sz w:val="24"/>
          <w:szCs w:val="24"/>
        </w:rPr>
      </w:pPr>
    </w:p>
    <w:p w:rsidR="0070693F" w:rsidRPr="00F80D11" w:rsidRDefault="00AD2C0D" w:rsidP="00F80D11">
      <w:pPr>
        <w:spacing w:after="0" w:line="360" w:lineRule="auto"/>
        <w:rPr>
          <w:rFonts w:ascii="Arial" w:hAnsi="Arial" w:cs="Arial"/>
          <w:sz w:val="24"/>
          <w:szCs w:val="24"/>
        </w:rPr>
      </w:pPr>
      <w:r w:rsidRPr="00F80D11">
        <w:rPr>
          <w:rFonts w:ascii="Arial" w:hAnsi="Arial" w:cs="Arial"/>
          <w:sz w:val="24"/>
          <w:szCs w:val="24"/>
        </w:rPr>
        <w:t>Opposing the suggestion that violent video games have an effect on aggressive and v</w:t>
      </w:r>
      <w:r w:rsidR="008E6156" w:rsidRPr="00F80D11">
        <w:rPr>
          <w:rFonts w:ascii="Arial" w:hAnsi="Arial" w:cs="Arial"/>
          <w:sz w:val="24"/>
          <w:szCs w:val="24"/>
        </w:rPr>
        <w:t>iolent behaviour, Ferguson (2007</w:t>
      </w:r>
      <w:r w:rsidRPr="00F80D11">
        <w:rPr>
          <w:rFonts w:ascii="Arial" w:hAnsi="Arial" w:cs="Arial"/>
          <w:sz w:val="24"/>
          <w:szCs w:val="24"/>
        </w:rPr>
        <w:t xml:space="preserve">) </w:t>
      </w:r>
      <w:r w:rsidR="006C7CBD" w:rsidRPr="00F80D11">
        <w:rPr>
          <w:rFonts w:ascii="Arial" w:hAnsi="Arial" w:cs="Arial"/>
          <w:sz w:val="24"/>
          <w:szCs w:val="24"/>
        </w:rPr>
        <w:t xml:space="preserve">debates that playing violent video games could have a positive effect resulting in “higher visuospatial cognition”.  </w:t>
      </w:r>
      <w:r w:rsidR="00EF52F3" w:rsidRPr="00F80D11">
        <w:rPr>
          <w:rFonts w:ascii="Arial" w:hAnsi="Arial" w:cs="Arial"/>
          <w:sz w:val="24"/>
          <w:szCs w:val="24"/>
        </w:rPr>
        <w:t xml:space="preserve">Ferguson concludes from his meta-analytic research that playing violent video games does not increase aggressive and violent behaviour, but increases visuospatial cognition.  Another positive </w:t>
      </w:r>
      <w:r w:rsidR="00E25880">
        <w:rPr>
          <w:rFonts w:ascii="Arial" w:hAnsi="Arial" w:cs="Arial"/>
          <w:sz w:val="24"/>
          <w:szCs w:val="24"/>
        </w:rPr>
        <w:t xml:space="preserve">effect </w:t>
      </w:r>
      <w:r w:rsidR="008742E1" w:rsidRPr="00F80D11">
        <w:rPr>
          <w:rFonts w:ascii="Arial" w:hAnsi="Arial" w:cs="Arial"/>
          <w:sz w:val="24"/>
          <w:szCs w:val="24"/>
        </w:rPr>
        <w:t>highlighted is the possibility that playing violent video games may regulate the behaviour of those with a</w:t>
      </w:r>
      <w:r w:rsidR="00427C33" w:rsidRPr="00F80D11">
        <w:rPr>
          <w:rFonts w:ascii="Arial" w:hAnsi="Arial" w:cs="Arial"/>
          <w:sz w:val="24"/>
          <w:szCs w:val="24"/>
        </w:rPr>
        <w:t xml:space="preserve"> tendency for violent conduct.  </w:t>
      </w:r>
      <w:r w:rsidR="00B8300F" w:rsidRPr="00F80D11">
        <w:rPr>
          <w:rFonts w:ascii="Arial" w:hAnsi="Arial" w:cs="Arial"/>
          <w:sz w:val="24"/>
          <w:szCs w:val="24"/>
        </w:rPr>
        <w:t xml:space="preserve">A study by </w:t>
      </w:r>
      <w:r w:rsidR="00427C33" w:rsidRPr="00F80D11">
        <w:rPr>
          <w:rFonts w:ascii="Arial" w:hAnsi="Arial" w:cs="Arial"/>
          <w:sz w:val="24"/>
          <w:szCs w:val="24"/>
        </w:rPr>
        <w:t xml:space="preserve">Ferguson et al. (2014) </w:t>
      </w:r>
      <w:r w:rsidR="00B8300F" w:rsidRPr="00F80D11">
        <w:rPr>
          <w:rFonts w:ascii="Arial" w:hAnsi="Arial" w:cs="Arial"/>
          <w:sz w:val="24"/>
          <w:szCs w:val="24"/>
        </w:rPr>
        <w:t xml:space="preserve">investigated the effect of violent video games on “delinquency and violent behaviour”.  Evidence of an increase in violent video game sales, and decrease in youth violence is discussed within the study; this providing a “very strong relationship” </w:t>
      </w:r>
      <w:r w:rsidR="00F25C68" w:rsidRPr="00F80D11">
        <w:rPr>
          <w:rFonts w:ascii="Arial" w:hAnsi="Arial" w:cs="Arial"/>
          <w:sz w:val="24"/>
          <w:szCs w:val="24"/>
        </w:rPr>
        <w:t xml:space="preserve">that violent video games are not solely responsible for youth violent behaviour.  It is also stated that adult violent behaviour follows a similar decline.  </w:t>
      </w:r>
      <w:r w:rsidR="007464DE" w:rsidRPr="00F80D11">
        <w:rPr>
          <w:rFonts w:ascii="Arial" w:hAnsi="Arial" w:cs="Arial"/>
          <w:sz w:val="24"/>
          <w:szCs w:val="24"/>
        </w:rPr>
        <w:t>The Ferguson et al. study comprised of 1,254 middle school student</w:t>
      </w:r>
      <w:r w:rsidR="000F20D8" w:rsidRPr="00F80D11">
        <w:rPr>
          <w:rFonts w:ascii="Arial" w:hAnsi="Arial" w:cs="Arial"/>
          <w:sz w:val="24"/>
          <w:szCs w:val="24"/>
        </w:rPr>
        <w:t xml:space="preserve">s.  The researchers found from the results of the study that aggression and delinquency </w:t>
      </w:r>
      <w:r w:rsidR="00287FBA" w:rsidRPr="00F80D11">
        <w:rPr>
          <w:rFonts w:ascii="Arial" w:hAnsi="Arial" w:cs="Arial"/>
          <w:sz w:val="24"/>
          <w:szCs w:val="24"/>
        </w:rPr>
        <w:t>were the result of “trait aggression</w:t>
      </w:r>
      <w:r w:rsidR="00E25880">
        <w:rPr>
          <w:rFonts w:ascii="Arial" w:hAnsi="Arial" w:cs="Arial"/>
          <w:sz w:val="24"/>
          <w:szCs w:val="24"/>
        </w:rPr>
        <w:t>”</w:t>
      </w:r>
      <w:r w:rsidR="00287FBA" w:rsidRPr="00F80D11">
        <w:rPr>
          <w:rFonts w:ascii="Arial" w:hAnsi="Arial" w:cs="Arial"/>
          <w:sz w:val="24"/>
          <w:szCs w:val="24"/>
        </w:rPr>
        <w:t xml:space="preserve"> and the “amount of stress that the children had experience</w:t>
      </w:r>
      <w:r w:rsidR="00E25880">
        <w:rPr>
          <w:rFonts w:ascii="Arial" w:hAnsi="Arial" w:cs="Arial"/>
          <w:sz w:val="24"/>
          <w:szCs w:val="24"/>
        </w:rPr>
        <w:t>d</w:t>
      </w:r>
      <w:r w:rsidR="00287FBA" w:rsidRPr="00F80D11">
        <w:rPr>
          <w:rFonts w:ascii="Arial" w:hAnsi="Arial" w:cs="Arial"/>
          <w:sz w:val="24"/>
          <w:szCs w:val="24"/>
        </w:rPr>
        <w:t xml:space="preserve"> in their lives recently”</w:t>
      </w:r>
      <w:r w:rsidR="000129FC" w:rsidRPr="00F80D11">
        <w:rPr>
          <w:rFonts w:ascii="Arial" w:hAnsi="Arial" w:cs="Arial"/>
          <w:sz w:val="24"/>
          <w:szCs w:val="24"/>
        </w:rPr>
        <w:t>.  Bullying behaviour was also found to be caused by trait aggression and stress, and not the result of playing violent video games.  It was also found that aggressive children were marginally more prone to have a preference for violent video games.</w:t>
      </w:r>
      <w:r w:rsidR="008A1FB8" w:rsidRPr="00F80D11">
        <w:rPr>
          <w:rFonts w:ascii="Arial" w:hAnsi="Arial" w:cs="Arial"/>
          <w:sz w:val="24"/>
          <w:szCs w:val="24"/>
        </w:rPr>
        <w:t xml:space="preserve">  The researchers made the suggestion that future studies could include the effects of genetics and family aggression and violence.  The results of the research were concluded that </w:t>
      </w:r>
      <w:r w:rsidR="00E143B1" w:rsidRPr="00F80D11">
        <w:rPr>
          <w:rFonts w:ascii="Arial" w:hAnsi="Arial" w:cs="Arial"/>
          <w:sz w:val="24"/>
          <w:szCs w:val="24"/>
        </w:rPr>
        <w:t>there was “little evidence for the assertion that playing violent video games is a useful predictor of youth delinquency or bullying behaviours”.</w:t>
      </w:r>
    </w:p>
    <w:p w:rsidR="0031611B" w:rsidRPr="00F80D11" w:rsidRDefault="0031611B" w:rsidP="00F80D11">
      <w:pPr>
        <w:spacing w:after="0" w:line="360" w:lineRule="auto"/>
        <w:rPr>
          <w:rFonts w:ascii="Arial" w:hAnsi="Arial" w:cs="Arial"/>
          <w:sz w:val="24"/>
          <w:szCs w:val="24"/>
        </w:rPr>
      </w:pPr>
    </w:p>
    <w:p w:rsidR="00F80D11" w:rsidRPr="00F80D11" w:rsidRDefault="0032229A" w:rsidP="00F80D11">
      <w:pPr>
        <w:spacing w:after="0" w:line="360" w:lineRule="auto"/>
        <w:rPr>
          <w:rFonts w:ascii="Arial" w:eastAsia="Times New Roman" w:hAnsi="Arial" w:cs="Arial"/>
          <w:sz w:val="24"/>
          <w:szCs w:val="24"/>
          <w:lang w:val="en-US"/>
        </w:rPr>
      </w:pPr>
      <w:r w:rsidRPr="00F80D11">
        <w:rPr>
          <w:rFonts w:ascii="Arial" w:hAnsi="Arial" w:cs="Arial"/>
          <w:sz w:val="24"/>
          <w:szCs w:val="24"/>
        </w:rPr>
        <w:t>Also reflecting the results of Ferguson’s research, is the study by Przybylski et al. (2019)</w:t>
      </w:r>
      <w:r w:rsidR="00385FCD" w:rsidRPr="00F80D11">
        <w:rPr>
          <w:rFonts w:ascii="Arial" w:hAnsi="Arial" w:cs="Arial"/>
          <w:sz w:val="24"/>
          <w:szCs w:val="24"/>
        </w:rPr>
        <w:t xml:space="preserve"> on 1</w:t>
      </w:r>
      <w:r w:rsidR="004A5245">
        <w:rPr>
          <w:rFonts w:ascii="Arial" w:hAnsi="Arial" w:cs="Arial"/>
          <w:sz w:val="24"/>
          <w:szCs w:val="24"/>
        </w:rPr>
        <w:t>,</w:t>
      </w:r>
      <w:r w:rsidR="00385FCD" w:rsidRPr="00F80D11">
        <w:rPr>
          <w:rFonts w:ascii="Arial" w:hAnsi="Arial" w:cs="Arial"/>
          <w:sz w:val="24"/>
          <w:szCs w:val="24"/>
        </w:rPr>
        <w:t>004 adolescent participants</w:t>
      </w:r>
      <w:r w:rsidR="006706B8" w:rsidRPr="00F80D11">
        <w:rPr>
          <w:rFonts w:ascii="Arial" w:hAnsi="Arial" w:cs="Arial"/>
          <w:sz w:val="24"/>
          <w:szCs w:val="24"/>
        </w:rPr>
        <w:t xml:space="preserve"> with the hypothesis that violent video game playing is “positively associated with adolescents’ everyday behavioural aggressio</w:t>
      </w:r>
      <w:r w:rsidR="00E54E19" w:rsidRPr="00F80D11">
        <w:rPr>
          <w:rFonts w:ascii="Arial" w:hAnsi="Arial" w:cs="Arial"/>
          <w:sz w:val="24"/>
          <w:szCs w:val="24"/>
        </w:rPr>
        <w:t>n”.  The researchers found that violent video game consumption does not contribute to the increase of agg</w:t>
      </w:r>
      <w:r w:rsidRPr="00F80D11">
        <w:rPr>
          <w:rFonts w:ascii="Arial" w:hAnsi="Arial" w:cs="Arial"/>
          <w:sz w:val="24"/>
          <w:szCs w:val="24"/>
        </w:rPr>
        <w:t>ressive and violent behaviour.</w:t>
      </w:r>
      <w:r w:rsidR="004F6E25" w:rsidRPr="00F80D11">
        <w:rPr>
          <w:rFonts w:ascii="Arial" w:hAnsi="Arial" w:cs="Arial"/>
          <w:sz w:val="24"/>
          <w:szCs w:val="24"/>
        </w:rPr>
        <w:t xml:space="preserve">  </w:t>
      </w:r>
      <w:r w:rsidR="00F80D11" w:rsidRPr="00F80D11">
        <w:rPr>
          <w:rFonts w:ascii="Arial" w:hAnsi="Arial" w:cs="Arial"/>
          <w:sz w:val="24"/>
          <w:szCs w:val="24"/>
        </w:rPr>
        <w:t xml:space="preserve">An article from The Houses of Parliament </w:t>
      </w:r>
      <w:r w:rsidR="00F80D11" w:rsidRPr="00F80D11">
        <w:rPr>
          <w:rFonts w:ascii="Arial" w:hAnsi="Arial" w:cs="Arial"/>
          <w:sz w:val="24"/>
          <w:szCs w:val="24"/>
        </w:rPr>
        <w:lastRenderedPageBreak/>
        <w:t>in 2012 stated that causation of aggression and violent video games could not be proved, though “the use of age verification technologies and parental controls to ensure children’s game safety remains a challenge”.</w:t>
      </w:r>
    </w:p>
    <w:p w:rsidR="00E40433" w:rsidRPr="00F80D11" w:rsidRDefault="00E40433" w:rsidP="00F80D11">
      <w:pPr>
        <w:spacing w:after="0" w:line="360" w:lineRule="auto"/>
        <w:rPr>
          <w:rFonts w:ascii="Arial" w:hAnsi="Arial" w:cs="Arial"/>
          <w:sz w:val="24"/>
          <w:szCs w:val="24"/>
        </w:rPr>
      </w:pPr>
    </w:p>
    <w:p w:rsidR="00DD6027" w:rsidRPr="00F80D11" w:rsidRDefault="00E40433" w:rsidP="00F80D11">
      <w:pPr>
        <w:spacing w:after="0" w:line="360" w:lineRule="auto"/>
        <w:rPr>
          <w:rFonts w:ascii="Arial" w:hAnsi="Arial" w:cs="Arial"/>
          <w:color w:val="000000"/>
          <w:sz w:val="24"/>
          <w:szCs w:val="24"/>
        </w:rPr>
      </w:pPr>
      <w:r w:rsidRPr="00F80D11">
        <w:rPr>
          <w:rFonts w:ascii="Arial" w:hAnsi="Arial" w:cs="Arial"/>
          <w:sz w:val="24"/>
          <w:szCs w:val="24"/>
        </w:rPr>
        <w:t xml:space="preserve">To conclude, there is a great extent of research undertaken on the effects of violent video games and their </w:t>
      </w:r>
      <w:r w:rsidR="00DE1C72" w:rsidRPr="00F80D11">
        <w:rPr>
          <w:rFonts w:ascii="Arial" w:hAnsi="Arial" w:cs="Arial"/>
          <w:sz w:val="24"/>
          <w:szCs w:val="24"/>
        </w:rPr>
        <w:t>role in</w:t>
      </w:r>
      <w:r w:rsidRPr="00F80D11">
        <w:rPr>
          <w:rFonts w:ascii="Arial" w:hAnsi="Arial" w:cs="Arial"/>
          <w:sz w:val="24"/>
          <w:szCs w:val="24"/>
        </w:rPr>
        <w:t xml:space="preserve"> aggressive and violent behaviour.  Research carried out </w:t>
      </w:r>
      <w:r w:rsidR="00DE1C72" w:rsidRPr="00F80D11">
        <w:rPr>
          <w:rFonts w:ascii="Arial" w:hAnsi="Arial" w:cs="Arial"/>
          <w:sz w:val="24"/>
          <w:szCs w:val="24"/>
        </w:rPr>
        <w:t>from the 1990s and the subsequent twenty years found evidence that playing violent video games contributed to aggressive and violent behaviour in children and adolescents.</w:t>
      </w:r>
      <w:r w:rsidR="004F706E" w:rsidRPr="00F80D11">
        <w:rPr>
          <w:rFonts w:ascii="Arial" w:hAnsi="Arial" w:cs="Arial"/>
          <w:sz w:val="24"/>
          <w:szCs w:val="24"/>
        </w:rPr>
        <w:t xml:space="preserve">  However, emerging research in the last decade has resulted in findings that oppose the idea </w:t>
      </w:r>
      <w:r w:rsidR="00E25880">
        <w:rPr>
          <w:rFonts w:ascii="Arial" w:hAnsi="Arial" w:cs="Arial"/>
          <w:sz w:val="24"/>
          <w:szCs w:val="24"/>
        </w:rPr>
        <w:t>that violent video games induce</w:t>
      </w:r>
      <w:r w:rsidR="004F706E" w:rsidRPr="00F80D11">
        <w:rPr>
          <w:rFonts w:ascii="Arial" w:hAnsi="Arial" w:cs="Arial"/>
          <w:sz w:val="24"/>
          <w:szCs w:val="24"/>
        </w:rPr>
        <w:t xml:space="preserve"> aggression and violence in the player</w:t>
      </w:r>
      <w:r w:rsidR="00760609" w:rsidRPr="00F80D11">
        <w:rPr>
          <w:rFonts w:ascii="Arial" w:hAnsi="Arial" w:cs="Arial"/>
          <w:sz w:val="24"/>
          <w:szCs w:val="24"/>
        </w:rPr>
        <w:t>.  The American Psychological Socie</w:t>
      </w:r>
      <w:r w:rsidR="006C03E8" w:rsidRPr="00F80D11">
        <w:rPr>
          <w:rFonts w:ascii="Arial" w:hAnsi="Arial" w:cs="Arial"/>
          <w:sz w:val="24"/>
          <w:szCs w:val="24"/>
        </w:rPr>
        <w:t xml:space="preserve">ty (APA) </w:t>
      </w:r>
      <w:r w:rsidR="00760609" w:rsidRPr="00F80D11">
        <w:rPr>
          <w:rFonts w:ascii="Arial" w:hAnsi="Arial" w:cs="Arial"/>
          <w:sz w:val="24"/>
          <w:szCs w:val="24"/>
        </w:rPr>
        <w:t>resolution on violent video games refers to its Task Force on Violent Media, introduced to review the APA Resolution on Violence in Video Games and Interactive Media and also review scientific findings and current literature.  They conclude that “all violence, including lethal violence, is aggression, but not all aggress</w:t>
      </w:r>
      <w:r w:rsidR="006C03E8" w:rsidRPr="00F80D11">
        <w:rPr>
          <w:rFonts w:ascii="Arial" w:hAnsi="Arial" w:cs="Arial"/>
          <w:sz w:val="24"/>
          <w:szCs w:val="24"/>
        </w:rPr>
        <w:t>ion is violence”.  The APA aim to educate children, parents, teachers and other authorities</w:t>
      </w:r>
      <w:r w:rsidR="001B0028" w:rsidRPr="00F80D11">
        <w:rPr>
          <w:rFonts w:ascii="Arial" w:hAnsi="Arial" w:cs="Arial"/>
          <w:sz w:val="24"/>
          <w:szCs w:val="24"/>
        </w:rPr>
        <w:t xml:space="preserve"> of an awareness of research findings.  Their research conclude</w:t>
      </w:r>
      <w:r w:rsidR="00F877DB" w:rsidRPr="00F80D11">
        <w:rPr>
          <w:rFonts w:ascii="Arial" w:hAnsi="Arial" w:cs="Arial"/>
          <w:sz w:val="24"/>
          <w:szCs w:val="24"/>
        </w:rPr>
        <w:t>s</w:t>
      </w:r>
      <w:r w:rsidR="001B0028" w:rsidRPr="00F80D11">
        <w:rPr>
          <w:rFonts w:ascii="Arial" w:hAnsi="Arial" w:cs="Arial"/>
          <w:sz w:val="24"/>
          <w:szCs w:val="24"/>
        </w:rPr>
        <w:t xml:space="preserve"> </w:t>
      </w:r>
      <w:r w:rsidR="00EE470A" w:rsidRPr="00F80D11">
        <w:rPr>
          <w:rFonts w:ascii="Arial" w:hAnsi="Arial" w:cs="Arial"/>
          <w:sz w:val="24"/>
          <w:szCs w:val="24"/>
        </w:rPr>
        <w:t xml:space="preserve">that aggression is a “complex behaviour” and </w:t>
      </w:r>
      <w:r w:rsidR="001B0028" w:rsidRPr="00F80D11">
        <w:rPr>
          <w:rFonts w:ascii="Arial" w:hAnsi="Arial" w:cs="Arial"/>
          <w:sz w:val="24"/>
          <w:szCs w:val="24"/>
        </w:rPr>
        <w:t xml:space="preserve">“no single risk factor consistently </w:t>
      </w:r>
      <w:r w:rsidR="00DD6027" w:rsidRPr="00F80D11">
        <w:rPr>
          <w:rFonts w:ascii="Arial" w:hAnsi="Arial" w:cs="Arial"/>
          <w:sz w:val="24"/>
          <w:szCs w:val="24"/>
        </w:rPr>
        <w:t>leads to a person to act aggressively or violently”</w:t>
      </w:r>
      <w:r w:rsidR="00EE470A" w:rsidRPr="00F80D11">
        <w:rPr>
          <w:rFonts w:ascii="Arial" w:hAnsi="Arial" w:cs="Arial"/>
          <w:sz w:val="24"/>
          <w:szCs w:val="24"/>
        </w:rPr>
        <w:t xml:space="preserve">.  The APA, along with the American Academy of Pediatrics, the American Academy of Child and Adolescent Psychiatry, and the American Medical Association </w:t>
      </w:r>
      <w:r w:rsidR="001E4395" w:rsidRPr="00F80D11">
        <w:rPr>
          <w:rFonts w:ascii="Arial" w:hAnsi="Arial" w:cs="Arial"/>
          <w:sz w:val="24"/>
          <w:szCs w:val="24"/>
        </w:rPr>
        <w:t xml:space="preserve">mutually </w:t>
      </w:r>
      <w:r w:rsidR="00EE470A" w:rsidRPr="00F80D11">
        <w:rPr>
          <w:rFonts w:ascii="Arial" w:hAnsi="Arial" w:cs="Arial"/>
          <w:sz w:val="24"/>
          <w:szCs w:val="24"/>
        </w:rPr>
        <w:t xml:space="preserve">released a </w:t>
      </w:r>
      <w:r w:rsidR="001E4395" w:rsidRPr="00F80D11">
        <w:rPr>
          <w:rFonts w:ascii="Arial" w:hAnsi="Arial" w:cs="Arial"/>
          <w:sz w:val="24"/>
          <w:szCs w:val="24"/>
        </w:rPr>
        <w:t>report that stated a “causal connection” with media aggression and violence, with it being a “complex effect” (Gentile et al. 2004).</w:t>
      </w:r>
    </w:p>
    <w:p w:rsidR="001B0028" w:rsidRPr="00F80D11" w:rsidRDefault="00DD6027" w:rsidP="00F80D11">
      <w:pPr>
        <w:spacing w:after="0" w:line="360" w:lineRule="auto"/>
        <w:rPr>
          <w:rFonts w:ascii="Arial" w:hAnsi="Arial" w:cs="Arial"/>
          <w:sz w:val="24"/>
          <w:szCs w:val="24"/>
        </w:rPr>
      </w:pPr>
      <w:r w:rsidRPr="00F80D11">
        <w:rPr>
          <w:rFonts w:ascii="Arial" w:hAnsi="Arial" w:cs="Arial"/>
          <w:sz w:val="24"/>
          <w:szCs w:val="24"/>
        </w:rPr>
        <w:t xml:space="preserve"> </w:t>
      </w:r>
    </w:p>
    <w:p w:rsidR="00AA04C4" w:rsidRPr="00F80D11" w:rsidRDefault="00175A05" w:rsidP="00F80D11">
      <w:pPr>
        <w:spacing w:after="0" w:line="360" w:lineRule="auto"/>
        <w:rPr>
          <w:rFonts w:ascii="Arial" w:hAnsi="Arial" w:cs="Arial"/>
          <w:sz w:val="24"/>
          <w:szCs w:val="24"/>
        </w:rPr>
      </w:pPr>
      <w:r w:rsidRPr="00F80D11">
        <w:rPr>
          <w:rFonts w:ascii="Arial" w:hAnsi="Arial" w:cs="Arial"/>
          <w:sz w:val="24"/>
          <w:szCs w:val="24"/>
        </w:rPr>
        <w:t xml:space="preserve">Taking into consideration both supporting and opposing evidence for the question of whether violent video games have an effect on aggressive and violent behaviour, it </w:t>
      </w:r>
      <w:r w:rsidR="005D7781" w:rsidRPr="00F80D11">
        <w:rPr>
          <w:rFonts w:ascii="Arial" w:hAnsi="Arial" w:cs="Arial"/>
          <w:sz w:val="24"/>
          <w:szCs w:val="24"/>
        </w:rPr>
        <w:t>appears</w:t>
      </w:r>
      <w:r w:rsidRPr="00F80D11">
        <w:rPr>
          <w:rFonts w:ascii="Arial" w:hAnsi="Arial" w:cs="Arial"/>
          <w:sz w:val="24"/>
          <w:szCs w:val="24"/>
        </w:rPr>
        <w:t xml:space="preserve"> that violent video games </w:t>
      </w:r>
      <w:r w:rsidR="00EE470A" w:rsidRPr="00F80D11">
        <w:rPr>
          <w:rFonts w:ascii="Arial" w:hAnsi="Arial" w:cs="Arial"/>
          <w:sz w:val="24"/>
          <w:szCs w:val="24"/>
        </w:rPr>
        <w:t>can</w:t>
      </w:r>
      <w:r w:rsidRPr="00F80D11">
        <w:rPr>
          <w:rFonts w:ascii="Arial" w:hAnsi="Arial" w:cs="Arial"/>
          <w:sz w:val="24"/>
          <w:szCs w:val="24"/>
        </w:rPr>
        <w:t>not</w:t>
      </w:r>
      <w:r w:rsidR="00EE470A" w:rsidRPr="00F80D11">
        <w:rPr>
          <w:rFonts w:ascii="Arial" w:hAnsi="Arial" w:cs="Arial"/>
          <w:sz w:val="24"/>
          <w:szCs w:val="24"/>
        </w:rPr>
        <w:t xml:space="preserve"> be accused as</w:t>
      </w:r>
      <w:r w:rsidR="006B2808" w:rsidRPr="00F80D11">
        <w:rPr>
          <w:rFonts w:ascii="Arial" w:hAnsi="Arial" w:cs="Arial"/>
          <w:sz w:val="24"/>
          <w:szCs w:val="24"/>
        </w:rPr>
        <w:t xml:space="preserve"> the sole contributory c</w:t>
      </w:r>
      <w:r w:rsidR="00EE470A" w:rsidRPr="00F80D11">
        <w:rPr>
          <w:rFonts w:ascii="Arial" w:hAnsi="Arial" w:cs="Arial"/>
          <w:sz w:val="24"/>
          <w:szCs w:val="24"/>
        </w:rPr>
        <w:t xml:space="preserve">ause.  Rather, there are various concerns of influence toward the behaviour of aggression and violence.  </w:t>
      </w:r>
      <w:r w:rsidR="0071777C" w:rsidRPr="00F80D11">
        <w:rPr>
          <w:rFonts w:ascii="Arial" w:hAnsi="Arial" w:cs="Arial"/>
          <w:sz w:val="24"/>
          <w:szCs w:val="24"/>
        </w:rPr>
        <w:t xml:space="preserve">Parental monitoring of video game </w:t>
      </w:r>
      <w:r w:rsidR="00BB2560" w:rsidRPr="00F80D11">
        <w:rPr>
          <w:rFonts w:ascii="Arial" w:hAnsi="Arial" w:cs="Arial"/>
          <w:sz w:val="24"/>
          <w:szCs w:val="24"/>
        </w:rPr>
        <w:t>material</w:t>
      </w:r>
      <w:r w:rsidR="0071777C" w:rsidRPr="00F80D11">
        <w:rPr>
          <w:rFonts w:ascii="Arial" w:hAnsi="Arial" w:cs="Arial"/>
          <w:sz w:val="24"/>
          <w:szCs w:val="24"/>
        </w:rPr>
        <w:t xml:space="preserve"> and time spent on game playing are demonstrated to have a positive effect on aggression and violence in children and adolescents</w:t>
      </w:r>
      <w:r w:rsidR="00BB2560" w:rsidRPr="00F80D11">
        <w:rPr>
          <w:rFonts w:ascii="Arial" w:hAnsi="Arial" w:cs="Arial"/>
          <w:sz w:val="24"/>
          <w:szCs w:val="24"/>
        </w:rPr>
        <w:t>.  Parents should be encourage</w:t>
      </w:r>
      <w:r w:rsidR="00AD6042" w:rsidRPr="00F80D11">
        <w:rPr>
          <w:rFonts w:ascii="Arial" w:hAnsi="Arial" w:cs="Arial"/>
          <w:sz w:val="24"/>
          <w:szCs w:val="24"/>
        </w:rPr>
        <w:t>d</w:t>
      </w:r>
      <w:r w:rsidR="00BB2560" w:rsidRPr="00F80D11">
        <w:rPr>
          <w:rFonts w:ascii="Arial" w:hAnsi="Arial" w:cs="Arial"/>
          <w:sz w:val="24"/>
          <w:szCs w:val="24"/>
        </w:rPr>
        <w:t xml:space="preserve"> to </w:t>
      </w:r>
      <w:r w:rsidR="00AD6042" w:rsidRPr="00F80D11">
        <w:rPr>
          <w:rFonts w:ascii="Arial" w:hAnsi="Arial" w:cs="Arial"/>
          <w:sz w:val="24"/>
          <w:szCs w:val="24"/>
        </w:rPr>
        <w:t xml:space="preserve">limit screen time and </w:t>
      </w:r>
      <w:r w:rsidR="00BB2560" w:rsidRPr="00F80D11">
        <w:rPr>
          <w:rFonts w:ascii="Arial" w:hAnsi="Arial" w:cs="Arial"/>
          <w:sz w:val="24"/>
          <w:szCs w:val="24"/>
        </w:rPr>
        <w:t xml:space="preserve">monitor </w:t>
      </w:r>
      <w:r w:rsidR="00AA04C4" w:rsidRPr="00F80D11">
        <w:rPr>
          <w:rFonts w:ascii="Arial" w:hAnsi="Arial" w:cs="Arial"/>
          <w:sz w:val="24"/>
          <w:szCs w:val="24"/>
        </w:rPr>
        <w:t xml:space="preserve">game content, ensuring that children play age appropriate games.  The British Psychological </w:t>
      </w:r>
      <w:r w:rsidR="00AA04C4" w:rsidRPr="00F80D11">
        <w:rPr>
          <w:rFonts w:ascii="Arial" w:hAnsi="Arial" w:cs="Arial"/>
          <w:sz w:val="24"/>
          <w:szCs w:val="24"/>
        </w:rPr>
        <w:lastRenderedPageBreak/>
        <w:t>Society recognise</w:t>
      </w:r>
      <w:r w:rsidR="001F7312">
        <w:rPr>
          <w:rFonts w:ascii="Arial" w:hAnsi="Arial" w:cs="Arial"/>
          <w:sz w:val="24"/>
          <w:szCs w:val="24"/>
        </w:rPr>
        <w:t>s</w:t>
      </w:r>
      <w:r w:rsidR="00AA04C4" w:rsidRPr="00F80D11">
        <w:rPr>
          <w:rFonts w:ascii="Arial" w:hAnsi="Arial" w:cs="Arial"/>
          <w:sz w:val="24"/>
          <w:szCs w:val="24"/>
        </w:rPr>
        <w:t xml:space="preserve"> that there </w:t>
      </w:r>
      <w:r w:rsidR="001F7312">
        <w:rPr>
          <w:rFonts w:ascii="Arial" w:hAnsi="Arial" w:cs="Arial"/>
          <w:sz w:val="24"/>
          <w:szCs w:val="24"/>
        </w:rPr>
        <w:t>are</w:t>
      </w:r>
      <w:r w:rsidR="00AA04C4" w:rsidRPr="00F80D11">
        <w:rPr>
          <w:rFonts w:ascii="Arial" w:hAnsi="Arial" w:cs="Arial"/>
          <w:sz w:val="24"/>
          <w:szCs w:val="24"/>
        </w:rPr>
        <w:t xml:space="preserve"> limited resources in the UK to provide guidance to parents and professionals on children’s screen use (</w:t>
      </w:r>
      <w:r w:rsidR="004F6E25" w:rsidRPr="00F80D11">
        <w:rPr>
          <w:rFonts w:ascii="Arial" w:hAnsi="Arial" w:cs="Arial"/>
          <w:sz w:val="24"/>
          <w:szCs w:val="24"/>
        </w:rPr>
        <w:t>Galpin et al. 2018</w:t>
      </w:r>
      <w:r w:rsidR="00AA04C4" w:rsidRPr="00F80D11">
        <w:rPr>
          <w:rFonts w:ascii="Arial" w:hAnsi="Arial" w:cs="Arial"/>
          <w:sz w:val="24"/>
          <w:szCs w:val="24"/>
        </w:rPr>
        <w:t>)</w:t>
      </w:r>
      <w:r w:rsidR="004F6E25" w:rsidRPr="00F80D11">
        <w:rPr>
          <w:rFonts w:ascii="Arial" w:hAnsi="Arial" w:cs="Arial"/>
          <w:sz w:val="24"/>
          <w:szCs w:val="24"/>
        </w:rPr>
        <w:t xml:space="preserve">.  </w:t>
      </w:r>
      <w:r w:rsidR="00E25880">
        <w:rPr>
          <w:rFonts w:ascii="Arial" w:hAnsi="Arial" w:cs="Arial"/>
          <w:sz w:val="24"/>
          <w:szCs w:val="24"/>
        </w:rPr>
        <w:t xml:space="preserve">With increased parental intervention in the early years it possible that this will limit the chance of aggression being a trait that is carried through into adulthood.  </w:t>
      </w:r>
      <w:r w:rsidR="001F7312">
        <w:rPr>
          <w:rFonts w:ascii="Arial" w:hAnsi="Arial" w:cs="Arial"/>
          <w:sz w:val="24"/>
          <w:szCs w:val="24"/>
        </w:rPr>
        <w:t xml:space="preserve">It appears that accessible information to educate parents and guardians is needed to ensure </w:t>
      </w:r>
      <w:r w:rsidR="000C4B48">
        <w:rPr>
          <w:rFonts w:ascii="Arial" w:hAnsi="Arial" w:cs="Arial"/>
          <w:sz w:val="24"/>
          <w:szCs w:val="24"/>
        </w:rPr>
        <w:t xml:space="preserve">we protect the minds of children and adolescents and that they </w:t>
      </w:r>
      <w:r w:rsidR="001F7312">
        <w:rPr>
          <w:rFonts w:ascii="Arial" w:hAnsi="Arial" w:cs="Arial"/>
          <w:sz w:val="24"/>
          <w:szCs w:val="24"/>
        </w:rPr>
        <w:t xml:space="preserve">are safe and healthy in a world ever more </w:t>
      </w:r>
      <w:r w:rsidR="00E25880">
        <w:rPr>
          <w:rFonts w:ascii="Arial" w:hAnsi="Arial" w:cs="Arial"/>
          <w:sz w:val="24"/>
          <w:szCs w:val="24"/>
        </w:rPr>
        <w:t>reliant on digital technologie</w:t>
      </w:r>
      <w:r w:rsidR="0027265E">
        <w:rPr>
          <w:rFonts w:ascii="Arial" w:hAnsi="Arial" w:cs="Arial"/>
          <w:sz w:val="24"/>
          <w:szCs w:val="24"/>
        </w:rPr>
        <w:t>s.</w:t>
      </w:r>
    </w:p>
    <w:p w:rsidR="00140171" w:rsidRDefault="00140171"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Default="00303499" w:rsidP="00F80D11">
      <w:pPr>
        <w:spacing w:after="0" w:line="360" w:lineRule="auto"/>
        <w:rPr>
          <w:rFonts w:ascii="Arial" w:hAnsi="Arial" w:cs="Arial"/>
          <w:sz w:val="24"/>
          <w:szCs w:val="24"/>
        </w:rPr>
      </w:pPr>
    </w:p>
    <w:p w:rsidR="00303499" w:rsidRPr="00F80D11" w:rsidRDefault="00303499" w:rsidP="00F80D11">
      <w:pPr>
        <w:spacing w:after="0" w:line="360" w:lineRule="auto"/>
        <w:rPr>
          <w:rFonts w:ascii="Arial" w:hAnsi="Arial" w:cs="Arial"/>
          <w:sz w:val="24"/>
          <w:szCs w:val="24"/>
        </w:rPr>
      </w:pPr>
    </w:p>
    <w:p w:rsidR="00385FCD" w:rsidRPr="00F80D11" w:rsidRDefault="00385FCD" w:rsidP="00F80D11">
      <w:pPr>
        <w:spacing w:after="0" w:line="360" w:lineRule="auto"/>
        <w:rPr>
          <w:rFonts w:ascii="Arial" w:hAnsi="Arial" w:cs="Arial"/>
          <w:b/>
          <w:sz w:val="24"/>
          <w:szCs w:val="24"/>
        </w:rPr>
      </w:pPr>
    </w:p>
    <w:p w:rsidR="00385FCD" w:rsidRPr="00F80D11" w:rsidRDefault="00385FCD" w:rsidP="00F80D11">
      <w:pPr>
        <w:spacing w:after="0" w:line="360" w:lineRule="auto"/>
        <w:rPr>
          <w:rFonts w:ascii="Arial" w:hAnsi="Arial" w:cs="Arial"/>
          <w:b/>
          <w:sz w:val="24"/>
          <w:szCs w:val="24"/>
        </w:rPr>
      </w:pPr>
    </w:p>
    <w:p w:rsidR="00E958D7" w:rsidRPr="00F80D11" w:rsidRDefault="00E958D7" w:rsidP="00F80D11">
      <w:pPr>
        <w:spacing w:after="0" w:line="360" w:lineRule="auto"/>
        <w:rPr>
          <w:rFonts w:ascii="Arial" w:hAnsi="Arial" w:cs="Arial"/>
          <w:b/>
          <w:sz w:val="24"/>
          <w:szCs w:val="24"/>
        </w:rPr>
      </w:pPr>
    </w:p>
    <w:p w:rsidR="00E958D7" w:rsidRPr="00F80D11" w:rsidRDefault="00E958D7" w:rsidP="00F80D11">
      <w:pPr>
        <w:spacing w:after="0" w:line="360" w:lineRule="auto"/>
        <w:rPr>
          <w:rFonts w:ascii="Arial" w:hAnsi="Arial" w:cs="Arial"/>
          <w:b/>
          <w:sz w:val="24"/>
          <w:szCs w:val="24"/>
        </w:rPr>
      </w:pPr>
    </w:p>
    <w:p w:rsidR="0027265E" w:rsidRDefault="0027265E" w:rsidP="00F80D11">
      <w:pPr>
        <w:spacing w:after="0" w:line="360" w:lineRule="auto"/>
        <w:rPr>
          <w:rFonts w:ascii="Arial" w:hAnsi="Arial" w:cs="Arial"/>
          <w:b/>
          <w:sz w:val="24"/>
          <w:szCs w:val="24"/>
        </w:rPr>
      </w:pPr>
    </w:p>
    <w:p w:rsidR="000953CA" w:rsidRPr="00F80D11" w:rsidRDefault="000F35EA" w:rsidP="00F80D11">
      <w:pPr>
        <w:spacing w:after="0" w:line="360" w:lineRule="auto"/>
        <w:rPr>
          <w:rFonts w:ascii="Arial" w:hAnsi="Arial" w:cs="Arial"/>
          <w:b/>
          <w:sz w:val="24"/>
          <w:szCs w:val="24"/>
        </w:rPr>
      </w:pPr>
      <w:r w:rsidRPr="00F80D11">
        <w:rPr>
          <w:rFonts w:ascii="Arial" w:hAnsi="Arial" w:cs="Arial"/>
          <w:b/>
          <w:sz w:val="24"/>
          <w:szCs w:val="24"/>
        </w:rPr>
        <w:lastRenderedPageBreak/>
        <w:t>References</w:t>
      </w:r>
    </w:p>
    <w:p w:rsidR="00193834" w:rsidRPr="00F80D11" w:rsidRDefault="00193834" w:rsidP="00F80D11">
      <w:pPr>
        <w:spacing w:after="0" w:line="360" w:lineRule="auto"/>
        <w:rPr>
          <w:rFonts w:ascii="Arial" w:hAnsi="Arial" w:cs="Arial"/>
          <w:sz w:val="24"/>
          <w:szCs w:val="24"/>
        </w:rPr>
      </w:pPr>
    </w:p>
    <w:p w:rsidR="007760B8" w:rsidRPr="00F80D11" w:rsidRDefault="003A3ED3" w:rsidP="00F80D11">
      <w:pPr>
        <w:spacing w:after="0" w:line="360" w:lineRule="auto"/>
        <w:rPr>
          <w:rFonts w:ascii="Arial" w:hAnsi="Arial" w:cs="Arial"/>
          <w:sz w:val="24"/>
          <w:szCs w:val="24"/>
        </w:rPr>
      </w:pPr>
      <w:r w:rsidRPr="00F80D11">
        <w:rPr>
          <w:rFonts w:ascii="Arial" w:hAnsi="Arial" w:cs="Arial"/>
          <w:sz w:val="24"/>
          <w:szCs w:val="24"/>
        </w:rPr>
        <w:t xml:space="preserve">American Academy of Pediatrics. (2009). Policy Statement – Media Violence. </w:t>
      </w:r>
      <w:r w:rsidR="00632586" w:rsidRPr="00F80D11">
        <w:rPr>
          <w:rFonts w:ascii="Arial" w:hAnsi="Arial" w:cs="Arial"/>
          <w:i/>
          <w:sz w:val="24"/>
          <w:szCs w:val="24"/>
        </w:rPr>
        <w:t>Council on communications and media paediatrics, Volume 124</w:t>
      </w:r>
      <w:r w:rsidR="0070418D" w:rsidRPr="00F80D11">
        <w:rPr>
          <w:rFonts w:ascii="Arial" w:hAnsi="Arial" w:cs="Arial"/>
          <w:sz w:val="24"/>
          <w:szCs w:val="24"/>
        </w:rPr>
        <w:t xml:space="preserve">, Issue 5, </w:t>
      </w:r>
      <w:r w:rsidR="001E149E" w:rsidRPr="00F80D11">
        <w:rPr>
          <w:rFonts w:ascii="Arial" w:hAnsi="Arial" w:cs="Arial"/>
          <w:sz w:val="24"/>
          <w:szCs w:val="24"/>
        </w:rPr>
        <w:t>Page 1495-1503. doi</w:t>
      </w:r>
      <w:r w:rsidR="00632586" w:rsidRPr="00F80D11">
        <w:rPr>
          <w:rFonts w:ascii="Arial" w:hAnsi="Arial" w:cs="Arial"/>
          <w:sz w:val="24"/>
          <w:szCs w:val="24"/>
        </w:rPr>
        <w:t>: 10.1542/peds.2009-2146</w:t>
      </w:r>
    </w:p>
    <w:p w:rsidR="007760B8" w:rsidRPr="00F80D11" w:rsidRDefault="007760B8" w:rsidP="00F80D11">
      <w:pPr>
        <w:spacing w:after="0" w:line="360" w:lineRule="auto"/>
        <w:rPr>
          <w:rFonts w:ascii="Arial" w:hAnsi="Arial" w:cs="Arial"/>
          <w:sz w:val="24"/>
          <w:szCs w:val="24"/>
        </w:rPr>
      </w:pPr>
    </w:p>
    <w:p w:rsidR="00193834" w:rsidRPr="00F80D11" w:rsidRDefault="00193834" w:rsidP="00F80D11">
      <w:pPr>
        <w:spacing w:after="0" w:line="360" w:lineRule="auto"/>
        <w:rPr>
          <w:rFonts w:ascii="Arial" w:hAnsi="Arial" w:cs="Arial"/>
          <w:sz w:val="24"/>
          <w:szCs w:val="24"/>
        </w:rPr>
      </w:pPr>
      <w:r w:rsidRPr="00F80D11">
        <w:rPr>
          <w:rFonts w:ascii="Arial" w:hAnsi="Arial" w:cs="Arial"/>
          <w:sz w:val="24"/>
          <w:szCs w:val="24"/>
        </w:rPr>
        <w:t xml:space="preserve">American Physical Society. (2008). </w:t>
      </w:r>
      <w:r w:rsidRPr="00F80D11">
        <w:rPr>
          <w:rFonts w:ascii="Arial" w:hAnsi="Arial" w:cs="Arial"/>
          <w:i/>
          <w:sz w:val="24"/>
          <w:szCs w:val="24"/>
        </w:rPr>
        <w:t>This Month in Physics History, October 1958: Physicist Invents First Video Game</w:t>
      </w:r>
      <w:r w:rsidR="001E149E" w:rsidRPr="00F80D11">
        <w:rPr>
          <w:rFonts w:ascii="Arial" w:hAnsi="Arial" w:cs="Arial"/>
          <w:sz w:val="24"/>
          <w:szCs w:val="24"/>
        </w:rPr>
        <w:t xml:space="preserve">. </w:t>
      </w:r>
      <w:r w:rsidRPr="00F80D11">
        <w:rPr>
          <w:rFonts w:ascii="Arial" w:hAnsi="Arial" w:cs="Arial"/>
          <w:sz w:val="24"/>
          <w:szCs w:val="24"/>
        </w:rPr>
        <w:t>www.aps.org/publications/apsnews/200810/upload/October-2008-Volume-17-Number-9-Entire-Issue.pdf</w:t>
      </w:r>
    </w:p>
    <w:p w:rsidR="00193834" w:rsidRPr="00F80D11" w:rsidRDefault="00193834" w:rsidP="00F80D11">
      <w:pPr>
        <w:spacing w:after="0" w:line="360" w:lineRule="auto"/>
        <w:rPr>
          <w:rFonts w:ascii="Arial" w:hAnsi="Arial" w:cs="Arial"/>
          <w:sz w:val="24"/>
          <w:szCs w:val="24"/>
        </w:rPr>
      </w:pPr>
    </w:p>
    <w:p w:rsidR="00B27575" w:rsidRPr="00F80D11" w:rsidRDefault="00B27575" w:rsidP="00F80D11">
      <w:pPr>
        <w:spacing w:after="0" w:line="360" w:lineRule="auto"/>
        <w:rPr>
          <w:rFonts w:ascii="Arial" w:hAnsi="Arial" w:cs="Arial"/>
          <w:sz w:val="24"/>
          <w:szCs w:val="24"/>
        </w:rPr>
      </w:pPr>
      <w:r w:rsidRPr="00F80D11">
        <w:rPr>
          <w:rFonts w:ascii="Arial" w:hAnsi="Arial" w:cs="Arial"/>
          <w:sz w:val="24"/>
          <w:szCs w:val="24"/>
        </w:rPr>
        <w:t xml:space="preserve">Anderson, C. A. &amp; Bushman, B. J. (2002). Human aggression. </w:t>
      </w:r>
      <w:r w:rsidRPr="00F80D11">
        <w:rPr>
          <w:rFonts w:ascii="Arial" w:hAnsi="Arial" w:cs="Arial"/>
          <w:i/>
          <w:sz w:val="24"/>
          <w:szCs w:val="24"/>
        </w:rPr>
        <w:t>Annual Review of Psychology, Volume 53</w:t>
      </w:r>
      <w:r w:rsidR="001E149E" w:rsidRPr="00F80D11">
        <w:rPr>
          <w:rFonts w:ascii="Arial" w:hAnsi="Arial" w:cs="Arial"/>
          <w:sz w:val="24"/>
          <w:szCs w:val="24"/>
        </w:rPr>
        <w:t xml:space="preserve">, Page 27-51. </w:t>
      </w:r>
      <w:r w:rsidRPr="00F80D11">
        <w:rPr>
          <w:rFonts w:ascii="Arial" w:hAnsi="Arial" w:cs="Arial"/>
          <w:sz w:val="24"/>
          <w:szCs w:val="24"/>
        </w:rPr>
        <w:t>doi.org/10.1146/annurev.psych.53.100901.135231</w:t>
      </w:r>
    </w:p>
    <w:p w:rsidR="00B27575" w:rsidRPr="00F80D11" w:rsidRDefault="00B27575" w:rsidP="00F80D11">
      <w:pPr>
        <w:spacing w:after="0" w:line="360" w:lineRule="auto"/>
        <w:rPr>
          <w:rFonts w:ascii="Arial" w:hAnsi="Arial" w:cs="Arial"/>
          <w:sz w:val="24"/>
          <w:szCs w:val="24"/>
        </w:rPr>
      </w:pPr>
    </w:p>
    <w:p w:rsidR="00CD2052" w:rsidRPr="00F80D11" w:rsidRDefault="006644E2" w:rsidP="00F80D11">
      <w:pPr>
        <w:spacing w:after="0" w:line="360" w:lineRule="auto"/>
        <w:rPr>
          <w:rFonts w:ascii="Arial" w:hAnsi="Arial" w:cs="Arial"/>
          <w:sz w:val="24"/>
          <w:szCs w:val="24"/>
        </w:rPr>
      </w:pPr>
      <w:r w:rsidRPr="00F80D11">
        <w:rPr>
          <w:rFonts w:ascii="Arial" w:hAnsi="Arial" w:cs="Arial"/>
          <w:sz w:val="24"/>
          <w:szCs w:val="24"/>
        </w:rPr>
        <w:t xml:space="preserve">Anderson, C. A., Berkowitz, L., Donnerstein, E., Huesmann, L. R., Johnson, J. D., Linz, D., Malamuth, N. M.  &amp; Wartella, E. (2003). The influence of media violence on youth. </w:t>
      </w:r>
      <w:r w:rsidRPr="00F80D11">
        <w:rPr>
          <w:rFonts w:ascii="Arial" w:hAnsi="Arial" w:cs="Arial"/>
          <w:i/>
          <w:sz w:val="24"/>
          <w:szCs w:val="24"/>
        </w:rPr>
        <w:t>The Psychological Science in the Public Interest, Volume 4</w:t>
      </w:r>
      <w:r w:rsidR="0070418D" w:rsidRPr="00F80D11">
        <w:rPr>
          <w:rFonts w:ascii="Arial" w:hAnsi="Arial" w:cs="Arial"/>
          <w:sz w:val="24"/>
          <w:szCs w:val="24"/>
        </w:rPr>
        <w:t xml:space="preserve"> (Issue 3), </w:t>
      </w:r>
      <w:r w:rsidRPr="00F80D11">
        <w:rPr>
          <w:rFonts w:ascii="Arial" w:hAnsi="Arial" w:cs="Arial"/>
          <w:sz w:val="24"/>
          <w:szCs w:val="24"/>
        </w:rPr>
        <w:t xml:space="preserve">Page 81-110. </w:t>
      </w:r>
    </w:p>
    <w:p w:rsidR="00850C0F" w:rsidRPr="00F80D11" w:rsidRDefault="00850C0F" w:rsidP="00F80D11">
      <w:pPr>
        <w:spacing w:after="0" w:line="360" w:lineRule="auto"/>
        <w:rPr>
          <w:rFonts w:ascii="Arial" w:hAnsi="Arial" w:cs="Arial"/>
          <w:sz w:val="24"/>
          <w:szCs w:val="24"/>
        </w:rPr>
      </w:pPr>
    </w:p>
    <w:p w:rsidR="00CE784C" w:rsidRPr="00F80D11" w:rsidRDefault="00CE784C" w:rsidP="00F80D11">
      <w:pPr>
        <w:spacing w:after="0" w:line="360" w:lineRule="auto"/>
        <w:rPr>
          <w:rFonts w:ascii="Arial" w:hAnsi="Arial" w:cs="Arial"/>
          <w:color w:val="000000"/>
          <w:sz w:val="24"/>
          <w:szCs w:val="24"/>
        </w:rPr>
      </w:pPr>
      <w:r w:rsidRPr="00F80D11">
        <w:rPr>
          <w:rFonts w:ascii="Arial" w:hAnsi="Arial" w:cs="Arial"/>
          <w:sz w:val="24"/>
          <w:szCs w:val="24"/>
        </w:rPr>
        <w:t xml:space="preserve">Anderson, C. A., Gentile, D. A. &amp; Buckley, K. E. (2007). </w:t>
      </w:r>
      <w:r w:rsidRPr="00F80D11">
        <w:rPr>
          <w:rFonts w:ascii="Arial" w:hAnsi="Arial" w:cs="Arial"/>
          <w:i/>
          <w:sz w:val="24"/>
          <w:szCs w:val="24"/>
        </w:rPr>
        <w:t>Violent video game effects on children and adolescents: Theory, research, and public policy</w:t>
      </w:r>
      <w:r w:rsidRPr="00F80D11">
        <w:rPr>
          <w:rFonts w:ascii="Arial" w:hAnsi="Arial" w:cs="Arial"/>
          <w:sz w:val="24"/>
          <w:szCs w:val="24"/>
        </w:rPr>
        <w:t xml:space="preserve">. Oxford Scholarship Online. doi: </w:t>
      </w:r>
      <w:r w:rsidRPr="00F80D11">
        <w:rPr>
          <w:rFonts w:ascii="Arial" w:hAnsi="Arial" w:cs="Arial"/>
          <w:color w:val="000000"/>
          <w:sz w:val="24"/>
          <w:szCs w:val="24"/>
        </w:rPr>
        <w:t>10.1093/acprof:oso/9780195309836.001.0001</w:t>
      </w:r>
    </w:p>
    <w:p w:rsidR="00C81D48" w:rsidRPr="00F80D11" w:rsidRDefault="00C81D48" w:rsidP="00F80D11">
      <w:pPr>
        <w:spacing w:after="0" w:line="360" w:lineRule="auto"/>
        <w:rPr>
          <w:rFonts w:ascii="Arial" w:hAnsi="Arial" w:cs="Arial"/>
          <w:color w:val="000000"/>
          <w:sz w:val="24"/>
          <w:szCs w:val="24"/>
        </w:rPr>
      </w:pPr>
    </w:p>
    <w:p w:rsidR="00C81D48" w:rsidRPr="00F80D11" w:rsidRDefault="00C81D48" w:rsidP="00F80D11">
      <w:pPr>
        <w:spacing w:after="0" w:line="360" w:lineRule="auto"/>
        <w:rPr>
          <w:rFonts w:ascii="Arial" w:hAnsi="Arial" w:cs="Arial"/>
          <w:sz w:val="24"/>
          <w:szCs w:val="24"/>
        </w:rPr>
      </w:pPr>
      <w:r w:rsidRPr="00F80D11">
        <w:rPr>
          <w:rFonts w:ascii="Arial" w:hAnsi="Arial" w:cs="Arial"/>
          <w:color w:val="000000"/>
          <w:sz w:val="24"/>
          <w:szCs w:val="24"/>
        </w:rPr>
        <w:t>APA Task Force on Violent Media. (2015). Technical report on the review of the violent video game literature. http://www.apa.org/pi/families/violent-media.aspx</w:t>
      </w:r>
    </w:p>
    <w:p w:rsidR="00C81D48" w:rsidRPr="00F80D11" w:rsidRDefault="00C81D48" w:rsidP="00F80D11">
      <w:pPr>
        <w:spacing w:after="0" w:line="360" w:lineRule="auto"/>
        <w:rPr>
          <w:rFonts w:ascii="Arial" w:hAnsi="Arial" w:cs="Arial"/>
          <w:sz w:val="24"/>
          <w:szCs w:val="24"/>
        </w:rPr>
      </w:pPr>
    </w:p>
    <w:p w:rsidR="000953CA" w:rsidRPr="00F80D11" w:rsidRDefault="000953CA" w:rsidP="00F80D11">
      <w:pPr>
        <w:spacing w:after="0" w:line="360" w:lineRule="auto"/>
        <w:rPr>
          <w:rFonts w:ascii="Arial" w:hAnsi="Arial" w:cs="Arial"/>
          <w:sz w:val="24"/>
          <w:szCs w:val="24"/>
        </w:rPr>
      </w:pPr>
      <w:r w:rsidRPr="00F80D11">
        <w:rPr>
          <w:rFonts w:ascii="Arial" w:hAnsi="Arial" w:cs="Arial"/>
          <w:sz w:val="24"/>
          <w:szCs w:val="24"/>
        </w:rPr>
        <w:t xml:space="preserve">Bushman, B. J. (2017). </w:t>
      </w:r>
      <w:r w:rsidRPr="00F80D11">
        <w:rPr>
          <w:rFonts w:ascii="Arial" w:hAnsi="Arial" w:cs="Arial"/>
          <w:i/>
          <w:sz w:val="24"/>
          <w:szCs w:val="24"/>
        </w:rPr>
        <w:t>Aggression and Violence: A Social Psychological Perspective</w:t>
      </w:r>
      <w:r w:rsidRPr="00F80D11">
        <w:rPr>
          <w:rFonts w:ascii="Arial" w:hAnsi="Arial" w:cs="Arial"/>
          <w:sz w:val="24"/>
          <w:szCs w:val="24"/>
        </w:rPr>
        <w:t xml:space="preserve">. </w:t>
      </w:r>
      <w:r w:rsidR="002406E6" w:rsidRPr="00F80D11">
        <w:rPr>
          <w:rFonts w:ascii="Arial" w:hAnsi="Arial" w:cs="Arial"/>
          <w:sz w:val="24"/>
          <w:szCs w:val="24"/>
        </w:rPr>
        <w:t>Taylor &amp; Francis.</w:t>
      </w:r>
    </w:p>
    <w:p w:rsidR="0070418D" w:rsidRPr="00F80D11" w:rsidRDefault="0070418D" w:rsidP="00F80D11">
      <w:pPr>
        <w:spacing w:after="0" w:line="360" w:lineRule="auto"/>
        <w:rPr>
          <w:rFonts w:ascii="Arial" w:hAnsi="Arial" w:cs="Arial"/>
          <w:sz w:val="24"/>
          <w:szCs w:val="24"/>
        </w:rPr>
      </w:pPr>
    </w:p>
    <w:p w:rsidR="0070418D" w:rsidRPr="00F80D11" w:rsidRDefault="0070418D" w:rsidP="00F80D11">
      <w:pPr>
        <w:spacing w:after="0" w:line="360" w:lineRule="auto"/>
        <w:rPr>
          <w:rFonts w:ascii="Arial" w:hAnsi="Arial" w:cs="Arial"/>
          <w:sz w:val="24"/>
          <w:szCs w:val="24"/>
        </w:rPr>
      </w:pPr>
      <w:r w:rsidRPr="00F80D11">
        <w:rPr>
          <w:rFonts w:ascii="Arial" w:hAnsi="Arial" w:cs="Arial"/>
          <w:sz w:val="24"/>
          <w:szCs w:val="24"/>
        </w:rPr>
        <w:lastRenderedPageBreak/>
        <w:t xml:space="preserve">Carnagey, N. L., Anderson, C. A. &amp; Bushman, B. J. (2007). The effect of video game violence on physiological desensitization to real-life violence. </w:t>
      </w:r>
      <w:r w:rsidRPr="00F80D11">
        <w:rPr>
          <w:rFonts w:ascii="Arial" w:hAnsi="Arial" w:cs="Arial"/>
          <w:i/>
          <w:sz w:val="24"/>
          <w:szCs w:val="24"/>
        </w:rPr>
        <w:t>Journal of Experimental Social Psychology, Volume 43</w:t>
      </w:r>
      <w:r w:rsidRPr="00F80D11">
        <w:rPr>
          <w:rFonts w:ascii="Arial" w:hAnsi="Arial" w:cs="Arial"/>
          <w:sz w:val="24"/>
          <w:szCs w:val="24"/>
        </w:rPr>
        <w:t xml:space="preserve"> (Issue 3), Page 489-496</w:t>
      </w:r>
    </w:p>
    <w:p w:rsidR="0070418D" w:rsidRPr="00F80D11" w:rsidRDefault="0070418D" w:rsidP="00F80D11">
      <w:pPr>
        <w:spacing w:after="0" w:line="360" w:lineRule="auto"/>
        <w:rPr>
          <w:rFonts w:ascii="Arial" w:hAnsi="Arial" w:cs="Arial"/>
          <w:sz w:val="24"/>
          <w:szCs w:val="24"/>
          <w:shd w:val="clear" w:color="auto" w:fill="FFFFFF"/>
        </w:rPr>
      </w:pPr>
    </w:p>
    <w:p w:rsidR="00B47AA2" w:rsidRPr="00F80D11" w:rsidRDefault="00B47AA2" w:rsidP="00F80D11">
      <w:pPr>
        <w:spacing w:after="0" w:line="360" w:lineRule="auto"/>
        <w:rPr>
          <w:rFonts w:ascii="Arial" w:hAnsi="Arial" w:cs="Arial"/>
          <w:sz w:val="24"/>
          <w:szCs w:val="24"/>
          <w:shd w:val="clear" w:color="auto" w:fill="FFFFFF"/>
        </w:rPr>
      </w:pPr>
      <w:r w:rsidRPr="00F80D11">
        <w:rPr>
          <w:rFonts w:ascii="Arial" w:hAnsi="Arial" w:cs="Arial"/>
          <w:sz w:val="24"/>
          <w:szCs w:val="24"/>
          <w:shd w:val="clear" w:color="auto" w:fill="FFFFFF"/>
        </w:rPr>
        <w:t xml:space="preserve">Dill, K. E. &amp; Dill, J. C. (1998). Video game violence: A review of the empirical literature. </w:t>
      </w:r>
      <w:r w:rsidRPr="00F80D11">
        <w:rPr>
          <w:rFonts w:ascii="Arial" w:hAnsi="Arial" w:cs="Arial"/>
          <w:i/>
          <w:sz w:val="24"/>
          <w:szCs w:val="24"/>
          <w:shd w:val="clear" w:color="auto" w:fill="FFFFFF"/>
        </w:rPr>
        <w:t>Aggression and Violent Behavior, Volume 3</w:t>
      </w:r>
      <w:r w:rsidRPr="00F80D11">
        <w:rPr>
          <w:rFonts w:ascii="Arial" w:hAnsi="Arial" w:cs="Arial"/>
          <w:sz w:val="24"/>
          <w:szCs w:val="24"/>
          <w:shd w:val="clear" w:color="auto" w:fill="FFFFFF"/>
        </w:rPr>
        <w:t xml:space="preserve"> (Issue 4), Page 407-428. doi: 10.1016/S1359-1789(97)00001-3</w:t>
      </w:r>
    </w:p>
    <w:p w:rsidR="00B47AA2" w:rsidRPr="00F80D11" w:rsidRDefault="00B47AA2" w:rsidP="00F80D11">
      <w:pPr>
        <w:spacing w:after="0" w:line="360" w:lineRule="auto"/>
        <w:rPr>
          <w:rFonts w:ascii="Arial" w:hAnsi="Arial" w:cs="Arial"/>
          <w:sz w:val="24"/>
          <w:szCs w:val="24"/>
          <w:shd w:val="clear" w:color="auto" w:fill="FFFFFF"/>
        </w:rPr>
      </w:pPr>
    </w:p>
    <w:p w:rsidR="00E95E35" w:rsidRPr="00F80D11" w:rsidRDefault="00E95E35" w:rsidP="00F80D11">
      <w:pPr>
        <w:spacing w:after="0" w:line="360" w:lineRule="auto"/>
        <w:rPr>
          <w:rFonts w:ascii="Arial" w:hAnsi="Arial" w:cs="Arial"/>
          <w:sz w:val="24"/>
          <w:szCs w:val="24"/>
        </w:rPr>
      </w:pPr>
      <w:r w:rsidRPr="00F80D11">
        <w:rPr>
          <w:rFonts w:ascii="Arial" w:hAnsi="Arial" w:cs="Arial"/>
          <w:sz w:val="24"/>
          <w:szCs w:val="24"/>
          <w:shd w:val="clear" w:color="auto" w:fill="FFFFFF"/>
        </w:rPr>
        <w:t xml:space="preserve">Donnerstein, E. (2011). The media and aggression: From tv to the internet. </w:t>
      </w:r>
      <w:r w:rsidRPr="00F80D11">
        <w:rPr>
          <w:rStyle w:val="Emphasis"/>
          <w:rFonts w:ascii="Arial" w:hAnsi="Arial" w:cs="Arial"/>
          <w:sz w:val="24"/>
          <w:szCs w:val="24"/>
          <w:shd w:val="clear" w:color="auto" w:fill="FFFFFF"/>
        </w:rPr>
        <w:t>The Psychology of Social Conflict and Aggression, </w:t>
      </w:r>
      <w:r w:rsidRPr="00F80D11">
        <w:rPr>
          <w:rStyle w:val="Emphasis"/>
          <w:rFonts w:ascii="Arial" w:hAnsi="Arial" w:cs="Arial"/>
          <w:i w:val="0"/>
          <w:sz w:val="24"/>
          <w:szCs w:val="24"/>
          <w:shd w:val="clear" w:color="auto" w:fill="FFFFFF"/>
        </w:rPr>
        <w:t xml:space="preserve">Page </w:t>
      </w:r>
      <w:r w:rsidRPr="00F80D11">
        <w:rPr>
          <w:rFonts w:ascii="Arial" w:hAnsi="Arial" w:cs="Arial"/>
          <w:sz w:val="24"/>
          <w:szCs w:val="24"/>
          <w:shd w:val="clear" w:color="auto" w:fill="FFFFFF"/>
        </w:rPr>
        <w:t>267-2</w:t>
      </w:r>
      <w:r w:rsidR="001E149E" w:rsidRPr="00F80D11">
        <w:rPr>
          <w:rFonts w:ascii="Arial" w:hAnsi="Arial" w:cs="Arial"/>
          <w:sz w:val="24"/>
          <w:szCs w:val="24"/>
          <w:shd w:val="clear" w:color="auto" w:fill="FFFFFF"/>
        </w:rPr>
        <w:t>84. Taylor and Francis. </w:t>
      </w:r>
      <w:r w:rsidRPr="00F80D11">
        <w:rPr>
          <w:rFonts w:ascii="Arial" w:hAnsi="Arial" w:cs="Arial"/>
          <w:sz w:val="24"/>
          <w:szCs w:val="24"/>
          <w:shd w:val="clear" w:color="auto" w:fill="FFFFFF"/>
        </w:rPr>
        <w:t>doi.org/10.4324/9780203803813</w:t>
      </w:r>
    </w:p>
    <w:p w:rsidR="00E95E35" w:rsidRPr="00F80D11" w:rsidRDefault="00E95E35" w:rsidP="00F80D11">
      <w:pPr>
        <w:spacing w:after="0" w:line="360" w:lineRule="auto"/>
        <w:rPr>
          <w:rFonts w:ascii="Arial" w:hAnsi="Arial" w:cs="Arial"/>
          <w:sz w:val="24"/>
          <w:szCs w:val="24"/>
        </w:rPr>
      </w:pPr>
    </w:p>
    <w:p w:rsidR="001F4FB9" w:rsidRPr="00F80D11" w:rsidRDefault="00F17FC6" w:rsidP="00F80D11">
      <w:pPr>
        <w:spacing w:after="0" w:line="360" w:lineRule="auto"/>
        <w:rPr>
          <w:rFonts w:ascii="Arial" w:hAnsi="Arial" w:cs="Arial"/>
          <w:sz w:val="24"/>
          <w:szCs w:val="24"/>
        </w:rPr>
      </w:pPr>
      <w:r w:rsidRPr="00F80D11">
        <w:rPr>
          <w:rFonts w:ascii="Arial" w:hAnsi="Arial" w:cs="Arial"/>
          <w:sz w:val="24"/>
          <w:szCs w:val="24"/>
        </w:rPr>
        <w:t>Ferguson, C. J. (2007</w:t>
      </w:r>
      <w:r w:rsidR="001F4FB9" w:rsidRPr="00F80D11">
        <w:rPr>
          <w:rFonts w:ascii="Arial" w:hAnsi="Arial" w:cs="Arial"/>
          <w:sz w:val="24"/>
          <w:szCs w:val="24"/>
        </w:rPr>
        <w:t xml:space="preserve">). </w:t>
      </w:r>
      <w:r w:rsidRPr="00F80D11">
        <w:rPr>
          <w:rFonts w:ascii="Arial" w:hAnsi="Arial" w:cs="Arial"/>
          <w:sz w:val="24"/>
          <w:szCs w:val="24"/>
        </w:rPr>
        <w:t xml:space="preserve">The good, the bad and the ugly: A meta-analytic review of positive and negative effects of violent video games. </w:t>
      </w:r>
      <w:r w:rsidRPr="00F80D11">
        <w:rPr>
          <w:rFonts w:ascii="Arial" w:hAnsi="Arial" w:cs="Arial"/>
          <w:i/>
          <w:sz w:val="24"/>
          <w:szCs w:val="24"/>
        </w:rPr>
        <w:t>Psychiatric Quarterly, Volume 78</w:t>
      </w:r>
      <w:r w:rsidRPr="00F80D11">
        <w:rPr>
          <w:rFonts w:ascii="Arial" w:hAnsi="Arial" w:cs="Arial"/>
          <w:sz w:val="24"/>
          <w:szCs w:val="24"/>
        </w:rPr>
        <w:t xml:space="preserve"> (Issue 4), Page 309-16. doi: 10.1007/s11126-007-9056-9</w:t>
      </w:r>
    </w:p>
    <w:p w:rsidR="0031611B" w:rsidRPr="00F80D11" w:rsidRDefault="0031611B" w:rsidP="00F80D11">
      <w:pPr>
        <w:spacing w:after="0" w:line="360" w:lineRule="auto"/>
        <w:rPr>
          <w:rFonts w:ascii="Arial" w:hAnsi="Arial" w:cs="Arial"/>
          <w:sz w:val="24"/>
          <w:szCs w:val="24"/>
        </w:rPr>
      </w:pPr>
    </w:p>
    <w:p w:rsidR="0031611B" w:rsidRPr="00F80D11" w:rsidRDefault="0031611B" w:rsidP="00F80D11">
      <w:pPr>
        <w:spacing w:after="0" w:line="360" w:lineRule="auto"/>
        <w:rPr>
          <w:rFonts w:ascii="Arial" w:hAnsi="Arial" w:cs="Arial"/>
          <w:sz w:val="24"/>
          <w:szCs w:val="24"/>
        </w:rPr>
      </w:pPr>
      <w:r w:rsidRPr="00F80D11">
        <w:rPr>
          <w:rFonts w:ascii="Arial" w:hAnsi="Arial" w:cs="Arial"/>
          <w:sz w:val="24"/>
          <w:szCs w:val="24"/>
        </w:rPr>
        <w:t xml:space="preserve">Ferguson, C. J., Olson, C. K., Kutner, L. A. &amp; Warner, D. E. (2014). Violent video games, catharsis seeking, bullying, and delinquency: A multivariate analysis of effects. </w:t>
      </w:r>
      <w:r w:rsidRPr="00F80D11">
        <w:rPr>
          <w:rFonts w:ascii="Arial" w:hAnsi="Arial" w:cs="Arial"/>
          <w:i/>
          <w:sz w:val="24"/>
          <w:szCs w:val="24"/>
        </w:rPr>
        <w:t>Sage Publications, Volume 60</w:t>
      </w:r>
      <w:r w:rsidRPr="00F80D11">
        <w:rPr>
          <w:rFonts w:ascii="Arial" w:hAnsi="Arial" w:cs="Arial"/>
          <w:sz w:val="24"/>
          <w:szCs w:val="24"/>
        </w:rPr>
        <w:t xml:space="preserve"> (Issue 5), Page 764-784. </w:t>
      </w:r>
    </w:p>
    <w:p w:rsidR="0031611B" w:rsidRPr="00F80D11" w:rsidRDefault="0031611B" w:rsidP="00F80D11">
      <w:pPr>
        <w:spacing w:after="0" w:line="360" w:lineRule="auto"/>
        <w:rPr>
          <w:rFonts w:ascii="Arial" w:hAnsi="Arial" w:cs="Arial"/>
          <w:sz w:val="24"/>
          <w:szCs w:val="24"/>
        </w:rPr>
      </w:pPr>
      <w:r w:rsidRPr="00F80D11">
        <w:rPr>
          <w:rFonts w:ascii="Arial" w:hAnsi="Arial" w:cs="Arial"/>
          <w:sz w:val="24"/>
          <w:szCs w:val="24"/>
        </w:rPr>
        <w:t>doi: 10.1177/0011128710362201</w:t>
      </w:r>
    </w:p>
    <w:p w:rsidR="00F17FC6" w:rsidRDefault="00F17FC6" w:rsidP="00F80D11">
      <w:pPr>
        <w:spacing w:after="0" w:line="360" w:lineRule="auto"/>
        <w:rPr>
          <w:rFonts w:ascii="Arial" w:hAnsi="Arial" w:cs="Arial"/>
          <w:sz w:val="24"/>
          <w:szCs w:val="24"/>
        </w:rPr>
      </w:pPr>
    </w:p>
    <w:p w:rsidR="0019576A" w:rsidRPr="008B2D53" w:rsidRDefault="008B2D53" w:rsidP="00F80D11">
      <w:pPr>
        <w:spacing w:after="0" w:line="360" w:lineRule="auto"/>
        <w:rPr>
          <w:rFonts w:ascii="Arial" w:hAnsi="Arial" w:cs="Arial"/>
          <w:sz w:val="24"/>
          <w:szCs w:val="24"/>
        </w:rPr>
      </w:pPr>
      <w:r w:rsidRPr="008B2D53">
        <w:rPr>
          <w:rFonts w:ascii="Arial" w:hAnsi="Arial" w:cs="Arial"/>
          <w:sz w:val="24"/>
          <w:szCs w:val="24"/>
        </w:rPr>
        <w:t xml:space="preserve">Galpin, A. &amp; Taylor, G. (2018). Changing behaviour: Children, adolescents and screen use. </w:t>
      </w:r>
      <w:r w:rsidRPr="008B2D53">
        <w:rPr>
          <w:rFonts w:ascii="Arial" w:hAnsi="Arial" w:cs="Arial"/>
          <w:i/>
          <w:sz w:val="24"/>
          <w:szCs w:val="24"/>
        </w:rPr>
        <w:t>The British Psychological Society</w:t>
      </w:r>
      <w:r w:rsidRPr="008B2D53">
        <w:rPr>
          <w:rFonts w:ascii="Arial" w:hAnsi="Arial" w:cs="Arial"/>
          <w:sz w:val="24"/>
          <w:szCs w:val="24"/>
        </w:rPr>
        <w:t>. https://www.bps.org.uk/article-types/behaviour-change</w:t>
      </w:r>
    </w:p>
    <w:p w:rsidR="0019576A" w:rsidRPr="00F80D11" w:rsidRDefault="0019576A" w:rsidP="00F80D11">
      <w:pPr>
        <w:spacing w:after="0" w:line="360" w:lineRule="auto"/>
        <w:rPr>
          <w:rFonts w:ascii="Arial" w:hAnsi="Arial" w:cs="Arial"/>
          <w:sz w:val="24"/>
          <w:szCs w:val="24"/>
        </w:rPr>
      </w:pPr>
    </w:p>
    <w:p w:rsidR="002E489C" w:rsidRPr="00F80D11" w:rsidRDefault="002E489C" w:rsidP="00F80D11">
      <w:pPr>
        <w:spacing w:after="0" w:line="360" w:lineRule="auto"/>
        <w:rPr>
          <w:rFonts w:ascii="Arial" w:hAnsi="Arial" w:cs="Arial"/>
          <w:sz w:val="24"/>
          <w:szCs w:val="24"/>
        </w:rPr>
      </w:pPr>
      <w:r w:rsidRPr="00F80D11">
        <w:rPr>
          <w:rFonts w:ascii="Arial" w:hAnsi="Arial" w:cs="Arial"/>
          <w:sz w:val="24"/>
          <w:szCs w:val="24"/>
        </w:rPr>
        <w:t xml:space="preserve">Gentile, D. A. (2003). </w:t>
      </w:r>
      <w:r w:rsidRPr="00F80D11">
        <w:rPr>
          <w:rFonts w:ascii="Arial" w:hAnsi="Arial" w:cs="Arial"/>
          <w:i/>
          <w:sz w:val="24"/>
          <w:szCs w:val="24"/>
        </w:rPr>
        <w:t xml:space="preserve">Media Violence and Children: A Complete Guide for </w:t>
      </w:r>
      <w:r w:rsidR="00AE7AAD" w:rsidRPr="00F80D11">
        <w:rPr>
          <w:rFonts w:ascii="Arial" w:hAnsi="Arial" w:cs="Arial"/>
          <w:i/>
          <w:sz w:val="24"/>
          <w:szCs w:val="24"/>
        </w:rPr>
        <w:t>Parents and Professionals</w:t>
      </w:r>
      <w:r w:rsidR="00AE7AAD" w:rsidRPr="00F80D11">
        <w:rPr>
          <w:rFonts w:ascii="Arial" w:hAnsi="Arial" w:cs="Arial"/>
          <w:sz w:val="24"/>
          <w:szCs w:val="24"/>
        </w:rPr>
        <w:t>. Praeger Publishers.</w:t>
      </w:r>
    </w:p>
    <w:p w:rsidR="002E489C" w:rsidRDefault="002E489C" w:rsidP="00F80D11">
      <w:pPr>
        <w:spacing w:after="0" w:line="360" w:lineRule="auto"/>
        <w:rPr>
          <w:rFonts w:ascii="Arial" w:hAnsi="Arial" w:cs="Arial"/>
          <w:sz w:val="24"/>
          <w:szCs w:val="24"/>
        </w:rPr>
      </w:pPr>
    </w:p>
    <w:p w:rsidR="008B2D53" w:rsidRDefault="008B2D53" w:rsidP="00F80D11">
      <w:pPr>
        <w:spacing w:after="0" w:line="360" w:lineRule="auto"/>
        <w:rPr>
          <w:rFonts w:ascii="Arial" w:hAnsi="Arial" w:cs="Arial"/>
          <w:sz w:val="24"/>
          <w:szCs w:val="24"/>
        </w:rPr>
      </w:pPr>
    </w:p>
    <w:p w:rsidR="008B2D53" w:rsidRPr="00F80D11" w:rsidRDefault="008B2D53" w:rsidP="00F80D11">
      <w:pPr>
        <w:spacing w:after="0" w:line="360" w:lineRule="auto"/>
        <w:rPr>
          <w:rFonts w:ascii="Arial" w:hAnsi="Arial" w:cs="Arial"/>
          <w:sz w:val="24"/>
          <w:szCs w:val="24"/>
        </w:rPr>
      </w:pPr>
    </w:p>
    <w:p w:rsidR="009951EE" w:rsidRPr="00F80D11" w:rsidRDefault="009951EE" w:rsidP="00F80D11">
      <w:pPr>
        <w:spacing w:after="0" w:line="360" w:lineRule="auto"/>
        <w:rPr>
          <w:rFonts w:ascii="Arial" w:hAnsi="Arial" w:cs="Arial"/>
          <w:sz w:val="24"/>
          <w:szCs w:val="24"/>
        </w:rPr>
      </w:pPr>
      <w:r w:rsidRPr="00F80D11">
        <w:rPr>
          <w:rFonts w:ascii="Arial" w:hAnsi="Arial" w:cs="Arial"/>
          <w:sz w:val="24"/>
          <w:szCs w:val="24"/>
        </w:rPr>
        <w:lastRenderedPageBreak/>
        <w:t xml:space="preserve">Gentile, D. A., Lynch, P. J., Linder, J. R. &amp; Walsh, D. A. (2004). The effects of violent video game habits on adolescent hostility, aggressive behaviors, and school performance. </w:t>
      </w:r>
      <w:r w:rsidRPr="00F80D11">
        <w:rPr>
          <w:rFonts w:ascii="Arial" w:hAnsi="Arial" w:cs="Arial"/>
          <w:i/>
          <w:sz w:val="24"/>
          <w:szCs w:val="24"/>
        </w:rPr>
        <w:t>Journal of Adolescence, Volume 27</w:t>
      </w:r>
      <w:r w:rsidRPr="00F80D11">
        <w:rPr>
          <w:rFonts w:ascii="Arial" w:hAnsi="Arial" w:cs="Arial"/>
          <w:sz w:val="24"/>
          <w:szCs w:val="24"/>
        </w:rPr>
        <w:t xml:space="preserve">, Page 5-22. </w:t>
      </w:r>
      <w:hyperlink r:id="rId7" w:history="1">
        <w:r w:rsidRPr="00F80D11">
          <w:rPr>
            <w:rStyle w:val="Hyperlink"/>
            <w:rFonts w:ascii="Arial" w:hAnsi="Arial" w:cs="Arial"/>
            <w:color w:val="auto"/>
            <w:sz w:val="24"/>
            <w:szCs w:val="24"/>
            <w:u w:val="none"/>
          </w:rPr>
          <w:t>doi:10.1016/j.adolescence.2003.10.002</w:t>
        </w:r>
      </w:hyperlink>
    </w:p>
    <w:p w:rsidR="009951EE" w:rsidRPr="00F80D11" w:rsidRDefault="009951EE" w:rsidP="00F80D11">
      <w:pPr>
        <w:spacing w:after="0" w:line="360" w:lineRule="auto"/>
        <w:rPr>
          <w:rFonts w:ascii="Arial" w:hAnsi="Arial" w:cs="Arial"/>
          <w:sz w:val="24"/>
          <w:szCs w:val="24"/>
        </w:rPr>
      </w:pPr>
    </w:p>
    <w:p w:rsidR="00902D2F" w:rsidRDefault="00902D2F" w:rsidP="00F80D11">
      <w:pPr>
        <w:spacing w:after="0" w:line="360" w:lineRule="auto"/>
        <w:rPr>
          <w:rFonts w:ascii="Arial" w:hAnsi="Arial" w:cs="Arial"/>
          <w:sz w:val="24"/>
          <w:szCs w:val="24"/>
        </w:rPr>
      </w:pPr>
      <w:r w:rsidRPr="00303499">
        <w:rPr>
          <w:rFonts w:ascii="Arial" w:hAnsi="Arial" w:cs="Arial"/>
          <w:sz w:val="24"/>
          <w:szCs w:val="24"/>
        </w:rPr>
        <w:t xml:space="preserve">Giles, D. (2003). </w:t>
      </w:r>
      <w:r w:rsidRPr="00303499">
        <w:rPr>
          <w:rFonts w:ascii="Arial" w:hAnsi="Arial" w:cs="Arial"/>
          <w:i/>
          <w:sz w:val="24"/>
          <w:szCs w:val="24"/>
        </w:rPr>
        <w:t>Media Psychology</w:t>
      </w:r>
      <w:r w:rsidR="00303499" w:rsidRPr="00303499">
        <w:rPr>
          <w:rFonts w:ascii="Arial" w:hAnsi="Arial" w:cs="Arial"/>
          <w:sz w:val="24"/>
          <w:szCs w:val="24"/>
        </w:rPr>
        <w:t>. Taylor and Francis.</w:t>
      </w:r>
    </w:p>
    <w:p w:rsidR="00303499" w:rsidRDefault="00303499" w:rsidP="00F80D11">
      <w:pPr>
        <w:spacing w:after="0" w:line="360" w:lineRule="auto"/>
        <w:rPr>
          <w:rFonts w:ascii="Arial" w:hAnsi="Arial" w:cs="Arial"/>
          <w:sz w:val="24"/>
          <w:szCs w:val="24"/>
        </w:rPr>
      </w:pPr>
    </w:p>
    <w:p w:rsidR="00303499" w:rsidRPr="0019576A" w:rsidRDefault="00303499" w:rsidP="00F80D11">
      <w:pPr>
        <w:spacing w:after="0" w:line="360" w:lineRule="auto"/>
        <w:rPr>
          <w:rFonts w:ascii="Arial" w:hAnsi="Arial" w:cs="Arial"/>
          <w:sz w:val="24"/>
          <w:szCs w:val="24"/>
        </w:rPr>
      </w:pPr>
      <w:r>
        <w:rPr>
          <w:rFonts w:ascii="Arial" w:hAnsi="Arial" w:cs="Arial"/>
          <w:sz w:val="24"/>
          <w:szCs w:val="24"/>
        </w:rPr>
        <w:t xml:space="preserve">Houses of Parliament Parliamentary Office of Science and Technology. (2012). </w:t>
      </w:r>
      <w:r>
        <w:rPr>
          <w:rFonts w:ascii="Arial" w:hAnsi="Arial" w:cs="Arial"/>
          <w:i/>
          <w:sz w:val="24"/>
          <w:szCs w:val="24"/>
        </w:rPr>
        <w:t>Impacts of Video Games</w:t>
      </w:r>
      <w:r w:rsidR="0019576A">
        <w:rPr>
          <w:rFonts w:ascii="Arial" w:hAnsi="Arial" w:cs="Arial"/>
          <w:i/>
          <w:sz w:val="24"/>
          <w:szCs w:val="24"/>
        </w:rPr>
        <w:t xml:space="preserve"> </w:t>
      </w:r>
      <w:r w:rsidR="0019576A">
        <w:rPr>
          <w:rFonts w:ascii="Arial" w:hAnsi="Arial" w:cs="Arial"/>
          <w:sz w:val="24"/>
          <w:szCs w:val="24"/>
        </w:rPr>
        <w:t xml:space="preserve">(Post Note Number 405). </w:t>
      </w:r>
    </w:p>
    <w:p w:rsidR="00902D2F" w:rsidRPr="00F80D11" w:rsidRDefault="00902D2F" w:rsidP="00F80D11">
      <w:pPr>
        <w:spacing w:after="0" w:line="360" w:lineRule="auto"/>
        <w:rPr>
          <w:rFonts w:ascii="Arial" w:hAnsi="Arial" w:cs="Arial"/>
          <w:sz w:val="24"/>
          <w:szCs w:val="24"/>
        </w:rPr>
      </w:pPr>
    </w:p>
    <w:p w:rsidR="008620CC" w:rsidRPr="00F80D11" w:rsidRDefault="008620CC" w:rsidP="00F80D11">
      <w:pPr>
        <w:spacing w:after="0" w:line="360" w:lineRule="auto"/>
        <w:rPr>
          <w:rFonts w:ascii="Arial" w:hAnsi="Arial" w:cs="Arial"/>
          <w:sz w:val="24"/>
          <w:szCs w:val="24"/>
        </w:rPr>
      </w:pPr>
      <w:r w:rsidRPr="00F80D11">
        <w:rPr>
          <w:rFonts w:ascii="Arial" w:hAnsi="Arial" w:cs="Arial"/>
          <w:sz w:val="24"/>
          <w:szCs w:val="24"/>
        </w:rPr>
        <w:t xml:space="preserve">Huesmann, L. R. (2007). The impact of electronic media violence: Scientific theory and research. </w:t>
      </w:r>
      <w:r w:rsidRPr="00F80D11">
        <w:rPr>
          <w:rFonts w:ascii="Arial" w:hAnsi="Arial" w:cs="Arial"/>
          <w:i/>
          <w:sz w:val="24"/>
          <w:szCs w:val="24"/>
        </w:rPr>
        <w:t>Journal of Adolescent Health, Volume 41</w:t>
      </w:r>
      <w:r w:rsidRPr="00F80D11">
        <w:rPr>
          <w:rFonts w:ascii="Arial" w:hAnsi="Arial" w:cs="Arial"/>
          <w:sz w:val="24"/>
          <w:szCs w:val="24"/>
        </w:rPr>
        <w:t xml:space="preserve">, Issue 6, Page </w:t>
      </w:r>
      <w:r w:rsidR="001E149E" w:rsidRPr="00F80D11">
        <w:rPr>
          <w:rFonts w:ascii="Arial" w:hAnsi="Arial" w:cs="Arial"/>
          <w:sz w:val="24"/>
          <w:szCs w:val="24"/>
        </w:rPr>
        <w:t>6-13. doi:</w:t>
      </w:r>
      <w:r w:rsidRPr="00F80D11">
        <w:rPr>
          <w:rFonts w:ascii="Arial" w:hAnsi="Arial" w:cs="Arial"/>
          <w:sz w:val="24"/>
          <w:szCs w:val="24"/>
        </w:rPr>
        <w:t>10.1016/j.jadohealth.2007.09.005</w:t>
      </w:r>
    </w:p>
    <w:p w:rsidR="008620CC" w:rsidRPr="00F80D11" w:rsidRDefault="008620CC" w:rsidP="00F80D11">
      <w:pPr>
        <w:spacing w:after="0" w:line="360" w:lineRule="auto"/>
        <w:rPr>
          <w:rFonts w:ascii="Arial" w:hAnsi="Arial" w:cs="Arial"/>
          <w:sz w:val="24"/>
          <w:szCs w:val="24"/>
        </w:rPr>
      </w:pPr>
    </w:p>
    <w:p w:rsidR="000536AD" w:rsidRPr="00F80D11" w:rsidRDefault="00F02466" w:rsidP="00F80D11">
      <w:pPr>
        <w:spacing w:after="0" w:line="360" w:lineRule="auto"/>
        <w:rPr>
          <w:rFonts w:ascii="Arial" w:hAnsi="Arial" w:cs="Arial"/>
          <w:sz w:val="24"/>
          <w:szCs w:val="24"/>
        </w:rPr>
      </w:pPr>
      <w:r w:rsidRPr="00F80D11">
        <w:rPr>
          <w:rFonts w:ascii="Arial" w:hAnsi="Arial" w:cs="Arial"/>
          <w:sz w:val="24"/>
          <w:szCs w:val="24"/>
        </w:rPr>
        <w:t xml:space="preserve">Langdale, A. (2002). </w:t>
      </w:r>
      <w:r w:rsidRPr="00F80D11">
        <w:rPr>
          <w:rFonts w:ascii="Arial" w:hAnsi="Arial" w:cs="Arial"/>
          <w:i/>
          <w:sz w:val="24"/>
          <w:szCs w:val="24"/>
        </w:rPr>
        <w:t>Hugo Münsterberg on film: The photoplay – a psychological study and other writings</w:t>
      </w:r>
      <w:r w:rsidRPr="00F80D11">
        <w:rPr>
          <w:rFonts w:ascii="Arial" w:hAnsi="Arial" w:cs="Arial"/>
          <w:sz w:val="24"/>
          <w:szCs w:val="24"/>
        </w:rPr>
        <w:t>. Routledge.</w:t>
      </w:r>
    </w:p>
    <w:p w:rsidR="000536AD" w:rsidRPr="00F80D11" w:rsidRDefault="000536AD" w:rsidP="00F80D11">
      <w:pPr>
        <w:spacing w:after="0" w:line="360" w:lineRule="auto"/>
        <w:rPr>
          <w:rFonts w:ascii="Arial" w:hAnsi="Arial" w:cs="Arial"/>
          <w:sz w:val="24"/>
          <w:szCs w:val="24"/>
        </w:rPr>
      </w:pPr>
    </w:p>
    <w:p w:rsidR="00D51D1A" w:rsidRPr="00F80D11" w:rsidRDefault="00D51D1A" w:rsidP="00F80D11">
      <w:pPr>
        <w:spacing w:after="0" w:line="360" w:lineRule="auto"/>
        <w:rPr>
          <w:rFonts w:ascii="Arial" w:hAnsi="Arial" w:cs="Arial"/>
          <w:sz w:val="24"/>
          <w:szCs w:val="24"/>
        </w:rPr>
      </w:pPr>
      <w:r w:rsidRPr="00F80D11">
        <w:rPr>
          <w:rFonts w:ascii="Arial" w:hAnsi="Arial" w:cs="Arial"/>
          <w:sz w:val="24"/>
          <w:szCs w:val="24"/>
        </w:rPr>
        <w:t xml:space="preserve">Przybylski, A. K. &amp; Weinstein, N. (2019) Violent video game engagement is not associated with adolescents’ aggressive behaviour: Evidence from a registered report. </w:t>
      </w:r>
      <w:r w:rsidRPr="00F80D11">
        <w:rPr>
          <w:rFonts w:ascii="Arial" w:hAnsi="Arial" w:cs="Arial"/>
          <w:i/>
          <w:sz w:val="24"/>
          <w:szCs w:val="24"/>
        </w:rPr>
        <w:t>Royal Society Open Science, Volume 6</w:t>
      </w:r>
      <w:r w:rsidRPr="00F80D11">
        <w:rPr>
          <w:rFonts w:ascii="Arial" w:hAnsi="Arial" w:cs="Arial"/>
          <w:sz w:val="24"/>
          <w:szCs w:val="24"/>
        </w:rPr>
        <w:t>. doi: 10.1098/rsos.171474</w:t>
      </w:r>
    </w:p>
    <w:p w:rsidR="00D51D1A" w:rsidRPr="00F80D11" w:rsidRDefault="00D51D1A" w:rsidP="00F80D11">
      <w:pPr>
        <w:pStyle w:val="Heading1"/>
        <w:shd w:val="clear" w:color="auto" w:fill="FFFFFF"/>
        <w:spacing w:before="0" w:beforeAutospacing="0" w:after="0" w:afterAutospacing="0" w:line="360" w:lineRule="auto"/>
        <w:rPr>
          <w:rFonts w:ascii="Arial" w:hAnsi="Arial" w:cs="Arial"/>
          <w:b w:val="0"/>
          <w:sz w:val="24"/>
          <w:szCs w:val="24"/>
        </w:rPr>
      </w:pPr>
    </w:p>
    <w:p w:rsidR="000536AD" w:rsidRPr="00F80D11" w:rsidRDefault="000536AD" w:rsidP="00F80D11">
      <w:pPr>
        <w:pStyle w:val="Heading1"/>
        <w:shd w:val="clear" w:color="auto" w:fill="FFFFFF"/>
        <w:spacing w:before="0" w:beforeAutospacing="0" w:after="0" w:afterAutospacing="0" w:line="360" w:lineRule="auto"/>
        <w:rPr>
          <w:rFonts w:ascii="Arial" w:hAnsi="Arial" w:cs="Arial"/>
          <w:b w:val="0"/>
          <w:sz w:val="24"/>
          <w:szCs w:val="24"/>
        </w:rPr>
      </w:pPr>
      <w:r w:rsidRPr="00F80D11">
        <w:rPr>
          <w:rFonts w:ascii="Arial" w:hAnsi="Arial" w:cs="Arial"/>
          <w:b w:val="0"/>
          <w:sz w:val="24"/>
          <w:szCs w:val="24"/>
        </w:rPr>
        <w:t xml:space="preserve">Roig, A., Cornelio, G. S., Ardèvol, E., Alsina, P. &amp; Pagès. (2009). Videogame as media practice: An exploration of the intersections between play and audiovisual culture. </w:t>
      </w:r>
      <w:r w:rsidRPr="00F80D11">
        <w:rPr>
          <w:rFonts w:ascii="Arial" w:hAnsi="Arial" w:cs="Arial"/>
          <w:b w:val="0"/>
          <w:i/>
          <w:sz w:val="24"/>
          <w:szCs w:val="24"/>
        </w:rPr>
        <w:t>Convergence: The International Journal of Research into New Media Technologies, Volume 15</w:t>
      </w:r>
      <w:r w:rsidR="0070418D" w:rsidRPr="00F80D11">
        <w:rPr>
          <w:rFonts w:ascii="Arial" w:hAnsi="Arial" w:cs="Arial"/>
          <w:b w:val="0"/>
          <w:sz w:val="24"/>
          <w:szCs w:val="24"/>
        </w:rPr>
        <w:t xml:space="preserve"> (</w:t>
      </w:r>
      <w:r w:rsidRPr="00F80D11">
        <w:rPr>
          <w:rFonts w:ascii="Arial" w:hAnsi="Arial" w:cs="Arial"/>
          <w:b w:val="0"/>
          <w:sz w:val="24"/>
          <w:szCs w:val="24"/>
        </w:rPr>
        <w:t>Issue 1</w:t>
      </w:r>
      <w:r w:rsidR="0070418D" w:rsidRPr="00F80D11">
        <w:rPr>
          <w:rFonts w:ascii="Arial" w:hAnsi="Arial" w:cs="Arial"/>
          <w:b w:val="0"/>
          <w:sz w:val="24"/>
          <w:szCs w:val="24"/>
        </w:rPr>
        <w:t>)</w:t>
      </w:r>
      <w:r w:rsidRPr="00F80D11">
        <w:rPr>
          <w:rFonts w:ascii="Arial" w:hAnsi="Arial" w:cs="Arial"/>
          <w:b w:val="0"/>
          <w:sz w:val="24"/>
          <w:szCs w:val="24"/>
        </w:rPr>
        <w:t xml:space="preserve">. </w:t>
      </w:r>
      <w:hyperlink r:id="rId8" w:history="1">
        <w:r w:rsidRPr="00F80D11">
          <w:rPr>
            <w:rStyle w:val="Hyperlink"/>
            <w:rFonts w:ascii="Arial" w:hAnsi="Arial" w:cs="Arial"/>
            <w:b w:val="0"/>
            <w:color w:val="auto"/>
            <w:sz w:val="24"/>
            <w:szCs w:val="24"/>
            <w:u w:val="none"/>
            <w:shd w:val="clear" w:color="auto" w:fill="FFFFFF"/>
          </w:rPr>
          <w:t>doi.org/10.1177/1354856508097019</w:t>
        </w:r>
      </w:hyperlink>
    </w:p>
    <w:p w:rsidR="000536AD" w:rsidRPr="00F80D11" w:rsidRDefault="000536AD" w:rsidP="00F80D11">
      <w:pPr>
        <w:spacing w:after="0" w:line="360" w:lineRule="auto"/>
        <w:rPr>
          <w:rFonts w:ascii="Arial" w:hAnsi="Arial" w:cs="Arial"/>
          <w:sz w:val="24"/>
          <w:szCs w:val="24"/>
        </w:rPr>
      </w:pPr>
    </w:p>
    <w:sectPr w:rsidR="000536AD" w:rsidRPr="00F80D11" w:rsidSect="00205418">
      <w:footerReference w:type="default" r:id="rI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5318" w:rsidRDefault="00815318" w:rsidP="0037035E">
      <w:pPr>
        <w:spacing w:after="0" w:line="240" w:lineRule="auto"/>
      </w:pPr>
      <w:r>
        <w:separator/>
      </w:r>
    </w:p>
  </w:endnote>
  <w:endnote w:type="continuationSeparator" w:id="1">
    <w:p w:rsidR="00815318" w:rsidRDefault="00815318" w:rsidP="003703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MT">
    <w:panose1 w:val="00000000000000000000"/>
    <w:charset w:val="00"/>
    <w:family w:val="roman"/>
    <w:notTrueType/>
    <w:pitch w:val="default"/>
    <w:sig w:usb0="00000000" w:usb1="00000000" w:usb2="00000000" w:usb3="00000000" w:csb0="00000000" w:csb1="00000000"/>
  </w:font>
  <w:font w:name="AdvOTd67905e7">
    <w:panose1 w:val="00000000000000000000"/>
    <w:charset w:val="00"/>
    <w:family w:val="roman"/>
    <w:notTrueType/>
    <w:pitch w:val="default"/>
    <w:sig w:usb0="00000000" w:usb1="00000000" w:usb2="00000000" w:usb3="00000000" w:csb0="00000000" w:csb1="00000000"/>
  </w:font>
  <w:font w:name="AdvOT1513558b.I">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sz w:val="24"/>
        <w:szCs w:val="24"/>
      </w:rPr>
      <w:id w:val="23791428"/>
      <w:docPartObj>
        <w:docPartGallery w:val="Page Numbers (Bottom of Page)"/>
        <w:docPartUnique/>
      </w:docPartObj>
    </w:sdtPr>
    <w:sdtContent>
      <w:p w:rsidR="0079568B" w:rsidRPr="0037035E" w:rsidRDefault="005F085D" w:rsidP="0037035E">
        <w:pPr>
          <w:pStyle w:val="Footer"/>
          <w:jc w:val="center"/>
          <w:rPr>
            <w:rFonts w:ascii="Arial" w:hAnsi="Arial" w:cs="Arial"/>
            <w:sz w:val="24"/>
            <w:szCs w:val="24"/>
          </w:rPr>
        </w:pPr>
        <w:r w:rsidRPr="0037035E">
          <w:rPr>
            <w:rFonts w:ascii="Arial" w:hAnsi="Arial" w:cs="Arial"/>
            <w:sz w:val="24"/>
            <w:szCs w:val="24"/>
          </w:rPr>
          <w:fldChar w:fldCharType="begin"/>
        </w:r>
        <w:r w:rsidR="0079568B" w:rsidRPr="0037035E">
          <w:rPr>
            <w:rFonts w:ascii="Arial" w:hAnsi="Arial" w:cs="Arial"/>
            <w:sz w:val="24"/>
            <w:szCs w:val="24"/>
          </w:rPr>
          <w:instrText xml:space="preserve"> PAGE   \* MERGEFORMAT </w:instrText>
        </w:r>
        <w:r w:rsidRPr="0037035E">
          <w:rPr>
            <w:rFonts w:ascii="Arial" w:hAnsi="Arial" w:cs="Arial"/>
            <w:sz w:val="24"/>
            <w:szCs w:val="24"/>
          </w:rPr>
          <w:fldChar w:fldCharType="separate"/>
        </w:r>
        <w:r w:rsidR="0027265E">
          <w:rPr>
            <w:rFonts w:ascii="Arial" w:hAnsi="Arial" w:cs="Arial"/>
            <w:noProof/>
            <w:sz w:val="24"/>
            <w:szCs w:val="24"/>
          </w:rPr>
          <w:t>1</w:t>
        </w:r>
        <w:r w:rsidRPr="0037035E">
          <w:rPr>
            <w:rFonts w:ascii="Arial" w:hAnsi="Arial" w:cs="Arial"/>
            <w:sz w:val="24"/>
            <w:szCs w:val="24"/>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5318" w:rsidRDefault="00815318" w:rsidP="0037035E">
      <w:pPr>
        <w:spacing w:after="0" w:line="240" w:lineRule="auto"/>
      </w:pPr>
      <w:r>
        <w:separator/>
      </w:r>
    </w:p>
  </w:footnote>
  <w:footnote w:type="continuationSeparator" w:id="1">
    <w:p w:rsidR="00815318" w:rsidRDefault="00815318" w:rsidP="003703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45625"/>
    <w:multiLevelType w:val="hybridMultilevel"/>
    <w:tmpl w:val="9956FE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F345365"/>
    <w:multiLevelType w:val="hybridMultilevel"/>
    <w:tmpl w:val="39468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41FC2A67"/>
    <w:multiLevelType w:val="hybridMultilevel"/>
    <w:tmpl w:val="D4EE69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0F35EA"/>
    <w:rsid w:val="000129FC"/>
    <w:rsid w:val="00045CDC"/>
    <w:rsid w:val="000524C8"/>
    <w:rsid w:val="000536AD"/>
    <w:rsid w:val="00056627"/>
    <w:rsid w:val="000659BB"/>
    <w:rsid w:val="00073A90"/>
    <w:rsid w:val="00090F81"/>
    <w:rsid w:val="000953CA"/>
    <w:rsid w:val="000A02FC"/>
    <w:rsid w:val="000B4000"/>
    <w:rsid w:val="000C4B48"/>
    <w:rsid w:val="000C5111"/>
    <w:rsid w:val="000D589A"/>
    <w:rsid w:val="000E2EC2"/>
    <w:rsid w:val="000E32EA"/>
    <w:rsid w:val="000F20D8"/>
    <w:rsid w:val="000F35EA"/>
    <w:rsid w:val="000F73ED"/>
    <w:rsid w:val="0010100F"/>
    <w:rsid w:val="0010369F"/>
    <w:rsid w:val="00104950"/>
    <w:rsid w:val="00110B03"/>
    <w:rsid w:val="0011513F"/>
    <w:rsid w:val="001205AE"/>
    <w:rsid w:val="00134CA0"/>
    <w:rsid w:val="00140171"/>
    <w:rsid w:val="00162B77"/>
    <w:rsid w:val="00162E55"/>
    <w:rsid w:val="001732AE"/>
    <w:rsid w:val="00175A05"/>
    <w:rsid w:val="001835A0"/>
    <w:rsid w:val="00193834"/>
    <w:rsid w:val="00194E44"/>
    <w:rsid w:val="0019576A"/>
    <w:rsid w:val="00197B78"/>
    <w:rsid w:val="001A24A6"/>
    <w:rsid w:val="001B0028"/>
    <w:rsid w:val="001B2445"/>
    <w:rsid w:val="001B24E3"/>
    <w:rsid w:val="001B6EBB"/>
    <w:rsid w:val="001C29BB"/>
    <w:rsid w:val="001D3F87"/>
    <w:rsid w:val="001E149E"/>
    <w:rsid w:val="001E4395"/>
    <w:rsid w:val="001E6C63"/>
    <w:rsid w:val="001E7016"/>
    <w:rsid w:val="001F086E"/>
    <w:rsid w:val="001F4FB9"/>
    <w:rsid w:val="001F7312"/>
    <w:rsid w:val="002020E1"/>
    <w:rsid w:val="00205418"/>
    <w:rsid w:val="00220D35"/>
    <w:rsid w:val="00221ADF"/>
    <w:rsid w:val="002406E6"/>
    <w:rsid w:val="00250BD1"/>
    <w:rsid w:val="00256581"/>
    <w:rsid w:val="00263F2A"/>
    <w:rsid w:val="0027265E"/>
    <w:rsid w:val="00273EF4"/>
    <w:rsid w:val="0028749D"/>
    <w:rsid w:val="00287FBA"/>
    <w:rsid w:val="002D69A4"/>
    <w:rsid w:val="002D7129"/>
    <w:rsid w:val="002E0698"/>
    <w:rsid w:val="002E489C"/>
    <w:rsid w:val="002F03A2"/>
    <w:rsid w:val="002F348C"/>
    <w:rsid w:val="002F5E29"/>
    <w:rsid w:val="00303499"/>
    <w:rsid w:val="00311A79"/>
    <w:rsid w:val="00311AB5"/>
    <w:rsid w:val="0031611B"/>
    <w:rsid w:val="0032229A"/>
    <w:rsid w:val="00323BDF"/>
    <w:rsid w:val="0033376A"/>
    <w:rsid w:val="00343304"/>
    <w:rsid w:val="00350BDC"/>
    <w:rsid w:val="0037035E"/>
    <w:rsid w:val="00371BC7"/>
    <w:rsid w:val="00372218"/>
    <w:rsid w:val="00374913"/>
    <w:rsid w:val="003840CB"/>
    <w:rsid w:val="00385FCD"/>
    <w:rsid w:val="0038726D"/>
    <w:rsid w:val="003946A0"/>
    <w:rsid w:val="00396CA4"/>
    <w:rsid w:val="003A3ED3"/>
    <w:rsid w:val="003A75A1"/>
    <w:rsid w:val="003C7823"/>
    <w:rsid w:val="003E3786"/>
    <w:rsid w:val="00402E76"/>
    <w:rsid w:val="00421FED"/>
    <w:rsid w:val="00422486"/>
    <w:rsid w:val="00423637"/>
    <w:rsid w:val="00425C31"/>
    <w:rsid w:val="00427C33"/>
    <w:rsid w:val="00445A23"/>
    <w:rsid w:val="00451251"/>
    <w:rsid w:val="00457921"/>
    <w:rsid w:val="0046698C"/>
    <w:rsid w:val="004826D5"/>
    <w:rsid w:val="004A5245"/>
    <w:rsid w:val="004A7654"/>
    <w:rsid w:val="004F5C29"/>
    <w:rsid w:val="004F6E25"/>
    <w:rsid w:val="004F706E"/>
    <w:rsid w:val="00500F62"/>
    <w:rsid w:val="0051236B"/>
    <w:rsid w:val="00530301"/>
    <w:rsid w:val="00541AF2"/>
    <w:rsid w:val="00577DF1"/>
    <w:rsid w:val="005A626B"/>
    <w:rsid w:val="005C78C3"/>
    <w:rsid w:val="005D7781"/>
    <w:rsid w:val="005F085D"/>
    <w:rsid w:val="00613D9B"/>
    <w:rsid w:val="00632586"/>
    <w:rsid w:val="00635775"/>
    <w:rsid w:val="00662681"/>
    <w:rsid w:val="006644E2"/>
    <w:rsid w:val="006706B8"/>
    <w:rsid w:val="0067410E"/>
    <w:rsid w:val="0068273E"/>
    <w:rsid w:val="00686AB6"/>
    <w:rsid w:val="00697D8B"/>
    <w:rsid w:val="006A4348"/>
    <w:rsid w:val="006A767A"/>
    <w:rsid w:val="006B2808"/>
    <w:rsid w:val="006B2F58"/>
    <w:rsid w:val="006B496A"/>
    <w:rsid w:val="006C03E8"/>
    <w:rsid w:val="006C7CBD"/>
    <w:rsid w:val="0070418D"/>
    <w:rsid w:val="0070693F"/>
    <w:rsid w:val="0071777C"/>
    <w:rsid w:val="007359BA"/>
    <w:rsid w:val="00736F4A"/>
    <w:rsid w:val="007464DE"/>
    <w:rsid w:val="00760609"/>
    <w:rsid w:val="0076164F"/>
    <w:rsid w:val="007672C5"/>
    <w:rsid w:val="007760B8"/>
    <w:rsid w:val="00777E4A"/>
    <w:rsid w:val="007941CD"/>
    <w:rsid w:val="0079568B"/>
    <w:rsid w:val="007A131B"/>
    <w:rsid w:val="007C46E3"/>
    <w:rsid w:val="007D06B7"/>
    <w:rsid w:val="007E5400"/>
    <w:rsid w:val="00815318"/>
    <w:rsid w:val="00820346"/>
    <w:rsid w:val="00846589"/>
    <w:rsid w:val="00850C0F"/>
    <w:rsid w:val="008536FA"/>
    <w:rsid w:val="008620CC"/>
    <w:rsid w:val="00867F65"/>
    <w:rsid w:val="008742E1"/>
    <w:rsid w:val="008A1FB8"/>
    <w:rsid w:val="008A4C82"/>
    <w:rsid w:val="008B2D53"/>
    <w:rsid w:val="008B40B2"/>
    <w:rsid w:val="008C29FD"/>
    <w:rsid w:val="008D0C24"/>
    <w:rsid w:val="008D29FA"/>
    <w:rsid w:val="008E524D"/>
    <w:rsid w:val="008E6156"/>
    <w:rsid w:val="008E61E2"/>
    <w:rsid w:val="00902D2F"/>
    <w:rsid w:val="0090413B"/>
    <w:rsid w:val="00910CC8"/>
    <w:rsid w:val="00927A2D"/>
    <w:rsid w:val="00927DF4"/>
    <w:rsid w:val="00936EE4"/>
    <w:rsid w:val="00943767"/>
    <w:rsid w:val="00952172"/>
    <w:rsid w:val="00955A92"/>
    <w:rsid w:val="0096793D"/>
    <w:rsid w:val="009951EE"/>
    <w:rsid w:val="009A0967"/>
    <w:rsid w:val="009A09D1"/>
    <w:rsid w:val="009C116C"/>
    <w:rsid w:val="009C3BF8"/>
    <w:rsid w:val="009D3DA5"/>
    <w:rsid w:val="009E0B66"/>
    <w:rsid w:val="009F07F9"/>
    <w:rsid w:val="009F1C3B"/>
    <w:rsid w:val="009F42FD"/>
    <w:rsid w:val="00A005B0"/>
    <w:rsid w:val="00A219A4"/>
    <w:rsid w:val="00A63662"/>
    <w:rsid w:val="00AA04C4"/>
    <w:rsid w:val="00AC7297"/>
    <w:rsid w:val="00AD2C0D"/>
    <w:rsid w:val="00AD6042"/>
    <w:rsid w:val="00AE7AAD"/>
    <w:rsid w:val="00AF4220"/>
    <w:rsid w:val="00AF7379"/>
    <w:rsid w:val="00B0095F"/>
    <w:rsid w:val="00B16A35"/>
    <w:rsid w:val="00B174F8"/>
    <w:rsid w:val="00B210DB"/>
    <w:rsid w:val="00B22746"/>
    <w:rsid w:val="00B27575"/>
    <w:rsid w:val="00B371CB"/>
    <w:rsid w:val="00B426E0"/>
    <w:rsid w:val="00B47AA2"/>
    <w:rsid w:val="00B8300F"/>
    <w:rsid w:val="00B84FDB"/>
    <w:rsid w:val="00B87455"/>
    <w:rsid w:val="00B90185"/>
    <w:rsid w:val="00B943EC"/>
    <w:rsid w:val="00BB2560"/>
    <w:rsid w:val="00BB3873"/>
    <w:rsid w:val="00BB3C0B"/>
    <w:rsid w:val="00BD33BD"/>
    <w:rsid w:val="00BE2161"/>
    <w:rsid w:val="00C06529"/>
    <w:rsid w:val="00C500CC"/>
    <w:rsid w:val="00C616C4"/>
    <w:rsid w:val="00C77B4E"/>
    <w:rsid w:val="00C81D48"/>
    <w:rsid w:val="00C87131"/>
    <w:rsid w:val="00C96B8C"/>
    <w:rsid w:val="00CA3E6D"/>
    <w:rsid w:val="00CD2052"/>
    <w:rsid w:val="00CD63D8"/>
    <w:rsid w:val="00CE224A"/>
    <w:rsid w:val="00CE2ABF"/>
    <w:rsid w:val="00CE784C"/>
    <w:rsid w:val="00CF7861"/>
    <w:rsid w:val="00D33E16"/>
    <w:rsid w:val="00D479EF"/>
    <w:rsid w:val="00D51D1A"/>
    <w:rsid w:val="00D61729"/>
    <w:rsid w:val="00D72AE2"/>
    <w:rsid w:val="00D91071"/>
    <w:rsid w:val="00D91483"/>
    <w:rsid w:val="00DB4F5E"/>
    <w:rsid w:val="00DC6531"/>
    <w:rsid w:val="00DD6027"/>
    <w:rsid w:val="00DE1C72"/>
    <w:rsid w:val="00DE2929"/>
    <w:rsid w:val="00DE76C0"/>
    <w:rsid w:val="00DF549A"/>
    <w:rsid w:val="00E0397D"/>
    <w:rsid w:val="00E0511F"/>
    <w:rsid w:val="00E143B1"/>
    <w:rsid w:val="00E168D3"/>
    <w:rsid w:val="00E25880"/>
    <w:rsid w:val="00E40433"/>
    <w:rsid w:val="00E441C3"/>
    <w:rsid w:val="00E510ED"/>
    <w:rsid w:val="00E54E19"/>
    <w:rsid w:val="00E61709"/>
    <w:rsid w:val="00E65232"/>
    <w:rsid w:val="00E92DFE"/>
    <w:rsid w:val="00E958D7"/>
    <w:rsid w:val="00E95E35"/>
    <w:rsid w:val="00E96CE0"/>
    <w:rsid w:val="00EA4681"/>
    <w:rsid w:val="00EB230D"/>
    <w:rsid w:val="00EB350D"/>
    <w:rsid w:val="00EC2B42"/>
    <w:rsid w:val="00EC61F6"/>
    <w:rsid w:val="00EC6BCB"/>
    <w:rsid w:val="00ED635D"/>
    <w:rsid w:val="00EE4201"/>
    <w:rsid w:val="00EE470A"/>
    <w:rsid w:val="00EF05EF"/>
    <w:rsid w:val="00EF52F3"/>
    <w:rsid w:val="00F02466"/>
    <w:rsid w:val="00F0710B"/>
    <w:rsid w:val="00F17FC6"/>
    <w:rsid w:val="00F25C68"/>
    <w:rsid w:val="00F270FA"/>
    <w:rsid w:val="00F53FA1"/>
    <w:rsid w:val="00F739A5"/>
    <w:rsid w:val="00F76233"/>
    <w:rsid w:val="00F76470"/>
    <w:rsid w:val="00F7749B"/>
    <w:rsid w:val="00F80D11"/>
    <w:rsid w:val="00F877DB"/>
    <w:rsid w:val="00FA5544"/>
    <w:rsid w:val="00FC1D77"/>
    <w:rsid w:val="00FC4CE4"/>
    <w:rsid w:val="00FE5371"/>
    <w:rsid w:val="00FE7472"/>
    <w:rsid w:val="00FF64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418"/>
    <w:rPr>
      <w:lang w:val="en-GB"/>
    </w:rPr>
  </w:style>
  <w:style w:type="paragraph" w:styleId="Heading1">
    <w:name w:val="heading 1"/>
    <w:basedOn w:val="Normal"/>
    <w:link w:val="Heading1Char"/>
    <w:uiPriority w:val="9"/>
    <w:qFormat/>
    <w:rsid w:val="000536A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6470"/>
    <w:pPr>
      <w:ind w:left="720"/>
      <w:contextualSpacing/>
    </w:pPr>
  </w:style>
  <w:style w:type="character" w:styleId="Hyperlink">
    <w:name w:val="Hyperlink"/>
    <w:basedOn w:val="DefaultParagraphFont"/>
    <w:uiPriority w:val="99"/>
    <w:unhideWhenUsed/>
    <w:rsid w:val="002D7129"/>
    <w:rPr>
      <w:color w:val="0000FF"/>
      <w:u w:val="single"/>
    </w:rPr>
  </w:style>
  <w:style w:type="character" w:customStyle="1" w:styleId="UnresolvedMention">
    <w:name w:val="Unresolved Mention"/>
    <w:basedOn w:val="DefaultParagraphFont"/>
    <w:uiPriority w:val="99"/>
    <w:semiHidden/>
    <w:unhideWhenUsed/>
    <w:rsid w:val="002D7129"/>
    <w:rPr>
      <w:color w:val="605E5C"/>
      <w:shd w:val="clear" w:color="auto" w:fill="E1DFDD"/>
    </w:rPr>
  </w:style>
  <w:style w:type="character" w:customStyle="1" w:styleId="Heading1Char">
    <w:name w:val="Heading 1 Char"/>
    <w:basedOn w:val="DefaultParagraphFont"/>
    <w:link w:val="Heading1"/>
    <w:uiPriority w:val="9"/>
    <w:rsid w:val="000536AD"/>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E95E35"/>
    <w:rPr>
      <w:i/>
      <w:iCs/>
    </w:rPr>
  </w:style>
  <w:style w:type="character" w:styleId="SubtleEmphasis">
    <w:name w:val="Subtle Emphasis"/>
    <w:basedOn w:val="DefaultParagraphFont"/>
    <w:uiPriority w:val="19"/>
    <w:qFormat/>
    <w:rsid w:val="00250BD1"/>
    <w:rPr>
      <w:i/>
      <w:iCs/>
      <w:color w:val="808080" w:themeColor="text1" w:themeTint="7F"/>
    </w:rPr>
  </w:style>
  <w:style w:type="character" w:customStyle="1" w:styleId="nlm-collab">
    <w:name w:val="nlm-collab"/>
    <w:basedOn w:val="DefaultParagraphFont"/>
    <w:rsid w:val="007760B8"/>
  </w:style>
  <w:style w:type="character" w:customStyle="1" w:styleId="highwire-cite-metadata-journal">
    <w:name w:val="highwire-cite-metadata-journal"/>
    <w:basedOn w:val="DefaultParagraphFont"/>
    <w:rsid w:val="007760B8"/>
  </w:style>
  <w:style w:type="character" w:customStyle="1" w:styleId="highwire-cite-metadata-date">
    <w:name w:val="highwire-cite-metadata-date"/>
    <w:basedOn w:val="DefaultParagraphFont"/>
    <w:rsid w:val="007760B8"/>
  </w:style>
  <w:style w:type="character" w:customStyle="1" w:styleId="highwire-cite-metadata-volume">
    <w:name w:val="highwire-cite-metadata-volume"/>
    <w:basedOn w:val="DefaultParagraphFont"/>
    <w:rsid w:val="007760B8"/>
  </w:style>
  <w:style w:type="character" w:customStyle="1" w:styleId="highwire-cite-metadata-issue">
    <w:name w:val="highwire-cite-metadata-issue"/>
    <w:basedOn w:val="DefaultParagraphFont"/>
    <w:rsid w:val="007760B8"/>
  </w:style>
  <w:style w:type="character" w:customStyle="1" w:styleId="highwire-cite-metadata-pages">
    <w:name w:val="highwire-cite-metadata-pages"/>
    <w:basedOn w:val="DefaultParagraphFont"/>
    <w:rsid w:val="007760B8"/>
  </w:style>
  <w:style w:type="character" w:customStyle="1" w:styleId="highwire-cite-metadata-doi">
    <w:name w:val="highwire-cite-metadata-doi"/>
    <w:basedOn w:val="DefaultParagraphFont"/>
    <w:rsid w:val="007760B8"/>
  </w:style>
  <w:style w:type="character" w:customStyle="1" w:styleId="label">
    <w:name w:val="label"/>
    <w:basedOn w:val="DefaultParagraphFont"/>
    <w:rsid w:val="007760B8"/>
  </w:style>
  <w:style w:type="character" w:customStyle="1" w:styleId="fontstyle01">
    <w:name w:val="fontstyle01"/>
    <w:basedOn w:val="DefaultParagraphFont"/>
    <w:rsid w:val="00500F62"/>
    <w:rPr>
      <w:rFonts w:ascii="TimesNewRomanPSMT" w:hAnsi="TimesNewRomanPSMT" w:hint="default"/>
      <w:b w:val="0"/>
      <w:bCs w:val="0"/>
      <w:i w:val="0"/>
      <w:iCs w:val="0"/>
      <w:color w:val="000000"/>
      <w:sz w:val="20"/>
      <w:szCs w:val="20"/>
    </w:rPr>
  </w:style>
  <w:style w:type="paragraph" w:styleId="Header">
    <w:name w:val="header"/>
    <w:basedOn w:val="Normal"/>
    <w:link w:val="HeaderChar"/>
    <w:uiPriority w:val="99"/>
    <w:unhideWhenUsed/>
    <w:rsid w:val="00370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035E"/>
    <w:rPr>
      <w:lang w:val="en-GB"/>
    </w:rPr>
  </w:style>
  <w:style w:type="paragraph" w:styleId="Footer">
    <w:name w:val="footer"/>
    <w:basedOn w:val="Normal"/>
    <w:link w:val="FooterChar"/>
    <w:uiPriority w:val="99"/>
    <w:unhideWhenUsed/>
    <w:rsid w:val="00370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035E"/>
    <w:rPr>
      <w:lang w:val="en-GB"/>
    </w:rPr>
  </w:style>
  <w:style w:type="character" w:customStyle="1" w:styleId="fontstyle21">
    <w:name w:val="fontstyle21"/>
    <w:basedOn w:val="DefaultParagraphFont"/>
    <w:rsid w:val="00D51D1A"/>
    <w:rPr>
      <w:rFonts w:ascii="AdvOTd67905e7" w:hAnsi="AdvOTd67905e7" w:hint="default"/>
      <w:b w:val="0"/>
      <w:bCs w:val="0"/>
      <w:i w:val="0"/>
      <w:iCs w:val="0"/>
      <w:color w:val="231F20"/>
      <w:sz w:val="20"/>
      <w:szCs w:val="20"/>
    </w:rPr>
  </w:style>
  <w:style w:type="character" w:customStyle="1" w:styleId="fontstyle31">
    <w:name w:val="fontstyle31"/>
    <w:basedOn w:val="DefaultParagraphFont"/>
    <w:rsid w:val="00D51D1A"/>
    <w:rPr>
      <w:rFonts w:ascii="AdvOT1513558b.I" w:hAnsi="AdvOT1513558b.I" w:hint="default"/>
      <w:b w:val="0"/>
      <w:bCs w:val="0"/>
      <w:i w:val="0"/>
      <w:iCs w:val="0"/>
      <w:color w:val="231F20"/>
      <w:sz w:val="20"/>
      <w:szCs w:val="20"/>
    </w:rPr>
  </w:style>
</w:styles>
</file>

<file path=word/webSettings.xml><?xml version="1.0" encoding="utf-8"?>
<w:webSettings xmlns:r="http://schemas.openxmlformats.org/officeDocument/2006/relationships" xmlns:w="http://schemas.openxmlformats.org/wordprocessingml/2006/main">
  <w:divs>
    <w:div w:id="594170449">
      <w:bodyDiv w:val="1"/>
      <w:marLeft w:val="0"/>
      <w:marRight w:val="0"/>
      <w:marTop w:val="0"/>
      <w:marBottom w:val="0"/>
      <w:divBdr>
        <w:top w:val="none" w:sz="0" w:space="0" w:color="auto"/>
        <w:left w:val="none" w:sz="0" w:space="0" w:color="auto"/>
        <w:bottom w:val="none" w:sz="0" w:space="0" w:color="auto"/>
        <w:right w:val="none" w:sz="0" w:space="0" w:color="auto"/>
      </w:divBdr>
    </w:div>
    <w:div w:id="1165321364">
      <w:bodyDiv w:val="1"/>
      <w:marLeft w:val="0"/>
      <w:marRight w:val="0"/>
      <w:marTop w:val="0"/>
      <w:marBottom w:val="0"/>
      <w:divBdr>
        <w:top w:val="none" w:sz="0" w:space="0" w:color="auto"/>
        <w:left w:val="none" w:sz="0" w:space="0" w:color="auto"/>
        <w:bottom w:val="none" w:sz="0" w:space="0" w:color="auto"/>
        <w:right w:val="none" w:sz="0" w:space="0" w:color="auto"/>
      </w:divBdr>
    </w:div>
    <w:div w:id="2081631332">
      <w:bodyDiv w:val="1"/>
      <w:marLeft w:val="0"/>
      <w:marRight w:val="0"/>
      <w:marTop w:val="0"/>
      <w:marBottom w:val="0"/>
      <w:divBdr>
        <w:top w:val="none" w:sz="0" w:space="0" w:color="auto"/>
        <w:left w:val="none" w:sz="0" w:space="0" w:color="auto"/>
        <w:bottom w:val="none" w:sz="0" w:space="0" w:color="auto"/>
        <w:right w:val="none" w:sz="0" w:space="0" w:color="auto"/>
      </w:divBdr>
      <w:divsChild>
        <w:div w:id="190068256">
          <w:marLeft w:val="0"/>
          <w:marRight w:val="0"/>
          <w:marTop w:val="0"/>
          <w:marBottom w:val="0"/>
          <w:divBdr>
            <w:top w:val="none" w:sz="0" w:space="0" w:color="auto"/>
            <w:left w:val="none" w:sz="0" w:space="0" w:color="auto"/>
            <w:bottom w:val="none" w:sz="0" w:space="0" w:color="auto"/>
            <w:right w:val="none" w:sz="0" w:space="0" w:color="auto"/>
          </w:divBdr>
          <w:divsChild>
            <w:div w:id="1702701810">
              <w:marLeft w:val="0"/>
              <w:marRight w:val="0"/>
              <w:marTop w:val="0"/>
              <w:marBottom w:val="0"/>
              <w:divBdr>
                <w:top w:val="none" w:sz="0" w:space="0" w:color="auto"/>
                <w:left w:val="none" w:sz="0" w:space="0" w:color="auto"/>
                <w:bottom w:val="none" w:sz="0" w:space="0" w:color="auto"/>
                <w:right w:val="none" w:sz="0" w:space="0" w:color="auto"/>
              </w:divBdr>
              <w:divsChild>
                <w:div w:id="622200254">
                  <w:marLeft w:val="0"/>
                  <w:marRight w:val="0"/>
                  <w:marTop w:val="0"/>
                  <w:marBottom w:val="0"/>
                  <w:divBdr>
                    <w:top w:val="none" w:sz="0" w:space="0" w:color="auto"/>
                    <w:left w:val="none" w:sz="0" w:space="0" w:color="auto"/>
                    <w:bottom w:val="none" w:sz="0" w:space="0" w:color="auto"/>
                    <w:right w:val="none" w:sz="0" w:space="0" w:color="auto"/>
                  </w:divBdr>
                  <w:divsChild>
                    <w:div w:id="55832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236918">
      <w:bodyDiv w:val="1"/>
      <w:marLeft w:val="0"/>
      <w:marRight w:val="0"/>
      <w:marTop w:val="0"/>
      <w:marBottom w:val="0"/>
      <w:divBdr>
        <w:top w:val="none" w:sz="0" w:space="0" w:color="auto"/>
        <w:left w:val="none" w:sz="0" w:space="0" w:color="auto"/>
        <w:bottom w:val="none" w:sz="0" w:space="0" w:color="auto"/>
        <w:right w:val="none" w:sz="0" w:space="0" w:color="auto"/>
      </w:divBdr>
      <w:divsChild>
        <w:div w:id="368074186">
          <w:marLeft w:val="0"/>
          <w:marRight w:val="0"/>
          <w:marTop w:val="0"/>
          <w:marBottom w:val="0"/>
          <w:divBdr>
            <w:top w:val="none" w:sz="0" w:space="0" w:color="auto"/>
            <w:left w:val="none" w:sz="0" w:space="0" w:color="auto"/>
            <w:bottom w:val="none" w:sz="0" w:space="0" w:color="auto"/>
            <w:right w:val="none" w:sz="0" w:space="0" w:color="auto"/>
          </w:divBdr>
        </w:div>
        <w:div w:id="733355183">
          <w:marLeft w:val="0"/>
          <w:marRight w:val="0"/>
          <w:marTop w:val="75"/>
          <w:marBottom w:val="0"/>
          <w:divBdr>
            <w:top w:val="none" w:sz="0" w:space="0" w:color="auto"/>
            <w:left w:val="none" w:sz="0" w:space="0" w:color="auto"/>
            <w:bottom w:val="none" w:sz="0" w:space="0" w:color="auto"/>
            <w:right w:val="none" w:sz="0" w:space="0" w:color="auto"/>
          </w:divBdr>
        </w:div>
        <w:div w:id="138963475">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F1354856508097019" TargetMode="External"/><Relationship Id="rId3" Type="http://schemas.openxmlformats.org/officeDocument/2006/relationships/settings" Target="settings.xml"/><Relationship Id="rId7" Type="http://schemas.openxmlformats.org/officeDocument/2006/relationships/hyperlink" Target="https://drdouglas.org/drdpdfs/Gentile_Lynch_Linder_Walsh_2004.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2032</TotalTime>
  <Pages>11</Pages>
  <Words>3177</Words>
  <Characters>18113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Joanne Gourlay (2006064)</dc:creator>
  <cp:lastModifiedBy>User</cp:lastModifiedBy>
  <cp:revision>124</cp:revision>
  <cp:lastPrinted>2021-02-19T21:21:00Z</cp:lastPrinted>
  <dcterms:created xsi:type="dcterms:W3CDTF">2021-02-13T18:48:00Z</dcterms:created>
  <dcterms:modified xsi:type="dcterms:W3CDTF">2021-02-19T22:44:00Z</dcterms:modified>
</cp:coreProperties>
</file>