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E1928E1" w14:textId="77777777" w:rsidR="007F32A1" w:rsidRDefault="007F32A1" w:rsidP="00DA1E98">
      <w:pPr>
        <w:jc w:val="center"/>
        <w:rPr>
          <w:b/>
          <w:bCs/>
          <w:sz w:val="24"/>
          <w:szCs w:val="24"/>
          <w:u w:val="single"/>
        </w:rPr>
      </w:pPr>
    </w:p>
    <w:p w14:paraId="5822C0B5" w14:textId="77777777" w:rsidR="007F32A1" w:rsidRPr="007F32A1" w:rsidRDefault="007F32A1" w:rsidP="00DA1E98">
      <w:pPr>
        <w:jc w:val="center"/>
        <w:rPr>
          <w:b/>
          <w:bCs/>
          <w:sz w:val="56"/>
          <w:szCs w:val="56"/>
          <w:u w:val="single"/>
        </w:rPr>
      </w:pPr>
    </w:p>
    <w:p w14:paraId="05E0C8C7" w14:textId="76EE639B" w:rsidR="007F32A1" w:rsidRPr="007F32A1" w:rsidRDefault="007F32A1" w:rsidP="00DA1E98">
      <w:pPr>
        <w:jc w:val="center"/>
        <w:rPr>
          <w:b/>
          <w:bCs/>
          <w:sz w:val="56"/>
          <w:szCs w:val="56"/>
          <w:u w:val="single"/>
        </w:rPr>
      </w:pPr>
      <w:r w:rsidRPr="007F32A1">
        <w:rPr>
          <w:b/>
          <w:bCs/>
          <w:sz w:val="56"/>
          <w:szCs w:val="56"/>
          <w:u w:val="single"/>
        </w:rPr>
        <w:t>1904345</w:t>
      </w:r>
    </w:p>
    <w:p w14:paraId="32703B7A" w14:textId="4FD92295" w:rsidR="007F32A1" w:rsidRPr="007F32A1" w:rsidRDefault="007F32A1" w:rsidP="00DA1E98">
      <w:pPr>
        <w:jc w:val="center"/>
        <w:rPr>
          <w:b/>
          <w:bCs/>
          <w:sz w:val="56"/>
          <w:szCs w:val="56"/>
          <w:u w:val="single"/>
        </w:rPr>
      </w:pPr>
    </w:p>
    <w:p w14:paraId="58108113" w14:textId="6653EA47" w:rsidR="007F32A1" w:rsidRPr="007F32A1" w:rsidRDefault="007F32A1" w:rsidP="00DA1E98">
      <w:pPr>
        <w:jc w:val="center"/>
        <w:rPr>
          <w:b/>
          <w:bCs/>
          <w:sz w:val="56"/>
          <w:szCs w:val="56"/>
          <w:u w:val="single"/>
        </w:rPr>
      </w:pPr>
      <w:r w:rsidRPr="007F32A1">
        <w:rPr>
          <w:sz w:val="56"/>
          <w:szCs w:val="56"/>
        </w:rPr>
        <w:t xml:space="preserve">Does structured Group/Pair work encourage greater engagement and build pupils confidence to </w:t>
      </w:r>
      <w:proofErr w:type="gramStart"/>
      <w:r w:rsidRPr="007F32A1">
        <w:rPr>
          <w:sz w:val="56"/>
          <w:szCs w:val="56"/>
        </w:rPr>
        <w:t>participate ?</w:t>
      </w:r>
      <w:proofErr w:type="gramEnd"/>
    </w:p>
    <w:p w14:paraId="0ECB2731" w14:textId="77777777" w:rsidR="007F32A1" w:rsidRPr="007F32A1" w:rsidRDefault="007F32A1" w:rsidP="00DA1E98">
      <w:pPr>
        <w:jc w:val="center"/>
        <w:rPr>
          <w:b/>
          <w:bCs/>
          <w:sz w:val="56"/>
          <w:szCs w:val="56"/>
          <w:u w:val="single"/>
        </w:rPr>
      </w:pPr>
    </w:p>
    <w:p w14:paraId="136885C4" w14:textId="77777777" w:rsidR="007F32A1" w:rsidRPr="007F32A1" w:rsidRDefault="007F32A1" w:rsidP="00DA1E98">
      <w:pPr>
        <w:jc w:val="center"/>
        <w:rPr>
          <w:b/>
          <w:bCs/>
          <w:sz w:val="56"/>
          <w:szCs w:val="56"/>
          <w:u w:val="single"/>
        </w:rPr>
      </w:pPr>
    </w:p>
    <w:p w14:paraId="5C0368DF" w14:textId="77777777" w:rsidR="007F32A1" w:rsidRPr="007F32A1" w:rsidRDefault="007F32A1" w:rsidP="00DA1E98">
      <w:pPr>
        <w:jc w:val="center"/>
        <w:rPr>
          <w:b/>
          <w:bCs/>
          <w:sz w:val="56"/>
          <w:szCs w:val="56"/>
          <w:u w:val="single"/>
        </w:rPr>
      </w:pPr>
    </w:p>
    <w:p w14:paraId="34AB2BCE" w14:textId="77777777" w:rsidR="007F32A1" w:rsidRPr="007F32A1" w:rsidRDefault="007F32A1" w:rsidP="00DA1E98">
      <w:pPr>
        <w:jc w:val="center"/>
        <w:rPr>
          <w:b/>
          <w:bCs/>
          <w:sz w:val="56"/>
          <w:szCs w:val="56"/>
          <w:u w:val="single"/>
        </w:rPr>
      </w:pPr>
    </w:p>
    <w:p w14:paraId="46487056" w14:textId="77777777" w:rsidR="007F32A1" w:rsidRPr="007F32A1" w:rsidRDefault="007F32A1" w:rsidP="00DA1E98">
      <w:pPr>
        <w:jc w:val="center"/>
        <w:rPr>
          <w:b/>
          <w:bCs/>
          <w:sz w:val="56"/>
          <w:szCs w:val="56"/>
          <w:u w:val="single"/>
        </w:rPr>
      </w:pPr>
      <w:bookmarkStart w:id="0" w:name="_GoBack"/>
      <w:bookmarkEnd w:id="0"/>
    </w:p>
    <w:p w14:paraId="011B5861" w14:textId="77777777" w:rsidR="007F32A1" w:rsidRDefault="007F32A1" w:rsidP="00DA1E98">
      <w:pPr>
        <w:jc w:val="center"/>
        <w:rPr>
          <w:b/>
          <w:bCs/>
          <w:sz w:val="24"/>
          <w:szCs w:val="24"/>
          <w:u w:val="single"/>
        </w:rPr>
      </w:pPr>
    </w:p>
    <w:p w14:paraId="360EBA86" w14:textId="77777777" w:rsidR="007F32A1" w:rsidRDefault="007F32A1" w:rsidP="00DA1E98">
      <w:pPr>
        <w:jc w:val="center"/>
        <w:rPr>
          <w:b/>
          <w:bCs/>
          <w:sz w:val="24"/>
          <w:szCs w:val="24"/>
          <w:u w:val="single"/>
        </w:rPr>
      </w:pPr>
    </w:p>
    <w:p w14:paraId="7003F33F" w14:textId="77777777" w:rsidR="007F32A1" w:rsidRDefault="007F32A1" w:rsidP="00DA1E98">
      <w:pPr>
        <w:jc w:val="center"/>
        <w:rPr>
          <w:b/>
          <w:bCs/>
          <w:sz w:val="24"/>
          <w:szCs w:val="24"/>
          <w:u w:val="single"/>
        </w:rPr>
      </w:pPr>
    </w:p>
    <w:p w14:paraId="6F6D33E5" w14:textId="77777777" w:rsidR="007F32A1" w:rsidRDefault="007F32A1" w:rsidP="00DA1E98">
      <w:pPr>
        <w:jc w:val="center"/>
        <w:rPr>
          <w:b/>
          <w:bCs/>
          <w:sz w:val="24"/>
          <w:szCs w:val="24"/>
          <w:u w:val="single"/>
        </w:rPr>
      </w:pPr>
    </w:p>
    <w:p w14:paraId="295790C8" w14:textId="77777777" w:rsidR="007F32A1" w:rsidRDefault="007F32A1" w:rsidP="00DA1E98">
      <w:pPr>
        <w:jc w:val="center"/>
        <w:rPr>
          <w:b/>
          <w:bCs/>
          <w:sz w:val="24"/>
          <w:szCs w:val="24"/>
          <w:u w:val="single"/>
        </w:rPr>
      </w:pPr>
    </w:p>
    <w:p w14:paraId="726CB1D7" w14:textId="61ADBDE5" w:rsidR="007F32A1" w:rsidRDefault="007F32A1" w:rsidP="007F32A1">
      <w:pPr>
        <w:rPr>
          <w:b/>
          <w:bCs/>
          <w:sz w:val="24"/>
          <w:szCs w:val="24"/>
          <w:u w:val="single"/>
        </w:rPr>
      </w:pPr>
    </w:p>
    <w:p w14:paraId="615AE929" w14:textId="77777777" w:rsidR="007F32A1" w:rsidRDefault="007F32A1" w:rsidP="007F32A1">
      <w:pPr>
        <w:rPr>
          <w:b/>
          <w:bCs/>
          <w:sz w:val="24"/>
          <w:szCs w:val="24"/>
          <w:u w:val="single"/>
        </w:rPr>
      </w:pPr>
    </w:p>
    <w:p w14:paraId="51FA4623" w14:textId="77777777" w:rsidR="007F32A1" w:rsidRDefault="007F32A1" w:rsidP="00DA1E98">
      <w:pPr>
        <w:jc w:val="center"/>
        <w:rPr>
          <w:b/>
          <w:bCs/>
          <w:sz w:val="24"/>
          <w:szCs w:val="24"/>
          <w:u w:val="single"/>
        </w:rPr>
      </w:pPr>
    </w:p>
    <w:p w14:paraId="69F557C4" w14:textId="4EEF6B75" w:rsidR="000056BE" w:rsidRDefault="00DA1E98" w:rsidP="00DA1E98">
      <w:pPr>
        <w:jc w:val="center"/>
        <w:rPr>
          <w:b/>
          <w:bCs/>
          <w:sz w:val="24"/>
          <w:szCs w:val="24"/>
          <w:u w:val="single"/>
        </w:rPr>
      </w:pPr>
      <w:r w:rsidRPr="00DA1E98">
        <w:rPr>
          <w:b/>
          <w:bCs/>
          <w:sz w:val="24"/>
          <w:szCs w:val="24"/>
          <w:u w:val="single"/>
        </w:rPr>
        <w:lastRenderedPageBreak/>
        <w:t>Research Assignment</w:t>
      </w:r>
    </w:p>
    <w:p w14:paraId="0434DD6A" w14:textId="77777777" w:rsidR="00DA1E98" w:rsidRPr="00DA1E98" w:rsidRDefault="00DA1E98" w:rsidP="00DA1E98">
      <w:pPr>
        <w:jc w:val="center"/>
        <w:rPr>
          <w:b/>
          <w:bCs/>
          <w:sz w:val="24"/>
          <w:szCs w:val="24"/>
          <w:u w:val="single"/>
        </w:rPr>
      </w:pPr>
      <w:r>
        <w:rPr>
          <w:b/>
          <w:bCs/>
          <w:sz w:val="24"/>
          <w:szCs w:val="24"/>
          <w:u w:val="single"/>
        </w:rPr>
        <w:t>5000 words</w:t>
      </w:r>
    </w:p>
    <w:p w14:paraId="7B1ECB80" w14:textId="77777777" w:rsidR="00DA1E98" w:rsidRPr="00BE4829" w:rsidRDefault="00DA1E98">
      <w:pPr>
        <w:rPr>
          <w:b/>
          <w:bCs/>
          <w:sz w:val="24"/>
          <w:szCs w:val="24"/>
        </w:rPr>
      </w:pPr>
    </w:p>
    <w:p w14:paraId="6771DCD7" w14:textId="77D30869" w:rsidR="00DA1E98" w:rsidRPr="00BE4829" w:rsidRDefault="00DA1E98">
      <w:pPr>
        <w:rPr>
          <w:b/>
          <w:bCs/>
          <w:sz w:val="24"/>
          <w:szCs w:val="24"/>
        </w:rPr>
      </w:pPr>
      <w:r w:rsidRPr="00BE4829">
        <w:rPr>
          <w:b/>
          <w:bCs/>
          <w:sz w:val="24"/>
          <w:szCs w:val="24"/>
        </w:rPr>
        <w:t>Intro</w:t>
      </w:r>
    </w:p>
    <w:p w14:paraId="16322150" w14:textId="292921E3" w:rsidR="00DA1E98" w:rsidRDefault="00DA1E98">
      <w:pPr>
        <w:rPr>
          <w:sz w:val="24"/>
          <w:szCs w:val="24"/>
        </w:rPr>
      </w:pPr>
      <w:r>
        <w:rPr>
          <w:sz w:val="24"/>
          <w:szCs w:val="24"/>
        </w:rPr>
        <w:t xml:space="preserve">The focus of this research assignment is to ask the question </w:t>
      </w:r>
      <w:proofErr w:type="gramStart"/>
      <w:r>
        <w:rPr>
          <w:sz w:val="24"/>
          <w:szCs w:val="24"/>
        </w:rPr>
        <w:t>‘ Does</w:t>
      </w:r>
      <w:proofErr w:type="gramEnd"/>
      <w:r>
        <w:rPr>
          <w:sz w:val="24"/>
          <w:szCs w:val="24"/>
        </w:rPr>
        <w:t xml:space="preserve"> structured Group/Pair work encourage greater engagement and build pupils confidence to participate ?’. The issue that interested me was how to build pupils confidence as this will in turn improve their engagement in the lesson and maximise their learning. In my placement school there is an emphasis on working within a lesson both individually and in groups, I therefore want to explore whether allowing pupils to work in groups affects pupils positively or just encourages the natural leaders whilst diminishing the less able pupils.</w:t>
      </w:r>
    </w:p>
    <w:p w14:paraId="36DF10FC" w14:textId="75F6A9E3" w:rsidR="009461D8" w:rsidRPr="00BE4829" w:rsidRDefault="009461D8">
      <w:pPr>
        <w:rPr>
          <w:b/>
          <w:bCs/>
          <w:sz w:val="24"/>
          <w:szCs w:val="24"/>
        </w:rPr>
      </w:pPr>
      <w:r w:rsidRPr="00BE4829">
        <w:rPr>
          <w:b/>
          <w:bCs/>
          <w:sz w:val="24"/>
          <w:szCs w:val="24"/>
        </w:rPr>
        <w:t>Research context</w:t>
      </w:r>
    </w:p>
    <w:p w14:paraId="139039A9" w14:textId="77E3C394" w:rsidR="009461D8" w:rsidRDefault="00BF18F1">
      <w:pPr>
        <w:rPr>
          <w:sz w:val="24"/>
          <w:szCs w:val="24"/>
        </w:rPr>
      </w:pPr>
      <w:r>
        <w:rPr>
          <w:sz w:val="24"/>
          <w:szCs w:val="24"/>
        </w:rPr>
        <w:t>For my research lesson the class I chose is a year 8 group consisting of</w:t>
      </w:r>
      <w:r w:rsidR="009461D8">
        <w:rPr>
          <w:sz w:val="24"/>
          <w:szCs w:val="24"/>
        </w:rPr>
        <w:t xml:space="preserve"> 29 students, they are an adapted curriculum form therefore the majority of the class have some sort of learning difficulties or physical difficulties and are </w:t>
      </w:r>
      <w:r>
        <w:rPr>
          <w:sz w:val="24"/>
          <w:szCs w:val="24"/>
        </w:rPr>
        <w:t xml:space="preserve">taken out of the </w:t>
      </w:r>
      <w:r w:rsidR="009461D8">
        <w:rPr>
          <w:sz w:val="24"/>
          <w:szCs w:val="24"/>
        </w:rPr>
        <w:t>additional needs unit</w:t>
      </w:r>
      <w:r>
        <w:rPr>
          <w:sz w:val="24"/>
          <w:szCs w:val="24"/>
        </w:rPr>
        <w:t xml:space="preserve"> (from where they usually have lessons) </w:t>
      </w:r>
      <w:r w:rsidR="009461D8">
        <w:rPr>
          <w:sz w:val="24"/>
          <w:szCs w:val="24"/>
        </w:rPr>
        <w:t xml:space="preserve"> for their ICT lessons with myself. I discussed with my partner the context of my class and we decided to continue with them for the research as </w:t>
      </w:r>
      <w:r>
        <w:rPr>
          <w:sz w:val="24"/>
          <w:szCs w:val="24"/>
        </w:rPr>
        <w:t xml:space="preserve">we felt having additional learning needs didn’t affect what we were trying to achieve in measuring confidence levels surrounding groupwork. Also their specific ALN </w:t>
      </w:r>
      <w:r w:rsidR="00967BCA">
        <w:rPr>
          <w:sz w:val="24"/>
          <w:szCs w:val="24"/>
        </w:rPr>
        <w:t xml:space="preserve">may </w:t>
      </w:r>
      <w:proofErr w:type="gramStart"/>
      <w:r w:rsidR="00967BCA">
        <w:rPr>
          <w:sz w:val="24"/>
          <w:szCs w:val="24"/>
        </w:rPr>
        <w:t xml:space="preserve">affect </w:t>
      </w:r>
      <w:r w:rsidR="009461D8">
        <w:rPr>
          <w:sz w:val="24"/>
          <w:szCs w:val="24"/>
        </w:rPr>
        <w:t xml:space="preserve"> many</w:t>
      </w:r>
      <w:proofErr w:type="gramEnd"/>
      <w:r w:rsidR="009461D8">
        <w:rPr>
          <w:sz w:val="24"/>
          <w:szCs w:val="24"/>
        </w:rPr>
        <w:t xml:space="preserve"> subjects but in ICT they are on a more level playing field as it is a different set of skills. The pupils have to use technology </w:t>
      </w:r>
      <w:r w:rsidR="00BE4829">
        <w:rPr>
          <w:sz w:val="24"/>
          <w:szCs w:val="24"/>
        </w:rPr>
        <w:t xml:space="preserve">on a daily </w:t>
      </w:r>
      <w:proofErr w:type="gramStart"/>
      <w:r w:rsidR="00BE4829">
        <w:rPr>
          <w:sz w:val="24"/>
          <w:szCs w:val="24"/>
        </w:rPr>
        <w:t xml:space="preserve">basis </w:t>
      </w:r>
      <w:r w:rsidR="009461D8">
        <w:rPr>
          <w:sz w:val="24"/>
          <w:szCs w:val="24"/>
        </w:rPr>
        <w:t xml:space="preserve"> as</w:t>
      </w:r>
      <w:proofErr w:type="gramEnd"/>
      <w:r w:rsidR="009461D8">
        <w:rPr>
          <w:sz w:val="24"/>
          <w:szCs w:val="24"/>
        </w:rPr>
        <w:t xml:space="preserve"> they use phones/laptops at home and as it is a familiar subject they thrive despite their personal </w:t>
      </w:r>
      <w:r w:rsidR="00BE4829">
        <w:rPr>
          <w:sz w:val="24"/>
          <w:szCs w:val="24"/>
        </w:rPr>
        <w:t xml:space="preserve">adversities as they already have the foundations from everyday practice </w:t>
      </w:r>
      <w:r w:rsidR="009461D8">
        <w:rPr>
          <w:sz w:val="24"/>
          <w:szCs w:val="24"/>
        </w:rPr>
        <w:t>.</w:t>
      </w:r>
    </w:p>
    <w:p w14:paraId="46DAE032" w14:textId="12E07283" w:rsidR="0074223B" w:rsidRPr="00BE4829" w:rsidRDefault="0074223B">
      <w:pPr>
        <w:rPr>
          <w:b/>
          <w:bCs/>
          <w:sz w:val="24"/>
          <w:szCs w:val="24"/>
        </w:rPr>
      </w:pPr>
      <w:r w:rsidRPr="00BE4829">
        <w:rPr>
          <w:b/>
          <w:bCs/>
          <w:sz w:val="24"/>
          <w:szCs w:val="24"/>
        </w:rPr>
        <w:t>Short overview of relevant literature</w:t>
      </w:r>
    </w:p>
    <w:p w14:paraId="62BCD568" w14:textId="41EBB34F" w:rsidR="0074223B" w:rsidRDefault="0074223B">
      <w:pPr>
        <w:rPr>
          <w:sz w:val="24"/>
          <w:szCs w:val="24"/>
        </w:rPr>
      </w:pPr>
      <w:r>
        <w:rPr>
          <w:sz w:val="24"/>
          <w:szCs w:val="24"/>
        </w:rPr>
        <w:t xml:space="preserve">When discovering I would be carrying out a lesson study, I decided to carry out research into what a lesson study consists of and the purpose of it. I came across the author Dudley who explained that a lesson study is where teachers work collaboratively to create a detailed lesson plan where one teacher will teach and the other will observe. </w:t>
      </w:r>
      <w:r w:rsidR="00BE4829">
        <w:rPr>
          <w:sz w:val="24"/>
          <w:szCs w:val="24"/>
        </w:rPr>
        <w:t>(</w:t>
      </w:r>
      <w:r w:rsidR="00BE4829">
        <w:rPr>
          <w:sz w:val="24"/>
          <w:szCs w:val="24"/>
          <w:u w:val="double"/>
        </w:rPr>
        <w:t xml:space="preserve">Dudley, 2015) </w:t>
      </w:r>
      <w:r>
        <w:rPr>
          <w:sz w:val="24"/>
          <w:szCs w:val="24"/>
        </w:rPr>
        <w:t xml:space="preserve">The group comes together to discuss their observations </w:t>
      </w:r>
      <w:r w:rsidR="00067FA0">
        <w:rPr>
          <w:sz w:val="24"/>
          <w:szCs w:val="24"/>
        </w:rPr>
        <w:t xml:space="preserve">and make adjustments to the next lesson plan based on findings. After reading this description </w:t>
      </w:r>
      <w:r w:rsidR="00225CF0">
        <w:rPr>
          <w:sz w:val="24"/>
          <w:szCs w:val="24"/>
        </w:rPr>
        <w:t xml:space="preserve">my partner and I confirmed that we would adopt this approach. To validate our </w:t>
      </w:r>
      <w:proofErr w:type="gramStart"/>
      <w:r w:rsidR="00225CF0">
        <w:rPr>
          <w:sz w:val="24"/>
          <w:szCs w:val="24"/>
        </w:rPr>
        <w:t>decision</w:t>
      </w:r>
      <w:proofErr w:type="gramEnd"/>
      <w:r w:rsidR="00225CF0">
        <w:rPr>
          <w:sz w:val="24"/>
          <w:szCs w:val="24"/>
        </w:rPr>
        <w:t xml:space="preserve"> I wanted to explore the benefits of using a lesson study as a research practice and after reading ‘Principal support in lesson study’ by Tang </w:t>
      </w:r>
      <w:proofErr w:type="spellStart"/>
      <w:r w:rsidR="00225CF0">
        <w:rPr>
          <w:sz w:val="24"/>
          <w:szCs w:val="24"/>
        </w:rPr>
        <w:t>Keow</w:t>
      </w:r>
      <w:proofErr w:type="spellEnd"/>
      <w:r w:rsidR="00225CF0">
        <w:rPr>
          <w:sz w:val="24"/>
          <w:szCs w:val="24"/>
        </w:rPr>
        <w:t xml:space="preserve"> </w:t>
      </w:r>
      <w:proofErr w:type="spellStart"/>
      <w:r w:rsidR="00225CF0">
        <w:rPr>
          <w:sz w:val="24"/>
          <w:szCs w:val="24"/>
        </w:rPr>
        <w:t>Nganga</w:t>
      </w:r>
      <w:proofErr w:type="spellEnd"/>
      <w:r w:rsidR="00225CF0">
        <w:rPr>
          <w:sz w:val="24"/>
          <w:szCs w:val="24"/>
        </w:rPr>
        <w:t xml:space="preserve">. </w:t>
      </w:r>
      <w:proofErr w:type="spellStart"/>
      <w:r w:rsidR="00225CF0">
        <w:rPr>
          <w:sz w:val="24"/>
          <w:szCs w:val="24"/>
        </w:rPr>
        <w:t>Nganga</w:t>
      </w:r>
      <w:proofErr w:type="spellEnd"/>
      <w:r w:rsidR="00225CF0">
        <w:rPr>
          <w:sz w:val="24"/>
          <w:szCs w:val="24"/>
        </w:rPr>
        <w:t xml:space="preserve"> concluded that lesson studies cause teachers to start liking the profession as it improves their engagement as they see improvement within their teaching as they can make corrections to their teaching and repeat the process for new issues as they occur.</w:t>
      </w:r>
      <w:r w:rsidR="007E4E16">
        <w:rPr>
          <w:sz w:val="24"/>
          <w:szCs w:val="24"/>
        </w:rPr>
        <w:t>(</w:t>
      </w:r>
      <w:proofErr w:type="spellStart"/>
      <w:r w:rsidR="007E4E16">
        <w:rPr>
          <w:sz w:val="24"/>
          <w:szCs w:val="24"/>
        </w:rPr>
        <w:t>Nganga</w:t>
      </w:r>
      <w:proofErr w:type="spellEnd"/>
      <w:r w:rsidR="007E4E16">
        <w:rPr>
          <w:sz w:val="24"/>
          <w:szCs w:val="24"/>
        </w:rPr>
        <w:t xml:space="preserve">, 2015) </w:t>
      </w:r>
      <w:r w:rsidR="00225CF0">
        <w:rPr>
          <w:sz w:val="24"/>
          <w:szCs w:val="24"/>
        </w:rPr>
        <w:t xml:space="preserve"> Therefore they have the knowledge that they are developing professionally as well as helping their mental health as they can solve problems that may be worrying them such as behaviour issues etc. For example</w:t>
      </w:r>
      <w:r w:rsidR="007E4E16">
        <w:rPr>
          <w:sz w:val="24"/>
          <w:szCs w:val="24"/>
        </w:rPr>
        <w:t>,</w:t>
      </w:r>
      <w:r w:rsidR="00225CF0">
        <w:rPr>
          <w:sz w:val="24"/>
          <w:szCs w:val="24"/>
        </w:rPr>
        <w:t xml:space="preserve"> if a teacher </w:t>
      </w:r>
      <w:r w:rsidR="007E4E16">
        <w:rPr>
          <w:sz w:val="24"/>
          <w:szCs w:val="24"/>
        </w:rPr>
        <w:t xml:space="preserve">has encountered a </w:t>
      </w:r>
      <w:r w:rsidR="00225CF0">
        <w:rPr>
          <w:sz w:val="24"/>
          <w:szCs w:val="24"/>
        </w:rPr>
        <w:t>problem with consistent</w:t>
      </w:r>
      <w:r w:rsidR="00F35692">
        <w:rPr>
          <w:sz w:val="24"/>
          <w:szCs w:val="24"/>
        </w:rPr>
        <w:t xml:space="preserve"> disruptive behaviour they can meet with another teacher who possibly has</w:t>
      </w:r>
      <w:r w:rsidR="007E4E16">
        <w:rPr>
          <w:sz w:val="24"/>
          <w:szCs w:val="24"/>
        </w:rPr>
        <w:t xml:space="preserve"> </w:t>
      </w:r>
      <w:proofErr w:type="gramStart"/>
      <w:r w:rsidR="007E4E16">
        <w:rPr>
          <w:sz w:val="24"/>
          <w:szCs w:val="24"/>
        </w:rPr>
        <w:t xml:space="preserve">prior </w:t>
      </w:r>
      <w:r w:rsidR="00F35692">
        <w:rPr>
          <w:sz w:val="24"/>
          <w:szCs w:val="24"/>
        </w:rPr>
        <w:t xml:space="preserve"> experience</w:t>
      </w:r>
      <w:proofErr w:type="gramEnd"/>
      <w:r w:rsidR="00F35692">
        <w:rPr>
          <w:sz w:val="24"/>
          <w:szCs w:val="24"/>
        </w:rPr>
        <w:t xml:space="preserve"> in this area</w:t>
      </w:r>
      <w:r w:rsidR="007E4E16">
        <w:rPr>
          <w:sz w:val="24"/>
          <w:szCs w:val="24"/>
        </w:rPr>
        <w:t>,</w:t>
      </w:r>
      <w:r w:rsidR="00F35692">
        <w:rPr>
          <w:sz w:val="24"/>
          <w:szCs w:val="24"/>
        </w:rPr>
        <w:t xml:space="preserve"> make a lesson plan and after the </w:t>
      </w:r>
      <w:r w:rsidR="00F35692">
        <w:rPr>
          <w:sz w:val="24"/>
          <w:szCs w:val="24"/>
        </w:rPr>
        <w:lastRenderedPageBreak/>
        <w:t xml:space="preserve">other teacher has observed will be able to make suggestions from an outsider perspective. From these observations the teachers can sit and readjust the lesson </w:t>
      </w:r>
      <w:r w:rsidR="007E4E16">
        <w:rPr>
          <w:sz w:val="24"/>
          <w:szCs w:val="24"/>
        </w:rPr>
        <w:t xml:space="preserve">with the aim </w:t>
      </w:r>
      <w:proofErr w:type="gramStart"/>
      <w:r w:rsidR="007E4E16">
        <w:rPr>
          <w:sz w:val="24"/>
          <w:szCs w:val="24"/>
        </w:rPr>
        <w:t xml:space="preserve">to </w:t>
      </w:r>
      <w:r w:rsidR="00F35692">
        <w:rPr>
          <w:sz w:val="24"/>
          <w:szCs w:val="24"/>
        </w:rPr>
        <w:t xml:space="preserve"> improve</w:t>
      </w:r>
      <w:proofErr w:type="gramEnd"/>
      <w:r w:rsidR="00F35692">
        <w:rPr>
          <w:sz w:val="24"/>
          <w:szCs w:val="24"/>
        </w:rPr>
        <w:t xml:space="preserve"> the behaviour through changing </w:t>
      </w:r>
      <w:r w:rsidR="000E15C1">
        <w:rPr>
          <w:sz w:val="24"/>
          <w:szCs w:val="24"/>
        </w:rPr>
        <w:t>the teachers pedagogical approach. The teacher can apply the changes or observe the other teacher to see in practice how to carry out the adjustments and will in turn develop their own teaching whilst solving an issue within their classroom improving the experiences of the pupils also.</w:t>
      </w:r>
    </w:p>
    <w:p w14:paraId="08AF7F2C" w14:textId="21B7A69A" w:rsidR="00D90568" w:rsidRDefault="00D90568">
      <w:pPr>
        <w:rPr>
          <w:sz w:val="24"/>
          <w:szCs w:val="24"/>
        </w:rPr>
      </w:pPr>
      <w:r>
        <w:rPr>
          <w:sz w:val="24"/>
          <w:szCs w:val="24"/>
        </w:rPr>
        <w:t xml:space="preserve">From reading the article about lesson study and choosing this as a research </w:t>
      </w:r>
      <w:proofErr w:type="gramStart"/>
      <w:r>
        <w:rPr>
          <w:sz w:val="24"/>
          <w:szCs w:val="24"/>
        </w:rPr>
        <w:t>focus</w:t>
      </w:r>
      <w:proofErr w:type="gramEnd"/>
      <w:r>
        <w:rPr>
          <w:sz w:val="24"/>
          <w:szCs w:val="24"/>
        </w:rPr>
        <w:t xml:space="preserve"> I wanted to ensure I had explored all options and this was the most suitable research methodology for my assignment. From reading </w:t>
      </w:r>
      <w:proofErr w:type="spellStart"/>
      <w:r w:rsidR="007E4E16">
        <w:rPr>
          <w:sz w:val="24"/>
          <w:szCs w:val="24"/>
        </w:rPr>
        <w:t>Kumars</w:t>
      </w:r>
      <w:proofErr w:type="spellEnd"/>
      <w:r w:rsidR="007E4E16">
        <w:rPr>
          <w:sz w:val="24"/>
          <w:szCs w:val="24"/>
        </w:rPr>
        <w:t xml:space="preserve"> book about research methodology</w:t>
      </w:r>
      <w:r>
        <w:rPr>
          <w:sz w:val="24"/>
          <w:szCs w:val="24"/>
        </w:rPr>
        <w:t xml:space="preserve"> I took away that there are two types of observation participant and non-participant. Participant is when the researcher participates in the activities of the group being observed with or without their </w:t>
      </w:r>
      <w:proofErr w:type="gramStart"/>
      <w:r>
        <w:rPr>
          <w:sz w:val="24"/>
          <w:szCs w:val="24"/>
        </w:rPr>
        <w:t>knowledge.</w:t>
      </w:r>
      <w:r w:rsidR="007E4E16">
        <w:rPr>
          <w:sz w:val="24"/>
          <w:szCs w:val="24"/>
        </w:rPr>
        <w:t>(</w:t>
      </w:r>
      <w:proofErr w:type="gramEnd"/>
      <w:r w:rsidR="007E4E16">
        <w:rPr>
          <w:sz w:val="24"/>
          <w:szCs w:val="24"/>
        </w:rPr>
        <w:t xml:space="preserve">Kumar, 2014) </w:t>
      </w:r>
      <w:r>
        <w:rPr>
          <w:sz w:val="24"/>
          <w:szCs w:val="24"/>
        </w:rPr>
        <w:t xml:space="preserve"> I felt this would create an unnatural environment as there would be a new adult involved in the lesson and therefore wouldn’t give an accurate outcome to be analysed. If the teacher is involved in the </w:t>
      </w:r>
      <w:proofErr w:type="gramStart"/>
      <w:r>
        <w:rPr>
          <w:sz w:val="24"/>
          <w:szCs w:val="24"/>
        </w:rPr>
        <w:t>lesson</w:t>
      </w:r>
      <w:proofErr w:type="gramEnd"/>
      <w:r>
        <w:rPr>
          <w:sz w:val="24"/>
          <w:szCs w:val="24"/>
        </w:rPr>
        <w:t xml:space="preserve"> they </w:t>
      </w:r>
      <w:proofErr w:type="spellStart"/>
      <w:r>
        <w:rPr>
          <w:sz w:val="24"/>
          <w:szCs w:val="24"/>
        </w:rPr>
        <w:t>wont</w:t>
      </w:r>
      <w:proofErr w:type="spellEnd"/>
      <w:r>
        <w:rPr>
          <w:sz w:val="24"/>
          <w:szCs w:val="24"/>
        </w:rPr>
        <w:t xml:space="preserve"> be able to observe the three pupils we chose consistently and may miss reactions and actions of the subjects making our research assignment inaccurate. </w:t>
      </w:r>
      <w:proofErr w:type="gramStart"/>
      <w:r>
        <w:rPr>
          <w:sz w:val="24"/>
          <w:szCs w:val="24"/>
        </w:rPr>
        <w:t>Therefore</w:t>
      </w:r>
      <w:proofErr w:type="gramEnd"/>
      <w:r>
        <w:rPr>
          <w:sz w:val="24"/>
          <w:szCs w:val="24"/>
        </w:rPr>
        <w:t xml:space="preserve"> what this showed me was that it would be more suitable for my partner and I to adopt the non-participant observation approach which is where we will observe under natural conditions and remain passive only watching and listening to the pupils actions/reactions and drawing conclusions from this. </w:t>
      </w:r>
      <w:r w:rsidR="00E63266">
        <w:rPr>
          <w:sz w:val="24"/>
          <w:szCs w:val="24"/>
        </w:rPr>
        <w:t>Further rationale for choosing this method is that as an outsider observing</w:t>
      </w:r>
      <w:r w:rsidR="007E4E16">
        <w:rPr>
          <w:sz w:val="24"/>
          <w:szCs w:val="24"/>
        </w:rPr>
        <w:t>,</w:t>
      </w:r>
      <w:r w:rsidR="00E63266">
        <w:rPr>
          <w:sz w:val="24"/>
          <w:szCs w:val="24"/>
        </w:rPr>
        <w:t xml:space="preserve"> the conclusions will be unbiased and will represent a more accurate depiction of the lesson as </w:t>
      </w:r>
      <w:r w:rsidR="007E4E16">
        <w:rPr>
          <w:sz w:val="24"/>
          <w:szCs w:val="24"/>
        </w:rPr>
        <w:t>a higher degree</w:t>
      </w:r>
      <w:r w:rsidR="00E63266">
        <w:rPr>
          <w:sz w:val="24"/>
          <w:szCs w:val="24"/>
        </w:rPr>
        <w:t xml:space="preserve"> will be noticed due to the observer only watching and making notes. Also</w:t>
      </w:r>
      <w:r w:rsidR="007E4E16">
        <w:rPr>
          <w:sz w:val="24"/>
          <w:szCs w:val="24"/>
        </w:rPr>
        <w:t xml:space="preserve">, </w:t>
      </w:r>
      <w:r w:rsidR="00E63266">
        <w:rPr>
          <w:sz w:val="24"/>
          <w:szCs w:val="24"/>
        </w:rPr>
        <w:t>as was mentioned previously the pupils could act differently with someone new in the room but the ‘Hawthorne effect’</w:t>
      </w:r>
      <w:r w:rsidR="00406BD3">
        <w:rPr>
          <w:sz w:val="24"/>
          <w:szCs w:val="24"/>
        </w:rPr>
        <w:t xml:space="preserve"> which is the modification of behaviour when a person knows they are being observed</w:t>
      </w:r>
      <w:r w:rsidR="00E63266">
        <w:rPr>
          <w:sz w:val="24"/>
          <w:szCs w:val="24"/>
        </w:rPr>
        <w:t xml:space="preserve"> is much less likely to occur if they are observing in the back rather than getting involved in the lesson. </w:t>
      </w:r>
      <w:r w:rsidR="00406BD3">
        <w:rPr>
          <w:sz w:val="24"/>
          <w:szCs w:val="24"/>
        </w:rPr>
        <w:t xml:space="preserve">(Crosby, 2011) </w:t>
      </w:r>
      <w:r w:rsidR="00E63266">
        <w:rPr>
          <w:sz w:val="24"/>
          <w:szCs w:val="24"/>
        </w:rPr>
        <w:t xml:space="preserve">To draw back to the lesson study, the purpose is to observe and make adjustments based on conclusions, by adopting the non-participant method it will be more accurate to adjust the lesson appropriately. </w:t>
      </w:r>
    </w:p>
    <w:p w14:paraId="6CCB80A1" w14:textId="3E3CE2D8" w:rsidR="007B4AB2" w:rsidRDefault="007B4AB2">
      <w:pPr>
        <w:rPr>
          <w:sz w:val="24"/>
          <w:szCs w:val="24"/>
        </w:rPr>
      </w:pPr>
      <w:r>
        <w:rPr>
          <w:sz w:val="24"/>
          <w:szCs w:val="24"/>
        </w:rPr>
        <w:t xml:space="preserve">Before my partner and I carried out our research we had to ensure it was ethical and as our subjects were children it was especially important that their well-being was a focus at all times. Cohen, Manion and Morrison are authors who wrote about consent in research, they wrote that informed consent must be adhered to as everyone has a human right to be free and should therefore have the right to say they will take part or withdraw from the research. </w:t>
      </w:r>
      <w:r w:rsidR="00406BD3">
        <w:rPr>
          <w:sz w:val="24"/>
          <w:szCs w:val="24"/>
        </w:rPr>
        <w:t>(Cohen, 2018</w:t>
      </w:r>
      <w:proofErr w:type="gramStart"/>
      <w:r w:rsidR="00406BD3">
        <w:rPr>
          <w:sz w:val="24"/>
          <w:szCs w:val="24"/>
        </w:rPr>
        <w:t xml:space="preserve">) </w:t>
      </w:r>
      <w:r w:rsidR="0037501C">
        <w:rPr>
          <w:sz w:val="24"/>
          <w:szCs w:val="24"/>
        </w:rPr>
        <w:t xml:space="preserve"> A</w:t>
      </w:r>
      <w:proofErr w:type="gramEnd"/>
      <w:r w:rsidR="0037501C">
        <w:rPr>
          <w:sz w:val="24"/>
          <w:szCs w:val="24"/>
        </w:rPr>
        <w:t xml:space="preserve"> different author </w:t>
      </w:r>
      <w:r>
        <w:rPr>
          <w:sz w:val="24"/>
          <w:szCs w:val="24"/>
        </w:rPr>
        <w:t xml:space="preserve">described informed consent as </w:t>
      </w:r>
      <w:r w:rsidRPr="00242D77">
        <w:rPr>
          <w:sz w:val="24"/>
          <w:szCs w:val="24"/>
        </w:rPr>
        <w:t>‘the procedures in which individuals choose whether to participate in an investigation after being informed of facts that would be likely to inﬂuence their decisions’. This deﬁnition involves four elements: competence, voluntarism,</w:t>
      </w:r>
      <w:r>
        <w:rPr>
          <w:sz w:val="24"/>
          <w:szCs w:val="24"/>
        </w:rPr>
        <w:t xml:space="preserve"> </w:t>
      </w:r>
      <w:r w:rsidRPr="00242D77">
        <w:rPr>
          <w:sz w:val="24"/>
          <w:szCs w:val="24"/>
        </w:rPr>
        <w:t>full</w:t>
      </w:r>
      <w:r>
        <w:rPr>
          <w:sz w:val="24"/>
          <w:szCs w:val="24"/>
        </w:rPr>
        <w:t xml:space="preserve"> </w:t>
      </w:r>
      <w:r w:rsidRPr="00242D77">
        <w:rPr>
          <w:sz w:val="24"/>
          <w:szCs w:val="24"/>
        </w:rPr>
        <w:t>information</w:t>
      </w:r>
      <w:r>
        <w:rPr>
          <w:sz w:val="24"/>
          <w:szCs w:val="24"/>
        </w:rPr>
        <w:t xml:space="preserve"> </w:t>
      </w:r>
      <w:r w:rsidRPr="00242D77">
        <w:rPr>
          <w:sz w:val="24"/>
          <w:szCs w:val="24"/>
        </w:rPr>
        <w:t>and</w:t>
      </w:r>
      <w:r>
        <w:rPr>
          <w:sz w:val="24"/>
          <w:szCs w:val="24"/>
        </w:rPr>
        <w:t xml:space="preserve"> </w:t>
      </w:r>
      <w:r w:rsidRPr="00242D77">
        <w:rPr>
          <w:sz w:val="24"/>
          <w:szCs w:val="24"/>
        </w:rPr>
        <w:t>comprehension.</w:t>
      </w:r>
      <w:r w:rsidR="00A97503">
        <w:rPr>
          <w:sz w:val="24"/>
          <w:szCs w:val="24"/>
        </w:rPr>
        <w:t xml:space="preserve"> (Diener, 1978)</w:t>
      </w:r>
    </w:p>
    <w:p w14:paraId="694A919B" w14:textId="236C0EF6" w:rsidR="007B4AB2" w:rsidRDefault="007B4AB2">
      <w:pPr>
        <w:rPr>
          <w:sz w:val="24"/>
          <w:szCs w:val="24"/>
        </w:rPr>
      </w:pPr>
      <w:r>
        <w:rPr>
          <w:sz w:val="24"/>
          <w:szCs w:val="24"/>
        </w:rPr>
        <w:t xml:space="preserve">Competence means that a responsible and mature individual will make the correct decision as to their involvement, as the subjects are 12/13 years old the element of responsible and mature has not been met therefore their parents/guardians will act on behalf of them in regard to consent as follows law where a responsible adult will act on behalf of a child. Full information may not apply to some research as it will defeat the point if they know what is </w:t>
      </w:r>
      <w:r>
        <w:rPr>
          <w:sz w:val="24"/>
          <w:szCs w:val="24"/>
        </w:rPr>
        <w:lastRenderedPageBreak/>
        <w:t xml:space="preserve">being researched however in our study to inform the parents/ participants of the full investigation is not detrimental and therefore will only benefit all involved as a clear line of </w:t>
      </w:r>
      <w:r w:rsidR="008E120C">
        <w:rPr>
          <w:sz w:val="24"/>
          <w:szCs w:val="24"/>
        </w:rPr>
        <w:t>communication has been established. Therefore</w:t>
      </w:r>
      <w:r w:rsidR="00F24DEE">
        <w:rPr>
          <w:sz w:val="24"/>
          <w:szCs w:val="24"/>
        </w:rPr>
        <w:t>,</w:t>
      </w:r>
      <w:r w:rsidR="008E120C">
        <w:rPr>
          <w:sz w:val="24"/>
          <w:szCs w:val="24"/>
        </w:rPr>
        <w:t xml:space="preserve"> by following this definition and ensuring the four elements have been considered and met we can ensure that the consent received from the participants is appropriate and valid.</w:t>
      </w:r>
    </w:p>
    <w:p w14:paraId="796C3964" w14:textId="6CF8E4BD" w:rsidR="00101968" w:rsidRDefault="00101968">
      <w:pPr>
        <w:rPr>
          <w:b/>
          <w:bCs/>
          <w:sz w:val="24"/>
          <w:szCs w:val="24"/>
        </w:rPr>
      </w:pPr>
      <w:r w:rsidRPr="00101968">
        <w:rPr>
          <w:b/>
          <w:bCs/>
          <w:sz w:val="24"/>
          <w:szCs w:val="24"/>
        </w:rPr>
        <w:t>Explanation of your lesson study design</w:t>
      </w:r>
    </w:p>
    <w:p w14:paraId="452C0E49" w14:textId="3EBBEB5F" w:rsidR="00101968" w:rsidRPr="00455607" w:rsidRDefault="00101968">
      <w:pPr>
        <w:rPr>
          <w:rFonts w:cstheme="minorHAnsi"/>
          <w:sz w:val="24"/>
          <w:szCs w:val="24"/>
        </w:rPr>
      </w:pPr>
      <w:r>
        <w:rPr>
          <w:sz w:val="24"/>
          <w:szCs w:val="24"/>
        </w:rPr>
        <w:t xml:space="preserve">The methodology </w:t>
      </w:r>
      <w:r w:rsidR="00F24DEE">
        <w:rPr>
          <w:sz w:val="24"/>
          <w:szCs w:val="24"/>
        </w:rPr>
        <w:t>I will be using</w:t>
      </w:r>
      <w:r>
        <w:rPr>
          <w:sz w:val="24"/>
          <w:szCs w:val="24"/>
        </w:rPr>
        <w:t xml:space="preserve"> is lesson study research, which is a form of action research, as was discussed previously a lesson study consists</w:t>
      </w:r>
      <w:r w:rsidR="00F24DEE">
        <w:rPr>
          <w:sz w:val="24"/>
          <w:szCs w:val="24"/>
        </w:rPr>
        <w:t xml:space="preserve"> of</w:t>
      </w:r>
      <w:r>
        <w:rPr>
          <w:sz w:val="24"/>
          <w:szCs w:val="24"/>
        </w:rPr>
        <w:t xml:space="preserve"> teachers working collaboratively to create a detailed lesson plan where one teacher will teach and the other will observe. The group comes together to discuss their observations and make adjustments to the next lesson plan based on findings. An interview is conducted after each lesson with the participants to gather as much data possible which will influence the decision when planning the adjustments for the second lesson. My partner and I will use three methods of data collection, the first is reflection. </w:t>
      </w:r>
      <w:r w:rsidR="005058BF">
        <w:rPr>
          <w:sz w:val="24"/>
          <w:szCs w:val="24"/>
        </w:rPr>
        <w:t xml:space="preserve">The reflection model we chose was </w:t>
      </w:r>
      <w:r w:rsidR="00455607">
        <w:rPr>
          <w:sz w:val="24"/>
          <w:szCs w:val="24"/>
        </w:rPr>
        <w:t>the ‘</w:t>
      </w:r>
      <w:r w:rsidR="005058BF">
        <w:rPr>
          <w:sz w:val="24"/>
          <w:szCs w:val="24"/>
        </w:rPr>
        <w:t xml:space="preserve">Gibbs reflective </w:t>
      </w:r>
      <w:r w:rsidR="00455607" w:rsidRPr="00455607">
        <w:rPr>
          <w:rFonts w:cstheme="minorHAnsi"/>
          <w:sz w:val="24"/>
          <w:szCs w:val="24"/>
        </w:rPr>
        <w:t>cycle’. This reflective model was developed by Graham Gibbs in 1988 to give structure to learning from experiences, our main rationale for choosing this method is that it allows a framework for examining a</w:t>
      </w:r>
      <w:r w:rsidR="00F24DEE">
        <w:rPr>
          <w:rFonts w:cstheme="minorHAnsi"/>
          <w:sz w:val="24"/>
          <w:szCs w:val="24"/>
        </w:rPr>
        <w:t>n</w:t>
      </w:r>
      <w:r w:rsidR="00455607" w:rsidRPr="00455607">
        <w:rPr>
          <w:rFonts w:cstheme="minorHAnsi"/>
          <w:sz w:val="24"/>
          <w:szCs w:val="24"/>
        </w:rPr>
        <w:t xml:space="preserve"> experience to then learn and plan the next step based on aspects that went well </w:t>
      </w:r>
      <w:r w:rsidR="00F24DEE">
        <w:rPr>
          <w:rFonts w:cstheme="minorHAnsi"/>
          <w:sz w:val="24"/>
          <w:szCs w:val="24"/>
        </w:rPr>
        <w:t>and which</w:t>
      </w:r>
      <w:r w:rsidR="00455607" w:rsidRPr="00455607">
        <w:rPr>
          <w:rFonts w:cstheme="minorHAnsi"/>
          <w:sz w:val="24"/>
          <w:szCs w:val="24"/>
        </w:rPr>
        <w:t xml:space="preserve"> didn’t. The 6 stages of the reflective model are as follows: </w:t>
      </w:r>
    </w:p>
    <w:p w14:paraId="3ED66DCC" w14:textId="77777777" w:rsidR="00455607" w:rsidRPr="00455607" w:rsidRDefault="00455607" w:rsidP="00455607">
      <w:pPr>
        <w:numPr>
          <w:ilvl w:val="0"/>
          <w:numId w:val="1"/>
        </w:numPr>
        <w:shd w:val="clear" w:color="auto" w:fill="FFFFFF"/>
        <w:spacing w:before="100" w:beforeAutospacing="1" w:after="100" w:afterAutospacing="1" w:line="240" w:lineRule="auto"/>
        <w:rPr>
          <w:rFonts w:eastAsia="Times New Roman" w:cstheme="minorHAnsi"/>
          <w:color w:val="333333"/>
          <w:sz w:val="23"/>
          <w:szCs w:val="23"/>
          <w:lang w:eastAsia="en-GB"/>
        </w:rPr>
      </w:pPr>
      <w:r w:rsidRPr="00455607">
        <w:rPr>
          <w:rFonts w:eastAsia="Times New Roman" w:cstheme="minorHAnsi"/>
          <w:b/>
          <w:bCs/>
          <w:color w:val="333333"/>
          <w:sz w:val="23"/>
          <w:szCs w:val="23"/>
          <w:lang w:eastAsia="en-GB"/>
        </w:rPr>
        <w:t>Description</w:t>
      </w:r>
      <w:r w:rsidRPr="00455607">
        <w:rPr>
          <w:rFonts w:eastAsia="Times New Roman" w:cstheme="minorHAnsi"/>
          <w:color w:val="333333"/>
          <w:sz w:val="23"/>
          <w:szCs w:val="23"/>
          <w:lang w:eastAsia="en-GB"/>
        </w:rPr>
        <w:t> of the experience</w:t>
      </w:r>
    </w:p>
    <w:p w14:paraId="433EFA75" w14:textId="77777777" w:rsidR="00455607" w:rsidRPr="00455607" w:rsidRDefault="00455607" w:rsidP="00455607">
      <w:pPr>
        <w:numPr>
          <w:ilvl w:val="0"/>
          <w:numId w:val="1"/>
        </w:numPr>
        <w:shd w:val="clear" w:color="auto" w:fill="FFFFFF"/>
        <w:spacing w:before="100" w:beforeAutospacing="1" w:after="100" w:afterAutospacing="1" w:line="240" w:lineRule="auto"/>
        <w:rPr>
          <w:rFonts w:eastAsia="Times New Roman" w:cstheme="minorHAnsi"/>
          <w:color w:val="333333"/>
          <w:sz w:val="23"/>
          <w:szCs w:val="23"/>
          <w:lang w:eastAsia="en-GB"/>
        </w:rPr>
      </w:pPr>
      <w:r w:rsidRPr="00455607">
        <w:rPr>
          <w:rFonts w:eastAsia="Times New Roman" w:cstheme="minorHAnsi"/>
          <w:b/>
          <w:bCs/>
          <w:color w:val="333333"/>
          <w:sz w:val="23"/>
          <w:szCs w:val="23"/>
          <w:lang w:eastAsia="en-GB"/>
        </w:rPr>
        <w:t>Feelings</w:t>
      </w:r>
      <w:r w:rsidRPr="00455607">
        <w:rPr>
          <w:rFonts w:eastAsia="Times New Roman" w:cstheme="minorHAnsi"/>
          <w:color w:val="333333"/>
          <w:sz w:val="23"/>
          <w:szCs w:val="23"/>
          <w:lang w:eastAsia="en-GB"/>
        </w:rPr>
        <w:t> and thoughts about the experience</w:t>
      </w:r>
    </w:p>
    <w:p w14:paraId="621B420E" w14:textId="77777777" w:rsidR="00455607" w:rsidRPr="00455607" w:rsidRDefault="00455607" w:rsidP="00455607">
      <w:pPr>
        <w:numPr>
          <w:ilvl w:val="0"/>
          <w:numId w:val="1"/>
        </w:numPr>
        <w:shd w:val="clear" w:color="auto" w:fill="FFFFFF"/>
        <w:spacing w:before="100" w:beforeAutospacing="1" w:after="100" w:afterAutospacing="1" w:line="240" w:lineRule="auto"/>
        <w:rPr>
          <w:rFonts w:eastAsia="Times New Roman" w:cstheme="minorHAnsi"/>
          <w:color w:val="333333"/>
          <w:sz w:val="23"/>
          <w:szCs w:val="23"/>
          <w:lang w:eastAsia="en-GB"/>
        </w:rPr>
      </w:pPr>
      <w:r w:rsidRPr="00455607">
        <w:rPr>
          <w:rFonts w:eastAsia="Times New Roman" w:cstheme="minorHAnsi"/>
          <w:b/>
          <w:bCs/>
          <w:color w:val="333333"/>
          <w:sz w:val="23"/>
          <w:szCs w:val="23"/>
          <w:lang w:eastAsia="en-GB"/>
        </w:rPr>
        <w:t>Evaluation</w:t>
      </w:r>
      <w:r w:rsidRPr="00455607">
        <w:rPr>
          <w:rFonts w:eastAsia="Times New Roman" w:cstheme="minorHAnsi"/>
          <w:color w:val="333333"/>
          <w:sz w:val="23"/>
          <w:szCs w:val="23"/>
          <w:lang w:eastAsia="en-GB"/>
        </w:rPr>
        <w:t> of the experience, both good and bad</w:t>
      </w:r>
    </w:p>
    <w:p w14:paraId="4AC1EDF9" w14:textId="77777777" w:rsidR="00455607" w:rsidRPr="00455607" w:rsidRDefault="00455607" w:rsidP="00455607">
      <w:pPr>
        <w:numPr>
          <w:ilvl w:val="0"/>
          <w:numId w:val="1"/>
        </w:numPr>
        <w:shd w:val="clear" w:color="auto" w:fill="FFFFFF"/>
        <w:spacing w:before="100" w:beforeAutospacing="1" w:after="100" w:afterAutospacing="1" w:line="240" w:lineRule="auto"/>
        <w:rPr>
          <w:rFonts w:eastAsia="Times New Roman" w:cstheme="minorHAnsi"/>
          <w:color w:val="333333"/>
          <w:sz w:val="23"/>
          <w:szCs w:val="23"/>
          <w:lang w:eastAsia="en-GB"/>
        </w:rPr>
      </w:pPr>
      <w:r w:rsidRPr="00455607">
        <w:rPr>
          <w:rFonts w:eastAsia="Times New Roman" w:cstheme="minorHAnsi"/>
          <w:b/>
          <w:bCs/>
          <w:color w:val="333333"/>
          <w:sz w:val="23"/>
          <w:szCs w:val="23"/>
          <w:lang w:eastAsia="en-GB"/>
        </w:rPr>
        <w:t>Analysis</w:t>
      </w:r>
      <w:r w:rsidRPr="00455607">
        <w:rPr>
          <w:rFonts w:eastAsia="Times New Roman" w:cstheme="minorHAnsi"/>
          <w:color w:val="333333"/>
          <w:sz w:val="23"/>
          <w:szCs w:val="23"/>
          <w:lang w:eastAsia="en-GB"/>
        </w:rPr>
        <w:t> to make sense of the situation</w:t>
      </w:r>
    </w:p>
    <w:p w14:paraId="0CD34FF6" w14:textId="64B39638" w:rsidR="00455607" w:rsidRPr="00455607" w:rsidRDefault="00455607" w:rsidP="00455607">
      <w:pPr>
        <w:numPr>
          <w:ilvl w:val="0"/>
          <w:numId w:val="1"/>
        </w:numPr>
        <w:shd w:val="clear" w:color="auto" w:fill="FFFFFF"/>
        <w:spacing w:before="100" w:beforeAutospacing="1" w:after="100" w:afterAutospacing="1" w:line="240" w:lineRule="auto"/>
        <w:rPr>
          <w:rFonts w:eastAsia="Times New Roman" w:cstheme="minorHAnsi"/>
          <w:color w:val="333333"/>
          <w:sz w:val="23"/>
          <w:szCs w:val="23"/>
          <w:lang w:eastAsia="en-GB"/>
        </w:rPr>
      </w:pPr>
      <w:r w:rsidRPr="00455607">
        <w:rPr>
          <w:rFonts w:eastAsia="Times New Roman" w:cstheme="minorHAnsi"/>
          <w:b/>
          <w:bCs/>
          <w:color w:val="333333"/>
          <w:sz w:val="23"/>
          <w:szCs w:val="23"/>
          <w:lang w:eastAsia="en-GB"/>
        </w:rPr>
        <w:t>Conclusion</w:t>
      </w:r>
      <w:r w:rsidRPr="00455607">
        <w:rPr>
          <w:rFonts w:eastAsia="Times New Roman" w:cstheme="minorHAnsi"/>
          <w:color w:val="333333"/>
          <w:sz w:val="23"/>
          <w:szCs w:val="23"/>
          <w:lang w:eastAsia="en-GB"/>
        </w:rPr>
        <w:t xml:space="preserve"> about what </w:t>
      </w:r>
      <w:r w:rsidR="00F24DEE">
        <w:rPr>
          <w:rFonts w:eastAsia="Times New Roman" w:cstheme="minorHAnsi"/>
          <w:color w:val="333333"/>
          <w:sz w:val="23"/>
          <w:szCs w:val="23"/>
          <w:lang w:eastAsia="en-GB"/>
        </w:rPr>
        <w:t>we</w:t>
      </w:r>
      <w:r w:rsidRPr="00455607">
        <w:rPr>
          <w:rFonts w:eastAsia="Times New Roman" w:cstheme="minorHAnsi"/>
          <w:color w:val="333333"/>
          <w:sz w:val="23"/>
          <w:szCs w:val="23"/>
          <w:lang w:eastAsia="en-GB"/>
        </w:rPr>
        <w:t xml:space="preserve"> learned and what </w:t>
      </w:r>
      <w:r w:rsidR="00F24DEE">
        <w:rPr>
          <w:rFonts w:eastAsia="Times New Roman" w:cstheme="minorHAnsi"/>
          <w:color w:val="333333"/>
          <w:sz w:val="23"/>
          <w:szCs w:val="23"/>
          <w:lang w:eastAsia="en-GB"/>
        </w:rPr>
        <w:t>we</w:t>
      </w:r>
      <w:r w:rsidRPr="00455607">
        <w:rPr>
          <w:rFonts w:eastAsia="Times New Roman" w:cstheme="minorHAnsi"/>
          <w:color w:val="333333"/>
          <w:sz w:val="23"/>
          <w:szCs w:val="23"/>
          <w:lang w:eastAsia="en-GB"/>
        </w:rPr>
        <w:t xml:space="preserve"> could have done differently</w:t>
      </w:r>
    </w:p>
    <w:p w14:paraId="21AF566D" w14:textId="29D32F09" w:rsidR="00455607" w:rsidRDefault="00455607" w:rsidP="00455607">
      <w:pPr>
        <w:numPr>
          <w:ilvl w:val="0"/>
          <w:numId w:val="1"/>
        </w:numPr>
        <w:shd w:val="clear" w:color="auto" w:fill="FFFFFF"/>
        <w:spacing w:before="100" w:beforeAutospacing="1" w:after="100" w:afterAutospacing="1" w:line="240" w:lineRule="auto"/>
        <w:rPr>
          <w:rFonts w:eastAsia="Times New Roman" w:cstheme="minorHAnsi"/>
          <w:color w:val="333333"/>
          <w:sz w:val="23"/>
          <w:szCs w:val="23"/>
          <w:lang w:eastAsia="en-GB"/>
        </w:rPr>
      </w:pPr>
      <w:r w:rsidRPr="00455607">
        <w:rPr>
          <w:rFonts w:eastAsia="Times New Roman" w:cstheme="minorHAnsi"/>
          <w:b/>
          <w:bCs/>
          <w:color w:val="333333"/>
          <w:sz w:val="23"/>
          <w:szCs w:val="23"/>
          <w:lang w:eastAsia="en-GB"/>
        </w:rPr>
        <w:t>Action plan</w:t>
      </w:r>
      <w:r w:rsidRPr="00455607">
        <w:rPr>
          <w:rFonts w:eastAsia="Times New Roman" w:cstheme="minorHAnsi"/>
          <w:color w:val="333333"/>
          <w:sz w:val="23"/>
          <w:szCs w:val="23"/>
          <w:lang w:eastAsia="en-GB"/>
        </w:rPr>
        <w:t xml:space="preserve"> for how </w:t>
      </w:r>
      <w:r w:rsidR="00F24DEE">
        <w:rPr>
          <w:rFonts w:eastAsia="Times New Roman" w:cstheme="minorHAnsi"/>
          <w:color w:val="333333"/>
          <w:sz w:val="23"/>
          <w:szCs w:val="23"/>
          <w:lang w:eastAsia="en-GB"/>
        </w:rPr>
        <w:t>we</w:t>
      </w:r>
      <w:r w:rsidRPr="00455607">
        <w:rPr>
          <w:rFonts w:eastAsia="Times New Roman" w:cstheme="minorHAnsi"/>
          <w:color w:val="333333"/>
          <w:sz w:val="23"/>
          <w:szCs w:val="23"/>
          <w:lang w:eastAsia="en-GB"/>
        </w:rPr>
        <w:t xml:space="preserve"> would deal with similar situations in the future, or general changes </w:t>
      </w:r>
      <w:r w:rsidR="00F24DEE">
        <w:rPr>
          <w:rFonts w:eastAsia="Times New Roman" w:cstheme="minorHAnsi"/>
          <w:color w:val="333333"/>
          <w:sz w:val="23"/>
          <w:szCs w:val="23"/>
          <w:lang w:eastAsia="en-GB"/>
        </w:rPr>
        <w:t>we</w:t>
      </w:r>
      <w:r w:rsidRPr="00455607">
        <w:rPr>
          <w:rFonts w:eastAsia="Times New Roman" w:cstheme="minorHAnsi"/>
          <w:color w:val="333333"/>
          <w:sz w:val="23"/>
          <w:szCs w:val="23"/>
          <w:lang w:eastAsia="en-GB"/>
        </w:rPr>
        <w:t xml:space="preserve"> might find appropriate.</w:t>
      </w:r>
      <w:r w:rsidR="00F24DEE">
        <w:rPr>
          <w:rFonts w:eastAsia="Times New Roman" w:cstheme="minorHAnsi"/>
          <w:color w:val="333333"/>
          <w:sz w:val="23"/>
          <w:szCs w:val="23"/>
          <w:lang w:eastAsia="en-GB"/>
        </w:rPr>
        <w:t xml:space="preserve"> (Gibbs, 1988)</w:t>
      </w:r>
    </w:p>
    <w:p w14:paraId="5230CB1F" w14:textId="62D64D1C" w:rsidR="00455607" w:rsidRDefault="00455607" w:rsidP="00455607">
      <w:pPr>
        <w:shd w:val="clear" w:color="auto" w:fill="FFFFFF"/>
        <w:spacing w:before="100" w:beforeAutospacing="1" w:after="100" w:afterAutospacing="1" w:line="240" w:lineRule="auto"/>
        <w:rPr>
          <w:rFonts w:eastAsia="Times New Roman" w:cstheme="minorHAnsi"/>
          <w:color w:val="333333"/>
          <w:sz w:val="23"/>
          <w:szCs w:val="23"/>
          <w:lang w:eastAsia="en-GB"/>
        </w:rPr>
      </w:pPr>
      <w:r>
        <w:rPr>
          <w:rFonts w:eastAsia="Times New Roman" w:cstheme="minorHAnsi"/>
          <w:color w:val="333333"/>
          <w:sz w:val="23"/>
          <w:szCs w:val="23"/>
          <w:lang w:eastAsia="en-GB"/>
        </w:rPr>
        <w:t xml:space="preserve">This is a suitable model for our reflection as we are creating a lesson plan, carrying it out and then making adjustments before teaching the second lesson. </w:t>
      </w:r>
      <w:proofErr w:type="gramStart"/>
      <w:r>
        <w:rPr>
          <w:rFonts w:eastAsia="Times New Roman" w:cstheme="minorHAnsi"/>
          <w:color w:val="333333"/>
          <w:sz w:val="23"/>
          <w:szCs w:val="23"/>
          <w:lang w:eastAsia="en-GB"/>
        </w:rPr>
        <w:t>Therefore</w:t>
      </w:r>
      <w:proofErr w:type="gramEnd"/>
      <w:r>
        <w:rPr>
          <w:rFonts w:eastAsia="Times New Roman" w:cstheme="minorHAnsi"/>
          <w:color w:val="333333"/>
          <w:sz w:val="23"/>
          <w:szCs w:val="23"/>
          <w:lang w:eastAsia="en-GB"/>
        </w:rPr>
        <w:t xml:space="preserve"> this model allows us the opportunity to fully analyse and assess the </w:t>
      </w:r>
      <w:r w:rsidR="009D66ED">
        <w:rPr>
          <w:rFonts w:eastAsia="Times New Roman" w:cstheme="minorHAnsi"/>
          <w:color w:val="333333"/>
          <w:sz w:val="23"/>
          <w:szCs w:val="23"/>
          <w:lang w:eastAsia="en-GB"/>
        </w:rPr>
        <w:t xml:space="preserve">lesson to its full potential. </w:t>
      </w:r>
    </w:p>
    <w:p w14:paraId="27E4A668" w14:textId="49123E58" w:rsidR="009D66ED" w:rsidRPr="00455607" w:rsidRDefault="009D66ED" w:rsidP="00455607">
      <w:pPr>
        <w:shd w:val="clear" w:color="auto" w:fill="FFFFFF"/>
        <w:spacing w:before="100" w:beforeAutospacing="1" w:after="100" w:afterAutospacing="1" w:line="240" w:lineRule="auto"/>
        <w:rPr>
          <w:rFonts w:eastAsia="Times New Roman" w:cstheme="minorHAnsi"/>
          <w:color w:val="333333"/>
          <w:sz w:val="23"/>
          <w:szCs w:val="23"/>
          <w:lang w:eastAsia="en-GB"/>
        </w:rPr>
      </w:pPr>
      <w:r>
        <w:rPr>
          <w:rFonts w:eastAsia="Times New Roman" w:cstheme="minorHAnsi"/>
          <w:color w:val="333333"/>
          <w:sz w:val="23"/>
          <w:szCs w:val="23"/>
          <w:lang w:eastAsia="en-GB"/>
        </w:rPr>
        <w:t>The second method of data collection is observation, observation is a purposeful, systematic and selective way of watching and listening to an interaction as it takes place.</w:t>
      </w:r>
      <w:r w:rsidR="00F24DEE">
        <w:rPr>
          <w:rFonts w:eastAsia="Times New Roman" w:cstheme="minorHAnsi"/>
          <w:color w:val="333333"/>
          <w:sz w:val="23"/>
          <w:szCs w:val="23"/>
          <w:lang w:eastAsia="en-GB"/>
        </w:rPr>
        <w:t xml:space="preserve"> (Kumar, 2014) </w:t>
      </w:r>
      <w:r>
        <w:rPr>
          <w:rFonts w:eastAsia="Times New Roman" w:cstheme="minorHAnsi"/>
          <w:color w:val="333333"/>
          <w:sz w:val="23"/>
          <w:szCs w:val="23"/>
          <w:lang w:eastAsia="en-GB"/>
        </w:rPr>
        <w:t xml:space="preserve">The rationale behind choosing non-participant observation was discussed in the literature review however to summarise we believed that to be a passive observer under natural conditions would be more beneficial to our research as the pupils are less likely to be affected by the Hawthorne effect, less bias as the observer will be removed from activities and more can be noticed from purely observing. </w:t>
      </w:r>
    </w:p>
    <w:p w14:paraId="05123300" w14:textId="55E67AC8" w:rsidR="00455607" w:rsidRDefault="009D66ED" w:rsidP="002E6B26">
      <w:pPr>
        <w:rPr>
          <w:sz w:val="24"/>
          <w:szCs w:val="24"/>
        </w:rPr>
      </w:pPr>
      <w:r w:rsidRPr="002E6B26">
        <w:rPr>
          <w:sz w:val="24"/>
          <w:szCs w:val="24"/>
        </w:rPr>
        <w:t>The third method of data collection is focus groups.</w:t>
      </w:r>
      <w:r w:rsidR="002E6B26" w:rsidRPr="002E6B26">
        <w:rPr>
          <w:sz w:val="24"/>
          <w:szCs w:val="24"/>
        </w:rPr>
        <w:t xml:space="preserve"> Focus group discussion is frequently used as an approach to gain an understanding of social issues. </w:t>
      </w:r>
      <w:proofErr w:type="gramStart"/>
      <w:r w:rsidR="00F24DEE">
        <w:rPr>
          <w:sz w:val="24"/>
          <w:szCs w:val="24"/>
        </w:rPr>
        <w:t xml:space="preserve">( </w:t>
      </w:r>
      <w:proofErr w:type="spellStart"/>
      <w:r w:rsidR="00F24DEE">
        <w:rPr>
          <w:sz w:val="24"/>
          <w:szCs w:val="24"/>
        </w:rPr>
        <w:t>O</w:t>
      </w:r>
      <w:proofErr w:type="gramEnd"/>
      <w:r w:rsidR="00F24DEE">
        <w:rPr>
          <w:sz w:val="24"/>
          <w:szCs w:val="24"/>
        </w:rPr>
        <w:t>.Nyumba</w:t>
      </w:r>
      <w:proofErr w:type="spellEnd"/>
      <w:r w:rsidR="00F24DEE">
        <w:rPr>
          <w:sz w:val="24"/>
          <w:szCs w:val="24"/>
        </w:rPr>
        <w:t xml:space="preserve">, 2018) </w:t>
      </w:r>
      <w:r w:rsidR="002E6B26" w:rsidRPr="002E6B26">
        <w:rPr>
          <w:sz w:val="24"/>
          <w:szCs w:val="24"/>
        </w:rPr>
        <w:t>The researcher will assemble a group of individuals to discuss a specific topic to draw from their personal experience, perceptions and attitudes. In this case it will be our three chosen participants discussing the lesson.</w:t>
      </w:r>
      <w:r w:rsidR="002E6B26">
        <w:rPr>
          <w:sz w:val="24"/>
          <w:szCs w:val="24"/>
        </w:rPr>
        <w:t xml:space="preserve"> </w:t>
      </w:r>
      <w:r w:rsidR="00BB3714">
        <w:rPr>
          <w:sz w:val="24"/>
          <w:szCs w:val="24"/>
        </w:rPr>
        <w:t xml:space="preserve">We </w:t>
      </w:r>
      <w:r w:rsidR="00D31449">
        <w:rPr>
          <w:sz w:val="24"/>
          <w:szCs w:val="24"/>
        </w:rPr>
        <w:t xml:space="preserve">rationalised using </w:t>
      </w:r>
      <w:r w:rsidR="00BB3714">
        <w:rPr>
          <w:sz w:val="24"/>
          <w:szCs w:val="24"/>
        </w:rPr>
        <w:t xml:space="preserve">focus groups over interviews as our </w:t>
      </w:r>
      <w:r w:rsidR="00BB3714">
        <w:rPr>
          <w:sz w:val="24"/>
          <w:szCs w:val="24"/>
        </w:rPr>
        <w:lastRenderedPageBreak/>
        <w:t>participants are aged 12-13 and therefore the formality of an interview may affect the responses whereas in a focus group my partner and I act as a ‘facilitator’ to a discussion rather than an ‘investigator’.</w:t>
      </w:r>
      <w:r w:rsidR="00FE6337">
        <w:rPr>
          <w:sz w:val="24"/>
          <w:szCs w:val="24"/>
        </w:rPr>
        <w:t xml:space="preserve"> The pupils we chose for our focus study and participants in our research were based on confidence levels, we chose one pupil who had low confidence, one with medium confidence and one with high confidence in lessons. Academic ability did not play a factor as a pupil can be extremely intelligent but lack the confidence to work in a group</w:t>
      </w:r>
      <w:r w:rsidR="00D31449">
        <w:rPr>
          <w:sz w:val="24"/>
          <w:szCs w:val="24"/>
        </w:rPr>
        <w:t xml:space="preserve"> and vice versa may have low ability but be confident to participate in a group activity</w:t>
      </w:r>
      <w:r w:rsidR="00FE6337">
        <w:rPr>
          <w:sz w:val="24"/>
          <w:szCs w:val="24"/>
        </w:rPr>
        <w:t>. As we were not taking academic ability into consideration the fact our second group of participants consisted of pupils taken from an adapted form and had general learning difficulties did not affect our research. Despite the pupils having obstacles that affect them academically it does not necessarily affect them confidence wise and therefore are suitable subjects for the research.</w:t>
      </w:r>
    </w:p>
    <w:p w14:paraId="05B1A7B3" w14:textId="55C9CD99" w:rsidR="00BB3714" w:rsidRPr="00D31449" w:rsidRDefault="00BB3714" w:rsidP="002E6B26">
      <w:pPr>
        <w:rPr>
          <w:rFonts w:cstheme="minorHAnsi"/>
          <w:sz w:val="24"/>
          <w:szCs w:val="24"/>
        </w:rPr>
      </w:pPr>
      <w:r>
        <w:rPr>
          <w:sz w:val="24"/>
          <w:szCs w:val="24"/>
        </w:rPr>
        <w:t xml:space="preserve">As we were researching into the effects of confidence on our participants the natural focus of our data was on thoughts and feelings and therefore resulted in </w:t>
      </w:r>
      <w:r w:rsidR="00D31449">
        <w:rPr>
          <w:sz w:val="24"/>
          <w:szCs w:val="24"/>
        </w:rPr>
        <w:t>qualitative</w:t>
      </w:r>
      <w:r>
        <w:rPr>
          <w:sz w:val="24"/>
          <w:szCs w:val="24"/>
        </w:rPr>
        <w:t xml:space="preserve"> data. Quantitative data is historically easier to measure as it involves numbers which can be more accurately analysed however it was not applicable </w:t>
      </w:r>
      <w:r w:rsidR="00D31449">
        <w:rPr>
          <w:sz w:val="24"/>
          <w:szCs w:val="24"/>
        </w:rPr>
        <w:t xml:space="preserve">to our research, we managed to </w:t>
      </w:r>
      <w:r w:rsidR="00D31449" w:rsidRPr="00D31449">
        <w:rPr>
          <w:sz w:val="24"/>
          <w:szCs w:val="24"/>
        </w:rPr>
        <w:t xml:space="preserve">overcome this obstacle with </w:t>
      </w:r>
      <w:r w:rsidRPr="00D31449">
        <w:rPr>
          <w:sz w:val="24"/>
          <w:szCs w:val="24"/>
        </w:rPr>
        <w:t>effective questioning during the focus group</w:t>
      </w:r>
      <w:r w:rsidR="00D31449" w:rsidRPr="00D31449">
        <w:rPr>
          <w:sz w:val="24"/>
          <w:szCs w:val="24"/>
        </w:rPr>
        <w:t xml:space="preserve"> and</w:t>
      </w:r>
      <w:r w:rsidRPr="00D31449">
        <w:rPr>
          <w:sz w:val="24"/>
          <w:szCs w:val="24"/>
        </w:rPr>
        <w:t xml:space="preserve"> we</w:t>
      </w:r>
      <w:r w:rsidR="00D31449" w:rsidRPr="00D31449">
        <w:rPr>
          <w:sz w:val="24"/>
          <w:szCs w:val="24"/>
        </w:rPr>
        <w:t>re</w:t>
      </w:r>
      <w:r w:rsidRPr="00D31449">
        <w:rPr>
          <w:sz w:val="24"/>
          <w:szCs w:val="24"/>
        </w:rPr>
        <w:t xml:space="preserve"> still able </w:t>
      </w:r>
      <w:r w:rsidRPr="00D31449">
        <w:rPr>
          <w:rFonts w:cstheme="minorHAnsi"/>
          <w:sz w:val="24"/>
          <w:szCs w:val="24"/>
        </w:rPr>
        <w:t>to compare confidence levels effect from group work.</w:t>
      </w:r>
      <w:r w:rsidR="00D31449" w:rsidRPr="00D31449">
        <w:rPr>
          <w:rFonts w:cstheme="minorHAnsi"/>
          <w:sz w:val="24"/>
          <w:szCs w:val="24"/>
        </w:rPr>
        <w:t xml:space="preserve"> (</w:t>
      </w:r>
      <w:proofErr w:type="spellStart"/>
      <w:r w:rsidR="00D31449" w:rsidRPr="00D31449">
        <w:rPr>
          <w:rFonts w:cstheme="minorHAnsi"/>
          <w:sz w:val="24"/>
          <w:szCs w:val="24"/>
        </w:rPr>
        <w:t>Defranzo</w:t>
      </w:r>
      <w:proofErr w:type="spellEnd"/>
      <w:r w:rsidR="00D31449" w:rsidRPr="00D31449">
        <w:rPr>
          <w:rFonts w:cstheme="minorHAnsi"/>
          <w:sz w:val="24"/>
          <w:szCs w:val="24"/>
        </w:rPr>
        <w:t>, 2019)</w:t>
      </w:r>
    </w:p>
    <w:p w14:paraId="7544509F" w14:textId="50046420" w:rsidR="00FB7E85" w:rsidRPr="00D31449" w:rsidRDefault="00FB7E85" w:rsidP="002E6B26">
      <w:pPr>
        <w:rPr>
          <w:rFonts w:cstheme="minorHAnsi"/>
          <w:sz w:val="24"/>
          <w:szCs w:val="24"/>
        </w:rPr>
      </w:pPr>
      <w:r w:rsidRPr="00D31449">
        <w:rPr>
          <w:rFonts w:cstheme="minorHAnsi"/>
          <w:sz w:val="24"/>
          <w:szCs w:val="24"/>
        </w:rPr>
        <w:t xml:space="preserve">Putting these data collection methods into practice </w:t>
      </w:r>
      <w:r w:rsidR="007215FA" w:rsidRPr="00D31449">
        <w:rPr>
          <w:rFonts w:cstheme="minorHAnsi"/>
          <w:sz w:val="24"/>
          <w:szCs w:val="24"/>
        </w:rPr>
        <w:t>I will be able to gather a variety of data</w:t>
      </w:r>
      <w:r w:rsidR="00D31449" w:rsidRPr="00D31449">
        <w:rPr>
          <w:rFonts w:cstheme="minorHAnsi"/>
          <w:sz w:val="24"/>
          <w:szCs w:val="24"/>
        </w:rPr>
        <w:t xml:space="preserve"> and as </w:t>
      </w:r>
      <w:r w:rsidR="007215FA" w:rsidRPr="00D31449">
        <w:rPr>
          <w:rFonts w:cstheme="minorHAnsi"/>
          <w:sz w:val="24"/>
          <w:szCs w:val="24"/>
        </w:rPr>
        <w:t xml:space="preserve">each method </w:t>
      </w:r>
      <w:r w:rsidR="00D31449" w:rsidRPr="00D31449">
        <w:rPr>
          <w:rFonts w:cstheme="minorHAnsi"/>
          <w:sz w:val="24"/>
          <w:szCs w:val="24"/>
        </w:rPr>
        <w:t xml:space="preserve">has </w:t>
      </w:r>
      <w:r w:rsidR="007215FA" w:rsidRPr="00D31449">
        <w:rPr>
          <w:rFonts w:cstheme="minorHAnsi"/>
          <w:sz w:val="24"/>
          <w:szCs w:val="24"/>
        </w:rPr>
        <w:t>their own strengths</w:t>
      </w:r>
      <w:r w:rsidR="00D31449" w:rsidRPr="00D31449">
        <w:rPr>
          <w:rFonts w:cstheme="minorHAnsi"/>
          <w:sz w:val="24"/>
          <w:szCs w:val="24"/>
        </w:rPr>
        <w:t xml:space="preserve"> it </w:t>
      </w:r>
      <w:r w:rsidR="007215FA" w:rsidRPr="00D31449">
        <w:rPr>
          <w:rFonts w:cstheme="minorHAnsi"/>
          <w:sz w:val="24"/>
          <w:szCs w:val="24"/>
        </w:rPr>
        <w:t xml:space="preserve">will allow a more accurate representation of my findings and I will be able to evaluate the data to a higher degree. </w:t>
      </w:r>
    </w:p>
    <w:p w14:paraId="2EABE9E5" w14:textId="4460D51F" w:rsidR="007215FA" w:rsidRPr="00D31449" w:rsidRDefault="007215FA" w:rsidP="002E6B26">
      <w:pPr>
        <w:rPr>
          <w:rFonts w:cstheme="minorHAnsi"/>
          <w:b/>
          <w:bCs/>
          <w:sz w:val="24"/>
          <w:szCs w:val="24"/>
          <w:u w:val="single"/>
        </w:rPr>
      </w:pPr>
      <w:r w:rsidRPr="00D31449">
        <w:rPr>
          <w:rFonts w:cstheme="minorHAnsi"/>
          <w:b/>
          <w:bCs/>
          <w:sz w:val="24"/>
          <w:szCs w:val="24"/>
          <w:u w:val="single"/>
        </w:rPr>
        <w:t>Ethical Considerations</w:t>
      </w:r>
    </w:p>
    <w:p w14:paraId="59138894" w14:textId="68296F5A" w:rsidR="007215FA" w:rsidRPr="00D31449" w:rsidRDefault="007215FA" w:rsidP="002E6B26">
      <w:pPr>
        <w:rPr>
          <w:rFonts w:cstheme="minorHAnsi"/>
          <w:sz w:val="24"/>
          <w:szCs w:val="24"/>
        </w:rPr>
      </w:pPr>
      <w:r w:rsidRPr="00D31449">
        <w:rPr>
          <w:rFonts w:cstheme="minorHAnsi"/>
          <w:sz w:val="24"/>
          <w:szCs w:val="24"/>
        </w:rPr>
        <w:t>When carrying out research it is of upmost priority to ensure that It is carried out ethically and morally.</w:t>
      </w:r>
      <w:r w:rsidR="00161C57" w:rsidRPr="00D31449">
        <w:rPr>
          <w:rFonts w:cstheme="minorHAnsi"/>
          <w:sz w:val="24"/>
          <w:szCs w:val="24"/>
        </w:rPr>
        <w:t xml:space="preserve"> </w:t>
      </w:r>
      <w:r w:rsidR="001D5C77" w:rsidRPr="00D31449">
        <w:rPr>
          <w:rFonts w:cstheme="minorHAnsi"/>
          <w:sz w:val="24"/>
          <w:szCs w:val="24"/>
        </w:rPr>
        <w:t>Especially as children are more susceptible to influence if research is carried out incorrectly it can have much longer lasting and damaging effects than if it was on an adult. According to the NSPCC website which is the national society for the prevention of the cruelty to children</w:t>
      </w:r>
      <w:r w:rsidR="00C452C2" w:rsidRPr="00D31449">
        <w:rPr>
          <w:rFonts w:cstheme="minorHAnsi"/>
          <w:sz w:val="24"/>
          <w:szCs w:val="24"/>
        </w:rPr>
        <w:t xml:space="preserve"> they advise when carrying research on children researchers need to consider: </w:t>
      </w:r>
    </w:p>
    <w:p w14:paraId="3276B885" w14:textId="47F25B55" w:rsidR="001D5C77" w:rsidRPr="00D31449" w:rsidRDefault="00C452C2" w:rsidP="001D5C77">
      <w:pPr>
        <w:numPr>
          <w:ilvl w:val="0"/>
          <w:numId w:val="4"/>
        </w:numPr>
        <w:shd w:val="clear" w:color="auto" w:fill="FFFFFF"/>
        <w:spacing w:after="150" w:line="312" w:lineRule="atLeast"/>
        <w:ind w:left="300"/>
        <w:textAlignment w:val="baseline"/>
        <w:rPr>
          <w:rFonts w:eastAsia="Times New Roman" w:cstheme="minorHAnsi"/>
          <w:sz w:val="24"/>
          <w:szCs w:val="24"/>
          <w:lang w:eastAsia="en-GB"/>
        </w:rPr>
      </w:pPr>
      <w:r w:rsidRPr="00D31449">
        <w:rPr>
          <w:rFonts w:eastAsia="Times New Roman" w:cstheme="minorHAnsi"/>
          <w:sz w:val="24"/>
          <w:szCs w:val="24"/>
          <w:lang w:eastAsia="en-GB"/>
        </w:rPr>
        <w:t>H</w:t>
      </w:r>
      <w:r w:rsidR="001D5C77" w:rsidRPr="00D31449">
        <w:rPr>
          <w:rFonts w:eastAsia="Times New Roman" w:cstheme="minorHAnsi"/>
          <w:sz w:val="24"/>
          <w:szCs w:val="24"/>
          <w:lang w:eastAsia="en-GB"/>
        </w:rPr>
        <w:t>ow to obtain informed consent</w:t>
      </w:r>
      <w:r w:rsidRPr="00D31449">
        <w:rPr>
          <w:rFonts w:eastAsia="Times New Roman" w:cstheme="minorHAnsi"/>
          <w:sz w:val="24"/>
          <w:szCs w:val="24"/>
          <w:lang w:eastAsia="en-GB"/>
        </w:rPr>
        <w:t xml:space="preserve">- I discussed the four elements of informed consent earlier which is </w:t>
      </w:r>
      <w:r w:rsidRPr="00D31449">
        <w:rPr>
          <w:rFonts w:cstheme="minorHAnsi"/>
          <w:sz w:val="24"/>
          <w:szCs w:val="24"/>
        </w:rPr>
        <w:t xml:space="preserve">competence, voluntarism, full information and comprehension and through our consent letter sent to parents we have met the criteria for this. </w:t>
      </w:r>
    </w:p>
    <w:p w14:paraId="0F918D94" w14:textId="5C89A39F" w:rsidR="001D5C77" w:rsidRPr="00D31449" w:rsidRDefault="00C452C2" w:rsidP="001D5C77">
      <w:pPr>
        <w:numPr>
          <w:ilvl w:val="0"/>
          <w:numId w:val="4"/>
        </w:numPr>
        <w:shd w:val="clear" w:color="auto" w:fill="FFFFFF"/>
        <w:spacing w:after="150" w:line="312" w:lineRule="atLeast"/>
        <w:ind w:left="300"/>
        <w:textAlignment w:val="baseline"/>
        <w:rPr>
          <w:rFonts w:eastAsia="Times New Roman" w:cstheme="minorHAnsi"/>
          <w:sz w:val="24"/>
          <w:szCs w:val="24"/>
          <w:lang w:eastAsia="en-GB"/>
        </w:rPr>
      </w:pPr>
      <w:r w:rsidRPr="00D31449">
        <w:rPr>
          <w:rFonts w:eastAsia="Times New Roman" w:cstheme="minorHAnsi"/>
          <w:sz w:val="24"/>
          <w:szCs w:val="24"/>
          <w:lang w:eastAsia="en-GB"/>
        </w:rPr>
        <w:t>H</w:t>
      </w:r>
      <w:r w:rsidR="001D5C77" w:rsidRPr="00D31449">
        <w:rPr>
          <w:rFonts w:eastAsia="Times New Roman" w:cstheme="minorHAnsi"/>
          <w:sz w:val="24"/>
          <w:szCs w:val="24"/>
          <w:lang w:eastAsia="en-GB"/>
        </w:rPr>
        <w:t>ow to manage the risk of harm to participants</w:t>
      </w:r>
      <w:r w:rsidRPr="00D31449">
        <w:rPr>
          <w:rFonts w:eastAsia="Times New Roman" w:cstheme="minorHAnsi"/>
          <w:sz w:val="24"/>
          <w:szCs w:val="24"/>
          <w:lang w:eastAsia="en-GB"/>
        </w:rPr>
        <w:t xml:space="preserve">- </w:t>
      </w:r>
      <w:r w:rsidR="002D2383" w:rsidRPr="00D31449">
        <w:rPr>
          <w:rFonts w:eastAsia="Times New Roman" w:cstheme="minorHAnsi"/>
          <w:sz w:val="24"/>
          <w:szCs w:val="24"/>
          <w:lang w:eastAsia="en-GB"/>
        </w:rPr>
        <w:t xml:space="preserve">The basis of our research is to analyse whether </w:t>
      </w:r>
      <w:proofErr w:type="gramStart"/>
      <w:r w:rsidR="002D2383" w:rsidRPr="00D31449">
        <w:rPr>
          <w:rFonts w:eastAsia="Times New Roman" w:cstheme="minorHAnsi"/>
          <w:sz w:val="24"/>
          <w:szCs w:val="24"/>
          <w:lang w:eastAsia="en-GB"/>
        </w:rPr>
        <w:t>pupils</w:t>
      </w:r>
      <w:proofErr w:type="gramEnd"/>
      <w:r w:rsidR="002D2383" w:rsidRPr="00D31449">
        <w:rPr>
          <w:rFonts w:eastAsia="Times New Roman" w:cstheme="minorHAnsi"/>
          <w:sz w:val="24"/>
          <w:szCs w:val="24"/>
          <w:lang w:eastAsia="en-GB"/>
        </w:rPr>
        <w:t xml:space="preserve"> confidence grows in relation to groupwork as we were implementing groupwork into the lessons the worst case scenario would be that from working in groups they are less confident than working by themselves. As this is just them being out of their comfort zone it is a very minimal risk to participants. </w:t>
      </w:r>
    </w:p>
    <w:p w14:paraId="5DF11046" w14:textId="6169BCA8" w:rsidR="001D5C77" w:rsidRPr="00D31449" w:rsidRDefault="00D31449" w:rsidP="001D5C77">
      <w:pPr>
        <w:numPr>
          <w:ilvl w:val="0"/>
          <w:numId w:val="4"/>
        </w:numPr>
        <w:shd w:val="clear" w:color="auto" w:fill="FFFFFF"/>
        <w:spacing w:after="150" w:line="312" w:lineRule="atLeast"/>
        <w:ind w:left="300"/>
        <w:textAlignment w:val="baseline"/>
        <w:rPr>
          <w:rFonts w:eastAsia="Times New Roman" w:cstheme="minorHAnsi"/>
          <w:sz w:val="24"/>
          <w:szCs w:val="24"/>
          <w:lang w:eastAsia="en-GB"/>
        </w:rPr>
      </w:pPr>
      <w:r>
        <w:rPr>
          <w:rFonts w:eastAsia="Times New Roman" w:cstheme="minorHAnsi"/>
          <w:sz w:val="24"/>
          <w:szCs w:val="24"/>
          <w:lang w:eastAsia="en-GB"/>
        </w:rPr>
        <w:t>W</w:t>
      </w:r>
      <w:r w:rsidR="001D5C77" w:rsidRPr="00D31449">
        <w:rPr>
          <w:rFonts w:eastAsia="Times New Roman" w:cstheme="minorHAnsi"/>
          <w:sz w:val="24"/>
          <w:szCs w:val="24"/>
          <w:lang w:eastAsia="en-GB"/>
        </w:rPr>
        <w:t>hat to do with the information gathered during the research</w:t>
      </w:r>
      <w:proofErr w:type="gramStart"/>
      <w:r w:rsidR="002D2383" w:rsidRPr="00D31449">
        <w:rPr>
          <w:rFonts w:eastAsia="Times New Roman" w:cstheme="minorHAnsi"/>
          <w:sz w:val="24"/>
          <w:szCs w:val="24"/>
          <w:lang w:eastAsia="en-GB"/>
        </w:rPr>
        <w:t>-  In</w:t>
      </w:r>
      <w:proofErr w:type="gramEnd"/>
      <w:r w:rsidR="002D2383" w:rsidRPr="00D31449">
        <w:rPr>
          <w:rFonts w:eastAsia="Times New Roman" w:cstheme="minorHAnsi"/>
          <w:sz w:val="24"/>
          <w:szCs w:val="24"/>
          <w:lang w:eastAsia="en-GB"/>
        </w:rPr>
        <w:t xml:space="preserve"> the ethics form it states that data will be destroyed when the assignment is submitted and the </w:t>
      </w:r>
      <w:r>
        <w:rPr>
          <w:rFonts w:eastAsia="Times New Roman" w:cstheme="minorHAnsi"/>
          <w:sz w:val="24"/>
          <w:szCs w:val="24"/>
          <w:lang w:eastAsia="en-GB"/>
        </w:rPr>
        <w:t xml:space="preserve">participants </w:t>
      </w:r>
      <w:r w:rsidR="002D2383" w:rsidRPr="00D31449">
        <w:rPr>
          <w:rFonts w:eastAsia="Times New Roman" w:cstheme="minorHAnsi"/>
          <w:sz w:val="24"/>
          <w:szCs w:val="24"/>
          <w:lang w:eastAsia="en-GB"/>
        </w:rPr>
        <w:t xml:space="preserve">names will not be included in the assignment. </w:t>
      </w:r>
    </w:p>
    <w:p w14:paraId="40731E4B" w14:textId="1F82C43E" w:rsidR="00211250" w:rsidRPr="00D31449" w:rsidRDefault="00D31449" w:rsidP="002D2383">
      <w:pPr>
        <w:shd w:val="clear" w:color="auto" w:fill="FFFFFF"/>
        <w:spacing w:after="150" w:line="312" w:lineRule="atLeast"/>
        <w:textAlignment w:val="baseline"/>
        <w:rPr>
          <w:rFonts w:eastAsia="Times New Roman" w:cstheme="minorHAnsi"/>
          <w:sz w:val="24"/>
          <w:szCs w:val="24"/>
          <w:lang w:eastAsia="en-GB"/>
        </w:rPr>
      </w:pPr>
      <w:r w:rsidRPr="00D31449">
        <w:rPr>
          <w:rFonts w:eastAsia="Times New Roman" w:cstheme="minorHAnsi"/>
          <w:sz w:val="24"/>
          <w:szCs w:val="24"/>
          <w:lang w:eastAsia="en-GB"/>
        </w:rPr>
        <w:lastRenderedPageBreak/>
        <w:t>Therefore, I</w:t>
      </w:r>
      <w:r w:rsidR="002D2383" w:rsidRPr="00D31449">
        <w:rPr>
          <w:rFonts w:eastAsia="Times New Roman" w:cstheme="minorHAnsi"/>
          <w:sz w:val="24"/>
          <w:szCs w:val="24"/>
          <w:lang w:eastAsia="en-GB"/>
        </w:rPr>
        <w:t xml:space="preserve"> believe we have satisfied the requirements to carry out ethical research </w:t>
      </w:r>
      <w:r w:rsidR="00570103" w:rsidRPr="00D31449">
        <w:rPr>
          <w:rFonts w:eastAsia="Times New Roman" w:cstheme="minorHAnsi"/>
          <w:sz w:val="24"/>
          <w:szCs w:val="24"/>
          <w:lang w:eastAsia="en-GB"/>
        </w:rPr>
        <w:t xml:space="preserve">in a classroom involving </w:t>
      </w:r>
      <w:r w:rsidRPr="00D31449">
        <w:rPr>
          <w:rFonts w:eastAsia="Times New Roman" w:cstheme="minorHAnsi"/>
          <w:sz w:val="24"/>
          <w:szCs w:val="24"/>
          <w:lang w:eastAsia="en-GB"/>
        </w:rPr>
        <w:t>children. (NSPCC learning, 2020)</w:t>
      </w:r>
    </w:p>
    <w:p w14:paraId="4AD4E0C5" w14:textId="5805A211" w:rsidR="002D2383" w:rsidRPr="00D31449" w:rsidRDefault="00211250" w:rsidP="002D2383">
      <w:pPr>
        <w:shd w:val="clear" w:color="auto" w:fill="FFFFFF"/>
        <w:spacing w:after="150" w:line="312" w:lineRule="atLeast"/>
        <w:textAlignment w:val="baseline"/>
        <w:rPr>
          <w:rFonts w:eastAsia="Times New Roman" w:cstheme="minorHAnsi"/>
          <w:b/>
          <w:bCs/>
          <w:sz w:val="24"/>
          <w:szCs w:val="24"/>
          <w:u w:val="single"/>
          <w:lang w:eastAsia="en-GB"/>
        </w:rPr>
      </w:pPr>
      <w:r w:rsidRPr="00D31449">
        <w:rPr>
          <w:rFonts w:eastAsia="Times New Roman" w:cstheme="minorHAnsi"/>
          <w:b/>
          <w:bCs/>
          <w:sz w:val="24"/>
          <w:szCs w:val="24"/>
          <w:u w:val="single"/>
          <w:lang w:eastAsia="en-GB"/>
        </w:rPr>
        <w:t xml:space="preserve">Lesson study 1 results and analysis </w:t>
      </w:r>
    </w:p>
    <w:p w14:paraId="1E99D337" w14:textId="152B005B" w:rsidR="007C7641" w:rsidRPr="00D31449" w:rsidRDefault="007A7E61" w:rsidP="002D2383">
      <w:pPr>
        <w:shd w:val="clear" w:color="auto" w:fill="FFFFFF"/>
        <w:spacing w:after="150" w:line="312" w:lineRule="atLeast"/>
        <w:textAlignment w:val="baseline"/>
        <w:rPr>
          <w:rFonts w:eastAsia="Times New Roman" w:cstheme="minorHAnsi"/>
          <w:sz w:val="24"/>
          <w:szCs w:val="24"/>
          <w:lang w:eastAsia="en-GB"/>
        </w:rPr>
      </w:pPr>
      <w:r w:rsidRPr="00D31449">
        <w:rPr>
          <w:rFonts w:eastAsia="Times New Roman" w:cstheme="minorHAnsi"/>
          <w:sz w:val="24"/>
          <w:szCs w:val="24"/>
          <w:lang w:eastAsia="en-GB"/>
        </w:rPr>
        <w:t>The first lesson</w:t>
      </w:r>
      <w:r w:rsidR="00D31449">
        <w:rPr>
          <w:rFonts w:eastAsia="Times New Roman" w:cstheme="minorHAnsi"/>
          <w:sz w:val="24"/>
          <w:szCs w:val="24"/>
          <w:lang w:eastAsia="en-GB"/>
        </w:rPr>
        <w:t xml:space="preserve"> study,</w:t>
      </w:r>
      <w:r w:rsidRPr="00D31449">
        <w:rPr>
          <w:rFonts w:eastAsia="Times New Roman" w:cstheme="minorHAnsi"/>
          <w:sz w:val="24"/>
          <w:szCs w:val="24"/>
          <w:lang w:eastAsia="en-GB"/>
        </w:rPr>
        <w:t xml:space="preserve"> taught by my research partner</w:t>
      </w:r>
      <w:r w:rsidR="00D31449">
        <w:rPr>
          <w:rFonts w:eastAsia="Times New Roman" w:cstheme="minorHAnsi"/>
          <w:sz w:val="24"/>
          <w:szCs w:val="24"/>
          <w:lang w:eastAsia="en-GB"/>
        </w:rPr>
        <w:t>,</w:t>
      </w:r>
      <w:r w:rsidRPr="00D31449">
        <w:rPr>
          <w:rFonts w:eastAsia="Times New Roman" w:cstheme="minorHAnsi"/>
          <w:sz w:val="24"/>
          <w:szCs w:val="24"/>
          <w:lang w:eastAsia="en-GB"/>
        </w:rPr>
        <w:t xml:space="preserve"> was a drama lesson</w:t>
      </w:r>
      <w:r w:rsidR="00D31449">
        <w:rPr>
          <w:rFonts w:eastAsia="Times New Roman" w:cstheme="minorHAnsi"/>
          <w:sz w:val="24"/>
          <w:szCs w:val="24"/>
          <w:lang w:eastAsia="en-GB"/>
        </w:rPr>
        <w:t>.</w:t>
      </w:r>
      <w:r w:rsidRPr="00D31449">
        <w:rPr>
          <w:rFonts w:eastAsia="Times New Roman" w:cstheme="minorHAnsi"/>
          <w:sz w:val="24"/>
          <w:szCs w:val="24"/>
          <w:lang w:eastAsia="en-GB"/>
        </w:rPr>
        <w:t xml:space="preserve"> </w:t>
      </w:r>
      <w:r w:rsidR="00D31449">
        <w:rPr>
          <w:rFonts w:eastAsia="Times New Roman" w:cstheme="minorHAnsi"/>
          <w:sz w:val="24"/>
          <w:szCs w:val="24"/>
          <w:lang w:eastAsia="en-GB"/>
        </w:rPr>
        <w:t>I</w:t>
      </w:r>
      <w:r w:rsidRPr="00D31449">
        <w:rPr>
          <w:rFonts w:eastAsia="Times New Roman" w:cstheme="minorHAnsi"/>
          <w:sz w:val="24"/>
          <w:szCs w:val="24"/>
          <w:lang w:eastAsia="en-GB"/>
        </w:rPr>
        <w:t xml:space="preserve">n previous lessons the pupils had worked as groups to create </w:t>
      </w:r>
      <w:r w:rsidR="00BD3A80" w:rsidRPr="00D31449">
        <w:rPr>
          <w:rFonts w:eastAsia="Times New Roman" w:cstheme="minorHAnsi"/>
          <w:sz w:val="24"/>
          <w:szCs w:val="24"/>
          <w:lang w:eastAsia="en-GB"/>
        </w:rPr>
        <w:t>a performance that</w:t>
      </w:r>
      <w:r w:rsidR="00051067">
        <w:rPr>
          <w:rFonts w:eastAsia="Times New Roman" w:cstheme="minorHAnsi"/>
          <w:sz w:val="24"/>
          <w:szCs w:val="24"/>
          <w:lang w:eastAsia="en-GB"/>
        </w:rPr>
        <w:t xml:space="preserve"> follows the same principles of a soap opera</w:t>
      </w:r>
      <w:r w:rsidR="00BD3A80" w:rsidRPr="00D31449">
        <w:rPr>
          <w:rFonts w:eastAsia="Times New Roman" w:cstheme="minorHAnsi"/>
          <w:sz w:val="24"/>
          <w:szCs w:val="24"/>
          <w:lang w:eastAsia="en-GB"/>
        </w:rPr>
        <w:t xml:space="preserve">. The lesson </w:t>
      </w:r>
      <w:r w:rsidR="00051067">
        <w:rPr>
          <w:rFonts w:eastAsia="Times New Roman" w:cstheme="minorHAnsi"/>
          <w:sz w:val="24"/>
          <w:szCs w:val="24"/>
          <w:lang w:eastAsia="en-GB"/>
        </w:rPr>
        <w:t xml:space="preserve">we were using as a lesson study </w:t>
      </w:r>
      <w:r w:rsidR="00BD3A80" w:rsidRPr="00D31449">
        <w:rPr>
          <w:rFonts w:eastAsia="Times New Roman" w:cstheme="minorHAnsi"/>
          <w:sz w:val="24"/>
          <w:szCs w:val="24"/>
          <w:lang w:eastAsia="en-GB"/>
        </w:rPr>
        <w:t xml:space="preserve">was the last of three where the pupils had half an hour to </w:t>
      </w:r>
      <w:r w:rsidR="00051067">
        <w:rPr>
          <w:rFonts w:eastAsia="Times New Roman" w:cstheme="minorHAnsi"/>
          <w:sz w:val="24"/>
          <w:szCs w:val="24"/>
          <w:lang w:eastAsia="en-GB"/>
        </w:rPr>
        <w:t xml:space="preserve">carry out </w:t>
      </w:r>
      <w:r w:rsidR="00BD3A80" w:rsidRPr="00D31449">
        <w:rPr>
          <w:rFonts w:eastAsia="Times New Roman" w:cstheme="minorHAnsi"/>
          <w:sz w:val="24"/>
          <w:szCs w:val="24"/>
          <w:lang w:eastAsia="en-GB"/>
        </w:rPr>
        <w:t xml:space="preserve">their final rehearsals and then they </w:t>
      </w:r>
      <w:r w:rsidR="00051067">
        <w:rPr>
          <w:rFonts w:eastAsia="Times New Roman" w:cstheme="minorHAnsi"/>
          <w:sz w:val="24"/>
          <w:szCs w:val="24"/>
          <w:lang w:eastAsia="en-GB"/>
        </w:rPr>
        <w:t xml:space="preserve">were required to </w:t>
      </w:r>
      <w:r w:rsidR="00BD3A80" w:rsidRPr="00D31449">
        <w:rPr>
          <w:rFonts w:eastAsia="Times New Roman" w:cstheme="minorHAnsi"/>
          <w:sz w:val="24"/>
          <w:szCs w:val="24"/>
          <w:lang w:eastAsia="en-GB"/>
        </w:rPr>
        <w:t>perfor</w:t>
      </w:r>
      <w:r w:rsidR="00051067">
        <w:rPr>
          <w:rFonts w:eastAsia="Times New Roman" w:cstheme="minorHAnsi"/>
          <w:sz w:val="24"/>
          <w:szCs w:val="24"/>
          <w:lang w:eastAsia="en-GB"/>
        </w:rPr>
        <w:t xml:space="preserve">m </w:t>
      </w:r>
      <w:r w:rsidR="00BD3A80" w:rsidRPr="00D31449">
        <w:rPr>
          <w:rFonts w:eastAsia="Times New Roman" w:cstheme="minorHAnsi"/>
          <w:sz w:val="24"/>
          <w:szCs w:val="24"/>
          <w:lang w:eastAsia="en-GB"/>
        </w:rPr>
        <w:t xml:space="preserve">the piece to the rest of the class. The student learning was apparent in their ability to use the success criteria provided by the teacher to create a successful soap opera scene, which included </w:t>
      </w:r>
      <w:r w:rsidR="00051067" w:rsidRPr="00D31449">
        <w:rPr>
          <w:rFonts w:eastAsia="Times New Roman" w:cstheme="minorHAnsi"/>
          <w:sz w:val="24"/>
          <w:szCs w:val="24"/>
          <w:lang w:eastAsia="en-GB"/>
        </w:rPr>
        <w:t>criteria</w:t>
      </w:r>
      <w:r w:rsidR="00051067">
        <w:rPr>
          <w:rFonts w:eastAsia="Times New Roman" w:cstheme="minorHAnsi"/>
          <w:sz w:val="24"/>
          <w:szCs w:val="24"/>
          <w:lang w:eastAsia="en-GB"/>
        </w:rPr>
        <w:t>’s</w:t>
      </w:r>
      <w:r w:rsidR="00BD3A80" w:rsidRPr="00D31449">
        <w:rPr>
          <w:rFonts w:eastAsia="Times New Roman" w:cstheme="minorHAnsi"/>
          <w:sz w:val="24"/>
          <w:szCs w:val="24"/>
          <w:lang w:eastAsia="en-GB"/>
        </w:rPr>
        <w:t xml:space="preserve"> such as</w:t>
      </w:r>
      <w:r w:rsidR="00051067">
        <w:rPr>
          <w:rFonts w:eastAsia="Times New Roman" w:cstheme="minorHAnsi"/>
          <w:sz w:val="24"/>
          <w:szCs w:val="24"/>
          <w:lang w:eastAsia="en-GB"/>
        </w:rPr>
        <w:t xml:space="preserve"> include a </w:t>
      </w:r>
      <w:r w:rsidR="00BD3A80" w:rsidRPr="00D31449">
        <w:rPr>
          <w:rFonts w:eastAsia="Times New Roman" w:cstheme="minorHAnsi"/>
          <w:sz w:val="24"/>
          <w:szCs w:val="24"/>
          <w:lang w:eastAsia="en-GB"/>
        </w:rPr>
        <w:t>Cliff-</w:t>
      </w:r>
      <w:r w:rsidR="00051067" w:rsidRPr="00D31449">
        <w:rPr>
          <w:rFonts w:eastAsia="Times New Roman" w:cstheme="minorHAnsi"/>
          <w:sz w:val="24"/>
          <w:szCs w:val="24"/>
          <w:lang w:eastAsia="en-GB"/>
        </w:rPr>
        <w:t>hanger</w:t>
      </w:r>
      <w:r w:rsidR="00051067">
        <w:rPr>
          <w:rFonts w:eastAsia="Times New Roman" w:cstheme="minorHAnsi"/>
          <w:sz w:val="24"/>
          <w:szCs w:val="24"/>
          <w:lang w:eastAsia="en-GB"/>
        </w:rPr>
        <w:t xml:space="preserve">, </w:t>
      </w:r>
      <w:r w:rsidR="00051067" w:rsidRPr="00D31449">
        <w:rPr>
          <w:rFonts w:eastAsia="Times New Roman" w:cstheme="minorHAnsi"/>
          <w:sz w:val="24"/>
          <w:szCs w:val="24"/>
          <w:lang w:eastAsia="en-GB"/>
        </w:rPr>
        <w:t>secret</w:t>
      </w:r>
      <w:r w:rsidR="00BD3A80" w:rsidRPr="00D31449">
        <w:rPr>
          <w:rFonts w:eastAsia="Times New Roman" w:cstheme="minorHAnsi"/>
          <w:sz w:val="24"/>
          <w:szCs w:val="24"/>
          <w:lang w:eastAsia="en-GB"/>
        </w:rPr>
        <w:t xml:space="preserve"> etc. After watching each of the performances the pupils </w:t>
      </w:r>
      <w:r w:rsidR="00051067">
        <w:rPr>
          <w:rFonts w:eastAsia="Times New Roman" w:cstheme="minorHAnsi"/>
          <w:sz w:val="24"/>
          <w:szCs w:val="24"/>
          <w:lang w:eastAsia="en-GB"/>
        </w:rPr>
        <w:t xml:space="preserve">would </w:t>
      </w:r>
      <w:r w:rsidR="00740449" w:rsidRPr="00D31449">
        <w:rPr>
          <w:rFonts w:eastAsia="Times New Roman" w:cstheme="minorHAnsi"/>
          <w:sz w:val="24"/>
          <w:szCs w:val="24"/>
          <w:lang w:eastAsia="en-GB"/>
        </w:rPr>
        <w:t xml:space="preserve">feedback on what went well and even better if, when discussing what went well reference to use of the success criteria was periodically </w:t>
      </w:r>
      <w:r w:rsidR="00570347" w:rsidRPr="00D31449">
        <w:rPr>
          <w:rFonts w:eastAsia="Times New Roman" w:cstheme="minorHAnsi"/>
          <w:sz w:val="24"/>
          <w:szCs w:val="24"/>
          <w:lang w:eastAsia="en-GB"/>
        </w:rPr>
        <w:t xml:space="preserve">drawn upon to help aid the feedback from other pupils. The students learning was measured using this success criteria and was a helpful way for the teacher to assess the pupils understanding and learning in regard to the </w:t>
      </w:r>
      <w:proofErr w:type="gramStart"/>
      <w:r w:rsidR="00570347" w:rsidRPr="00D31449">
        <w:rPr>
          <w:rFonts w:eastAsia="Times New Roman" w:cstheme="minorHAnsi"/>
          <w:sz w:val="24"/>
          <w:szCs w:val="24"/>
          <w:lang w:eastAsia="en-GB"/>
        </w:rPr>
        <w:t>lessons</w:t>
      </w:r>
      <w:proofErr w:type="gramEnd"/>
      <w:r w:rsidR="00570347" w:rsidRPr="00D31449">
        <w:rPr>
          <w:rFonts w:eastAsia="Times New Roman" w:cstheme="minorHAnsi"/>
          <w:sz w:val="24"/>
          <w:szCs w:val="24"/>
          <w:lang w:eastAsia="en-GB"/>
        </w:rPr>
        <w:t xml:space="preserve"> goals. </w:t>
      </w:r>
      <w:r w:rsidR="0097556C" w:rsidRPr="00D31449">
        <w:rPr>
          <w:rFonts w:eastAsia="Times New Roman" w:cstheme="minorHAnsi"/>
          <w:sz w:val="24"/>
          <w:szCs w:val="24"/>
          <w:lang w:eastAsia="en-GB"/>
        </w:rPr>
        <w:t>Engagement was high as every pupil partook and performed however a small group of girls chose to perform after the lesson had finished due to low confidence</w:t>
      </w:r>
      <w:r w:rsidR="00051067">
        <w:rPr>
          <w:rFonts w:eastAsia="Times New Roman" w:cstheme="minorHAnsi"/>
          <w:sz w:val="24"/>
          <w:szCs w:val="24"/>
          <w:lang w:eastAsia="en-GB"/>
        </w:rPr>
        <w:t xml:space="preserve"> performing in front of the class.</w:t>
      </w:r>
      <w:r w:rsidR="0097556C" w:rsidRPr="00D31449">
        <w:rPr>
          <w:rFonts w:eastAsia="Times New Roman" w:cstheme="minorHAnsi"/>
          <w:sz w:val="24"/>
          <w:szCs w:val="24"/>
          <w:lang w:eastAsia="en-GB"/>
        </w:rPr>
        <w:t xml:space="preserve"> </w:t>
      </w:r>
      <w:r w:rsidR="00051067">
        <w:rPr>
          <w:rFonts w:eastAsia="Times New Roman" w:cstheme="minorHAnsi"/>
          <w:sz w:val="24"/>
          <w:szCs w:val="24"/>
          <w:lang w:eastAsia="en-GB"/>
        </w:rPr>
        <w:t>A</w:t>
      </w:r>
      <w:r w:rsidR="0097556C" w:rsidRPr="00D31449">
        <w:rPr>
          <w:rFonts w:eastAsia="Times New Roman" w:cstheme="minorHAnsi"/>
          <w:sz w:val="24"/>
          <w:szCs w:val="24"/>
          <w:lang w:eastAsia="en-GB"/>
        </w:rPr>
        <w:t xml:space="preserve">fter witnessing their piece </w:t>
      </w:r>
      <w:r w:rsidR="00051067">
        <w:rPr>
          <w:rFonts w:eastAsia="Times New Roman" w:cstheme="minorHAnsi"/>
          <w:sz w:val="24"/>
          <w:szCs w:val="24"/>
          <w:lang w:eastAsia="en-GB"/>
        </w:rPr>
        <w:t xml:space="preserve">however </w:t>
      </w:r>
      <w:r w:rsidR="0097556C" w:rsidRPr="00D31449">
        <w:rPr>
          <w:rFonts w:eastAsia="Times New Roman" w:cstheme="minorHAnsi"/>
          <w:sz w:val="24"/>
          <w:szCs w:val="24"/>
          <w:lang w:eastAsia="en-GB"/>
        </w:rPr>
        <w:t>they had fully engaged in the lesson as their performance met all criteria and was well presented therefore their failure to participate on the stage was down to low confidence</w:t>
      </w:r>
      <w:r w:rsidR="00051067">
        <w:rPr>
          <w:rFonts w:eastAsia="Times New Roman" w:cstheme="minorHAnsi"/>
          <w:sz w:val="24"/>
          <w:szCs w:val="24"/>
          <w:lang w:eastAsia="en-GB"/>
        </w:rPr>
        <w:t xml:space="preserve"> in regard to the performance aspect </w:t>
      </w:r>
      <w:proofErr w:type="gramStart"/>
      <w:r w:rsidR="00051067">
        <w:rPr>
          <w:rFonts w:eastAsia="Times New Roman" w:cstheme="minorHAnsi"/>
          <w:sz w:val="24"/>
          <w:szCs w:val="24"/>
          <w:lang w:eastAsia="en-GB"/>
        </w:rPr>
        <w:t xml:space="preserve">and </w:t>
      </w:r>
      <w:r w:rsidR="0097556C" w:rsidRPr="00D31449">
        <w:rPr>
          <w:rFonts w:eastAsia="Times New Roman" w:cstheme="minorHAnsi"/>
          <w:sz w:val="24"/>
          <w:szCs w:val="24"/>
          <w:lang w:eastAsia="en-GB"/>
        </w:rPr>
        <w:t xml:space="preserve"> not</w:t>
      </w:r>
      <w:proofErr w:type="gramEnd"/>
      <w:r w:rsidR="0097556C" w:rsidRPr="00D31449">
        <w:rPr>
          <w:rFonts w:eastAsia="Times New Roman" w:cstheme="minorHAnsi"/>
          <w:sz w:val="24"/>
          <w:szCs w:val="24"/>
          <w:lang w:eastAsia="en-GB"/>
        </w:rPr>
        <w:t xml:space="preserve"> engagement</w:t>
      </w:r>
      <w:r w:rsidR="00051067">
        <w:rPr>
          <w:rFonts w:eastAsia="Times New Roman" w:cstheme="minorHAnsi"/>
          <w:sz w:val="24"/>
          <w:szCs w:val="24"/>
          <w:lang w:eastAsia="en-GB"/>
        </w:rPr>
        <w:t xml:space="preserve"> or groupwork related</w:t>
      </w:r>
      <w:r w:rsidR="0097556C" w:rsidRPr="00D31449">
        <w:rPr>
          <w:rFonts w:eastAsia="Times New Roman" w:cstheme="minorHAnsi"/>
          <w:sz w:val="24"/>
          <w:szCs w:val="24"/>
          <w:lang w:eastAsia="en-GB"/>
        </w:rPr>
        <w:t xml:space="preserve">. </w:t>
      </w:r>
      <w:r w:rsidR="00131CB8" w:rsidRPr="00D31449">
        <w:rPr>
          <w:rFonts w:eastAsia="Times New Roman" w:cstheme="minorHAnsi"/>
          <w:sz w:val="24"/>
          <w:szCs w:val="24"/>
          <w:lang w:eastAsia="en-GB"/>
        </w:rPr>
        <w:t xml:space="preserve"> </w:t>
      </w:r>
    </w:p>
    <w:p w14:paraId="36D32470" w14:textId="03714CF8" w:rsidR="001D5C77" w:rsidRPr="00D31449" w:rsidRDefault="007C7641" w:rsidP="002E6B26">
      <w:pPr>
        <w:rPr>
          <w:rFonts w:eastAsia="Times New Roman" w:cstheme="minorHAnsi"/>
          <w:sz w:val="24"/>
          <w:szCs w:val="24"/>
          <w:lang w:eastAsia="en-GB"/>
        </w:rPr>
      </w:pPr>
      <w:r w:rsidRPr="00D31449">
        <w:rPr>
          <w:rFonts w:eastAsia="Times New Roman" w:cstheme="minorHAnsi"/>
          <w:sz w:val="24"/>
          <w:szCs w:val="24"/>
          <w:lang w:eastAsia="en-GB"/>
        </w:rPr>
        <w:t xml:space="preserve">Before deciding how the lesson could have been </w:t>
      </w:r>
      <w:proofErr w:type="gramStart"/>
      <w:r w:rsidRPr="00D31449">
        <w:rPr>
          <w:rFonts w:eastAsia="Times New Roman" w:cstheme="minorHAnsi"/>
          <w:sz w:val="24"/>
          <w:szCs w:val="24"/>
          <w:lang w:eastAsia="en-GB"/>
        </w:rPr>
        <w:t>improved</w:t>
      </w:r>
      <w:proofErr w:type="gramEnd"/>
      <w:r w:rsidRPr="00D31449">
        <w:rPr>
          <w:rFonts w:eastAsia="Times New Roman" w:cstheme="minorHAnsi"/>
          <w:sz w:val="24"/>
          <w:szCs w:val="24"/>
          <w:lang w:eastAsia="en-GB"/>
        </w:rPr>
        <w:t xml:space="preserve"> I felt it important to use both my own notes and the pupils opinion. From my own notes I observed that the lesson was all groupwork and no time for the pupils to work by themselves. </w:t>
      </w:r>
      <w:proofErr w:type="gramStart"/>
      <w:r w:rsidRPr="00D31449">
        <w:rPr>
          <w:rFonts w:eastAsia="Times New Roman" w:cstheme="minorHAnsi"/>
          <w:sz w:val="24"/>
          <w:szCs w:val="24"/>
          <w:lang w:eastAsia="en-GB"/>
        </w:rPr>
        <w:t>Therefore</w:t>
      </w:r>
      <w:proofErr w:type="gramEnd"/>
      <w:r w:rsidRPr="00D31449">
        <w:rPr>
          <w:rFonts w:eastAsia="Times New Roman" w:cstheme="minorHAnsi"/>
          <w:sz w:val="24"/>
          <w:szCs w:val="24"/>
          <w:lang w:eastAsia="en-GB"/>
        </w:rPr>
        <w:t xml:space="preserve"> </w:t>
      </w:r>
      <w:r w:rsidR="00642A75" w:rsidRPr="00D31449">
        <w:rPr>
          <w:rFonts w:eastAsia="Times New Roman" w:cstheme="minorHAnsi"/>
          <w:sz w:val="24"/>
          <w:szCs w:val="24"/>
          <w:lang w:eastAsia="en-GB"/>
        </w:rPr>
        <w:t xml:space="preserve">from my own observation I noted that the majority of the lesson was groupwork with the only part not was when they were watching other groups perform and giving feedback. I noted that adding a small section of individual work at least would give the pupils some sense of individual pride as it then ensured the engagement of all pupils especially those who aren’t as fond of working in groups. We also interviewed the pupils as they were the ones partaking in the </w:t>
      </w:r>
      <w:proofErr w:type="gramStart"/>
      <w:r w:rsidR="00642A75" w:rsidRPr="00D31449">
        <w:rPr>
          <w:rFonts w:eastAsia="Times New Roman" w:cstheme="minorHAnsi"/>
          <w:sz w:val="24"/>
          <w:szCs w:val="24"/>
          <w:lang w:eastAsia="en-GB"/>
        </w:rPr>
        <w:t>lesson</w:t>
      </w:r>
      <w:proofErr w:type="gramEnd"/>
      <w:r w:rsidR="00642A75" w:rsidRPr="00D31449">
        <w:rPr>
          <w:rFonts w:eastAsia="Times New Roman" w:cstheme="minorHAnsi"/>
          <w:sz w:val="24"/>
          <w:szCs w:val="24"/>
          <w:lang w:eastAsia="en-GB"/>
        </w:rPr>
        <w:t xml:space="preserve"> they had the best perspective on how the lesson could be improved. </w:t>
      </w:r>
      <w:r w:rsidR="00374FEC" w:rsidRPr="00D31449">
        <w:rPr>
          <w:rFonts w:eastAsia="Times New Roman" w:cstheme="minorHAnsi"/>
          <w:sz w:val="24"/>
          <w:szCs w:val="24"/>
          <w:lang w:eastAsia="en-GB"/>
        </w:rPr>
        <w:t>One pupil suggested having more time to rehearse, from asking further questions it was found the need for more time to rehearse was a mixture of needing more confidence when performing but was also down to missing a lesson of rehearsal due to teacher absence. The pupils were then aware that they should have had an extra hour to rehearse and felt this affected their confidence</w:t>
      </w:r>
      <w:r w:rsidR="00494792" w:rsidRPr="00D31449">
        <w:rPr>
          <w:rFonts w:eastAsia="Times New Roman" w:cstheme="minorHAnsi"/>
          <w:sz w:val="24"/>
          <w:szCs w:val="24"/>
          <w:lang w:eastAsia="en-GB"/>
        </w:rPr>
        <w:t xml:space="preserve"> </w:t>
      </w:r>
      <w:r w:rsidR="00051067" w:rsidRPr="00D31449">
        <w:rPr>
          <w:rFonts w:eastAsia="Times New Roman" w:cstheme="minorHAnsi"/>
          <w:sz w:val="24"/>
          <w:szCs w:val="24"/>
          <w:lang w:eastAsia="en-GB"/>
        </w:rPr>
        <w:t>as they</w:t>
      </w:r>
      <w:r w:rsidR="00494792" w:rsidRPr="00D31449">
        <w:rPr>
          <w:rFonts w:eastAsia="Times New Roman" w:cstheme="minorHAnsi"/>
          <w:sz w:val="24"/>
          <w:szCs w:val="24"/>
          <w:lang w:eastAsia="en-GB"/>
        </w:rPr>
        <w:t xml:space="preserve"> were on a backfoot. From the observations by both myself and the feedback from the pupils we decided to revise the next lesson and ensure the groupwork was split into two sections with individual work spacing it out. This will allow us to compare how their confidence levels are affected by groupwork more accurately as there will be a direct jump between individual and groupwork. </w:t>
      </w:r>
      <w:r w:rsidR="00051067" w:rsidRPr="00D31449">
        <w:rPr>
          <w:rFonts w:eastAsia="Times New Roman" w:cstheme="minorHAnsi"/>
          <w:sz w:val="24"/>
          <w:szCs w:val="24"/>
          <w:lang w:eastAsia="en-GB"/>
        </w:rPr>
        <w:t>Thus,</w:t>
      </w:r>
      <w:r w:rsidR="00494792" w:rsidRPr="00D31449">
        <w:rPr>
          <w:rFonts w:eastAsia="Times New Roman" w:cstheme="minorHAnsi"/>
          <w:sz w:val="24"/>
          <w:szCs w:val="24"/>
          <w:lang w:eastAsia="en-GB"/>
        </w:rPr>
        <w:t xml:space="preserve"> the jump in confidence levels will be more visible. It will also allow the pupils to take ownership over something that lesson</w:t>
      </w:r>
      <w:r w:rsidR="00051067">
        <w:rPr>
          <w:rFonts w:eastAsia="Times New Roman" w:cstheme="minorHAnsi"/>
          <w:sz w:val="24"/>
          <w:szCs w:val="24"/>
          <w:lang w:eastAsia="en-GB"/>
        </w:rPr>
        <w:t xml:space="preserve"> as </w:t>
      </w:r>
      <w:r w:rsidR="00494792" w:rsidRPr="00D31449">
        <w:rPr>
          <w:rFonts w:eastAsia="Times New Roman" w:cstheme="minorHAnsi"/>
          <w:sz w:val="24"/>
          <w:szCs w:val="24"/>
          <w:lang w:eastAsia="en-GB"/>
        </w:rPr>
        <w:t>if they are in a group with confident individuals or they naturally take a backseat when working with others</w:t>
      </w:r>
      <w:r w:rsidR="00051067">
        <w:rPr>
          <w:rFonts w:eastAsia="Times New Roman" w:cstheme="minorHAnsi"/>
          <w:sz w:val="24"/>
          <w:szCs w:val="24"/>
          <w:lang w:eastAsia="en-GB"/>
        </w:rPr>
        <w:t xml:space="preserve"> they will leave having nothing to be individually proud of</w:t>
      </w:r>
      <w:r w:rsidR="00494792" w:rsidRPr="00D31449">
        <w:rPr>
          <w:rFonts w:eastAsia="Times New Roman" w:cstheme="minorHAnsi"/>
          <w:sz w:val="24"/>
          <w:szCs w:val="24"/>
          <w:lang w:eastAsia="en-GB"/>
        </w:rPr>
        <w:t xml:space="preserve">. </w:t>
      </w:r>
    </w:p>
    <w:p w14:paraId="7DFADB1E" w14:textId="5BA27E2F" w:rsidR="00494792" w:rsidRPr="00D31449" w:rsidRDefault="00494792" w:rsidP="002E6B26">
      <w:pPr>
        <w:rPr>
          <w:rFonts w:cstheme="minorHAnsi"/>
          <w:sz w:val="24"/>
          <w:szCs w:val="24"/>
        </w:rPr>
      </w:pPr>
      <w:r w:rsidRPr="00D31449">
        <w:rPr>
          <w:rFonts w:cstheme="minorHAnsi"/>
          <w:sz w:val="24"/>
          <w:szCs w:val="24"/>
        </w:rPr>
        <w:lastRenderedPageBreak/>
        <w:t xml:space="preserve">After discussing </w:t>
      </w:r>
      <w:r w:rsidR="00723802" w:rsidRPr="00D31449">
        <w:rPr>
          <w:rFonts w:cstheme="minorHAnsi"/>
          <w:sz w:val="24"/>
          <w:szCs w:val="24"/>
        </w:rPr>
        <w:t xml:space="preserve">our findings from observation notes, reflection model and focus group interviews my </w:t>
      </w:r>
      <w:r w:rsidR="009060F6">
        <w:rPr>
          <w:rFonts w:cstheme="minorHAnsi"/>
          <w:sz w:val="24"/>
          <w:szCs w:val="24"/>
        </w:rPr>
        <w:t>p</w:t>
      </w:r>
      <w:r w:rsidR="00723802" w:rsidRPr="00D31449">
        <w:rPr>
          <w:rFonts w:cstheme="minorHAnsi"/>
          <w:sz w:val="24"/>
          <w:szCs w:val="24"/>
        </w:rPr>
        <w:t xml:space="preserve">artner and I concluded that we had a variety of research methods and therefore managed to get a more accurate and unbiased view of the lesson. We decided to not change our research tools as we felt they worked effectively for us and will continue to do so in the next lesson. We did </w:t>
      </w:r>
      <w:r w:rsidR="009060F6">
        <w:rPr>
          <w:rFonts w:cstheme="minorHAnsi"/>
          <w:sz w:val="24"/>
          <w:szCs w:val="24"/>
        </w:rPr>
        <w:t>decide</w:t>
      </w:r>
      <w:r w:rsidR="00723802" w:rsidRPr="00D31449">
        <w:rPr>
          <w:rFonts w:cstheme="minorHAnsi"/>
          <w:sz w:val="24"/>
          <w:szCs w:val="24"/>
        </w:rPr>
        <w:t xml:space="preserve"> when asking the focus group questions</w:t>
      </w:r>
      <w:r w:rsidR="009060F6">
        <w:rPr>
          <w:rFonts w:cstheme="minorHAnsi"/>
          <w:sz w:val="24"/>
          <w:szCs w:val="24"/>
        </w:rPr>
        <w:t xml:space="preserve"> to contribute less </w:t>
      </w:r>
      <w:r w:rsidR="00723802" w:rsidRPr="00D31449">
        <w:rPr>
          <w:rFonts w:cstheme="minorHAnsi"/>
          <w:sz w:val="24"/>
          <w:szCs w:val="24"/>
        </w:rPr>
        <w:t xml:space="preserve"> as we wanted to prompt but not lead the questions and when revising the transcript of the interview </w:t>
      </w:r>
      <w:r w:rsidR="009953AF" w:rsidRPr="00D31449">
        <w:rPr>
          <w:rFonts w:cstheme="minorHAnsi"/>
          <w:sz w:val="24"/>
          <w:szCs w:val="24"/>
        </w:rPr>
        <w:t>the teacher interviewing could been seen as leading questions instead of prompting a further question which could have steered a pupil away from something they wanted to say. Therefore</w:t>
      </w:r>
      <w:r w:rsidR="009060F6">
        <w:rPr>
          <w:rFonts w:cstheme="minorHAnsi"/>
          <w:sz w:val="24"/>
          <w:szCs w:val="24"/>
        </w:rPr>
        <w:t>,</w:t>
      </w:r>
      <w:r w:rsidR="009953AF" w:rsidRPr="00D31449">
        <w:rPr>
          <w:rFonts w:cstheme="minorHAnsi"/>
          <w:sz w:val="24"/>
          <w:szCs w:val="24"/>
        </w:rPr>
        <w:t xml:space="preserve"> we will </w:t>
      </w:r>
      <w:r w:rsidR="007F7B2B" w:rsidRPr="00D31449">
        <w:rPr>
          <w:rFonts w:cstheme="minorHAnsi"/>
          <w:sz w:val="24"/>
          <w:szCs w:val="24"/>
        </w:rPr>
        <w:t>ensure the next lesson consists of both individual and group work to be able to compare more effectively their confidence levels and when interviewing let the pupils take lead.</w:t>
      </w:r>
    </w:p>
    <w:p w14:paraId="173E2F15" w14:textId="3D1FD67C" w:rsidR="007F7B2B" w:rsidRPr="007F7B2B" w:rsidRDefault="007F7B2B" w:rsidP="007F7B2B">
      <w:pPr>
        <w:tabs>
          <w:tab w:val="left" w:pos="6258"/>
        </w:tabs>
        <w:rPr>
          <w:b/>
          <w:bCs/>
          <w:sz w:val="24"/>
          <w:szCs w:val="24"/>
          <w:u w:val="single"/>
        </w:rPr>
      </w:pPr>
      <w:r w:rsidRPr="007F7B2B">
        <w:rPr>
          <w:b/>
          <w:bCs/>
          <w:sz w:val="24"/>
          <w:szCs w:val="24"/>
          <w:u w:val="single"/>
        </w:rPr>
        <w:t xml:space="preserve">Lesson study 2 results and analysis </w:t>
      </w:r>
    </w:p>
    <w:p w14:paraId="5E6FF26D" w14:textId="78115945" w:rsidR="002E6B26" w:rsidRDefault="00F94894" w:rsidP="002E6B26">
      <w:pPr>
        <w:rPr>
          <w:sz w:val="24"/>
          <w:szCs w:val="24"/>
        </w:rPr>
      </w:pPr>
      <w:r>
        <w:rPr>
          <w:sz w:val="24"/>
          <w:szCs w:val="24"/>
        </w:rPr>
        <w:t xml:space="preserve">The second lesson was taught by myself and was an ICT lesson for a year 8 adapted curriculum class. The class I taught had mainly pupils with additional learning difficulties such as general to moderate learning difficulties, speech and language difficulties, physical health problems etc. </w:t>
      </w:r>
      <w:r w:rsidR="009060F6">
        <w:rPr>
          <w:sz w:val="24"/>
          <w:szCs w:val="24"/>
        </w:rPr>
        <w:t>W</w:t>
      </w:r>
      <w:r w:rsidR="00FA2F31">
        <w:rPr>
          <w:sz w:val="24"/>
          <w:szCs w:val="24"/>
        </w:rPr>
        <w:t xml:space="preserve">hereas their additional learning needs might hinder them in certain subjects it is </w:t>
      </w:r>
      <w:r w:rsidR="009060F6">
        <w:rPr>
          <w:sz w:val="24"/>
          <w:szCs w:val="24"/>
        </w:rPr>
        <w:t xml:space="preserve">less of </w:t>
      </w:r>
      <w:r w:rsidR="00FA2F31">
        <w:rPr>
          <w:sz w:val="24"/>
          <w:szCs w:val="24"/>
        </w:rPr>
        <w:t xml:space="preserve">an obstacle in ICT as they use it </w:t>
      </w:r>
      <w:proofErr w:type="spellStart"/>
      <w:r w:rsidR="00FA2F31">
        <w:rPr>
          <w:sz w:val="24"/>
          <w:szCs w:val="24"/>
        </w:rPr>
        <w:t>everyday</w:t>
      </w:r>
      <w:proofErr w:type="spellEnd"/>
      <w:r w:rsidR="00FA2F31">
        <w:rPr>
          <w:sz w:val="24"/>
          <w:szCs w:val="24"/>
        </w:rPr>
        <w:t xml:space="preserve"> as a </w:t>
      </w:r>
      <w:r w:rsidR="00791644">
        <w:rPr>
          <w:sz w:val="24"/>
          <w:szCs w:val="24"/>
        </w:rPr>
        <w:t>life skill</w:t>
      </w:r>
      <w:r w:rsidR="00FA2F31">
        <w:rPr>
          <w:sz w:val="24"/>
          <w:szCs w:val="24"/>
        </w:rPr>
        <w:t xml:space="preserve"> on their laptops or smartphones and </w:t>
      </w:r>
      <w:proofErr w:type="gramStart"/>
      <w:r w:rsidR="00FA2F31">
        <w:rPr>
          <w:sz w:val="24"/>
          <w:szCs w:val="24"/>
        </w:rPr>
        <w:t>therefore</w:t>
      </w:r>
      <w:proofErr w:type="gramEnd"/>
      <w:r w:rsidR="00FA2F31">
        <w:rPr>
          <w:sz w:val="24"/>
          <w:szCs w:val="24"/>
        </w:rPr>
        <w:t xml:space="preserve"> they are more of an even playing field compared to their cohorts in other mainstream classes. The lesson was self and peer assessment of the work they had done with me over several weeks, the first groupwork task was to analyse a WAGOLL of a spreadsheet like the one they had created and assess this work using the success criteria on the board in pairs. After completing this they then </w:t>
      </w:r>
      <w:proofErr w:type="spellStart"/>
      <w:r w:rsidR="00FA2F31">
        <w:rPr>
          <w:sz w:val="24"/>
          <w:szCs w:val="24"/>
        </w:rPr>
        <w:t>self assessed</w:t>
      </w:r>
      <w:proofErr w:type="spellEnd"/>
      <w:r w:rsidR="00FA2F31">
        <w:rPr>
          <w:sz w:val="24"/>
          <w:szCs w:val="24"/>
        </w:rPr>
        <w:t xml:space="preserve"> their own work and swapped with a partner to carry out the second groupwork which was to assess </w:t>
      </w:r>
      <w:proofErr w:type="spellStart"/>
      <w:r w:rsidR="00FA2F31">
        <w:rPr>
          <w:sz w:val="24"/>
          <w:szCs w:val="24"/>
        </w:rPr>
        <w:t xml:space="preserve">each </w:t>
      </w:r>
      <w:proofErr w:type="gramStart"/>
      <w:r w:rsidR="00FA2F31">
        <w:rPr>
          <w:sz w:val="24"/>
          <w:szCs w:val="24"/>
        </w:rPr>
        <w:t>others</w:t>
      </w:r>
      <w:proofErr w:type="spellEnd"/>
      <w:proofErr w:type="gramEnd"/>
      <w:r w:rsidR="00FA2F31">
        <w:rPr>
          <w:sz w:val="24"/>
          <w:szCs w:val="24"/>
        </w:rPr>
        <w:t xml:space="preserve"> work. </w:t>
      </w:r>
    </w:p>
    <w:p w14:paraId="4F8DFD9E" w14:textId="68B35E96" w:rsidR="00791644" w:rsidRDefault="00791644" w:rsidP="002E6B26">
      <w:pPr>
        <w:rPr>
          <w:sz w:val="24"/>
          <w:szCs w:val="24"/>
        </w:rPr>
      </w:pPr>
      <w:r>
        <w:rPr>
          <w:sz w:val="24"/>
          <w:szCs w:val="24"/>
        </w:rPr>
        <w:t xml:space="preserve">The lessons goal was for the students to successfully self and peer-assess </w:t>
      </w:r>
      <w:proofErr w:type="spellStart"/>
      <w:r>
        <w:rPr>
          <w:sz w:val="24"/>
          <w:szCs w:val="24"/>
        </w:rPr>
        <w:t xml:space="preserve">each </w:t>
      </w:r>
      <w:proofErr w:type="gramStart"/>
      <w:r>
        <w:rPr>
          <w:sz w:val="24"/>
          <w:szCs w:val="24"/>
        </w:rPr>
        <w:t>others</w:t>
      </w:r>
      <w:proofErr w:type="spellEnd"/>
      <w:proofErr w:type="gramEnd"/>
      <w:r>
        <w:rPr>
          <w:sz w:val="24"/>
          <w:szCs w:val="24"/>
        </w:rPr>
        <w:t xml:space="preserve"> work using appropriate and constructive language using the success criteria as a benchmark. I started the lesson asking the pupils which sentence was more appropriate ‘the work was good’ or ‘ the work was good because they included formatting’ all of the pupils answered correctly and articulated back to me why the second answer was more productive and </w:t>
      </w:r>
      <w:r w:rsidR="00250BDE">
        <w:rPr>
          <w:sz w:val="24"/>
          <w:szCs w:val="24"/>
        </w:rPr>
        <w:t xml:space="preserve">helpful to both their future selves and the person they peer-assess. As with most ICT lessons there are some pupils who complete the task in 5 minutes whilst others take much longer as pupils are allowed on the computers which doesn’t happen in every lesson therefore natural distractions occur meaning that engagement was different for each pupil at different times, this manifested as not everyone finished the self and peer- assessment during the lesson which meant it had to be completed in the following lesson. </w:t>
      </w:r>
    </w:p>
    <w:p w14:paraId="44409DD9" w14:textId="12683B58" w:rsidR="00250BDE" w:rsidRDefault="005C7D21" w:rsidP="002E6B26">
      <w:pPr>
        <w:rPr>
          <w:sz w:val="24"/>
          <w:szCs w:val="24"/>
        </w:rPr>
      </w:pPr>
      <w:r>
        <w:rPr>
          <w:sz w:val="24"/>
          <w:szCs w:val="24"/>
        </w:rPr>
        <w:t xml:space="preserve">Using the same methods of using the </w:t>
      </w:r>
      <w:r w:rsidR="00E97B5E">
        <w:rPr>
          <w:sz w:val="24"/>
          <w:szCs w:val="24"/>
        </w:rPr>
        <w:t xml:space="preserve">observation </w:t>
      </w:r>
      <w:r>
        <w:rPr>
          <w:sz w:val="24"/>
          <w:szCs w:val="24"/>
        </w:rPr>
        <w:t>notes</w:t>
      </w:r>
      <w:r w:rsidR="00E97B5E">
        <w:rPr>
          <w:sz w:val="24"/>
          <w:szCs w:val="24"/>
        </w:rPr>
        <w:t xml:space="preserve"> from my research partner and feedback from the focus group we came to a conclusion over what needed to improve over the lesson. When asking the focus group their feedback was that they felt the behaviour of the class needed to improve as I had to put the stopwatch on the board as a behaviour management technique where if it reaches a minute the whole class has to stay in  for 2 minutes of their break </w:t>
      </w:r>
      <w:r w:rsidR="00326035">
        <w:rPr>
          <w:sz w:val="24"/>
          <w:szCs w:val="24"/>
        </w:rPr>
        <w:t>and this lesson they were 2 seconds away from having to stay in. However</w:t>
      </w:r>
      <w:r w:rsidR="009060F6">
        <w:rPr>
          <w:sz w:val="24"/>
          <w:szCs w:val="24"/>
        </w:rPr>
        <w:t xml:space="preserve">, a notion by </w:t>
      </w:r>
      <w:proofErr w:type="gramStart"/>
      <w:r w:rsidR="009060F6">
        <w:rPr>
          <w:sz w:val="24"/>
          <w:szCs w:val="24"/>
        </w:rPr>
        <w:t xml:space="preserve">a </w:t>
      </w:r>
      <w:r w:rsidR="00326035">
        <w:rPr>
          <w:sz w:val="24"/>
          <w:szCs w:val="24"/>
        </w:rPr>
        <w:t xml:space="preserve"> different</w:t>
      </w:r>
      <w:proofErr w:type="gramEnd"/>
      <w:r w:rsidR="00326035">
        <w:rPr>
          <w:sz w:val="24"/>
          <w:szCs w:val="24"/>
        </w:rPr>
        <w:t xml:space="preserve"> pupil in the focus group </w:t>
      </w:r>
      <w:r w:rsidR="009060F6">
        <w:rPr>
          <w:sz w:val="24"/>
          <w:szCs w:val="24"/>
        </w:rPr>
        <w:t xml:space="preserve">was </w:t>
      </w:r>
      <w:r w:rsidR="00326035">
        <w:rPr>
          <w:sz w:val="24"/>
          <w:szCs w:val="24"/>
        </w:rPr>
        <w:t xml:space="preserve">that </w:t>
      </w:r>
      <w:r w:rsidR="009060F6">
        <w:rPr>
          <w:sz w:val="24"/>
          <w:szCs w:val="24"/>
        </w:rPr>
        <w:t xml:space="preserve">the </w:t>
      </w:r>
      <w:r w:rsidR="00326035">
        <w:rPr>
          <w:sz w:val="24"/>
          <w:szCs w:val="24"/>
        </w:rPr>
        <w:t xml:space="preserve">behaviour had </w:t>
      </w:r>
      <w:r w:rsidR="00326035">
        <w:rPr>
          <w:sz w:val="24"/>
          <w:szCs w:val="24"/>
        </w:rPr>
        <w:lastRenderedPageBreak/>
        <w:t xml:space="preserve">improved as the class usually has detention but they didn’t this lesson. </w:t>
      </w:r>
      <w:r w:rsidR="00172EDA">
        <w:rPr>
          <w:sz w:val="24"/>
          <w:szCs w:val="24"/>
        </w:rPr>
        <w:t>The observation about having pupils listening at the start could have been seen as a negative one however when the other pupil</w:t>
      </w:r>
      <w:r w:rsidR="009060F6">
        <w:rPr>
          <w:sz w:val="24"/>
          <w:szCs w:val="24"/>
        </w:rPr>
        <w:t xml:space="preserve"> </w:t>
      </w:r>
      <w:r w:rsidR="00172EDA">
        <w:rPr>
          <w:sz w:val="24"/>
          <w:szCs w:val="24"/>
        </w:rPr>
        <w:t xml:space="preserve">commented that this was however an improvement over every other lesson showing that this was a chatty class anyway but their showing development. The observing teacher noted that </w:t>
      </w:r>
      <w:r w:rsidR="004F4D2A">
        <w:rPr>
          <w:sz w:val="24"/>
          <w:szCs w:val="24"/>
        </w:rPr>
        <w:t>a mixture of having groupwork with assigned partners and their own friends was a positive one and allowed the pupils to gain new experiences with their co-</w:t>
      </w:r>
      <w:proofErr w:type="spellStart"/>
      <w:r w:rsidR="004F4D2A">
        <w:rPr>
          <w:sz w:val="24"/>
          <w:szCs w:val="24"/>
        </w:rPr>
        <w:t>horts</w:t>
      </w:r>
      <w:proofErr w:type="spellEnd"/>
      <w:r w:rsidR="004F4D2A">
        <w:rPr>
          <w:sz w:val="24"/>
          <w:szCs w:val="24"/>
        </w:rPr>
        <w:t xml:space="preserve"> but it can be questioned over whether it pushed people too far out of their comfort zone for example one pupil stated they were heavily bullied and had to move forms therefore consideration needs to be taken when groupwork occurs as they are in a vulnerable position. </w:t>
      </w:r>
    </w:p>
    <w:p w14:paraId="76AA9B98" w14:textId="2A098724" w:rsidR="004F4D2A" w:rsidRPr="00B35956" w:rsidRDefault="004F4D2A" w:rsidP="002E6B26">
      <w:pPr>
        <w:rPr>
          <w:sz w:val="24"/>
          <w:szCs w:val="24"/>
        </w:rPr>
      </w:pPr>
      <w:r w:rsidRPr="00B35956">
        <w:rPr>
          <w:sz w:val="24"/>
          <w:szCs w:val="24"/>
        </w:rPr>
        <w:t xml:space="preserve">In future teaching I would ensure that a lesson includes some form of individual work as I feel it is important that all pupils especially those with low confidence and find it harder to insert their opinion in a group context to leave a lesson knowing they had developed and produced something that lesson. I found by changing our lesson plan so that the pupils directly shifted from individual to groupwork in the form of self and peer assessing we were able to learn more effectively about the direct impact of this groupwork on the </w:t>
      </w:r>
      <w:r w:rsidR="00A2054F" w:rsidRPr="00B35956">
        <w:rPr>
          <w:sz w:val="24"/>
          <w:szCs w:val="24"/>
        </w:rPr>
        <w:t>pupil’s</w:t>
      </w:r>
      <w:r w:rsidRPr="00B35956">
        <w:rPr>
          <w:sz w:val="24"/>
          <w:szCs w:val="24"/>
        </w:rPr>
        <w:t xml:space="preserve"> confidence levels which is the basis of our research question.</w:t>
      </w:r>
    </w:p>
    <w:p w14:paraId="22FE9256" w14:textId="3665A978" w:rsidR="002E6B26" w:rsidRPr="00B35956" w:rsidRDefault="00A2054F" w:rsidP="002E6B26">
      <w:pPr>
        <w:rPr>
          <w:b/>
          <w:bCs/>
          <w:sz w:val="24"/>
          <w:szCs w:val="24"/>
          <w:u w:val="single"/>
        </w:rPr>
      </w:pPr>
      <w:r w:rsidRPr="00B35956">
        <w:rPr>
          <w:b/>
          <w:bCs/>
          <w:sz w:val="24"/>
          <w:szCs w:val="24"/>
          <w:u w:val="single"/>
        </w:rPr>
        <w:t xml:space="preserve">Discussion of research findings in relation to related literature and research </w:t>
      </w:r>
    </w:p>
    <w:p w14:paraId="5277B7E0" w14:textId="1C355832" w:rsidR="00A2054F" w:rsidRPr="00B35956" w:rsidRDefault="00A2054F" w:rsidP="002E6B26">
      <w:pPr>
        <w:rPr>
          <w:sz w:val="24"/>
          <w:szCs w:val="24"/>
        </w:rPr>
      </w:pPr>
      <w:r w:rsidRPr="00B35956">
        <w:rPr>
          <w:sz w:val="24"/>
          <w:szCs w:val="24"/>
        </w:rPr>
        <w:t>According to a journal entitled</w:t>
      </w:r>
      <w:r w:rsidR="00686F24" w:rsidRPr="00B35956">
        <w:rPr>
          <w:sz w:val="24"/>
          <w:szCs w:val="24"/>
        </w:rPr>
        <w:t xml:space="preserve"> ‘</w:t>
      </w:r>
      <w:r w:rsidRPr="00B35956">
        <w:rPr>
          <w:sz w:val="24"/>
          <w:szCs w:val="24"/>
        </w:rPr>
        <w:t xml:space="preserve"> </w:t>
      </w:r>
      <w:r w:rsidR="00686F24" w:rsidRPr="00B35956">
        <w:rPr>
          <w:sz w:val="24"/>
          <w:szCs w:val="24"/>
        </w:rPr>
        <w:t>Improving Student Confidence in Using Group Work Standards’ a</w:t>
      </w:r>
      <w:r w:rsidRPr="00B35956">
        <w:rPr>
          <w:sz w:val="24"/>
          <w:szCs w:val="24"/>
        </w:rPr>
        <w:t xml:space="preserve">lmost two thirds of </w:t>
      </w:r>
      <w:r w:rsidR="00686F24" w:rsidRPr="00B35956">
        <w:rPr>
          <w:sz w:val="24"/>
          <w:szCs w:val="24"/>
        </w:rPr>
        <w:t xml:space="preserve">pupils </w:t>
      </w:r>
      <w:r w:rsidRPr="00B35956">
        <w:rPr>
          <w:sz w:val="24"/>
          <w:szCs w:val="24"/>
        </w:rPr>
        <w:t>reported that they did not think that they ‘‘possessed basic group work skills, such as understanding how to select members, how to identify tasks and goals for the group to accomplish, and how to assist group members in problem solving’’</w:t>
      </w:r>
      <w:r w:rsidR="00686F24" w:rsidRPr="00B35956">
        <w:rPr>
          <w:sz w:val="24"/>
          <w:szCs w:val="24"/>
        </w:rPr>
        <w:t xml:space="preserve"> therefore their confidence levels would be in fact low when it came to group work, however from the findings in our research I found that the pupils were for the majority confident working in groups and in fact enjoyed it.</w:t>
      </w:r>
      <w:r w:rsidR="009060F6" w:rsidRPr="00B35956">
        <w:rPr>
          <w:sz w:val="24"/>
          <w:szCs w:val="24"/>
        </w:rPr>
        <w:t xml:space="preserve"> (</w:t>
      </w:r>
      <w:proofErr w:type="spellStart"/>
      <w:r w:rsidR="009060F6" w:rsidRPr="00B35956">
        <w:rPr>
          <w:sz w:val="24"/>
          <w:szCs w:val="24"/>
        </w:rPr>
        <w:t>MacGowan</w:t>
      </w:r>
      <w:proofErr w:type="spellEnd"/>
      <w:r w:rsidR="009060F6" w:rsidRPr="00B35956">
        <w:rPr>
          <w:sz w:val="24"/>
          <w:szCs w:val="24"/>
        </w:rPr>
        <w:t>, 2015</w:t>
      </w:r>
      <w:proofErr w:type="gramStart"/>
      <w:r w:rsidR="009060F6" w:rsidRPr="00B35956">
        <w:rPr>
          <w:sz w:val="24"/>
          <w:szCs w:val="24"/>
        </w:rPr>
        <w:t xml:space="preserve">) </w:t>
      </w:r>
      <w:r w:rsidR="00686F24" w:rsidRPr="00B35956">
        <w:rPr>
          <w:sz w:val="24"/>
          <w:szCs w:val="24"/>
        </w:rPr>
        <w:t xml:space="preserve"> Out</w:t>
      </w:r>
      <w:proofErr w:type="gramEnd"/>
      <w:r w:rsidR="00686F24" w:rsidRPr="00B35956">
        <w:rPr>
          <w:sz w:val="24"/>
          <w:szCs w:val="24"/>
        </w:rPr>
        <w:t xml:space="preserve"> of 6 pupils who we interviewed one of them would rather work by themselves, this pupil was extremely introverted and where the</w:t>
      </w:r>
      <w:r w:rsidR="007748CC" w:rsidRPr="00B35956">
        <w:rPr>
          <w:sz w:val="24"/>
          <w:szCs w:val="24"/>
        </w:rPr>
        <w:t>y still partook</w:t>
      </w:r>
      <w:r w:rsidR="00B35956" w:rsidRPr="00B35956">
        <w:rPr>
          <w:sz w:val="24"/>
          <w:szCs w:val="24"/>
        </w:rPr>
        <w:t>,</w:t>
      </w:r>
      <w:r w:rsidR="007748CC" w:rsidRPr="00B35956">
        <w:rPr>
          <w:sz w:val="24"/>
          <w:szCs w:val="24"/>
        </w:rPr>
        <w:t xml:space="preserve"> naturally they would prefer to work by themselves and their confidence decreased. We would need to do a larger scale to determine what percentage of pupils are naturally introverted but from observing the two classes and from interviewing </w:t>
      </w:r>
      <w:r w:rsidR="00981A58" w:rsidRPr="00B35956">
        <w:rPr>
          <w:sz w:val="24"/>
          <w:szCs w:val="24"/>
        </w:rPr>
        <w:t xml:space="preserve">the selected 6 pupils a sensible assumption that it is only a small minority whose confidence gets lower from partaking in group work. From our findings I found that when pupils work in </w:t>
      </w:r>
      <w:proofErr w:type="gramStart"/>
      <w:r w:rsidR="00981A58" w:rsidRPr="00B35956">
        <w:rPr>
          <w:sz w:val="24"/>
          <w:szCs w:val="24"/>
        </w:rPr>
        <w:t>groups</w:t>
      </w:r>
      <w:proofErr w:type="gramEnd"/>
      <w:r w:rsidR="00981A58" w:rsidRPr="00B35956">
        <w:rPr>
          <w:sz w:val="24"/>
          <w:szCs w:val="24"/>
        </w:rPr>
        <w:t xml:space="preserve"> they feel they benefit in many ways that working alone </w:t>
      </w:r>
      <w:proofErr w:type="spellStart"/>
      <w:r w:rsidR="00981A58" w:rsidRPr="00B35956">
        <w:rPr>
          <w:sz w:val="24"/>
          <w:szCs w:val="24"/>
        </w:rPr>
        <w:t>cant</w:t>
      </w:r>
      <w:proofErr w:type="spellEnd"/>
      <w:r w:rsidR="00981A58" w:rsidRPr="00B35956">
        <w:rPr>
          <w:sz w:val="24"/>
          <w:szCs w:val="24"/>
        </w:rPr>
        <w:t xml:space="preserve"> provide. For </w:t>
      </w:r>
      <w:proofErr w:type="gramStart"/>
      <w:r w:rsidR="00981A58" w:rsidRPr="00B35956">
        <w:rPr>
          <w:sz w:val="24"/>
          <w:szCs w:val="24"/>
        </w:rPr>
        <w:t xml:space="preserve">example </w:t>
      </w:r>
      <w:r w:rsidR="00B35956" w:rsidRPr="00B35956">
        <w:rPr>
          <w:sz w:val="24"/>
          <w:szCs w:val="24"/>
        </w:rPr>
        <w:t>,</w:t>
      </w:r>
      <w:r w:rsidR="00981A58" w:rsidRPr="00B35956">
        <w:rPr>
          <w:sz w:val="24"/>
          <w:szCs w:val="24"/>
        </w:rPr>
        <w:t>their</w:t>
      </w:r>
      <w:proofErr w:type="gramEnd"/>
      <w:r w:rsidR="00981A58" w:rsidRPr="00B35956">
        <w:rPr>
          <w:sz w:val="24"/>
          <w:szCs w:val="24"/>
        </w:rPr>
        <w:t xml:space="preserve"> communication skills develop as they have to articulate their thoughts and ideas to other people as well as hearing others contributions. Pupils also felt it helped to develop strong relationships</w:t>
      </w:r>
      <w:r w:rsidR="002B1F78" w:rsidRPr="00B35956">
        <w:rPr>
          <w:sz w:val="24"/>
          <w:szCs w:val="24"/>
        </w:rPr>
        <w:t xml:space="preserve"> between themselves and their co-</w:t>
      </w:r>
      <w:proofErr w:type="spellStart"/>
      <w:r w:rsidR="002B1F78" w:rsidRPr="00B35956">
        <w:rPr>
          <w:sz w:val="24"/>
          <w:szCs w:val="24"/>
        </w:rPr>
        <w:t>horts</w:t>
      </w:r>
      <w:proofErr w:type="spellEnd"/>
      <w:r w:rsidR="002B1F78" w:rsidRPr="00B35956">
        <w:rPr>
          <w:sz w:val="24"/>
          <w:szCs w:val="24"/>
        </w:rPr>
        <w:t xml:space="preserve">. According to the author John Gottman being socially isolate in school has a direct link to negative behaviour in Adults, therefore by encouraging these bonds between pupils to be built it is both beneficial for their experience in the present but also to their future development and entry to the adult world. </w:t>
      </w:r>
      <w:r w:rsidR="00B35956" w:rsidRPr="00B35956">
        <w:rPr>
          <w:sz w:val="24"/>
          <w:szCs w:val="24"/>
        </w:rPr>
        <w:t xml:space="preserve">(Gottman,1977) </w:t>
      </w:r>
      <w:r w:rsidR="00E54595" w:rsidRPr="00B35956">
        <w:rPr>
          <w:sz w:val="24"/>
          <w:szCs w:val="24"/>
        </w:rPr>
        <w:t xml:space="preserve">Groupwork from the pupils experience encourages them to socially interact with all members of their class developing bonds already established with their friends but also laying foundations for their peers they wouldn’t necessarily interact especially for those introverted pupils who if had the choice would not </w:t>
      </w:r>
      <w:r w:rsidR="00E54595" w:rsidRPr="00B35956">
        <w:rPr>
          <w:sz w:val="24"/>
          <w:szCs w:val="24"/>
        </w:rPr>
        <w:lastRenderedPageBreak/>
        <w:t xml:space="preserve">interact with their peers which from </w:t>
      </w:r>
      <w:proofErr w:type="spellStart"/>
      <w:r w:rsidR="00E54595" w:rsidRPr="00B35956">
        <w:rPr>
          <w:sz w:val="24"/>
          <w:szCs w:val="24"/>
        </w:rPr>
        <w:t>Gottmans</w:t>
      </w:r>
      <w:proofErr w:type="spellEnd"/>
      <w:r w:rsidR="00E54595" w:rsidRPr="00B35956">
        <w:rPr>
          <w:sz w:val="24"/>
          <w:szCs w:val="24"/>
        </w:rPr>
        <w:t xml:space="preserve"> research is detrimental to their development as an adult. </w:t>
      </w:r>
      <w:r w:rsidR="00482252" w:rsidRPr="00B35956">
        <w:rPr>
          <w:sz w:val="24"/>
          <w:szCs w:val="24"/>
        </w:rPr>
        <w:t xml:space="preserve">From analysing </w:t>
      </w:r>
      <w:proofErr w:type="gramStart"/>
      <w:r w:rsidR="00482252" w:rsidRPr="00B35956">
        <w:rPr>
          <w:sz w:val="24"/>
          <w:szCs w:val="24"/>
        </w:rPr>
        <w:t>the  research</w:t>
      </w:r>
      <w:proofErr w:type="gramEnd"/>
      <w:r w:rsidR="00482252" w:rsidRPr="00B35956">
        <w:rPr>
          <w:sz w:val="24"/>
          <w:szCs w:val="24"/>
        </w:rPr>
        <w:t xml:space="preserve"> findings and correlating it to relevant research I found that the benefits of groupwork to pupils confidence and development outweighs the negative where some pupils may feel out o</w:t>
      </w:r>
      <w:r w:rsidR="00482252" w:rsidRPr="00B35956">
        <w:rPr>
          <w:rFonts w:cstheme="minorHAnsi"/>
          <w:sz w:val="24"/>
          <w:szCs w:val="24"/>
        </w:rPr>
        <w:t xml:space="preserve">f their comfort zone. Vygotsky created a diagram called the </w:t>
      </w:r>
      <w:r w:rsidR="00482252" w:rsidRPr="00B35956">
        <w:rPr>
          <w:rFonts w:cstheme="minorHAnsi"/>
          <w:sz w:val="24"/>
          <w:szCs w:val="24"/>
          <w:shd w:val="clear" w:color="auto" w:fill="FFFFFF"/>
        </w:rPr>
        <w:t>zone of proximal development</w:t>
      </w:r>
      <w:r w:rsidR="00482252" w:rsidRPr="00B35956">
        <w:rPr>
          <w:rFonts w:cstheme="minorHAnsi"/>
          <w:sz w:val="24"/>
          <w:szCs w:val="24"/>
        </w:rPr>
        <w:t xml:space="preserve"> explaining </w:t>
      </w:r>
      <w:r w:rsidR="00482252" w:rsidRPr="00B35956">
        <w:rPr>
          <w:sz w:val="24"/>
          <w:szCs w:val="24"/>
        </w:rPr>
        <w:t>that pupils learn the most when they are out of their comfort zone and in the struggle zone this might be working in a group for shy/introverted pupils but this is where they will learn the most and still have low stress</w:t>
      </w:r>
      <w:r w:rsidR="002E3F14" w:rsidRPr="00B35956">
        <w:rPr>
          <w:sz w:val="24"/>
          <w:szCs w:val="24"/>
        </w:rPr>
        <w:t>, it is normal and beneficial to push these pupils out of their ‘comfort zone’ and encouraging groupwork in the classroom I believe does so.</w:t>
      </w:r>
      <w:r w:rsidR="00B35956">
        <w:rPr>
          <w:sz w:val="24"/>
          <w:szCs w:val="24"/>
        </w:rPr>
        <w:t xml:space="preserve"> (Vygotsky, 1978) </w:t>
      </w:r>
    </w:p>
    <w:p w14:paraId="3C701804" w14:textId="33562F0A" w:rsidR="0043092A" w:rsidRDefault="0043092A" w:rsidP="002E6B26"/>
    <w:p w14:paraId="6398EBB4" w14:textId="77777777" w:rsidR="0043092A" w:rsidRDefault="0043092A" w:rsidP="002E6B26">
      <w:pPr>
        <w:rPr>
          <w:b/>
          <w:bCs/>
          <w:sz w:val="24"/>
          <w:szCs w:val="24"/>
          <w:u w:val="single"/>
        </w:rPr>
      </w:pPr>
    </w:p>
    <w:p w14:paraId="133A6862" w14:textId="552766A0" w:rsidR="0043092A" w:rsidRPr="00A2054F" w:rsidRDefault="0043092A" w:rsidP="002E6B26">
      <w:pPr>
        <w:rPr>
          <w:b/>
          <w:bCs/>
          <w:sz w:val="24"/>
          <w:szCs w:val="24"/>
          <w:u w:val="single"/>
        </w:rPr>
      </w:pPr>
      <w:r>
        <w:rPr>
          <w:b/>
          <w:bCs/>
          <w:sz w:val="24"/>
          <w:szCs w:val="24"/>
          <w:u w:val="single"/>
        </w:rPr>
        <w:t xml:space="preserve">Conclusion </w:t>
      </w:r>
    </w:p>
    <w:p w14:paraId="1C060620" w14:textId="3C97E4C6" w:rsidR="002E6B26" w:rsidRDefault="0043092A" w:rsidP="002E6B26">
      <w:pPr>
        <w:rPr>
          <w:sz w:val="24"/>
          <w:szCs w:val="24"/>
        </w:rPr>
      </w:pPr>
      <w:r>
        <w:rPr>
          <w:sz w:val="24"/>
          <w:szCs w:val="24"/>
        </w:rPr>
        <w:t>In conclusion the strength of my partner and I’s research lessons and findings were that we used 3 different methods of collecting data, I found that by using three different perspectives e.g. the pupils, the observing teacher and the teacher conducting the lesson. From this range of people we were able to view the lesson from an unbiased point of view as if all three of us observed the same thing such as pupils wanting to work in groups as a whole then this would be more of a reliable assumption than If we just went by the pupils opinion as they could want to work in groups to</w:t>
      </w:r>
      <w:r w:rsidR="00B35956">
        <w:rPr>
          <w:sz w:val="24"/>
          <w:szCs w:val="24"/>
        </w:rPr>
        <w:t xml:space="preserve"> socialise</w:t>
      </w:r>
      <w:r>
        <w:rPr>
          <w:sz w:val="24"/>
          <w:szCs w:val="24"/>
        </w:rPr>
        <w:t xml:space="preserve"> with their friends</w:t>
      </w:r>
      <w:r w:rsidR="00B35956">
        <w:rPr>
          <w:sz w:val="24"/>
          <w:szCs w:val="24"/>
        </w:rPr>
        <w:t xml:space="preserve"> </w:t>
      </w:r>
      <w:r w:rsidR="006C06EA">
        <w:rPr>
          <w:sz w:val="24"/>
          <w:szCs w:val="24"/>
        </w:rPr>
        <w:t xml:space="preserve">which would make our research into confidence levels invalid as they wouldn’t be developing in regard to their learning. </w:t>
      </w:r>
    </w:p>
    <w:p w14:paraId="37CB6D57" w14:textId="0F8347D4" w:rsidR="006C06EA" w:rsidRDefault="006C06EA" w:rsidP="002E6B26">
      <w:pPr>
        <w:rPr>
          <w:sz w:val="24"/>
          <w:szCs w:val="24"/>
        </w:rPr>
      </w:pPr>
      <w:r>
        <w:rPr>
          <w:sz w:val="24"/>
          <w:szCs w:val="24"/>
        </w:rPr>
        <w:t>A limitation was that we realised after the first lesson that we were struggling to compare confidence levels due to the vast majority of the lesson being groupwork and therefore to see the comparison from individual to group work was difficult however after discussing it with my research partner we adapted the lesson plan to ensure we had two sections of groupwork split with individual work in between so we could clearly see the confidence levels change in accordance with the task they were doing.</w:t>
      </w:r>
      <w:r w:rsidR="00E63A9E">
        <w:rPr>
          <w:sz w:val="24"/>
          <w:szCs w:val="24"/>
        </w:rPr>
        <w:t xml:space="preserve"> Even though this was a limitation in our research findings and meant our results weren’t to their maximum </w:t>
      </w:r>
      <w:proofErr w:type="gramStart"/>
      <w:r w:rsidR="00E63A9E">
        <w:rPr>
          <w:sz w:val="24"/>
          <w:szCs w:val="24"/>
        </w:rPr>
        <w:t>potential ,</w:t>
      </w:r>
      <w:proofErr w:type="gramEnd"/>
      <w:r w:rsidR="00E63A9E">
        <w:rPr>
          <w:sz w:val="24"/>
          <w:szCs w:val="24"/>
        </w:rPr>
        <w:t xml:space="preserve"> I feel our strength was that we noticed the problem  and made changes so that it wouldn’t occur again. This shows development as researchers and the commitment we have to the task at hand as we were able to notice an issue that if we weren’t fully invested into the lesson would have otherwise missed.</w:t>
      </w:r>
    </w:p>
    <w:p w14:paraId="3A6755D9" w14:textId="27E6DACE" w:rsidR="002830C4" w:rsidRDefault="002830C4" w:rsidP="002E6B26">
      <w:pPr>
        <w:rPr>
          <w:sz w:val="24"/>
          <w:szCs w:val="24"/>
        </w:rPr>
      </w:pPr>
      <w:r>
        <w:rPr>
          <w:sz w:val="24"/>
          <w:szCs w:val="24"/>
        </w:rPr>
        <w:t>I will be carrying forward what I have learnt during this research assignment and applying it to my next teaching placement and hopefully into future teaching jobs. I aim to ensure the vast majority of my lessons allows for pupil interaction as the benefits of better social skills and communication that can allow for more fulfilled and positive lives when their older is essential and as a teacher is my responsibility to put in place the tools for the pupils to rea</w:t>
      </w:r>
      <w:r w:rsidR="004379F1">
        <w:rPr>
          <w:sz w:val="24"/>
          <w:szCs w:val="24"/>
        </w:rPr>
        <w:t xml:space="preserve">ch their potential. I can achieve this by planning group activities such as peer- work or larger groupwork in my lesson plans and alternating between allowing them to pick their groups and working with new people as this will allow for them to be pushed out of their comfort zones which will allow for optimum learning. By allowing pupils to work with </w:t>
      </w:r>
      <w:r w:rsidR="00E460F2">
        <w:rPr>
          <w:sz w:val="24"/>
          <w:szCs w:val="24"/>
        </w:rPr>
        <w:t xml:space="preserve">their friends it </w:t>
      </w:r>
      <w:r w:rsidR="00E460F2">
        <w:rPr>
          <w:sz w:val="24"/>
          <w:szCs w:val="24"/>
        </w:rPr>
        <w:lastRenderedPageBreak/>
        <w:t>also allows for them to take responsibility for their own learning as well as developing stronger bonds with their classmates.</w:t>
      </w:r>
    </w:p>
    <w:p w14:paraId="5E64CF79" w14:textId="2EACEE0D" w:rsidR="00E460F2" w:rsidRDefault="00E460F2" w:rsidP="002E6B26">
      <w:pPr>
        <w:rPr>
          <w:sz w:val="24"/>
          <w:szCs w:val="24"/>
        </w:rPr>
      </w:pPr>
      <w:r>
        <w:rPr>
          <w:sz w:val="24"/>
          <w:szCs w:val="24"/>
        </w:rPr>
        <w:t xml:space="preserve">If I was to do this research again I would have a larger focus group as to get a more accurate reading of how many pupils are of an introverted nature, by having the research on a larger scale I will be able to determine </w:t>
      </w:r>
      <w:r w:rsidR="008521D9">
        <w:rPr>
          <w:sz w:val="24"/>
          <w:szCs w:val="24"/>
        </w:rPr>
        <w:t xml:space="preserve">more accurate and definitive results </w:t>
      </w:r>
      <w:r w:rsidR="00930836">
        <w:rPr>
          <w:sz w:val="24"/>
          <w:szCs w:val="24"/>
        </w:rPr>
        <w:t xml:space="preserve">in regard to the scale of how groupwork affects confidence. </w:t>
      </w:r>
    </w:p>
    <w:p w14:paraId="795C8414" w14:textId="614494CF" w:rsidR="00930836" w:rsidRDefault="00930836" w:rsidP="002E6B26">
      <w:pPr>
        <w:rPr>
          <w:b/>
          <w:bCs/>
          <w:sz w:val="24"/>
          <w:szCs w:val="24"/>
          <w:u w:val="single"/>
        </w:rPr>
      </w:pPr>
      <w:r w:rsidRPr="00930836">
        <w:rPr>
          <w:b/>
          <w:bCs/>
          <w:sz w:val="24"/>
          <w:szCs w:val="24"/>
          <w:u w:val="single"/>
        </w:rPr>
        <w:t>Recommendations</w:t>
      </w:r>
    </w:p>
    <w:p w14:paraId="008F52FC" w14:textId="2A305FC4" w:rsidR="00930836" w:rsidRPr="00930836" w:rsidRDefault="00930836" w:rsidP="002E6B26">
      <w:pPr>
        <w:rPr>
          <w:sz w:val="24"/>
          <w:szCs w:val="24"/>
        </w:rPr>
      </w:pPr>
      <w:r>
        <w:rPr>
          <w:b/>
          <w:bCs/>
          <w:sz w:val="24"/>
          <w:szCs w:val="24"/>
          <w:u w:val="single"/>
        </w:rPr>
        <w:t xml:space="preserve"> </w:t>
      </w:r>
      <w:r>
        <w:rPr>
          <w:sz w:val="24"/>
          <w:szCs w:val="24"/>
        </w:rPr>
        <w:t xml:space="preserve">Moving forward as a student teacher and laying the foundations for my own pedagogical principles I have definitely benefitted from carrying out this research. The results I have discovered has made me appreciate the importance of implementing groupwork within a lesson and that it is much more than just the pupils being able to work with their friends but the skills it develops which not only benefits them whilst they are in school but on their entry into adulthood and beyond. </w:t>
      </w:r>
      <w:r w:rsidR="009C7EBB">
        <w:rPr>
          <w:sz w:val="24"/>
          <w:szCs w:val="24"/>
        </w:rPr>
        <w:t>I will aim to implement some aspect of groupwork into every lesson and will share this with my co-</w:t>
      </w:r>
      <w:proofErr w:type="spellStart"/>
      <w:r w:rsidR="009C7EBB">
        <w:rPr>
          <w:sz w:val="24"/>
          <w:szCs w:val="24"/>
        </w:rPr>
        <w:t>horts</w:t>
      </w:r>
      <w:proofErr w:type="spellEnd"/>
      <w:r w:rsidR="009C7EBB">
        <w:rPr>
          <w:sz w:val="24"/>
          <w:szCs w:val="24"/>
        </w:rPr>
        <w:t xml:space="preserve"> as it is good practice and should be shared with my peers. If I was given the opportunity to carry out another lesson </w:t>
      </w:r>
      <w:proofErr w:type="gramStart"/>
      <w:r w:rsidR="009C7EBB">
        <w:rPr>
          <w:sz w:val="24"/>
          <w:szCs w:val="24"/>
        </w:rPr>
        <w:t>study</w:t>
      </w:r>
      <w:proofErr w:type="gramEnd"/>
      <w:r w:rsidR="009C7EBB">
        <w:rPr>
          <w:sz w:val="24"/>
          <w:szCs w:val="24"/>
        </w:rPr>
        <w:t xml:space="preserve"> I would like to explore seating plans and how seating MAT students with lower ability affects both pupils. I find this topic interesting as I can see both sides of an argument that repeating something and teaching it to someone else makes you remember it more or </w:t>
      </w:r>
      <w:proofErr w:type="gramStart"/>
      <w:r w:rsidR="009C7EBB">
        <w:rPr>
          <w:sz w:val="24"/>
          <w:szCs w:val="24"/>
        </w:rPr>
        <w:t>are</w:t>
      </w:r>
      <w:proofErr w:type="gramEnd"/>
      <w:r w:rsidR="009C7EBB">
        <w:rPr>
          <w:sz w:val="24"/>
          <w:szCs w:val="24"/>
        </w:rPr>
        <w:t xml:space="preserve"> we exploiting pupils into acting as teaching assistants and preventing them from reaching their full potential. I have taken away important lessons from this research and am certain it will affect the way I teach moving forward for the better.</w:t>
      </w:r>
    </w:p>
    <w:p w14:paraId="7AB5BED7" w14:textId="296740A2" w:rsidR="002E6B26" w:rsidRDefault="002E6B26" w:rsidP="002E6B26">
      <w:pPr>
        <w:rPr>
          <w:sz w:val="24"/>
          <w:szCs w:val="24"/>
        </w:rPr>
      </w:pPr>
    </w:p>
    <w:p w14:paraId="79274A82" w14:textId="73625E40" w:rsidR="002E6B26" w:rsidRDefault="002E6B26" w:rsidP="002E6B26">
      <w:pPr>
        <w:rPr>
          <w:sz w:val="24"/>
          <w:szCs w:val="24"/>
        </w:rPr>
      </w:pPr>
    </w:p>
    <w:p w14:paraId="1A9824A2" w14:textId="16E6A4E7" w:rsidR="002E6B26" w:rsidRDefault="00BE4829" w:rsidP="002E6B26">
      <w:pPr>
        <w:rPr>
          <w:sz w:val="24"/>
          <w:szCs w:val="24"/>
        </w:rPr>
      </w:pPr>
      <w:r>
        <w:rPr>
          <w:sz w:val="24"/>
          <w:szCs w:val="24"/>
        </w:rPr>
        <w:t>Reference list</w:t>
      </w:r>
    </w:p>
    <w:p w14:paraId="174C9C4E" w14:textId="77777777" w:rsidR="00782B4E" w:rsidRPr="00782B4E" w:rsidRDefault="00782B4E" w:rsidP="00782B4E">
      <w:pPr>
        <w:spacing w:before="100" w:beforeAutospacing="1" w:after="100" w:afterAutospacing="1" w:line="240" w:lineRule="auto"/>
        <w:ind w:left="567" w:hanging="567"/>
        <w:rPr>
          <w:rFonts w:ascii="Times New Roman" w:eastAsia="Times New Roman" w:hAnsi="Times New Roman" w:cs="Times New Roman"/>
          <w:sz w:val="24"/>
          <w:szCs w:val="24"/>
          <w:lang w:eastAsia="en-GB"/>
        </w:rPr>
      </w:pPr>
      <w:r w:rsidRPr="00782B4E">
        <w:rPr>
          <w:rFonts w:ascii="Times New Roman" w:eastAsia="Times New Roman" w:hAnsi="Times New Roman" w:cs="Times New Roman"/>
          <w:sz w:val="24"/>
          <w:szCs w:val="24"/>
          <w:lang w:eastAsia="en-GB"/>
        </w:rPr>
        <w:t xml:space="preserve">Cohen, Louis, et al. </w:t>
      </w:r>
      <w:r w:rsidRPr="00782B4E">
        <w:rPr>
          <w:rFonts w:ascii="Times New Roman" w:eastAsia="Times New Roman" w:hAnsi="Times New Roman" w:cs="Times New Roman"/>
          <w:i/>
          <w:iCs/>
          <w:sz w:val="24"/>
          <w:szCs w:val="24"/>
          <w:lang w:eastAsia="en-GB"/>
        </w:rPr>
        <w:t>Research Methods in Education</w:t>
      </w:r>
      <w:r w:rsidRPr="00782B4E">
        <w:rPr>
          <w:rFonts w:ascii="Times New Roman" w:eastAsia="Times New Roman" w:hAnsi="Times New Roman" w:cs="Times New Roman"/>
          <w:sz w:val="24"/>
          <w:szCs w:val="24"/>
          <w:lang w:eastAsia="en-GB"/>
        </w:rPr>
        <w:t xml:space="preserve">. </w:t>
      </w:r>
      <w:proofErr w:type="gramStart"/>
      <w:r w:rsidRPr="00782B4E">
        <w:rPr>
          <w:rFonts w:ascii="Times New Roman" w:eastAsia="Times New Roman" w:hAnsi="Times New Roman" w:cs="Times New Roman"/>
          <w:sz w:val="24"/>
          <w:szCs w:val="24"/>
          <w:lang w:eastAsia="en-GB"/>
        </w:rPr>
        <w:t>London :</w:t>
      </w:r>
      <w:proofErr w:type="gramEnd"/>
      <w:r w:rsidRPr="00782B4E">
        <w:rPr>
          <w:rFonts w:ascii="Times New Roman" w:eastAsia="Times New Roman" w:hAnsi="Times New Roman" w:cs="Times New Roman"/>
          <w:sz w:val="24"/>
          <w:szCs w:val="24"/>
          <w:lang w:eastAsia="en-GB"/>
        </w:rPr>
        <w:t xml:space="preserve"> Routledge, 2018.</w:t>
      </w:r>
    </w:p>
    <w:p w14:paraId="5C0E98B3" w14:textId="77777777" w:rsidR="00782B4E" w:rsidRPr="00782B4E" w:rsidRDefault="00782B4E" w:rsidP="00782B4E">
      <w:pPr>
        <w:spacing w:before="100" w:beforeAutospacing="1" w:after="100" w:afterAutospacing="1" w:line="240" w:lineRule="auto"/>
        <w:ind w:left="567" w:hanging="567"/>
        <w:rPr>
          <w:rFonts w:ascii="Times New Roman" w:eastAsia="Times New Roman" w:hAnsi="Times New Roman" w:cs="Times New Roman"/>
          <w:sz w:val="24"/>
          <w:szCs w:val="24"/>
          <w:lang w:eastAsia="en-GB"/>
        </w:rPr>
      </w:pPr>
      <w:r w:rsidRPr="00782B4E">
        <w:rPr>
          <w:rFonts w:ascii="Times New Roman" w:eastAsia="Times New Roman" w:hAnsi="Times New Roman" w:cs="Times New Roman"/>
          <w:sz w:val="24"/>
          <w:szCs w:val="24"/>
          <w:lang w:eastAsia="en-GB"/>
        </w:rPr>
        <w:t xml:space="preserve">Crosby, Jesse M., et al. “Hawthorne Effect.” </w:t>
      </w:r>
      <w:proofErr w:type="spellStart"/>
      <w:r w:rsidRPr="00782B4E">
        <w:rPr>
          <w:rFonts w:ascii="Times New Roman" w:eastAsia="Times New Roman" w:hAnsi="Times New Roman" w:cs="Times New Roman"/>
          <w:i/>
          <w:iCs/>
          <w:sz w:val="24"/>
          <w:szCs w:val="24"/>
          <w:lang w:eastAsia="en-GB"/>
        </w:rPr>
        <w:t>Encyclopedia</w:t>
      </w:r>
      <w:proofErr w:type="spellEnd"/>
      <w:r w:rsidRPr="00782B4E">
        <w:rPr>
          <w:rFonts w:ascii="Times New Roman" w:eastAsia="Times New Roman" w:hAnsi="Times New Roman" w:cs="Times New Roman"/>
          <w:i/>
          <w:iCs/>
          <w:sz w:val="24"/>
          <w:szCs w:val="24"/>
          <w:lang w:eastAsia="en-GB"/>
        </w:rPr>
        <w:t xml:space="preserve"> of Child </w:t>
      </w:r>
      <w:proofErr w:type="spellStart"/>
      <w:r w:rsidRPr="00782B4E">
        <w:rPr>
          <w:rFonts w:ascii="Times New Roman" w:eastAsia="Times New Roman" w:hAnsi="Times New Roman" w:cs="Times New Roman"/>
          <w:i/>
          <w:iCs/>
          <w:sz w:val="24"/>
          <w:szCs w:val="24"/>
          <w:lang w:eastAsia="en-GB"/>
        </w:rPr>
        <w:t>Behavior</w:t>
      </w:r>
      <w:proofErr w:type="spellEnd"/>
      <w:r w:rsidRPr="00782B4E">
        <w:rPr>
          <w:rFonts w:ascii="Times New Roman" w:eastAsia="Times New Roman" w:hAnsi="Times New Roman" w:cs="Times New Roman"/>
          <w:i/>
          <w:iCs/>
          <w:sz w:val="24"/>
          <w:szCs w:val="24"/>
          <w:lang w:eastAsia="en-GB"/>
        </w:rPr>
        <w:t xml:space="preserve"> and Development</w:t>
      </w:r>
      <w:r w:rsidRPr="00782B4E">
        <w:rPr>
          <w:rFonts w:ascii="Times New Roman" w:eastAsia="Times New Roman" w:hAnsi="Times New Roman" w:cs="Times New Roman"/>
          <w:sz w:val="24"/>
          <w:szCs w:val="24"/>
          <w:lang w:eastAsia="en-GB"/>
        </w:rPr>
        <w:t>, 2011, pp. 731–732., doi:10.1007/978-0-387-79061-9_1324.</w:t>
      </w:r>
    </w:p>
    <w:p w14:paraId="7562AF75" w14:textId="4A98629F" w:rsidR="00782B4E" w:rsidRDefault="00782B4E" w:rsidP="00782B4E">
      <w:pPr>
        <w:spacing w:before="100" w:beforeAutospacing="1" w:after="100" w:afterAutospacing="1" w:line="240" w:lineRule="auto"/>
        <w:ind w:left="567" w:hanging="567"/>
        <w:rPr>
          <w:rFonts w:ascii="Times New Roman" w:eastAsia="Times New Roman" w:hAnsi="Times New Roman" w:cs="Times New Roman"/>
          <w:sz w:val="24"/>
          <w:szCs w:val="24"/>
          <w:lang w:eastAsia="en-GB"/>
        </w:rPr>
      </w:pPr>
      <w:r w:rsidRPr="00782B4E">
        <w:rPr>
          <w:rFonts w:ascii="Times New Roman" w:eastAsia="Times New Roman" w:hAnsi="Times New Roman" w:cs="Times New Roman"/>
          <w:sz w:val="24"/>
          <w:szCs w:val="24"/>
          <w:lang w:eastAsia="en-GB"/>
        </w:rPr>
        <w:t xml:space="preserve">DeFranzo, Susan E., et al. “Difference between Qualitative and Quantitative Research.” </w:t>
      </w:r>
      <w:r w:rsidRPr="00782B4E">
        <w:rPr>
          <w:rFonts w:ascii="Times New Roman" w:eastAsia="Times New Roman" w:hAnsi="Times New Roman" w:cs="Times New Roman"/>
          <w:i/>
          <w:iCs/>
          <w:sz w:val="24"/>
          <w:szCs w:val="24"/>
          <w:lang w:eastAsia="en-GB"/>
        </w:rPr>
        <w:t>Snap Surveys Blog</w:t>
      </w:r>
      <w:r w:rsidRPr="00782B4E">
        <w:rPr>
          <w:rFonts w:ascii="Times New Roman" w:eastAsia="Times New Roman" w:hAnsi="Times New Roman" w:cs="Times New Roman"/>
          <w:sz w:val="24"/>
          <w:szCs w:val="24"/>
          <w:lang w:eastAsia="en-GB"/>
        </w:rPr>
        <w:t xml:space="preserve">, 3 May 2019, </w:t>
      </w:r>
      <w:hyperlink r:id="rId5" w:history="1">
        <w:r w:rsidRPr="00782B4E">
          <w:rPr>
            <w:rStyle w:val="Hyperlink"/>
            <w:rFonts w:ascii="Times New Roman" w:eastAsia="Times New Roman" w:hAnsi="Times New Roman" w:cs="Times New Roman"/>
            <w:sz w:val="24"/>
            <w:szCs w:val="24"/>
            <w:lang w:eastAsia="en-GB"/>
          </w:rPr>
          <w:t>www.snapsurveys.com/blog/qualitative-vs-quantitative-research/</w:t>
        </w:r>
      </w:hyperlink>
      <w:r w:rsidRPr="00782B4E">
        <w:rPr>
          <w:rFonts w:ascii="Times New Roman" w:eastAsia="Times New Roman" w:hAnsi="Times New Roman" w:cs="Times New Roman"/>
          <w:sz w:val="24"/>
          <w:szCs w:val="24"/>
          <w:lang w:eastAsia="en-GB"/>
        </w:rPr>
        <w:t>.</w:t>
      </w:r>
    </w:p>
    <w:p w14:paraId="29418A95" w14:textId="77777777" w:rsidR="00782B4E" w:rsidRPr="00782B4E" w:rsidRDefault="00782B4E" w:rsidP="00782B4E">
      <w:pPr>
        <w:spacing w:before="100" w:beforeAutospacing="1" w:after="100" w:afterAutospacing="1" w:line="240" w:lineRule="auto"/>
        <w:ind w:left="567" w:hanging="567"/>
        <w:rPr>
          <w:rFonts w:ascii="Times New Roman" w:eastAsia="Times New Roman" w:hAnsi="Times New Roman" w:cs="Times New Roman"/>
          <w:sz w:val="24"/>
          <w:szCs w:val="24"/>
          <w:lang w:eastAsia="en-GB"/>
        </w:rPr>
      </w:pPr>
      <w:r w:rsidRPr="00782B4E">
        <w:rPr>
          <w:rFonts w:ascii="Times New Roman" w:eastAsia="Times New Roman" w:hAnsi="Times New Roman" w:cs="Times New Roman"/>
          <w:sz w:val="24"/>
          <w:szCs w:val="24"/>
          <w:lang w:eastAsia="en-GB"/>
        </w:rPr>
        <w:t xml:space="preserve">Dill, David D., et al. “Ethics in Social and </w:t>
      </w:r>
      <w:proofErr w:type="spellStart"/>
      <w:r w:rsidRPr="00782B4E">
        <w:rPr>
          <w:rFonts w:ascii="Times New Roman" w:eastAsia="Times New Roman" w:hAnsi="Times New Roman" w:cs="Times New Roman"/>
          <w:sz w:val="24"/>
          <w:szCs w:val="24"/>
          <w:lang w:eastAsia="en-GB"/>
        </w:rPr>
        <w:t>Behavioral</w:t>
      </w:r>
      <w:proofErr w:type="spellEnd"/>
      <w:r w:rsidRPr="00782B4E">
        <w:rPr>
          <w:rFonts w:ascii="Times New Roman" w:eastAsia="Times New Roman" w:hAnsi="Times New Roman" w:cs="Times New Roman"/>
          <w:sz w:val="24"/>
          <w:szCs w:val="24"/>
          <w:lang w:eastAsia="en-GB"/>
        </w:rPr>
        <w:t xml:space="preserve"> Research.” </w:t>
      </w:r>
      <w:r w:rsidRPr="00782B4E">
        <w:rPr>
          <w:rFonts w:ascii="Times New Roman" w:eastAsia="Times New Roman" w:hAnsi="Times New Roman" w:cs="Times New Roman"/>
          <w:i/>
          <w:iCs/>
          <w:sz w:val="24"/>
          <w:szCs w:val="24"/>
          <w:lang w:eastAsia="en-GB"/>
        </w:rPr>
        <w:t>Social Forces</w:t>
      </w:r>
      <w:r w:rsidRPr="00782B4E">
        <w:rPr>
          <w:rFonts w:ascii="Times New Roman" w:eastAsia="Times New Roman" w:hAnsi="Times New Roman" w:cs="Times New Roman"/>
          <w:sz w:val="24"/>
          <w:szCs w:val="24"/>
          <w:lang w:eastAsia="en-GB"/>
        </w:rPr>
        <w:t>, vol. 58, no. 3, 1980, p. 962., doi:10.2307/2577195.</w:t>
      </w:r>
    </w:p>
    <w:p w14:paraId="710C92FD" w14:textId="0A6FE3D2" w:rsidR="00782B4E" w:rsidRDefault="00782B4E" w:rsidP="00782B4E">
      <w:pPr>
        <w:spacing w:before="100" w:beforeAutospacing="1" w:after="100" w:afterAutospacing="1" w:line="240" w:lineRule="auto"/>
        <w:ind w:left="567" w:hanging="567"/>
        <w:rPr>
          <w:rFonts w:ascii="Times New Roman" w:eastAsia="Times New Roman" w:hAnsi="Times New Roman" w:cs="Times New Roman"/>
          <w:sz w:val="24"/>
          <w:szCs w:val="24"/>
          <w:lang w:eastAsia="en-GB"/>
        </w:rPr>
      </w:pPr>
      <w:r w:rsidRPr="00782B4E">
        <w:rPr>
          <w:rFonts w:ascii="Times New Roman" w:eastAsia="Times New Roman" w:hAnsi="Times New Roman" w:cs="Times New Roman"/>
          <w:sz w:val="24"/>
          <w:szCs w:val="24"/>
          <w:lang w:eastAsia="en-GB"/>
        </w:rPr>
        <w:t xml:space="preserve">Dudley, Peter. </w:t>
      </w:r>
      <w:r w:rsidRPr="00782B4E">
        <w:rPr>
          <w:rFonts w:ascii="Times New Roman" w:eastAsia="Times New Roman" w:hAnsi="Times New Roman" w:cs="Times New Roman"/>
          <w:i/>
          <w:iCs/>
          <w:sz w:val="24"/>
          <w:szCs w:val="24"/>
          <w:lang w:eastAsia="en-GB"/>
        </w:rPr>
        <w:t xml:space="preserve">Lesson </w:t>
      </w:r>
      <w:proofErr w:type="gramStart"/>
      <w:r w:rsidRPr="00782B4E">
        <w:rPr>
          <w:rFonts w:ascii="Times New Roman" w:eastAsia="Times New Roman" w:hAnsi="Times New Roman" w:cs="Times New Roman"/>
          <w:i/>
          <w:iCs/>
          <w:sz w:val="24"/>
          <w:szCs w:val="24"/>
          <w:lang w:eastAsia="en-GB"/>
        </w:rPr>
        <w:t>Study :</w:t>
      </w:r>
      <w:proofErr w:type="gramEnd"/>
      <w:r w:rsidRPr="00782B4E">
        <w:rPr>
          <w:rFonts w:ascii="Times New Roman" w:eastAsia="Times New Roman" w:hAnsi="Times New Roman" w:cs="Times New Roman"/>
          <w:i/>
          <w:iCs/>
          <w:sz w:val="24"/>
          <w:szCs w:val="24"/>
          <w:lang w:eastAsia="en-GB"/>
        </w:rPr>
        <w:t xml:space="preserve"> Professional Learning for Our Time</w:t>
      </w:r>
      <w:r w:rsidRPr="00782B4E">
        <w:rPr>
          <w:rFonts w:ascii="Times New Roman" w:eastAsia="Times New Roman" w:hAnsi="Times New Roman" w:cs="Times New Roman"/>
          <w:sz w:val="24"/>
          <w:szCs w:val="24"/>
          <w:lang w:eastAsia="en-GB"/>
        </w:rPr>
        <w:t xml:space="preserve">. </w:t>
      </w:r>
      <w:proofErr w:type="gramStart"/>
      <w:r w:rsidRPr="00782B4E">
        <w:rPr>
          <w:rFonts w:ascii="Times New Roman" w:eastAsia="Times New Roman" w:hAnsi="Times New Roman" w:cs="Times New Roman"/>
          <w:sz w:val="24"/>
          <w:szCs w:val="24"/>
          <w:lang w:eastAsia="en-GB"/>
        </w:rPr>
        <w:t>London :</w:t>
      </w:r>
      <w:proofErr w:type="gramEnd"/>
      <w:r w:rsidRPr="00782B4E">
        <w:rPr>
          <w:rFonts w:ascii="Times New Roman" w:eastAsia="Times New Roman" w:hAnsi="Times New Roman" w:cs="Times New Roman"/>
          <w:sz w:val="24"/>
          <w:szCs w:val="24"/>
          <w:lang w:eastAsia="en-GB"/>
        </w:rPr>
        <w:t xml:space="preserve"> Routledge, 2015.</w:t>
      </w:r>
    </w:p>
    <w:p w14:paraId="2FCBFE45" w14:textId="77777777" w:rsidR="00782B4E" w:rsidRPr="00782B4E" w:rsidRDefault="00782B4E" w:rsidP="00782B4E">
      <w:pPr>
        <w:spacing w:before="100" w:beforeAutospacing="1" w:after="100" w:afterAutospacing="1" w:line="240" w:lineRule="auto"/>
        <w:ind w:left="567" w:hanging="567"/>
        <w:rPr>
          <w:rFonts w:ascii="Times New Roman" w:eastAsia="Times New Roman" w:hAnsi="Times New Roman" w:cs="Times New Roman"/>
          <w:sz w:val="24"/>
          <w:szCs w:val="24"/>
          <w:lang w:eastAsia="en-GB"/>
        </w:rPr>
      </w:pPr>
      <w:r w:rsidRPr="00782B4E">
        <w:rPr>
          <w:rFonts w:ascii="Times New Roman" w:eastAsia="Times New Roman" w:hAnsi="Times New Roman" w:cs="Times New Roman"/>
          <w:sz w:val="24"/>
          <w:szCs w:val="24"/>
          <w:lang w:eastAsia="en-GB"/>
        </w:rPr>
        <w:t xml:space="preserve">Gottman, John M. “Toward a Definition of Social Isolation in Children.” </w:t>
      </w:r>
      <w:r w:rsidRPr="00782B4E">
        <w:rPr>
          <w:rFonts w:ascii="Times New Roman" w:eastAsia="Times New Roman" w:hAnsi="Times New Roman" w:cs="Times New Roman"/>
          <w:i/>
          <w:iCs/>
          <w:sz w:val="24"/>
          <w:szCs w:val="24"/>
          <w:lang w:eastAsia="en-GB"/>
        </w:rPr>
        <w:t>Child Development</w:t>
      </w:r>
      <w:r w:rsidRPr="00782B4E">
        <w:rPr>
          <w:rFonts w:ascii="Times New Roman" w:eastAsia="Times New Roman" w:hAnsi="Times New Roman" w:cs="Times New Roman"/>
          <w:sz w:val="24"/>
          <w:szCs w:val="24"/>
          <w:lang w:eastAsia="en-GB"/>
        </w:rPr>
        <w:t>, vol. 48, no. 2, 1977, p. 513., doi:10.2307/1128647.</w:t>
      </w:r>
    </w:p>
    <w:p w14:paraId="18CE11C1" w14:textId="77777777" w:rsidR="00782B4E" w:rsidRPr="00782B4E" w:rsidRDefault="00782B4E" w:rsidP="00782B4E">
      <w:pPr>
        <w:spacing w:before="100" w:beforeAutospacing="1" w:after="100" w:afterAutospacing="1" w:line="240" w:lineRule="auto"/>
        <w:ind w:left="567" w:hanging="567"/>
        <w:rPr>
          <w:rFonts w:ascii="Times New Roman" w:eastAsia="Times New Roman" w:hAnsi="Times New Roman" w:cs="Times New Roman"/>
          <w:sz w:val="24"/>
          <w:szCs w:val="24"/>
          <w:lang w:eastAsia="en-GB"/>
        </w:rPr>
      </w:pPr>
      <w:r w:rsidRPr="00782B4E">
        <w:rPr>
          <w:rFonts w:ascii="Times New Roman" w:eastAsia="Times New Roman" w:hAnsi="Times New Roman" w:cs="Times New Roman"/>
          <w:sz w:val="24"/>
          <w:szCs w:val="24"/>
          <w:lang w:eastAsia="en-GB"/>
        </w:rPr>
        <w:lastRenderedPageBreak/>
        <w:t xml:space="preserve">Kumar, Ranjit. </w:t>
      </w:r>
      <w:r w:rsidRPr="00782B4E">
        <w:rPr>
          <w:rFonts w:ascii="Times New Roman" w:eastAsia="Times New Roman" w:hAnsi="Times New Roman" w:cs="Times New Roman"/>
          <w:i/>
          <w:iCs/>
          <w:sz w:val="24"/>
          <w:szCs w:val="24"/>
          <w:lang w:eastAsia="en-GB"/>
        </w:rPr>
        <w:t xml:space="preserve">Research </w:t>
      </w:r>
      <w:proofErr w:type="gramStart"/>
      <w:r w:rsidRPr="00782B4E">
        <w:rPr>
          <w:rFonts w:ascii="Times New Roman" w:eastAsia="Times New Roman" w:hAnsi="Times New Roman" w:cs="Times New Roman"/>
          <w:i/>
          <w:iCs/>
          <w:sz w:val="24"/>
          <w:szCs w:val="24"/>
          <w:lang w:eastAsia="en-GB"/>
        </w:rPr>
        <w:t>Methodology :</w:t>
      </w:r>
      <w:proofErr w:type="gramEnd"/>
      <w:r w:rsidRPr="00782B4E">
        <w:rPr>
          <w:rFonts w:ascii="Times New Roman" w:eastAsia="Times New Roman" w:hAnsi="Times New Roman" w:cs="Times New Roman"/>
          <w:i/>
          <w:iCs/>
          <w:sz w:val="24"/>
          <w:szCs w:val="24"/>
          <w:lang w:eastAsia="en-GB"/>
        </w:rPr>
        <w:t xml:space="preserve"> a Step-by-Step Guide for Beginners</w:t>
      </w:r>
      <w:r w:rsidRPr="00782B4E">
        <w:rPr>
          <w:rFonts w:ascii="Times New Roman" w:eastAsia="Times New Roman" w:hAnsi="Times New Roman" w:cs="Times New Roman"/>
          <w:sz w:val="24"/>
          <w:szCs w:val="24"/>
          <w:lang w:eastAsia="en-GB"/>
        </w:rPr>
        <w:t xml:space="preserve">. Los </w:t>
      </w:r>
      <w:proofErr w:type="gramStart"/>
      <w:r w:rsidRPr="00782B4E">
        <w:rPr>
          <w:rFonts w:ascii="Times New Roman" w:eastAsia="Times New Roman" w:hAnsi="Times New Roman" w:cs="Times New Roman"/>
          <w:sz w:val="24"/>
          <w:szCs w:val="24"/>
          <w:lang w:eastAsia="en-GB"/>
        </w:rPr>
        <w:t>Angeles :</w:t>
      </w:r>
      <w:proofErr w:type="gramEnd"/>
      <w:r w:rsidRPr="00782B4E">
        <w:rPr>
          <w:rFonts w:ascii="Times New Roman" w:eastAsia="Times New Roman" w:hAnsi="Times New Roman" w:cs="Times New Roman"/>
          <w:sz w:val="24"/>
          <w:szCs w:val="24"/>
          <w:lang w:eastAsia="en-GB"/>
        </w:rPr>
        <w:t xml:space="preserve"> SAGE, 2014.</w:t>
      </w:r>
    </w:p>
    <w:p w14:paraId="1DDF3F89" w14:textId="77777777" w:rsidR="00782B4E" w:rsidRPr="00782B4E" w:rsidRDefault="00782B4E" w:rsidP="00782B4E">
      <w:pPr>
        <w:spacing w:before="100" w:beforeAutospacing="1" w:after="100" w:afterAutospacing="1" w:line="240" w:lineRule="auto"/>
        <w:ind w:left="567" w:hanging="567"/>
        <w:rPr>
          <w:rFonts w:ascii="Times New Roman" w:eastAsia="Times New Roman" w:hAnsi="Times New Roman" w:cs="Times New Roman"/>
          <w:sz w:val="24"/>
          <w:szCs w:val="24"/>
          <w:lang w:eastAsia="en-GB"/>
        </w:rPr>
      </w:pPr>
      <w:proofErr w:type="spellStart"/>
      <w:r w:rsidRPr="00782B4E">
        <w:rPr>
          <w:rFonts w:ascii="Times New Roman" w:eastAsia="Times New Roman" w:hAnsi="Times New Roman" w:cs="Times New Roman"/>
          <w:sz w:val="24"/>
          <w:szCs w:val="24"/>
          <w:lang w:eastAsia="en-GB"/>
        </w:rPr>
        <w:t>Macgowan</w:t>
      </w:r>
      <w:proofErr w:type="spellEnd"/>
      <w:r w:rsidRPr="00782B4E">
        <w:rPr>
          <w:rFonts w:ascii="Times New Roman" w:eastAsia="Times New Roman" w:hAnsi="Times New Roman" w:cs="Times New Roman"/>
          <w:sz w:val="24"/>
          <w:szCs w:val="24"/>
          <w:lang w:eastAsia="en-GB"/>
        </w:rPr>
        <w:t xml:space="preserve">, Mark J., and Stephen E. Wong. “Improving Student Confidence in Using Group Work Standards.” </w:t>
      </w:r>
      <w:r w:rsidRPr="00782B4E">
        <w:rPr>
          <w:rFonts w:ascii="Times New Roman" w:eastAsia="Times New Roman" w:hAnsi="Times New Roman" w:cs="Times New Roman"/>
          <w:i/>
          <w:iCs/>
          <w:sz w:val="24"/>
          <w:szCs w:val="24"/>
          <w:lang w:eastAsia="en-GB"/>
        </w:rPr>
        <w:t>Research on Social Work Practice</w:t>
      </w:r>
      <w:r w:rsidRPr="00782B4E">
        <w:rPr>
          <w:rFonts w:ascii="Times New Roman" w:eastAsia="Times New Roman" w:hAnsi="Times New Roman" w:cs="Times New Roman"/>
          <w:sz w:val="24"/>
          <w:szCs w:val="24"/>
          <w:lang w:eastAsia="en-GB"/>
        </w:rPr>
        <w:t>, vol. 27, no. 4, 2015, pp. 434–440., doi:10.1177/1049731515587557.</w:t>
      </w:r>
    </w:p>
    <w:p w14:paraId="59A21B37" w14:textId="77777777" w:rsidR="00782B4E" w:rsidRPr="00782B4E" w:rsidRDefault="00782B4E" w:rsidP="00782B4E">
      <w:pPr>
        <w:spacing w:before="100" w:beforeAutospacing="1" w:after="100" w:afterAutospacing="1" w:line="240" w:lineRule="auto"/>
        <w:ind w:left="567" w:hanging="567"/>
        <w:rPr>
          <w:rFonts w:ascii="Times New Roman" w:eastAsia="Times New Roman" w:hAnsi="Times New Roman" w:cs="Times New Roman"/>
          <w:sz w:val="24"/>
          <w:szCs w:val="24"/>
          <w:lang w:eastAsia="en-GB"/>
        </w:rPr>
      </w:pPr>
      <w:proofErr w:type="spellStart"/>
      <w:r w:rsidRPr="00782B4E">
        <w:rPr>
          <w:rFonts w:ascii="Times New Roman" w:eastAsia="Times New Roman" w:hAnsi="Times New Roman" w:cs="Times New Roman"/>
          <w:sz w:val="24"/>
          <w:szCs w:val="24"/>
          <w:lang w:eastAsia="en-GB"/>
        </w:rPr>
        <w:t>Ngang</w:t>
      </w:r>
      <w:proofErr w:type="spellEnd"/>
      <w:r w:rsidRPr="00782B4E">
        <w:rPr>
          <w:rFonts w:ascii="Times New Roman" w:eastAsia="Times New Roman" w:hAnsi="Times New Roman" w:cs="Times New Roman"/>
          <w:sz w:val="24"/>
          <w:szCs w:val="24"/>
          <w:lang w:eastAsia="en-GB"/>
        </w:rPr>
        <w:t xml:space="preserve">, Tang </w:t>
      </w:r>
      <w:proofErr w:type="spellStart"/>
      <w:r w:rsidRPr="00782B4E">
        <w:rPr>
          <w:rFonts w:ascii="Times New Roman" w:eastAsia="Times New Roman" w:hAnsi="Times New Roman" w:cs="Times New Roman"/>
          <w:sz w:val="24"/>
          <w:szCs w:val="24"/>
          <w:lang w:eastAsia="en-GB"/>
        </w:rPr>
        <w:t>Keow</w:t>
      </w:r>
      <w:proofErr w:type="spellEnd"/>
      <w:r w:rsidRPr="00782B4E">
        <w:rPr>
          <w:rFonts w:ascii="Times New Roman" w:eastAsia="Times New Roman" w:hAnsi="Times New Roman" w:cs="Times New Roman"/>
          <w:sz w:val="24"/>
          <w:szCs w:val="24"/>
          <w:lang w:eastAsia="en-GB"/>
        </w:rPr>
        <w:t xml:space="preserve">, and Lim Chap Sam. “Principal Support in Lesson Study.” </w:t>
      </w:r>
      <w:r w:rsidRPr="00782B4E">
        <w:rPr>
          <w:rFonts w:ascii="Times New Roman" w:eastAsia="Times New Roman" w:hAnsi="Times New Roman" w:cs="Times New Roman"/>
          <w:i/>
          <w:iCs/>
          <w:sz w:val="24"/>
          <w:szCs w:val="24"/>
          <w:lang w:eastAsia="en-GB"/>
        </w:rPr>
        <w:t xml:space="preserve">Procedia - Social and </w:t>
      </w:r>
      <w:proofErr w:type="spellStart"/>
      <w:r w:rsidRPr="00782B4E">
        <w:rPr>
          <w:rFonts w:ascii="Times New Roman" w:eastAsia="Times New Roman" w:hAnsi="Times New Roman" w:cs="Times New Roman"/>
          <w:i/>
          <w:iCs/>
          <w:sz w:val="24"/>
          <w:szCs w:val="24"/>
          <w:lang w:eastAsia="en-GB"/>
        </w:rPr>
        <w:t>Behavioral</w:t>
      </w:r>
      <w:proofErr w:type="spellEnd"/>
      <w:r w:rsidRPr="00782B4E">
        <w:rPr>
          <w:rFonts w:ascii="Times New Roman" w:eastAsia="Times New Roman" w:hAnsi="Times New Roman" w:cs="Times New Roman"/>
          <w:i/>
          <w:iCs/>
          <w:sz w:val="24"/>
          <w:szCs w:val="24"/>
          <w:lang w:eastAsia="en-GB"/>
        </w:rPr>
        <w:t xml:space="preserve"> Sciences</w:t>
      </w:r>
      <w:r w:rsidRPr="00782B4E">
        <w:rPr>
          <w:rFonts w:ascii="Times New Roman" w:eastAsia="Times New Roman" w:hAnsi="Times New Roman" w:cs="Times New Roman"/>
          <w:sz w:val="24"/>
          <w:szCs w:val="24"/>
          <w:lang w:eastAsia="en-GB"/>
        </w:rPr>
        <w:t xml:space="preserve">, vol. 205, 2015, pp. 134–139., </w:t>
      </w:r>
      <w:proofErr w:type="gramStart"/>
      <w:r w:rsidRPr="00782B4E">
        <w:rPr>
          <w:rFonts w:ascii="Times New Roman" w:eastAsia="Times New Roman" w:hAnsi="Times New Roman" w:cs="Times New Roman"/>
          <w:sz w:val="24"/>
          <w:szCs w:val="24"/>
          <w:lang w:eastAsia="en-GB"/>
        </w:rPr>
        <w:t>doi:10.1016/j.sbspro</w:t>
      </w:r>
      <w:proofErr w:type="gramEnd"/>
      <w:r w:rsidRPr="00782B4E">
        <w:rPr>
          <w:rFonts w:ascii="Times New Roman" w:eastAsia="Times New Roman" w:hAnsi="Times New Roman" w:cs="Times New Roman"/>
          <w:sz w:val="24"/>
          <w:szCs w:val="24"/>
          <w:lang w:eastAsia="en-GB"/>
        </w:rPr>
        <w:t>.2015.09.040.</w:t>
      </w:r>
    </w:p>
    <w:p w14:paraId="74460BEB" w14:textId="77777777" w:rsidR="00782B4E" w:rsidRPr="00782B4E" w:rsidRDefault="00782B4E" w:rsidP="00782B4E">
      <w:pPr>
        <w:spacing w:before="100" w:beforeAutospacing="1" w:after="100" w:afterAutospacing="1" w:line="240" w:lineRule="auto"/>
        <w:ind w:left="567" w:hanging="567"/>
        <w:rPr>
          <w:rFonts w:ascii="Times New Roman" w:eastAsia="Times New Roman" w:hAnsi="Times New Roman" w:cs="Times New Roman"/>
          <w:sz w:val="24"/>
          <w:szCs w:val="24"/>
          <w:lang w:eastAsia="en-GB"/>
        </w:rPr>
      </w:pPr>
      <w:proofErr w:type="spellStart"/>
      <w:proofErr w:type="gramStart"/>
      <w:r w:rsidRPr="00782B4E">
        <w:rPr>
          <w:rFonts w:ascii="Times New Roman" w:eastAsia="Times New Roman" w:hAnsi="Times New Roman" w:cs="Times New Roman"/>
          <w:sz w:val="24"/>
          <w:szCs w:val="24"/>
          <w:lang w:eastAsia="en-GB"/>
        </w:rPr>
        <w:t>O.nyumba</w:t>
      </w:r>
      <w:proofErr w:type="spellEnd"/>
      <w:proofErr w:type="gramEnd"/>
      <w:r w:rsidRPr="00782B4E">
        <w:rPr>
          <w:rFonts w:ascii="Times New Roman" w:eastAsia="Times New Roman" w:hAnsi="Times New Roman" w:cs="Times New Roman"/>
          <w:sz w:val="24"/>
          <w:szCs w:val="24"/>
          <w:lang w:eastAsia="en-GB"/>
        </w:rPr>
        <w:t xml:space="preserve">, Tobias, et al. “The Use of Focus Group Discussion Methodology: Insights from Two Decades of Application in Conservation.” </w:t>
      </w:r>
      <w:r w:rsidRPr="00782B4E">
        <w:rPr>
          <w:rFonts w:ascii="Times New Roman" w:eastAsia="Times New Roman" w:hAnsi="Times New Roman" w:cs="Times New Roman"/>
          <w:i/>
          <w:iCs/>
          <w:sz w:val="24"/>
          <w:szCs w:val="24"/>
          <w:lang w:eastAsia="en-GB"/>
        </w:rPr>
        <w:t>Methods in Ecology and Evolution</w:t>
      </w:r>
      <w:r w:rsidRPr="00782B4E">
        <w:rPr>
          <w:rFonts w:ascii="Times New Roman" w:eastAsia="Times New Roman" w:hAnsi="Times New Roman" w:cs="Times New Roman"/>
          <w:sz w:val="24"/>
          <w:szCs w:val="24"/>
          <w:lang w:eastAsia="en-GB"/>
        </w:rPr>
        <w:t>, vol. 9, no. 1, 2018, pp. 20–32., doi:10.1111/2041-210x.12860.</w:t>
      </w:r>
    </w:p>
    <w:p w14:paraId="74F37204" w14:textId="77777777" w:rsidR="00782B4E" w:rsidRPr="00782B4E" w:rsidRDefault="00782B4E" w:rsidP="00782B4E">
      <w:pPr>
        <w:spacing w:before="100" w:beforeAutospacing="1" w:after="100" w:afterAutospacing="1" w:line="240" w:lineRule="auto"/>
        <w:ind w:left="567" w:hanging="567"/>
        <w:rPr>
          <w:rFonts w:ascii="Times New Roman" w:eastAsia="Times New Roman" w:hAnsi="Times New Roman" w:cs="Times New Roman"/>
          <w:sz w:val="24"/>
          <w:szCs w:val="24"/>
          <w:lang w:eastAsia="en-GB"/>
        </w:rPr>
      </w:pPr>
      <w:r w:rsidRPr="00782B4E">
        <w:rPr>
          <w:rFonts w:ascii="Times New Roman" w:eastAsia="Times New Roman" w:hAnsi="Times New Roman" w:cs="Times New Roman"/>
          <w:sz w:val="24"/>
          <w:szCs w:val="24"/>
          <w:lang w:eastAsia="en-GB"/>
        </w:rPr>
        <w:t xml:space="preserve">“Research with Children: Ethics, Safety and Avoiding Harm.” </w:t>
      </w:r>
      <w:r w:rsidRPr="00782B4E">
        <w:rPr>
          <w:rFonts w:ascii="Times New Roman" w:eastAsia="Times New Roman" w:hAnsi="Times New Roman" w:cs="Times New Roman"/>
          <w:i/>
          <w:iCs/>
          <w:sz w:val="24"/>
          <w:szCs w:val="24"/>
          <w:lang w:eastAsia="en-GB"/>
        </w:rPr>
        <w:t>NSPCC Learning</w:t>
      </w:r>
      <w:r w:rsidRPr="00782B4E">
        <w:rPr>
          <w:rFonts w:ascii="Times New Roman" w:eastAsia="Times New Roman" w:hAnsi="Times New Roman" w:cs="Times New Roman"/>
          <w:sz w:val="24"/>
          <w:szCs w:val="24"/>
          <w:lang w:eastAsia="en-GB"/>
        </w:rPr>
        <w:t>, learning.nspcc.org.uk/research-resources/briefings/research-with-children-ethics-safety-avoiding-harm/.</w:t>
      </w:r>
    </w:p>
    <w:p w14:paraId="2950E8D8" w14:textId="7A92C57A" w:rsidR="00782B4E" w:rsidRPr="00782B4E" w:rsidRDefault="00782B4E" w:rsidP="00782B4E">
      <w:pPr>
        <w:spacing w:before="100" w:beforeAutospacing="1" w:after="100" w:afterAutospacing="1" w:line="240" w:lineRule="auto"/>
        <w:ind w:left="567" w:hanging="567"/>
        <w:rPr>
          <w:rFonts w:ascii="Times New Roman" w:eastAsia="Times New Roman" w:hAnsi="Times New Roman" w:cs="Times New Roman"/>
          <w:sz w:val="24"/>
          <w:szCs w:val="24"/>
          <w:lang w:eastAsia="en-GB"/>
        </w:rPr>
      </w:pPr>
      <w:r w:rsidRPr="00782B4E">
        <w:rPr>
          <w:rFonts w:ascii="Times New Roman" w:eastAsia="Times New Roman" w:hAnsi="Times New Roman" w:cs="Times New Roman"/>
          <w:sz w:val="24"/>
          <w:szCs w:val="24"/>
          <w:lang w:eastAsia="en-GB"/>
        </w:rPr>
        <w:t xml:space="preserve">Williams, Kate, et al. “Using a Framework for Reflection: Gibbs’ Reflective Cycle.” </w:t>
      </w:r>
      <w:r w:rsidRPr="00782B4E">
        <w:rPr>
          <w:rFonts w:ascii="Times New Roman" w:eastAsia="Times New Roman" w:hAnsi="Times New Roman" w:cs="Times New Roman"/>
          <w:i/>
          <w:iCs/>
          <w:sz w:val="24"/>
          <w:szCs w:val="24"/>
          <w:lang w:eastAsia="en-GB"/>
        </w:rPr>
        <w:t>Reflective Writing</w:t>
      </w:r>
      <w:r w:rsidRPr="00782B4E">
        <w:rPr>
          <w:rFonts w:ascii="Times New Roman" w:eastAsia="Times New Roman" w:hAnsi="Times New Roman" w:cs="Times New Roman"/>
          <w:sz w:val="24"/>
          <w:szCs w:val="24"/>
          <w:lang w:eastAsia="en-GB"/>
        </w:rPr>
        <w:t>, 2012, pp. 90–102., doi:10.1007/978-0-230-37724-0_16.</w:t>
      </w:r>
    </w:p>
    <w:p w14:paraId="57FBFFE9" w14:textId="0E30A0BA" w:rsidR="00B35956" w:rsidRPr="00BE4829" w:rsidRDefault="00B35956" w:rsidP="00BE4829">
      <w:pPr>
        <w:spacing w:before="100" w:beforeAutospacing="1" w:after="100" w:afterAutospacing="1" w:line="240" w:lineRule="auto"/>
        <w:ind w:left="567" w:hanging="567"/>
        <w:rPr>
          <w:rFonts w:ascii="Times New Roman" w:eastAsia="Times New Roman" w:hAnsi="Times New Roman" w:cs="Times New Roman"/>
          <w:sz w:val="24"/>
          <w:szCs w:val="24"/>
          <w:lang w:eastAsia="en-GB"/>
        </w:rPr>
      </w:pPr>
      <w:proofErr w:type="spellStart"/>
      <w:proofErr w:type="gramStart"/>
      <w:r>
        <w:rPr>
          <w:rFonts w:ascii="Arial" w:hAnsi="Arial" w:cs="Arial"/>
          <w:b/>
          <w:bCs/>
          <w:color w:val="222222"/>
          <w:shd w:val="clear" w:color="auto" w:fill="FFFFFF"/>
        </w:rPr>
        <w:t>V</w:t>
      </w:r>
      <w:r w:rsidR="00782B4E">
        <w:rPr>
          <w:rFonts w:ascii="Arial" w:hAnsi="Arial" w:cs="Arial"/>
          <w:b/>
          <w:bCs/>
          <w:color w:val="222222"/>
          <w:shd w:val="clear" w:color="auto" w:fill="FFFFFF"/>
        </w:rPr>
        <w:t>y</w:t>
      </w:r>
      <w:r>
        <w:rPr>
          <w:rFonts w:ascii="Arial" w:hAnsi="Arial" w:cs="Arial"/>
          <w:b/>
          <w:bCs/>
          <w:color w:val="222222"/>
          <w:shd w:val="clear" w:color="auto" w:fill="FFFFFF"/>
        </w:rPr>
        <w:t>gotsky</w:t>
      </w:r>
      <w:r>
        <w:rPr>
          <w:rFonts w:ascii="Arial" w:hAnsi="Arial" w:cs="Arial"/>
          <w:color w:val="222222"/>
          <w:shd w:val="clear" w:color="auto" w:fill="FFFFFF"/>
        </w:rPr>
        <w:t>,L.S</w:t>
      </w:r>
      <w:proofErr w:type="spellEnd"/>
      <w:r>
        <w:rPr>
          <w:rFonts w:ascii="Arial" w:hAnsi="Arial" w:cs="Arial"/>
          <w:color w:val="222222"/>
          <w:shd w:val="clear" w:color="auto" w:fill="FFFFFF"/>
        </w:rPr>
        <w:t>.</w:t>
      </w:r>
      <w:proofErr w:type="gramEnd"/>
      <w:r>
        <w:rPr>
          <w:rFonts w:ascii="Arial" w:hAnsi="Arial" w:cs="Arial"/>
          <w:color w:val="222222"/>
          <w:shd w:val="clear" w:color="auto" w:fill="FFFFFF"/>
        </w:rPr>
        <w:t xml:space="preserve"> (1978) Mind in society: The development of higher psychological processes (London: Harvard University Press)</w:t>
      </w:r>
    </w:p>
    <w:p w14:paraId="25EB3103" w14:textId="77777777" w:rsidR="00BE4829" w:rsidRDefault="00BE4829" w:rsidP="002E6B26">
      <w:pPr>
        <w:rPr>
          <w:sz w:val="24"/>
          <w:szCs w:val="24"/>
        </w:rPr>
      </w:pPr>
    </w:p>
    <w:p w14:paraId="07C01AC2" w14:textId="6FCF26DE" w:rsidR="002E6B26" w:rsidRDefault="002E6B26" w:rsidP="002E6B26">
      <w:pPr>
        <w:rPr>
          <w:sz w:val="24"/>
          <w:szCs w:val="24"/>
        </w:rPr>
      </w:pPr>
    </w:p>
    <w:p w14:paraId="7912FACC" w14:textId="682C5087" w:rsidR="002E6B26" w:rsidRDefault="002E6B26" w:rsidP="002E6B26">
      <w:pPr>
        <w:rPr>
          <w:sz w:val="24"/>
          <w:szCs w:val="24"/>
        </w:rPr>
      </w:pPr>
    </w:p>
    <w:p w14:paraId="071A44F5" w14:textId="15D40C6D" w:rsidR="002E6B26" w:rsidRDefault="002E6B26" w:rsidP="002E6B26">
      <w:pPr>
        <w:rPr>
          <w:sz w:val="24"/>
          <w:szCs w:val="24"/>
        </w:rPr>
      </w:pPr>
    </w:p>
    <w:p w14:paraId="02ED6587" w14:textId="685C9ACC" w:rsidR="002E6B26" w:rsidRDefault="002E6B26" w:rsidP="002E6B26">
      <w:pPr>
        <w:rPr>
          <w:sz w:val="24"/>
          <w:szCs w:val="24"/>
        </w:rPr>
      </w:pPr>
    </w:p>
    <w:p w14:paraId="43AB6B23" w14:textId="223A0531" w:rsidR="002E6B26" w:rsidRDefault="002E6B26" w:rsidP="002E6B26">
      <w:pPr>
        <w:rPr>
          <w:sz w:val="24"/>
          <w:szCs w:val="24"/>
        </w:rPr>
      </w:pPr>
    </w:p>
    <w:p w14:paraId="26E5FCB9" w14:textId="601D0977" w:rsidR="002E6B26" w:rsidRDefault="002E6B26" w:rsidP="002E6B26">
      <w:pPr>
        <w:rPr>
          <w:sz w:val="24"/>
          <w:szCs w:val="24"/>
        </w:rPr>
      </w:pPr>
    </w:p>
    <w:p w14:paraId="55010647" w14:textId="235AA8C9" w:rsidR="002E6B26" w:rsidRDefault="002E6B26" w:rsidP="002E6B26">
      <w:pPr>
        <w:rPr>
          <w:sz w:val="24"/>
          <w:szCs w:val="24"/>
        </w:rPr>
      </w:pPr>
    </w:p>
    <w:p w14:paraId="6809FC70" w14:textId="62263139" w:rsidR="002E6B26" w:rsidRDefault="002E6B26" w:rsidP="002E6B26">
      <w:pPr>
        <w:rPr>
          <w:sz w:val="24"/>
          <w:szCs w:val="24"/>
        </w:rPr>
      </w:pPr>
    </w:p>
    <w:p w14:paraId="6E3B3E0E" w14:textId="71C8A3EE" w:rsidR="002E6B26" w:rsidRDefault="002E6B26" w:rsidP="002E6B26">
      <w:pPr>
        <w:rPr>
          <w:sz w:val="24"/>
          <w:szCs w:val="24"/>
        </w:rPr>
      </w:pPr>
    </w:p>
    <w:p w14:paraId="3945E39D" w14:textId="4939C524" w:rsidR="002E6B26" w:rsidRDefault="002E6B26" w:rsidP="002E6B26">
      <w:pPr>
        <w:rPr>
          <w:sz w:val="24"/>
          <w:szCs w:val="24"/>
        </w:rPr>
      </w:pPr>
    </w:p>
    <w:p w14:paraId="484CDE61" w14:textId="47FC0315" w:rsidR="002E6B26" w:rsidRDefault="002E6B26" w:rsidP="002E6B26">
      <w:pPr>
        <w:rPr>
          <w:sz w:val="24"/>
          <w:szCs w:val="24"/>
        </w:rPr>
      </w:pPr>
    </w:p>
    <w:p w14:paraId="2A0F2049" w14:textId="5C2073E9" w:rsidR="002E6B26" w:rsidRPr="00F24DEE" w:rsidRDefault="002E6B26" w:rsidP="00F24DEE">
      <w:pPr>
        <w:rPr>
          <w:sz w:val="24"/>
          <w:szCs w:val="24"/>
        </w:rPr>
      </w:pPr>
    </w:p>
    <w:sectPr w:rsidR="002E6B26" w:rsidRPr="00F24DE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10D7EB3"/>
    <w:multiLevelType w:val="hybridMultilevel"/>
    <w:tmpl w:val="A3F696C2"/>
    <w:lvl w:ilvl="0" w:tplc="7E446BC4">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905172F"/>
    <w:multiLevelType w:val="multilevel"/>
    <w:tmpl w:val="249013F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2BB75183"/>
    <w:multiLevelType w:val="hybridMultilevel"/>
    <w:tmpl w:val="1EEA3B5A"/>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509F1730"/>
    <w:multiLevelType w:val="multilevel"/>
    <w:tmpl w:val="A726C63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abstractNumId w:val="1"/>
  </w:num>
  <w:num w:numId="2">
    <w:abstractNumId w:val="0"/>
  </w:num>
  <w:num w:numId="3">
    <w:abstractNumId w:val="2"/>
  </w:num>
  <w:num w:numId="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36"/>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A1E98"/>
    <w:rsid w:val="000056BE"/>
    <w:rsid w:val="00051067"/>
    <w:rsid w:val="00067FA0"/>
    <w:rsid w:val="000E15C1"/>
    <w:rsid w:val="00101968"/>
    <w:rsid w:val="00131CB8"/>
    <w:rsid w:val="00143615"/>
    <w:rsid w:val="00161C57"/>
    <w:rsid w:val="00172EDA"/>
    <w:rsid w:val="001D5C77"/>
    <w:rsid w:val="00211250"/>
    <w:rsid w:val="00225CF0"/>
    <w:rsid w:val="00250BDE"/>
    <w:rsid w:val="002830C4"/>
    <w:rsid w:val="002B1F78"/>
    <w:rsid w:val="002D2383"/>
    <w:rsid w:val="002E3F14"/>
    <w:rsid w:val="002E6B26"/>
    <w:rsid w:val="00326035"/>
    <w:rsid w:val="00374FEC"/>
    <w:rsid w:val="0037501C"/>
    <w:rsid w:val="00406BD3"/>
    <w:rsid w:val="0043092A"/>
    <w:rsid w:val="004379F1"/>
    <w:rsid w:val="00455607"/>
    <w:rsid w:val="00482252"/>
    <w:rsid w:val="00494792"/>
    <w:rsid w:val="004F4D2A"/>
    <w:rsid w:val="005058BF"/>
    <w:rsid w:val="00570103"/>
    <w:rsid w:val="00570347"/>
    <w:rsid w:val="005C7D21"/>
    <w:rsid w:val="005D25BC"/>
    <w:rsid w:val="00642A75"/>
    <w:rsid w:val="00686F24"/>
    <w:rsid w:val="006C06EA"/>
    <w:rsid w:val="007215FA"/>
    <w:rsid w:val="00723802"/>
    <w:rsid w:val="00740449"/>
    <w:rsid w:val="0074223B"/>
    <w:rsid w:val="007748CC"/>
    <w:rsid w:val="00782B4E"/>
    <w:rsid w:val="00791644"/>
    <w:rsid w:val="007A7E61"/>
    <w:rsid w:val="007B4AB2"/>
    <w:rsid w:val="007C7641"/>
    <w:rsid w:val="007E4E16"/>
    <w:rsid w:val="007F32A1"/>
    <w:rsid w:val="007F7B2B"/>
    <w:rsid w:val="008521D9"/>
    <w:rsid w:val="008C2E41"/>
    <w:rsid w:val="008E120C"/>
    <w:rsid w:val="009060F6"/>
    <w:rsid w:val="00930836"/>
    <w:rsid w:val="009461D8"/>
    <w:rsid w:val="00967BCA"/>
    <w:rsid w:val="0097556C"/>
    <w:rsid w:val="00981A58"/>
    <w:rsid w:val="009953AF"/>
    <w:rsid w:val="009C7EBB"/>
    <w:rsid w:val="009D66ED"/>
    <w:rsid w:val="00A2054F"/>
    <w:rsid w:val="00A97503"/>
    <w:rsid w:val="00B35956"/>
    <w:rsid w:val="00BB3714"/>
    <w:rsid w:val="00BD3A80"/>
    <w:rsid w:val="00BE4765"/>
    <w:rsid w:val="00BE4829"/>
    <w:rsid w:val="00BF18F1"/>
    <w:rsid w:val="00C452C2"/>
    <w:rsid w:val="00C81BDD"/>
    <w:rsid w:val="00D31449"/>
    <w:rsid w:val="00D402E9"/>
    <w:rsid w:val="00D90568"/>
    <w:rsid w:val="00DA1E98"/>
    <w:rsid w:val="00E460F2"/>
    <w:rsid w:val="00E54595"/>
    <w:rsid w:val="00E63266"/>
    <w:rsid w:val="00E63A9E"/>
    <w:rsid w:val="00E97B5E"/>
    <w:rsid w:val="00F24DEE"/>
    <w:rsid w:val="00F35692"/>
    <w:rsid w:val="00F94894"/>
    <w:rsid w:val="00FA2F31"/>
    <w:rsid w:val="00FB7E85"/>
    <w:rsid w:val="00FE633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EF1D647"/>
  <w15:chartTrackingRefBased/>
  <w15:docId w15:val="{3ACE8108-34AA-440A-AAED-86D323C21D5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Strong">
    <w:name w:val="Strong"/>
    <w:basedOn w:val="DefaultParagraphFont"/>
    <w:uiPriority w:val="22"/>
    <w:qFormat/>
    <w:rsid w:val="00455607"/>
    <w:rPr>
      <w:b/>
      <w:bCs/>
    </w:rPr>
  </w:style>
  <w:style w:type="paragraph" w:styleId="ListParagraph">
    <w:name w:val="List Paragraph"/>
    <w:basedOn w:val="Normal"/>
    <w:uiPriority w:val="34"/>
    <w:qFormat/>
    <w:rsid w:val="002E6B26"/>
    <w:pPr>
      <w:ind w:left="720"/>
      <w:contextualSpacing/>
    </w:pPr>
  </w:style>
  <w:style w:type="character" w:styleId="Hyperlink">
    <w:name w:val="Hyperlink"/>
    <w:basedOn w:val="DefaultParagraphFont"/>
    <w:uiPriority w:val="99"/>
    <w:unhideWhenUsed/>
    <w:rsid w:val="002E6B26"/>
    <w:rPr>
      <w:color w:val="0000FF"/>
      <w:u w:val="single"/>
    </w:rPr>
  </w:style>
  <w:style w:type="paragraph" w:styleId="NormalWeb">
    <w:name w:val="Normal (Web)"/>
    <w:basedOn w:val="Normal"/>
    <w:uiPriority w:val="99"/>
    <w:semiHidden/>
    <w:unhideWhenUsed/>
    <w:rsid w:val="001D5C77"/>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UnresolvedMention">
    <w:name w:val="Unresolved Mention"/>
    <w:basedOn w:val="DefaultParagraphFont"/>
    <w:uiPriority w:val="99"/>
    <w:semiHidden/>
    <w:unhideWhenUsed/>
    <w:rsid w:val="00782B4E"/>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5373239">
      <w:bodyDiv w:val="1"/>
      <w:marLeft w:val="0"/>
      <w:marRight w:val="0"/>
      <w:marTop w:val="0"/>
      <w:marBottom w:val="0"/>
      <w:divBdr>
        <w:top w:val="none" w:sz="0" w:space="0" w:color="auto"/>
        <w:left w:val="none" w:sz="0" w:space="0" w:color="auto"/>
        <w:bottom w:val="none" w:sz="0" w:space="0" w:color="auto"/>
        <w:right w:val="none" w:sz="0" w:space="0" w:color="auto"/>
      </w:divBdr>
    </w:div>
    <w:div w:id="105079034">
      <w:bodyDiv w:val="1"/>
      <w:marLeft w:val="0"/>
      <w:marRight w:val="0"/>
      <w:marTop w:val="0"/>
      <w:marBottom w:val="0"/>
      <w:divBdr>
        <w:top w:val="none" w:sz="0" w:space="0" w:color="auto"/>
        <w:left w:val="none" w:sz="0" w:space="0" w:color="auto"/>
        <w:bottom w:val="none" w:sz="0" w:space="0" w:color="auto"/>
        <w:right w:val="none" w:sz="0" w:space="0" w:color="auto"/>
      </w:divBdr>
    </w:div>
    <w:div w:id="148596702">
      <w:bodyDiv w:val="1"/>
      <w:marLeft w:val="0"/>
      <w:marRight w:val="0"/>
      <w:marTop w:val="0"/>
      <w:marBottom w:val="0"/>
      <w:divBdr>
        <w:top w:val="none" w:sz="0" w:space="0" w:color="auto"/>
        <w:left w:val="none" w:sz="0" w:space="0" w:color="auto"/>
        <w:bottom w:val="none" w:sz="0" w:space="0" w:color="auto"/>
        <w:right w:val="none" w:sz="0" w:space="0" w:color="auto"/>
      </w:divBdr>
    </w:div>
    <w:div w:id="237862866">
      <w:bodyDiv w:val="1"/>
      <w:marLeft w:val="0"/>
      <w:marRight w:val="0"/>
      <w:marTop w:val="0"/>
      <w:marBottom w:val="0"/>
      <w:divBdr>
        <w:top w:val="none" w:sz="0" w:space="0" w:color="auto"/>
        <w:left w:val="none" w:sz="0" w:space="0" w:color="auto"/>
        <w:bottom w:val="none" w:sz="0" w:space="0" w:color="auto"/>
        <w:right w:val="none" w:sz="0" w:space="0" w:color="auto"/>
      </w:divBdr>
    </w:div>
    <w:div w:id="374426947">
      <w:bodyDiv w:val="1"/>
      <w:marLeft w:val="0"/>
      <w:marRight w:val="0"/>
      <w:marTop w:val="0"/>
      <w:marBottom w:val="0"/>
      <w:divBdr>
        <w:top w:val="none" w:sz="0" w:space="0" w:color="auto"/>
        <w:left w:val="none" w:sz="0" w:space="0" w:color="auto"/>
        <w:bottom w:val="none" w:sz="0" w:space="0" w:color="auto"/>
        <w:right w:val="none" w:sz="0" w:space="0" w:color="auto"/>
      </w:divBdr>
    </w:div>
    <w:div w:id="435951824">
      <w:bodyDiv w:val="1"/>
      <w:marLeft w:val="0"/>
      <w:marRight w:val="0"/>
      <w:marTop w:val="0"/>
      <w:marBottom w:val="0"/>
      <w:divBdr>
        <w:top w:val="none" w:sz="0" w:space="0" w:color="auto"/>
        <w:left w:val="none" w:sz="0" w:space="0" w:color="auto"/>
        <w:bottom w:val="none" w:sz="0" w:space="0" w:color="auto"/>
        <w:right w:val="none" w:sz="0" w:space="0" w:color="auto"/>
      </w:divBdr>
    </w:div>
    <w:div w:id="454101284">
      <w:bodyDiv w:val="1"/>
      <w:marLeft w:val="0"/>
      <w:marRight w:val="0"/>
      <w:marTop w:val="0"/>
      <w:marBottom w:val="0"/>
      <w:divBdr>
        <w:top w:val="none" w:sz="0" w:space="0" w:color="auto"/>
        <w:left w:val="none" w:sz="0" w:space="0" w:color="auto"/>
        <w:bottom w:val="none" w:sz="0" w:space="0" w:color="auto"/>
        <w:right w:val="none" w:sz="0" w:space="0" w:color="auto"/>
      </w:divBdr>
    </w:div>
    <w:div w:id="894315954">
      <w:bodyDiv w:val="1"/>
      <w:marLeft w:val="0"/>
      <w:marRight w:val="0"/>
      <w:marTop w:val="0"/>
      <w:marBottom w:val="0"/>
      <w:divBdr>
        <w:top w:val="none" w:sz="0" w:space="0" w:color="auto"/>
        <w:left w:val="none" w:sz="0" w:space="0" w:color="auto"/>
        <w:bottom w:val="none" w:sz="0" w:space="0" w:color="auto"/>
        <w:right w:val="none" w:sz="0" w:space="0" w:color="auto"/>
      </w:divBdr>
    </w:div>
    <w:div w:id="1038970802">
      <w:bodyDiv w:val="1"/>
      <w:marLeft w:val="0"/>
      <w:marRight w:val="0"/>
      <w:marTop w:val="0"/>
      <w:marBottom w:val="0"/>
      <w:divBdr>
        <w:top w:val="none" w:sz="0" w:space="0" w:color="auto"/>
        <w:left w:val="none" w:sz="0" w:space="0" w:color="auto"/>
        <w:bottom w:val="none" w:sz="0" w:space="0" w:color="auto"/>
        <w:right w:val="none" w:sz="0" w:space="0" w:color="auto"/>
      </w:divBdr>
    </w:div>
    <w:div w:id="1107889510">
      <w:bodyDiv w:val="1"/>
      <w:marLeft w:val="0"/>
      <w:marRight w:val="0"/>
      <w:marTop w:val="0"/>
      <w:marBottom w:val="0"/>
      <w:divBdr>
        <w:top w:val="none" w:sz="0" w:space="0" w:color="auto"/>
        <w:left w:val="none" w:sz="0" w:space="0" w:color="auto"/>
        <w:bottom w:val="none" w:sz="0" w:space="0" w:color="auto"/>
        <w:right w:val="none" w:sz="0" w:space="0" w:color="auto"/>
      </w:divBdr>
    </w:div>
    <w:div w:id="1138643030">
      <w:bodyDiv w:val="1"/>
      <w:marLeft w:val="0"/>
      <w:marRight w:val="0"/>
      <w:marTop w:val="0"/>
      <w:marBottom w:val="0"/>
      <w:divBdr>
        <w:top w:val="none" w:sz="0" w:space="0" w:color="auto"/>
        <w:left w:val="none" w:sz="0" w:space="0" w:color="auto"/>
        <w:bottom w:val="none" w:sz="0" w:space="0" w:color="auto"/>
        <w:right w:val="none" w:sz="0" w:space="0" w:color="auto"/>
      </w:divBdr>
    </w:div>
    <w:div w:id="1281960886">
      <w:bodyDiv w:val="1"/>
      <w:marLeft w:val="0"/>
      <w:marRight w:val="0"/>
      <w:marTop w:val="0"/>
      <w:marBottom w:val="0"/>
      <w:divBdr>
        <w:top w:val="none" w:sz="0" w:space="0" w:color="auto"/>
        <w:left w:val="none" w:sz="0" w:space="0" w:color="auto"/>
        <w:bottom w:val="none" w:sz="0" w:space="0" w:color="auto"/>
        <w:right w:val="none" w:sz="0" w:space="0" w:color="auto"/>
      </w:divBdr>
    </w:div>
    <w:div w:id="1310985526">
      <w:bodyDiv w:val="1"/>
      <w:marLeft w:val="0"/>
      <w:marRight w:val="0"/>
      <w:marTop w:val="0"/>
      <w:marBottom w:val="0"/>
      <w:divBdr>
        <w:top w:val="none" w:sz="0" w:space="0" w:color="auto"/>
        <w:left w:val="none" w:sz="0" w:space="0" w:color="auto"/>
        <w:bottom w:val="none" w:sz="0" w:space="0" w:color="auto"/>
        <w:right w:val="none" w:sz="0" w:space="0" w:color="auto"/>
      </w:divBdr>
    </w:div>
    <w:div w:id="1802070583">
      <w:bodyDiv w:val="1"/>
      <w:marLeft w:val="0"/>
      <w:marRight w:val="0"/>
      <w:marTop w:val="0"/>
      <w:marBottom w:val="0"/>
      <w:divBdr>
        <w:top w:val="none" w:sz="0" w:space="0" w:color="auto"/>
        <w:left w:val="none" w:sz="0" w:space="0" w:color="auto"/>
        <w:bottom w:val="none" w:sz="0" w:space="0" w:color="auto"/>
        <w:right w:val="none" w:sz="0" w:space="0" w:color="auto"/>
      </w:divBdr>
    </w:div>
    <w:div w:id="1816146552">
      <w:bodyDiv w:val="1"/>
      <w:marLeft w:val="0"/>
      <w:marRight w:val="0"/>
      <w:marTop w:val="0"/>
      <w:marBottom w:val="0"/>
      <w:divBdr>
        <w:top w:val="none" w:sz="0" w:space="0" w:color="auto"/>
        <w:left w:val="none" w:sz="0" w:space="0" w:color="auto"/>
        <w:bottom w:val="none" w:sz="0" w:space="0" w:color="auto"/>
        <w:right w:val="none" w:sz="0" w:space="0" w:color="auto"/>
      </w:divBdr>
    </w:div>
    <w:div w:id="184439226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hyperlink" Target="http://www.snapsurveys.com/blog/qualitative-vs-quantitative-research/"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12058</TotalTime>
  <Pages>11</Pages>
  <Words>4637</Words>
  <Characters>26434</Characters>
  <Application>Microsoft Office Word</Application>
  <DocSecurity>0</DocSecurity>
  <Lines>220</Lines>
  <Paragraphs>62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31009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martha denman</dc:creator>
  <cp:keywords/>
  <dc:description/>
  <cp:lastModifiedBy>martha denman</cp:lastModifiedBy>
  <cp:revision>22</cp:revision>
  <dcterms:created xsi:type="dcterms:W3CDTF">2020-02-06T22:33:00Z</dcterms:created>
  <dcterms:modified xsi:type="dcterms:W3CDTF">2020-02-23T19:16:00Z</dcterms:modified>
</cp:coreProperties>
</file>