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10491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44"/>
        <w:gridCol w:w="850"/>
        <w:gridCol w:w="1276"/>
        <w:gridCol w:w="6521"/>
      </w:tblGrid>
      <w:tr w:rsidR="00160509" w:rsidRPr="00844DE4" w14:paraId="3C41392D" w14:textId="77777777" w:rsidTr="00875CDF">
        <w:trPr>
          <w:trHeight w:val="355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BE7F224" w14:textId="56043DDA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  <w:sz w:val="20"/>
                <w:szCs w:val="20"/>
              </w:rPr>
            </w:pPr>
            <w:r w:rsidRPr="00844DE4">
              <w:rPr>
                <w:rFonts w:asciiTheme="minorHAnsi" w:hAnsiTheme="minorHAnsi" w:cs="Calibri"/>
                <w:b/>
                <w:noProof/>
              </w:rPr>
              <w:drawing>
                <wp:inline distT="0" distB="0" distL="0" distR="0" wp14:anchorId="1FBE8B05" wp14:editId="46F41367">
                  <wp:extent cx="1047750" cy="419100"/>
                  <wp:effectExtent l="0" t="0" r="0" b="0"/>
                  <wp:docPr id="996542872" name="Picture 1" descr="A black and white logo with black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6542872" name="Picture 1" descr="A black and white logo with black tex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47750" cy="419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844DE4">
              <w:rPr>
                <w:rFonts w:asciiTheme="minorHAnsi" w:hAnsiTheme="minorHAnsi" w:cs="Calibri"/>
                <w:b/>
              </w:rPr>
              <w:t xml:space="preserve">                      </w:t>
            </w:r>
            <w:r w:rsidRPr="00844DE4">
              <w:rPr>
                <w:rFonts w:asciiTheme="minorHAnsi" w:hAnsiTheme="minorHAnsi" w:cs="Calibri"/>
                <w:b/>
                <w:sz w:val="28"/>
              </w:rPr>
              <w:t>ASSESSMENT FEEDBACK SHEET</w:t>
            </w:r>
          </w:p>
        </w:tc>
      </w:tr>
      <w:tr w:rsidR="00160509" w:rsidRPr="00844DE4" w14:paraId="74CB9C30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3B54FB" w14:textId="5E683B4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Course: MBA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37EEA9" w14:textId="68E75F2A" w:rsidR="00160509" w:rsidRPr="00844DE4" w:rsidRDefault="009C6514" w:rsidP="00A30926">
            <w:pPr>
              <w:spacing w:before="60" w:after="60"/>
              <w:rPr>
                <w:rFonts w:asciiTheme="minorHAnsi" w:hAnsiTheme="minorHAnsi" w:cs="Calibri"/>
                <w:lang w:val="de-DE"/>
              </w:rPr>
            </w:pPr>
            <w:r>
              <w:rPr>
                <w:rFonts w:asciiTheme="minorHAnsi" w:hAnsiTheme="minorHAnsi" w:cs="Calibri"/>
                <w:lang w:val="de-DE"/>
              </w:rPr>
              <w:t>Marker</w:t>
            </w:r>
            <w:r w:rsidR="00160509" w:rsidRPr="00844DE4">
              <w:rPr>
                <w:rFonts w:asciiTheme="minorHAnsi" w:hAnsiTheme="minorHAnsi" w:cs="Calibri"/>
                <w:lang w:val="de-DE"/>
              </w:rPr>
              <w:t>:</w:t>
            </w:r>
            <w:r w:rsidR="008D5061">
              <w:rPr>
                <w:rFonts w:asciiTheme="minorHAnsi" w:hAnsiTheme="minorHAnsi" w:cs="Calibri"/>
                <w:lang w:val="de-DE"/>
              </w:rPr>
              <w:t xml:space="preserve"> JiaM</w:t>
            </w:r>
          </w:p>
        </w:tc>
      </w:tr>
      <w:tr w:rsidR="00160509" w:rsidRPr="00844DE4" w14:paraId="5A1CD8B6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233D2A0" w14:textId="7B9D3CD2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Title:  DISSERTATION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42142" w14:textId="09D6A693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Code: LCMB70</w:t>
            </w:r>
            <w:r w:rsidR="008D5061">
              <w:rPr>
                <w:rFonts w:asciiTheme="minorHAnsi" w:hAnsiTheme="minorHAnsi" w:cs="Calibri"/>
              </w:rPr>
              <w:t>35</w:t>
            </w:r>
          </w:p>
        </w:tc>
      </w:tr>
      <w:tr w:rsidR="00160509" w:rsidRPr="00844DE4" w14:paraId="74E42A95" w14:textId="77777777" w:rsidTr="003956F5">
        <w:trPr>
          <w:trHeight w:val="59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B2A200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Student(s) TSD Number: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FD9259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Assessment No.: Assessment 1 (100%)</w:t>
            </w:r>
          </w:p>
        </w:tc>
      </w:tr>
      <w:tr w:rsidR="00160509" w:rsidRPr="00844DE4" w14:paraId="4596AC50" w14:textId="77777777" w:rsidTr="00875CDF">
        <w:trPr>
          <w:trHeight w:val="497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42968E" w14:textId="43CB352A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  <w:r w:rsidRPr="00844DE4">
              <w:rPr>
                <w:rFonts w:asciiTheme="minorHAnsi" w:hAnsiTheme="minorHAnsi" w:cs="Calibri"/>
                <w:b/>
                <w:bCs/>
              </w:rPr>
              <w:t>Student(s) TSD Name(s):</w:t>
            </w:r>
            <w:r w:rsidR="008D5061">
              <w:rPr>
                <w:rFonts w:asciiTheme="minorHAnsi" w:hAnsiTheme="minorHAnsi" w:cs="Calibri"/>
                <w:b/>
                <w:bCs/>
              </w:rPr>
              <w:t xml:space="preserve">   </w:t>
            </w:r>
            <w:r w:rsidR="00185E86">
              <w:rPr>
                <w:rFonts w:asciiTheme="minorHAnsi" w:hAnsiTheme="minorHAnsi" w:cs="Calibri"/>
                <w:b/>
                <w:bCs/>
              </w:rPr>
              <w:t>Prashant</w:t>
            </w:r>
          </w:p>
        </w:tc>
      </w:tr>
      <w:tr w:rsidR="002833BF" w:rsidRPr="00844DE4" w14:paraId="77CC4377" w14:textId="77777777" w:rsidTr="003956F5">
        <w:trPr>
          <w:trHeight w:val="817"/>
        </w:trPr>
        <w:tc>
          <w:tcPr>
            <w:tcW w:w="1844" w:type="dxa"/>
            <w:shd w:val="clear" w:color="auto" w:fill="D9D9D9" w:themeFill="background1" w:themeFillShade="D9"/>
            <w:vAlign w:val="center"/>
          </w:tcPr>
          <w:p w14:paraId="57703785" w14:textId="647CC43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Assessment Criteria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5DEE555B" w14:textId="3FE0C2FC" w:rsidR="00160509" w:rsidRPr="00844DE4" w:rsidRDefault="00160509" w:rsidP="00245033">
            <w:pPr>
              <w:spacing w:before="60" w:after="60"/>
              <w:jc w:val="center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1276" w:type="dxa"/>
            <w:shd w:val="clear" w:color="auto" w:fill="D9D9D9" w:themeFill="background1" w:themeFillShade="D9"/>
            <w:vAlign w:val="center"/>
          </w:tcPr>
          <w:p w14:paraId="1B4D6432" w14:textId="77777777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Allocated</w:t>
            </w:r>
          </w:p>
          <w:p w14:paraId="0309875E" w14:textId="77777777" w:rsidR="00160509" w:rsidRPr="00844DE4" w:rsidRDefault="00160509" w:rsidP="00A30926">
            <w:pPr>
              <w:spacing w:before="60" w:after="60"/>
              <w:jc w:val="center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6521" w:type="dxa"/>
            <w:shd w:val="clear" w:color="auto" w:fill="D9D9D9" w:themeFill="background1" w:themeFillShade="D9"/>
            <w:vAlign w:val="center"/>
          </w:tcPr>
          <w:p w14:paraId="11A81221" w14:textId="7A6125D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Comment</w:t>
            </w:r>
          </w:p>
        </w:tc>
      </w:tr>
      <w:tr w:rsidR="00160509" w:rsidRPr="00844DE4" w14:paraId="13363FEA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7245375F" w14:textId="3E12EEC2" w:rsidR="00160509" w:rsidRPr="00844DE4" w:rsidRDefault="00160509" w:rsidP="00A30926">
            <w:pPr>
              <w:rPr>
                <w:rFonts w:asciiTheme="minorHAnsi" w:hAnsiTheme="minorHAnsi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>1.</w:t>
            </w:r>
            <w:r w:rsidRPr="00844DE4">
              <w:rPr>
                <w:rFonts w:asciiTheme="minorHAnsi" w:hAnsiTheme="minorHAnsi"/>
                <w:bCs/>
              </w:rPr>
              <w:t xml:space="preserve"> </w:t>
            </w:r>
            <w:r w:rsidR="00705C9C" w:rsidRPr="00705C9C">
              <w:rPr>
                <w:rFonts w:asciiTheme="minorHAnsi" w:hAnsiTheme="minorHAnsi"/>
                <w:bCs/>
                <w:lang w:val="en-US"/>
              </w:rPr>
              <w:t>Engagement with Literature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3F89D922" w14:textId="397C1B95" w:rsidR="00160509" w:rsidRPr="00844DE4" w:rsidRDefault="00BB715C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65BCC4A" w14:textId="27372A4C" w:rsidR="00160509" w:rsidRPr="00844DE4" w:rsidRDefault="00DC6F09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451C00">
              <w:rPr>
                <w:rFonts w:cs="Calibri"/>
              </w:rPr>
              <w:t>4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2243C4A0" w14:textId="09E71280" w:rsidR="00A474CE" w:rsidRPr="00A474CE" w:rsidRDefault="00A474CE" w:rsidP="00A474CE">
            <w:pPr>
              <w:spacing w:after="160" w:line="278" w:lineRule="auto"/>
              <w:rPr>
                <w:rFonts w:asciiTheme="minorHAnsi" w:eastAsiaTheme="majorEastAsia" w:hAnsiTheme="minorHAnsi"/>
              </w:rPr>
            </w:pPr>
            <w:r w:rsidRPr="00E84070">
              <w:rPr>
                <w:rFonts w:asciiTheme="minorHAnsi" w:eastAsiaTheme="majorEastAsia" w:hAnsiTheme="minorHAnsi"/>
                <w:b/>
                <w:bCs/>
              </w:rPr>
              <w:t>What is done well:</w:t>
            </w:r>
            <w:r w:rsidRPr="00A474CE">
              <w:rPr>
                <w:rFonts w:asciiTheme="minorHAnsi" w:eastAsiaTheme="majorEastAsia" w:hAnsiTheme="minorHAnsi"/>
              </w:rPr>
              <w:br/>
            </w:r>
            <w:r w:rsidR="00E84070" w:rsidRPr="00E84070">
              <w:rPr>
                <w:rFonts w:asciiTheme="minorHAnsi" w:eastAsiaTheme="majorEastAsia" w:hAnsiTheme="minorHAnsi"/>
              </w:rPr>
              <w:t>The dissertation includes a wide range of sources discussing green energy financing, investment banking, and sustainability strategies. The literature review is well-structured and covers important concepts like green bonds, sustainability-linked loans, and ESG frameworks</w:t>
            </w:r>
            <w:r w:rsidRPr="00A474CE">
              <w:rPr>
                <w:rFonts w:asciiTheme="minorHAnsi" w:eastAsiaTheme="majorEastAsia" w:hAnsiTheme="minorHAnsi"/>
              </w:rPr>
              <w:t>.</w:t>
            </w:r>
          </w:p>
          <w:p w14:paraId="1CDAF802" w14:textId="70043175" w:rsidR="00A474CE" w:rsidRPr="00A474CE" w:rsidRDefault="00A474CE" w:rsidP="00A474CE">
            <w:pPr>
              <w:spacing w:after="160" w:line="278" w:lineRule="auto"/>
              <w:rPr>
                <w:rFonts w:asciiTheme="minorHAnsi" w:eastAsiaTheme="majorEastAsia" w:hAnsiTheme="minorHAnsi"/>
              </w:rPr>
            </w:pPr>
            <w:r w:rsidRPr="00E84070">
              <w:rPr>
                <w:rFonts w:asciiTheme="minorHAnsi" w:eastAsiaTheme="majorEastAsia" w:hAnsiTheme="minorHAnsi"/>
                <w:b/>
                <w:bCs/>
              </w:rPr>
              <w:t>What could have been done differently:</w:t>
            </w:r>
            <w:r w:rsidRPr="00A474CE">
              <w:rPr>
                <w:rFonts w:asciiTheme="minorHAnsi" w:eastAsiaTheme="majorEastAsia" w:hAnsiTheme="minorHAnsi"/>
              </w:rPr>
              <w:br/>
              <w:t xml:space="preserve">The literature review mostly summarizes existing work </w:t>
            </w:r>
            <w:r w:rsidR="00E84070">
              <w:rPr>
                <w:rFonts w:asciiTheme="minorHAnsi" w:eastAsiaTheme="majorEastAsia" w:hAnsiTheme="minorHAnsi"/>
              </w:rPr>
              <w:t>without critical discussion</w:t>
            </w:r>
            <w:r w:rsidRPr="00A474CE">
              <w:rPr>
                <w:rFonts w:asciiTheme="minorHAnsi" w:eastAsiaTheme="majorEastAsia" w:hAnsiTheme="minorHAnsi"/>
              </w:rPr>
              <w:t xml:space="preserve">. For instance, </w:t>
            </w:r>
            <w:r w:rsidR="00E84070">
              <w:rPr>
                <w:rFonts w:asciiTheme="minorHAnsi" w:eastAsiaTheme="majorEastAsia" w:hAnsiTheme="minorHAnsi"/>
              </w:rPr>
              <w:t xml:space="preserve">you should expand your discussion on why </w:t>
            </w:r>
            <w:r w:rsidR="00E84070" w:rsidRPr="00E84070">
              <w:rPr>
                <w:rFonts w:asciiTheme="minorHAnsi" w:eastAsiaTheme="majorEastAsia" w:hAnsiTheme="minorHAnsi"/>
              </w:rPr>
              <w:t>some researchers argue green bonds are effective, while others say they are just a branding tool without real impact</w:t>
            </w:r>
            <w:r w:rsidRPr="00A474CE">
              <w:rPr>
                <w:rFonts w:asciiTheme="minorHAnsi" w:eastAsiaTheme="majorEastAsia" w:hAnsiTheme="minorHAnsi"/>
              </w:rPr>
              <w:t>.</w:t>
            </w:r>
          </w:p>
          <w:p w14:paraId="17691BF4" w14:textId="2CA5255F" w:rsidR="00A474CE" w:rsidRPr="00A474CE" w:rsidRDefault="00A474CE" w:rsidP="00A474CE">
            <w:pPr>
              <w:spacing w:after="160" w:line="278" w:lineRule="auto"/>
              <w:rPr>
                <w:rFonts w:asciiTheme="minorHAnsi" w:eastAsiaTheme="majorEastAsia" w:hAnsiTheme="minorHAnsi"/>
              </w:rPr>
            </w:pPr>
            <w:r w:rsidRPr="00E84070">
              <w:rPr>
                <w:rFonts w:asciiTheme="minorHAnsi" w:eastAsiaTheme="majorEastAsia" w:hAnsiTheme="minorHAnsi"/>
                <w:b/>
                <w:bCs/>
              </w:rPr>
              <w:t>How to do better next time:</w:t>
            </w:r>
            <w:r w:rsidRPr="00A474CE">
              <w:rPr>
                <w:rFonts w:asciiTheme="minorHAnsi" w:eastAsiaTheme="majorEastAsia" w:hAnsiTheme="minorHAnsi"/>
              </w:rPr>
              <w:br/>
              <w:t xml:space="preserve">Instead of just summarizing, compare different views. </w:t>
            </w:r>
            <w:r w:rsidR="00E84070" w:rsidRPr="00E84070">
              <w:rPr>
                <w:rFonts w:asciiTheme="minorHAnsi" w:eastAsiaTheme="majorEastAsia" w:hAnsiTheme="minorHAnsi"/>
              </w:rPr>
              <w:t>For example, some studies argue that investment banks use green finance to enhance reputation, while others claim it is mainly driven by regulation rather than genuine commitment</w:t>
            </w:r>
            <w:r w:rsidRPr="00A474CE">
              <w:rPr>
                <w:rFonts w:asciiTheme="minorHAnsi" w:eastAsiaTheme="majorEastAsia" w:hAnsiTheme="minorHAnsi"/>
              </w:rPr>
              <w:t>?</w:t>
            </w:r>
          </w:p>
          <w:p w14:paraId="2AB8EBAE" w14:textId="77777777" w:rsidR="00844DE4" w:rsidRPr="00A474CE" w:rsidRDefault="00844DE4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</w:tc>
      </w:tr>
      <w:tr w:rsidR="00160509" w:rsidRPr="00844DE4" w14:paraId="258A6C7F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233EB559" w14:textId="23991AEB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2.  </w:t>
            </w:r>
            <w:r w:rsidR="004326F5" w:rsidRPr="004326F5">
              <w:rPr>
                <w:rFonts w:asciiTheme="minorHAnsi" w:hAnsiTheme="minorHAnsi"/>
                <w:bCs/>
              </w:rPr>
              <w:t>Knowledge and Understanding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56131F01" w14:textId="631F0D86" w:rsidR="00160509" w:rsidRPr="00844DE4" w:rsidRDefault="007E1F3F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6995689" w14:textId="634CB2FA" w:rsidR="00160509" w:rsidRPr="00844DE4" w:rsidRDefault="007E1F3F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451C00">
              <w:rPr>
                <w:rFonts w:cs="Calibri"/>
              </w:rPr>
              <w:t>4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519A7742" w14:textId="6F3B9C6C" w:rsidR="00A474CE" w:rsidRPr="00A474CE" w:rsidRDefault="00A474CE" w:rsidP="00A474CE">
            <w:pPr>
              <w:spacing w:after="160" w:line="278" w:lineRule="auto"/>
              <w:rPr>
                <w:rFonts w:asciiTheme="minorHAnsi" w:eastAsiaTheme="majorEastAsia" w:hAnsiTheme="minorHAnsi"/>
              </w:rPr>
            </w:pPr>
            <w:r w:rsidRPr="00E84070">
              <w:rPr>
                <w:rFonts w:asciiTheme="minorHAnsi" w:eastAsiaTheme="majorEastAsia" w:hAnsiTheme="minorHAnsi"/>
                <w:b/>
                <w:bCs/>
              </w:rPr>
              <w:t>What is done well:</w:t>
            </w:r>
            <w:r w:rsidRPr="00A474CE">
              <w:rPr>
                <w:rFonts w:asciiTheme="minorHAnsi" w:eastAsiaTheme="majorEastAsia" w:hAnsiTheme="minorHAnsi"/>
              </w:rPr>
              <w:br/>
              <w:t xml:space="preserve">Your dissertation shows </w:t>
            </w:r>
            <w:r w:rsidR="00E84070" w:rsidRPr="00E84070">
              <w:rPr>
                <w:rFonts w:asciiTheme="minorHAnsi" w:eastAsiaTheme="majorEastAsia" w:hAnsiTheme="minorHAnsi"/>
              </w:rPr>
              <w:t>a strong understanding of how investment banks finance green energy projects. It explains key financial instruments, policy frameworks, and global trends</w:t>
            </w:r>
            <w:r w:rsidRPr="00A474CE">
              <w:rPr>
                <w:rFonts w:asciiTheme="minorHAnsi" w:eastAsiaTheme="majorEastAsia" w:hAnsiTheme="minorHAnsi"/>
              </w:rPr>
              <w:t>.</w:t>
            </w:r>
          </w:p>
          <w:p w14:paraId="2DDE0E52" w14:textId="4BB30D2A" w:rsidR="00A474CE" w:rsidRPr="00A474CE" w:rsidRDefault="00A474CE" w:rsidP="00A474CE">
            <w:pPr>
              <w:spacing w:after="160" w:line="278" w:lineRule="auto"/>
              <w:rPr>
                <w:rFonts w:asciiTheme="minorHAnsi" w:eastAsiaTheme="majorEastAsia" w:hAnsiTheme="minorHAnsi"/>
              </w:rPr>
            </w:pPr>
            <w:r w:rsidRPr="00E84070">
              <w:rPr>
                <w:rFonts w:asciiTheme="minorHAnsi" w:eastAsiaTheme="majorEastAsia" w:hAnsiTheme="minorHAnsi"/>
                <w:b/>
                <w:bCs/>
              </w:rPr>
              <w:t>What could have been done differently:</w:t>
            </w:r>
            <w:r w:rsidRPr="00A474CE">
              <w:rPr>
                <w:rFonts w:asciiTheme="minorHAnsi" w:eastAsiaTheme="majorEastAsia" w:hAnsiTheme="minorHAnsi"/>
              </w:rPr>
              <w:br/>
              <w:t xml:space="preserve">Some parts of your discussion </w:t>
            </w:r>
            <w:r w:rsidR="002A060A">
              <w:rPr>
                <w:rFonts w:asciiTheme="minorHAnsi" w:eastAsiaTheme="majorEastAsia" w:hAnsiTheme="minorHAnsi"/>
              </w:rPr>
              <w:t>are</w:t>
            </w:r>
            <w:r w:rsidRPr="00A474CE">
              <w:rPr>
                <w:rFonts w:asciiTheme="minorHAnsi" w:eastAsiaTheme="majorEastAsia" w:hAnsiTheme="minorHAnsi"/>
              </w:rPr>
              <w:t xml:space="preserve"> too general. </w:t>
            </w:r>
            <w:r w:rsidR="00E84070" w:rsidRPr="00E84070">
              <w:rPr>
                <w:rFonts w:asciiTheme="minorHAnsi" w:eastAsiaTheme="majorEastAsia" w:hAnsiTheme="minorHAnsi"/>
              </w:rPr>
              <w:t>Additionally, while theories like ESG frameworks are mentioned, they are not fully applied to the findings</w:t>
            </w:r>
            <w:r w:rsidRPr="00A474CE">
              <w:rPr>
                <w:rFonts w:asciiTheme="minorHAnsi" w:eastAsiaTheme="majorEastAsia" w:hAnsiTheme="minorHAnsi"/>
              </w:rPr>
              <w:t>.</w:t>
            </w:r>
          </w:p>
          <w:p w14:paraId="33999233" w14:textId="2A9CF092" w:rsidR="00FC18FC" w:rsidRPr="00A474CE" w:rsidRDefault="00A474CE" w:rsidP="006824F1">
            <w:pPr>
              <w:spacing w:after="160" w:line="278" w:lineRule="auto"/>
              <w:rPr>
                <w:rFonts w:asciiTheme="minorHAnsi" w:eastAsiaTheme="majorEastAsia" w:hAnsiTheme="minorHAnsi"/>
              </w:rPr>
            </w:pPr>
            <w:r w:rsidRPr="00E84070">
              <w:rPr>
                <w:rFonts w:asciiTheme="minorHAnsi" w:eastAsiaTheme="majorEastAsia" w:hAnsiTheme="minorHAnsi"/>
                <w:b/>
                <w:bCs/>
              </w:rPr>
              <w:t>How to do better next time:</w:t>
            </w:r>
            <w:r w:rsidRPr="00A474CE">
              <w:rPr>
                <w:rFonts w:asciiTheme="minorHAnsi" w:eastAsiaTheme="majorEastAsia" w:hAnsiTheme="minorHAnsi"/>
              </w:rPr>
              <w:br/>
            </w:r>
            <w:r w:rsidR="002A060A" w:rsidRPr="002A060A">
              <w:rPr>
                <w:rFonts w:asciiTheme="minorHAnsi" w:eastAsiaTheme="majorEastAsia" w:hAnsiTheme="minorHAnsi"/>
              </w:rPr>
              <w:t>Narrow the focus to fewer, more specific topics for deeper analysis</w:t>
            </w:r>
            <w:r w:rsidRPr="00A474CE">
              <w:rPr>
                <w:rFonts w:asciiTheme="minorHAnsi" w:eastAsiaTheme="majorEastAsia" w:hAnsiTheme="minorHAnsi"/>
              </w:rPr>
              <w:t>.</w:t>
            </w:r>
          </w:p>
        </w:tc>
      </w:tr>
      <w:tr w:rsidR="00160509" w:rsidRPr="00844DE4" w14:paraId="58A0D776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4A70FFEE" w14:textId="071DD301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lastRenderedPageBreak/>
              <w:t xml:space="preserve">3. </w:t>
            </w:r>
            <w:r w:rsidR="00D12369" w:rsidRPr="00D12369">
              <w:rPr>
                <w:rFonts w:asciiTheme="minorHAnsi" w:hAnsiTheme="minorHAnsi"/>
                <w:bCs/>
                <w:lang w:val="en-US"/>
              </w:rPr>
              <w:t>Cognitive and Intellectual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6C52802C" w14:textId="6170399B" w:rsidR="00160509" w:rsidRPr="00844DE4" w:rsidRDefault="007E1F3F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40C02D5" w14:textId="5CC8EAB5" w:rsidR="00160509" w:rsidRPr="00844DE4" w:rsidRDefault="00DC6F09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451C00">
              <w:rPr>
                <w:rFonts w:cs="Calibri"/>
              </w:rPr>
              <w:t>3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487E77F7" w14:textId="3C51837F" w:rsidR="00A474CE" w:rsidRPr="00A474CE" w:rsidRDefault="00A474CE" w:rsidP="00A474CE">
            <w:pPr>
              <w:spacing w:after="160" w:line="278" w:lineRule="auto"/>
              <w:rPr>
                <w:rFonts w:asciiTheme="minorHAnsi" w:eastAsiaTheme="majorEastAsia" w:hAnsiTheme="minorHAnsi"/>
              </w:rPr>
            </w:pPr>
            <w:r w:rsidRPr="002A060A">
              <w:rPr>
                <w:rFonts w:asciiTheme="minorHAnsi" w:eastAsiaTheme="majorEastAsia" w:hAnsiTheme="minorHAnsi"/>
                <w:b/>
                <w:bCs/>
              </w:rPr>
              <w:t>What is done well:</w:t>
            </w:r>
            <w:r w:rsidRPr="00A474CE">
              <w:rPr>
                <w:rFonts w:asciiTheme="minorHAnsi" w:eastAsiaTheme="majorEastAsia" w:hAnsiTheme="minorHAnsi"/>
              </w:rPr>
              <w:br/>
              <w:t xml:space="preserve">Your dissertation is logically structured, </w:t>
            </w:r>
            <w:r w:rsidR="00241D6A">
              <w:rPr>
                <w:rFonts w:asciiTheme="minorHAnsi" w:eastAsiaTheme="majorEastAsia" w:hAnsiTheme="minorHAnsi"/>
              </w:rPr>
              <w:t xml:space="preserve">and it </w:t>
            </w:r>
            <w:r w:rsidR="00241D6A" w:rsidRPr="00241D6A">
              <w:rPr>
                <w:rFonts w:asciiTheme="minorHAnsi" w:eastAsiaTheme="majorEastAsia" w:hAnsiTheme="minorHAnsi"/>
              </w:rPr>
              <w:t>uses survey data and case studies to support claims</w:t>
            </w:r>
            <w:r w:rsidRPr="00A474CE">
              <w:rPr>
                <w:rFonts w:asciiTheme="minorHAnsi" w:eastAsiaTheme="majorEastAsia" w:hAnsiTheme="minorHAnsi"/>
              </w:rPr>
              <w:t>.</w:t>
            </w:r>
          </w:p>
          <w:p w14:paraId="36CD23D0" w14:textId="0085FC08" w:rsidR="00A474CE" w:rsidRPr="00A474CE" w:rsidRDefault="00A474CE" w:rsidP="00A474CE">
            <w:pPr>
              <w:spacing w:after="160" w:line="278" w:lineRule="auto"/>
              <w:rPr>
                <w:rFonts w:asciiTheme="minorHAnsi" w:eastAsiaTheme="majorEastAsia" w:hAnsiTheme="minorHAnsi"/>
              </w:rPr>
            </w:pPr>
            <w:r w:rsidRPr="002A060A">
              <w:rPr>
                <w:rFonts w:asciiTheme="minorHAnsi" w:eastAsiaTheme="majorEastAsia" w:hAnsiTheme="minorHAnsi"/>
                <w:b/>
                <w:bCs/>
              </w:rPr>
              <w:t>What could have been done differently:</w:t>
            </w:r>
            <w:r w:rsidRPr="00A474CE">
              <w:rPr>
                <w:rFonts w:asciiTheme="minorHAnsi" w:eastAsiaTheme="majorEastAsia" w:hAnsiTheme="minorHAnsi"/>
              </w:rPr>
              <w:br/>
              <w:t xml:space="preserve">The critical discussion is limited. </w:t>
            </w:r>
            <w:r w:rsidR="00EC3813" w:rsidRPr="00EC3813">
              <w:rPr>
                <w:rFonts w:asciiTheme="minorHAnsi" w:eastAsiaTheme="majorEastAsia" w:hAnsiTheme="minorHAnsi"/>
              </w:rPr>
              <w:t>For example, the study finds that investment banks are expanding green financing, but it does not explore why some banks are still hesitant to fully commit to green investments</w:t>
            </w:r>
            <w:r w:rsidRPr="00A474CE">
              <w:rPr>
                <w:rFonts w:asciiTheme="minorHAnsi" w:eastAsiaTheme="majorEastAsia" w:hAnsiTheme="minorHAnsi"/>
              </w:rPr>
              <w:t>.</w:t>
            </w:r>
          </w:p>
          <w:p w14:paraId="4BD5801E" w14:textId="460FCC17" w:rsidR="00FC18FC" w:rsidRPr="00EC3813" w:rsidRDefault="00A474CE" w:rsidP="001D4880">
            <w:pPr>
              <w:spacing w:after="160" w:line="278" w:lineRule="auto"/>
              <w:rPr>
                <w:rFonts w:asciiTheme="minorHAnsi" w:eastAsiaTheme="majorEastAsia" w:hAnsiTheme="minorHAnsi"/>
              </w:rPr>
            </w:pPr>
            <w:r w:rsidRPr="002A060A">
              <w:rPr>
                <w:rFonts w:asciiTheme="minorHAnsi" w:eastAsiaTheme="majorEastAsia" w:hAnsiTheme="minorHAnsi"/>
                <w:b/>
                <w:bCs/>
              </w:rPr>
              <w:t>How to do better next time:</w:t>
            </w:r>
            <w:r w:rsidRPr="00A474CE">
              <w:rPr>
                <w:rFonts w:asciiTheme="minorHAnsi" w:eastAsiaTheme="majorEastAsia" w:hAnsiTheme="minorHAnsi"/>
              </w:rPr>
              <w:br/>
              <w:t xml:space="preserve">Always ask </w:t>
            </w:r>
            <w:r w:rsidR="00EC3813">
              <w:rPr>
                <w:rFonts w:asciiTheme="minorHAnsi" w:eastAsiaTheme="majorEastAsia" w:hAnsiTheme="minorHAnsi"/>
              </w:rPr>
              <w:t xml:space="preserve">if </w:t>
            </w:r>
            <w:r w:rsidRPr="00A474CE">
              <w:rPr>
                <w:rFonts w:asciiTheme="minorHAnsi" w:eastAsiaTheme="majorEastAsia" w:hAnsiTheme="minorHAnsi"/>
              </w:rPr>
              <w:t>there</w:t>
            </w:r>
            <w:r w:rsidR="00EC3813">
              <w:rPr>
                <w:rFonts w:asciiTheme="minorHAnsi" w:eastAsiaTheme="majorEastAsia" w:hAnsiTheme="minorHAnsi"/>
              </w:rPr>
              <w:t xml:space="preserve"> is</w:t>
            </w:r>
            <w:r w:rsidRPr="00A474CE">
              <w:rPr>
                <w:rFonts w:asciiTheme="minorHAnsi" w:eastAsiaTheme="majorEastAsia" w:hAnsiTheme="minorHAnsi"/>
              </w:rPr>
              <w:t xml:space="preserve"> an opposing view?</w:t>
            </w:r>
            <w:r w:rsidR="00EC3813">
              <w:rPr>
                <w:rFonts w:asciiTheme="minorHAnsi" w:eastAsiaTheme="majorEastAsia" w:hAnsiTheme="minorHAnsi"/>
              </w:rPr>
              <w:t>: a</w:t>
            </w:r>
            <w:r w:rsidR="00EC3813" w:rsidRPr="00EC3813">
              <w:rPr>
                <w:rFonts w:asciiTheme="minorHAnsi" w:eastAsiaTheme="majorEastAsia" w:hAnsiTheme="minorHAnsi"/>
              </w:rPr>
              <w:t>ddressing alternative explanations and counterarguments would improve the depth of analysis</w:t>
            </w:r>
            <w:r w:rsidRPr="00A474CE">
              <w:rPr>
                <w:rFonts w:asciiTheme="minorHAnsi" w:eastAsiaTheme="majorEastAsia" w:hAnsiTheme="minorHAnsi"/>
              </w:rPr>
              <w:t>.</w:t>
            </w:r>
          </w:p>
        </w:tc>
      </w:tr>
      <w:tr w:rsidR="00160509" w:rsidRPr="00844DE4" w14:paraId="6CEC4483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2D76BE88" w14:textId="10A647FD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4. </w:t>
            </w:r>
            <w:r w:rsidR="00232DEB" w:rsidRPr="00232DEB">
              <w:rPr>
                <w:rFonts w:asciiTheme="minorHAnsi" w:hAnsiTheme="minorHAnsi"/>
                <w:bCs/>
                <w:lang w:val="en-US"/>
              </w:rPr>
              <w:t>Practical Application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704AFEB9" w14:textId="4814F020" w:rsidR="00160509" w:rsidRPr="00844DE4" w:rsidRDefault="007E1F3F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081AF693" w14:textId="2CF29E74" w:rsidR="00160509" w:rsidRPr="00844DE4" w:rsidRDefault="007E1F3F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451C00">
              <w:rPr>
                <w:rFonts w:cs="Calibri"/>
              </w:rPr>
              <w:t>1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23ABBBFA" w14:textId="25021238" w:rsidR="00A474CE" w:rsidRPr="00A474CE" w:rsidRDefault="00A474CE" w:rsidP="00A474CE">
            <w:pPr>
              <w:spacing w:after="160" w:line="278" w:lineRule="auto"/>
              <w:rPr>
                <w:rFonts w:asciiTheme="minorHAnsi" w:eastAsiaTheme="majorEastAsia" w:hAnsiTheme="minorHAnsi"/>
              </w:rPr>
            </w:pPr>
            <w:r w:rsidRPr="00EC3813">
              <w:rPr>
                <w:rFonts w:asciiTheme="minorHAnsi" w:eastAsiaTheme="majorEastAsia" w:hAnsiTheme="minorHAnsi"/>
                <w:b/>
                <w:bCs/>
              </w:rPr>
              <w:t>What is done well:</w:t>
            </w:r>
            <w:r w:rsidRPr="00A474CE">
              <w:rPr>
                <w:rFonts w:asciiTheme="minorHAnsi" w:eastAsiaTheme="majorEastAsia" w:hAnsiTheme="minorHAnsi"/>
              </w:rPr>
              <w:br/>
            </w:r>
            <w:r w:rsidR="00EC3813" w:rsidRPr="00EC3813">
              <w:rPr>
                <w:rFonts w:asciiTheme="minorHAnsi" w:eastAsiaTheme="majorEastAsia" w:hAnsiTheme="minorHAnsi"/>
              </w:rPr>
              <w:t>The dissertation provides practical recommendations for investment banks on improving green financing strategies</w:t>
            </w:r>
            <w:r w:rsidRPr="00A474CE">
              <w:rPr>
                <w:rFonts w:asciiTheme="minorHAnsi" w:eastAsiaTheme="majorEastAsia" w:hAnsiTheme="minorHAnsi"/>
              </w:rPr>
              <w:t>.</w:t>
            </w:r>
          </w:p>
          <w:p w14:paraId="0E5736BF" w14:textId="167AC94D" w:rsidR="00A474CE" w:rsidRPr="00A474CE" w:rsidRDefault="00A474CE" w:rsidP="00A474CE">
            <w:pPr>
              <w:spacing w:after="160" w:line="278" w:lineRule="auto"/>
              <w:rPr>
                <w:rFonts w:asciiTheme="minorHAnsi" w:eastAsiaTheme="majorEastAsia" w:hAnsiTheme="minorHAnsi"/>
              </w:rPr>
            </w:pPr>
            <w:r w:rsidRPr="00EC3813">
              <w:rPr>
                <w:rFonts w:asciiTheme="minorHAnsi" w:eastAsiaTheme="majorEastAsia" w:hAnsiTheme="minorHAnsi"/>
                <w:b/>
                <w:bCs/>
              </w:rPr>
              <w:t>What could have been done differently</w:t>
            </w:r>
            <w:r w:rsidRPr="00A474CE">
              <w:rPr>
                <w:rFonts w:asciiTheme="minorHAnsi" w:eastAsiaTheme="majorEastAsia" w:hAnsiTheme="minorHAnsi"/>
              </w:rPr>
              <w:t>:</w:t>
            </w:r>
            <w:r w:rsidRPr="00A474CE">
              <w:rPr>
                <w:rFonts w:asciiTheme="minorHAnsi" w:eastAsiaTheme="majorEastAsia" w:hAnsiTheme="minorHAnsi"/>
              </w:rPr>
              <w:br/>
            </w:r>
            <w:r w:rsidR="00EC3813" w:rsidRPr="00EC3813">
              <w:rPr>
                <w:rFonts w:asciiTheme="minorHAnsi" w:eastAsiaTheme="majorEastAsia" w:hAnsiTheme="minorHAnsi"/>
              </w:rPr>
              <w:t>The recommendations are too general. For example, the study suggests that investment banks should enhance green financing</w:t>
            </w:r>
            <w:r w:rsidR="00EC3813">
              <w:rPr>
                <w:rFonts w:asciiTheme="minorHAnsi" w:eastAsiaTheme="majorEastAsia" w:hAnsiTheme="minorHAnsi"/>
              </w:rPr>
              <w:t>,</w:t>
            </w:r>
            <w:r w:rsidR="00EC3813" w:rsidRPr="00EC3813">
              <w:rPr>
                <w:rFonts w:asciiTheme="minorHAnsi" w:eastAsiaTheme="majorEastAsia" w:hAnsiTheme="minorHAnsi"/>
              </w:rPr>
              <w:t xml:space="preserve"> but does not specify how</w:t>
            </w:r>
            <w:r w:rsidRPr="00A474CE">
              <w:rPr>
                <w:rFonts w:asciiTheme="minorHAnsi" w:eastAsiaTheme="majorEastAsia" w:hAnsiTheme="minorHAnsi"/>
              </w:rPr>
              <w:t>.</w:t>
            </w:r>
          </w:p>
          <w:p w14:paraId="0D721715" w14:textId="08740C56" w:rsidR="00160509" w:rsidRPr="00A474CE" w:rsidRDefault="00A474CE" w:rsidP="00F24D74">
            <w:pPr>
              <w:spacing w:after="160" w:line="278" w:lineRule="auto"/>
              <w:rPr>
                <w:rFonts w:asciiTheme="minorHAnsi" w:eastAsiaTheme="majorEastAsia" w:hAnsiTheme="minorHAnsi"/>
              </w:rPr>
            </w:pPr>
            <w:r w:rsidRPr="00EC3813">
              <w:rPr>
                <w:rFonts w:asciiTheme="minorHAnsi" w:eastAsiaTheme="majorEastAsia" w:hAnsiTheme="minorHAnsi"/>
                <w:b/>
                <w:bCs/>
              </w:rPr>
              <w:t>How to do better next time:</w:t>
            </w:r>
            <w:r w:rsidRPr="00A474CE">
              <w:rPr>
                <w:rFonts w:asciiTheme="minorHAnsi" w:eastAsiaTheme="majorEastAsia" w:hAnsiTheme="minorHAnsi"/>
              </w:rPr>
              <w:br/>
            </w:r>
            <w:r w:rsidR="00EC3813" w:rsidRPr="00EC3813">
              <w:rPr>
                <w:rFonts w:asciiTheme="minorHAnsi" w:eastAsiaTheme="majorEastAsia" w:hAnsiTheme="minorHAnsi"/>
              </w:rPr>
              <w:t>Make recommendations more specific and actionable</w:t>
            </w:r>
            <w:r w:rsidR="00EC3813">
              <w:rPr>
                <w:rFonts w:asciiTheme="minorHAnsi" w:eastAsiaTheme="majorEastAsia" w:hAnsiTheme="minorHAnsi"/>
              </w:rPr>
              <w:t>, a</w:t>
            </w:r>
            <w:r w:rsidR="00EC3813" w:rsidRPr="00EC3813">
              <w:rPr>
                <w:rFonts w:asciiTheme="minorHAnsi" w:eastAsiaTheme="majorEastAsia" w:hAnsiTheme="minorHAnsi"/>
              </w:rPr>
              <w:t>dding real-world examples from banks already using these strategies</w:t>
            </w:r>
          </w:p>
        </w:tc>
      </w:tr>
      <w:tr w:rsidR="00160509" w:rsidRPr="00844DE4" w14:paraId="6F7EA748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7B22FB33" w14:textId="769AA6C6" w:rsidR="00160509" w:rsidRPr="00844DE4" w:rsidRDefault="00160509" w:rsidP="00887819">
            <w:pPr>
              <w:pStyle w:val="ListParagraph"/>
              <w:spacing w:line="259" w:lineRule="auto"/>
              <w:ind w:left="0"/>
              <w:rPr>
                <w:bCs/>
                <w:color w:val="000000"/>
              </w:rPr>
            </w:pPr>
            <w:r w:rsidRPr="00844DE4">
              <w:rPr>
                <w:bCs/>
                <w:color w:val="000000"/>
              </w:rPr>
              <w:t>5.</w:t>
            </w:r>
            <w:r w:rsidRPr="00844DE4">
              <w:rPr>
                <w:bCs/>
              </w:rPr>
              <w:t xml:space="preserve"> </w:t>
            </w:r>
            <w:r w:rsidR="00627077" w:rsidRPr="00627077">
              <w:rPr>
                <w:bCs/>
              </w:rPr>
              <w:t>Transferable Skills for Life and Professional Practice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626D92B6" w14:textId="512ED013" w:rsidR="00160509" w:rsidRPr="00844DE4" w:rsidRDefault="00BB715C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0A24814" w14:textId="2FE586CB" w:rsidR="00160509" w:rsidRPr="00844DE4" w:rsidRDefault="004C7ED3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7E1F3F">
              <w:rPr>
                <w:rFonts w:cs="Calibri"/>
              </w:rPr>
              <w:t>3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3FBCD583" w14:textId="7CAE0312" w:rsidR="00A474CE" w:rsidRPr="00A474CE" w:rsidRDefault="00A474CE" w:rsidP="00A474CE">
            <w:pPr>
              <w:spacing w:after="160" w:line="278" w:lineRule="auto"/>
              <w:rPr>
                <w:rFonts w:asciiTheme="minorHAnsi" w:eastAsiaTheme="majorEastAsia" w:hAnsiTheme="minorHAnsi"/>
              </w:rPr>
            </w:pPr>
            <w:r w:rsidRPr="00EC3813">
              <w:rPr>
                <w:rFonts w:asciiTheme="minorHAnsi" w:eastAsiaTheme="majorEastAsia" w:hAnsiTheme="minorHAnsi"/>
                <w:b/>
                <w:bCs/>
              </w:rPr>
              <w:t>What is done well:</w:t>
            </w:r>
            <w:r w:rsidRPr="00A474CE">
              <w:rPr>
                <w:rFonts w:asciiTheme="minorHAnsi" w:eastAsiaTheme="majorEastAsia" w:hAnsiTheme="minorHAnsi"/>
              </w:rPr>
              <w:br/>
              <w:t>Your dissertation is well-organized</w:t>
            </w:r>
            <w:r w:rsidR="005908F9" w:rsidRPr="005908F9">
              <w:rPr>
                <w:rFonts w:asciiTheme="minorHAnsi" w:eastAsiaTheme="majorEastAsia" w:hAnsiTheme="minorHAnsi"/>
              </w:rPr>
              <w:t>, with clear headings, tables, and graphs</w:t>
            </w:r>
            <w:r w:rsidRPr="00A474CE">
              <w:rPr>
                <w:rFonts w:asciiTheme="minorHAnsi" w:eastAsiaTheme="majorEastAsia" w:hAnsiTheme="minorHAnsi"/>
              </w:rPr>
              <w:t>.</w:t>
            </w:r>
          </w:p>
          <w:p w14:paraId="4A57CCB2" w14:textId="1C893B50" w:rsidR="00A474CE" w:rsidRPr="00A474CE" w:rsidRDefault="00A474CE" w:rsidP="00A474CE">
            <w:pPr>
              <w:spacing w:after="160" w:line="278" w:lineRule="auto"/>
              <w:rPr>
                <w:rFonts w:asciiTheme="minorHAnsi" w:eastAsiaTheme="majorEastAsia" w:hAnsiTheme="minorHAnsi"/>
              </w:rPr>
            </w:pPr>
            <w:r w:rsidRPr="00EC3813">
              <w:rPr>
                <w:rFonts w:asciiTheme="minorHAnsi" w:eastAsiaTheme="majorEastAsia" w:hAnsiTheme="minorHAnsi"/>
                <w:b/>
                <w:bCs/>
              </w:rPr>
              <w:t>What could have been done differently:</w:t>
            </w:r>
            <w:r w:rsidRPr="00A474CE">
              <w:rPr>
                <w:rFonts w:asciiTheme="minorHAnsi" w:eastAsiaTheme="majorEastAsia" w:hAnsiTheme="minorHAnsi"/>
              </w:rPr>
              <w:br/>
            </w:r>
            <w:r w:rsidR="00971C43">
              <w:rPr>
                <w:rFonts w:asciiTheme="minorHAnsi" w:eastAsiaTheme="majorEastAsia" w:hAnsiTheme="minorHAnsi"/>
              </w:rPr>
              <w:t>While writing is overall fine, there are places with grammar errors and unclear statements</w:t>
            </w:r>
            <w:r w:rsidRPr="00A474CE">
              <w:rPr>
                <w:rFonts w:asciiTheme="minorHAnsi" w:eastAsiaTheme="majorEastAsia" w:hAnsiTheme="minorHAnsi"/>
              </w:rPr>
              <w:t>.</w:t>
            </w:r>
          </w:p>
          <w:p w14:paraId="0CB3F9B1" w14:textId="1BD8B966" w:rsidR="00160509" w:rsidRPr="00A474CE" w:rsidRDefault="00A474CE" w:rsidP="00A474CE">
            <w:pPr>
              <w:spacing w:after="160" w:line="278" w:lineRule="auto"/>
              <w:rPr>
                <w:rFonts w:asciiTheme="minorHAnsi" w:eastAsiaTheme="majorEastAsia" w:hAnsiTheme="minorHAnsi"/>
              </w:rPr>
            </w:pPr>
            <w:r w:rsidRPr="00EC3813">
              <w:rPr>
                <w:rFonts w:asciiTheme="minorHAnsi" w:eastAsiaTheme="majorEastAsia" w:hAnsiTheme="minorHAnsi"/>
                <w:b/>
                <w:bCs/>
              </w:rPr>
              <w:t>How to do better next time:</w:t>
            </w:r>
            <w:r w:rsidRPr="00A474CE">
              <w:rPr>
                <w:rFonts w:asciiTheme="minorHAnsi" w:eastAsiaTheme="majorEastAsia" w:hAnsiTheme="minorHAnsi"/>
              </w:rPr>
              <w:br/>
            </w:r>
            <w:r w:rsidR="00F17599" w:rsidRPr="00F17599">
              <w:rPr>
                <w:rFonts w:asciiTheme="minorHAnsi" w:eastAsiaTheme="majorEastAsia" w:hAnsiTheme="minorHAnsi"/>
              </w:rPr>
              <w:t>Proofread carefully to fix grammar mistakes and ensure clear, concise writing</w:t>
            </w:r>
            <w:r w:rsidR="00F17599">
              <w:rPr>
                <w:rFonts w:asciiTheme="minorHAnsi" w:eastAsiaTheme="majorEastAsia" w:hAnsiTheme="minorHAnsi"/>
              </w:rPr>
              <w:t>.</w:t>
            </w:r>
          </w:p>
        </w:tc>
      </w:tr>
      <w:tr w:rsidR="00160509" w:rsidRPr="00844DE4" w14:paraId="7938B393" w14:textId="77777777" w:rsidTr="003956F5">
        <w:tc>
          <w:tcPr>
            <w:tcW w:w="1844" w:type="dxa"/>
            <w:shd w:val="clear" w:color="auto" w:fill="auto"/>
          </w:tcPr>
          <w:p w14:paraId="3782C0C6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</w:p>
          <w:p w14:paraId="2E2A2B3F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Total</w:t>
            </w:r>
          </w:p>
          <w:p w14:paraId="22C9D606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  <w:tc>
          <w:tcPr>
            <w:tcW w:w="850" w:type="dxa"/>
            <w:shd w:val="clear" w:color="auto" w:fill="auto"/>
            <w:vAlign w:val="center"/>
          </w:tcPr>
          <w:p w14:paraId="34245842" w14:textId="77777777" w:rsidR="00160509" w:rsidRPr="00844DE4" w:rsidRDefault="00160509" w:rsidP="00A30926">
            <w:pPr>
              <w:pStyle w:val="Header"/>
              <w:jc w:val="center"/>
              <w:rPr>
                <w:rFonts w:cs="Calibri"/>
              </w:rPr>
            </w:pPr>
            <w:r w:rsidRPr="00844DE4">
              <w:rPr>
                <w:rFonts w:cs="Calibri"/>
              </w:rPr>
              <w:t>100%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715A98AA" w14:textId="382BC45F" w:rsidR="00160509" w:rsidRPr="00844DE4" w:rsidRDefault="00DC6F09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6</w:t>
            </w:r>
            <w:r w:rsidR="00451C00">
              <w:rPr>
                <w:rFonts w:cs="Calibri"/>
              </w:rPr>
              <w:t>5</w:t>
            </w:r>
          </w:p>
        </w:tc>
        <w:tc>
          <w:tcPr>
            <w:tcW w:w="6521" w:type="dxa"/>
            <w:shd w:val="clear" w:color="auto" w:fill="auto"/>
          </w:tcPr>
          <w:p w14:paraId="3B9FB6E8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731674F0" w14:textId="77777777" w:rsidTr="00875CDF"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F4E11AE" w14:textId="77777777" w:rsidR="00160509" w:rsidRPr="00844DE4" w:rsidRDefault="00160509" w:rsidP="00A30926">
            <w:pPr>
              <w:pStyle w:val="Header"/>
              <w:rPr>
                <w:rFonts w:cs="Calibri"/>
                <w:sz w:val="20"/>
                <w:szCs w:val="20"/>
              </w:rPr>
            </w:pPr>
            <w:r w:rsidRPr="00844DE4">
              <w:rPr>
                <w:rFonts w:cs="Calibri"/>
                <w:b/>
                <w:bCs/>
              </w:rPr>
              <w:t>General Comments</w:t>
            </w:r>
          </w:p>
          <w:p w14:paraId="7ADEAA57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02689473" w14:textId="0B54D9F5" w:rsidR="00A013CB" w:rsidRDefault="00A474CE" w:rsidP="00A30926">
            <w:pPr>
              <w:pStyle w:val="Header"/>
              <w:rPr>
                <w:rFonts w:cs="Calibri"/>
                <w:sz w:val="20"/>
                <w:szCs w:val="20"/>
              </w:rPr>
            </w:pPr>
            <w:r w:rsidRPr="00A474CE">
              <w:rPr>
                <w:rFonts w:cs="Calibri"/>
                <w:sz w:val="20"/>
                <w:szCs w:val="20"/>
              </w:rPr>
              <w:t xml:space="preserve">This dissertation is well-structured and demonstrates a good understanding of </w:t>
            </w:r>
            <w:r w:rsidR="000C53C3" w:rsidRPr="000C53C3">
              <w:rPr>
                <w:rFonts w:cs="Calibri"/>
                <w:sz w:val="20"/>
                <w:szCs w:val="20"/>
              </w:rPr>
              <w:t>analysing investment banking strategies for green energy, with strong research, relevant case studies, and a well-structured argument</w:t>
            </w:r>
            <w:r w:rsidRPr="00A474CE">
              <w:rPr>
                <w:rFonts w:cs="Calibri"/>
                <w:sz w:val="20"/>
                <w:szCs w:val="20"/>
              </w:rPr>
              <w:t>. However, it needs more critical discussion, real-world examples, and deeper analysis of research limitations.</w:t>
            </w:r>
          </w:p>
          <w:p w14:paraId="7FA17751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10D26918" w14:textId="77777777" w:rsidR="00160509" w:rsidRPr="00844DE4" w:rsidRDefault="00160509" w:rsidP="00A30926">
            <w:pPr>
              <w:pStyle w:val="Header"/>
              <w:jc w:val="right"/>
              <w:rPr>
                <w:rFonts w:cs="Calibri"/>
                <w:i/>
                <w:sz w:val="20"/>
                <w:szCs w:val="20"/>
              </w:rPr>
            </w:pPr>
            <w:r w:rsidRPr="00844DE4">
              <w:rPr>
                <w:rFonts w:cs="Calibri"/>
                <w:b/>
                <w:i/>
                <w:sz w:val="20"/>
                <w:szCs w:val="20"/>
              </w:rPr>
              <w:t>The result is provisional until confirmed by Examination Board</w:t>
            </w:r>
          </w:p>
        </w:tc>
      </w:tr>
    </w:tbl>
    <w:p w14:paraId="3F91165F" w14:textId="77777777" w:rsidR="00160509" w:rsidRPr="00844DE4" w:rsidRDefault="00160509" w:rsidP="0044103B">
      <w:pPr>
        <w:rPr>
          <w:rFonts w:asciiTheme="minorHAnsi" w:hAnsiTheme="minorHAnsi"/>
        </w:rPr>
      </w:pPr>
    </w:p>
    <w:tbl>
      <w:tblPr>
        <w:tblpPr w:leftFromText="180" w:rightFromText="180" w:vertAnchor="text" w:horzAnchor="margin" w:tblpXSpec="center" w:tblpY="82"/>
        <w:tblW w:w="1049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88"/>
        <w:gridCol w:w="2903"/>
        <w:gridCol w:w="641"/>
        <w:gridCol w:w="1158"/>
      </w:tblGrid>
      <w:tr w:rsidR="004C415A" w:rsidRPr="00844DE4" w14:paraId="07AC1F6C" w14:textId="77777777" w:rsidTr="00875CDF">
        <w:trPr>
          <w:cantSplit/>
        </w:trPr>
        <w:tc>
          <w:tcPr>
            <w:tcW w:w="5788" w:type="dxa"/>
            <w:vMerge w:val="restart"/>
            <w:shd w:val="pct15" w:color="auto" w:fill="auto"/>
            <w:vAlign w:val="center"/>
          </w:tcPr>
          <w:p w14:paraId="5191C874" w14:textId="77777777" w:rsidR="004C415A" w:rsidRPr="00844DE4" w:rsidRDefault="004C415A" w:rsidP="00C4635D">
            <w:pPr>
              <w:ind w:left="22"/>
              <w:rPr>
                <w:rFonts w:asciiTheme="minorHAnsi" w:hAnsiTheme="minorHAnsi" w:cs="Arial"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lastRenderedPageBreak/>
              <w:t xml:space="preserve">Assessment Mark </w:t>
            </w:r>
            <w:r w:rsidRPr="00844DE4">
              <w:rPr>
                <w:rFonts w:asciiTheme="minorHAnsi" w:hAnsiTheme="minorHAnsi" w:cs="Arial"/>
                <w:bCs/>
                <w:sz w:val="26"/>
                <w:szCs w:val="26"/>
              </w:rPr>
              <w:t>(</w:t>
            </w:r>
            <w:r w:rsidRPr="00844DE4">
              <w:rPr>
                <w:rFonts w:asciiTheme="minorHAnsi" w:hAnsiTheme="minorHAnsi" w:cs="Arial"/>
                <w:sz w:val="20"/>
                <w:szCs w:val="20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60C3E9D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sz w:val="20"/>
                <w:szCs w:val="20"/>
              </w:rPr>
              <w:t>Late Submission Penalties (tick if appropriate)</w:t>
            </w:r>
          </w:p>
        </w:tc>
        <w:tc>
          <w:tcPr>
            <w:tcW w:w="1158" w:type="dxa"/>
            <w:vMerge w:val="restart"/>
            <w:vAlign w:val="center"/>
          </w:tcPr>
          <w:p w14:paraId="56EE1BC4" w14:textId="77777777" w:rsidR="004C415A" w:rsidRPr="00844DE4" w:rsidRDefault="004C415A" w:rsidP="00603D8C">
            <w:pPr>
              <w:jc w:val="right"/>
              <w:rPr>
                <w:rFonts w:asciiTheme="minorHAnsi" w:hAnsiTheme="minorHAnsi" w:cs="Arial"/>
                <w:b/>
                <w:bCs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>100%</w:t>
            </w:r>
          </w:p>
        </w:tc>
      </w:tr>
      <w:tr w:rsidR="004C415A" w:rsidRPr="00844DE4" w14:paraId="3AEC4FC2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713E3751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7ADD0A65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Up to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50% Max)</w:t>
            </w:r>
          </w:p>
        </w:tc>
        <w:tc>
          <w:tcPr>
            <w:tcW w:w="641" w:type="dxa"/>
            <w:vAlign w:val="bottom"/>
          </w:tcPr>
          <w:p w14:paraId="0CE4BB28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3DECA7C0" w14:textId="77777777" w:rsidR="004C415A" w:rsidRPr="00844DE4" w:rsidRDefault="004C415A" w:rsidP="00603D8C">
            <w:pPr>
              <w:ind w:leftChars="71" w:left="170"/>
              <w:rPr>
                <w:rFonts w:asciiTheme="minorHAnsi" w:hAnsiTheme="minorHAnsi" w:cs="Arial"/>
              </w:rPr>
            </w:pPr>
          </w:p>
        </w:tc>
      </w:tr>
      <w:tr w:rsidR="004C415A" w:rsidRPr="00844DE4" w14:paraId="7E15EF57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16BCAB9B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5F1022E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Over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0%)</w:t>
            </w:r>
          </w:p>
        </w:tc>
        <w:tc>
          <w:tcPr>
            <w:tcW w:w="641" w:type="dxa"/>
            <w:vAlign w:val="bottom"/>
          </w:tcPr>
          <w:p w14:paraId="0917468B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5CFA016F" w14:textId="77777777" w:rsidR="004C415A" w:rsidRPr="00844DE4" w:rsidRDefault="004C415A" w:rsidP="00603D8C">
            <w:pPr>
              <w:ind w:firstLineChars="141" w:firstLine="338"/>
              <w:rPr>
                <w:rFonts w:asciiTheme="minorHAnsi" w:hAnsiTheme="minorHAnsi" w:cs="Arial"/>
              </w:rPr>
            </w:pPr>
          </w:p>
        </w:tc>
      </w:tr>
    </w:tbl>
    <w:p w14:paraId="10478DAA" w14:textId="77777777" w:rsidR="00E155B9" w:rsidRPr="00844DE4" w:rsidRDefault="00E155B9" w:rsidP="00603D8C">
      <w:pPr>
        <w:rPr>
          <w:rFonts w:asciiTheme="minorHAnsi" w:hAnsiTheme="minorHAnsi"/>
        </w:rPr>
      </w:pPr>
    </w:p>
    <w:sectPr w:rsidR="00E155B9" w:rsidRPr="00844DE4" w:rsidSect="00160509">
      <w:pgSz w:w="11906" w:h="16838" w:code="9"/>
      <w:pgMar w:top="567" w:right="1134" w:bottom="567" w:left="1134" w:header="709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DBC2E8" w14:textId="77777777" w:rsidR="00604D26" w:rsidRDefault="00604D26" w:rsidP="003E76A2">
      <w:r>
        <w:separator/>
      </w:r>
    </w:p>
  </w:endnote>
  <w:endnote w:type="continuationSeparator" w:id="0">
    <w:p w14:paraId="53351C4F" w14:textId="77777777" w:rsidR="00604D26" w:rsidRDefault="00604D26" w:rsidP="003E76A2">
      <w:r>
        <w:continuationSeparator/>
      </w:r>
    </w:p>
  </w:endnote>
  <w:endnote w:type="continuationNotice" w:id="1">
    <w:p w14:paraId="0E950968" w14:textId="77777777" w:rsidR="00604D26" w:rsidRDefault="00604D2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CB366B6" w14:textId="77777777" w:rsidR="00604D26" w:rsidRDefault="00604D26" w:rsidP="003E76A2">
      <w:r>
        <w:separator/>
      </w:r>
    </w:p>
  </w:footnote>
  <w:footnote w:type="continuationSeparator" w:id="0">
    <w:p w14:paraId="67F72328" w14:textId="77777777" w:rsidR="00604D26" w:rsidRDefault="00604D26" w:rsidP="003E76A2">
      <w:r>
        <w:continuationSeparator/>
      </w:r>
    </w:p>
  </w:footnote>
  <w:footnote w:type="continuationNotice" w:id="1">
    <w:p w14:paraId="70EA956A" w14:textId="77777777" w:rsidR="00604D26" w:rsidRDefault="00604D26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072"/>
    <w:rsid w:val="00071F61"/>
    <w:rsid w:val="000B4B03"/>
    <w:rsid w:val="000C53C3"/>
    <w:rsid w:val="00127072"/>
    <w:rsid w:val="00160509"/>
    <w:rsid w:val="00167936"/>
    <w:rsid w:val="00185E86"/>
    <w:rsid w:val="00197DE6"/>
    <w:rsid w:val="001B0DAA"/>
    <w:rsid w:val="001C20BE"/>
    <w:rsid w:val="001D4880"/>
    <w:rsid w:val="00232DEB"/>
    <w:rsid w:val="00241D6A"/>
    <w:rsid w:val="00245033"/>
    <w:rsid w:val="002644D2"/>
    <w:rsid w:val="002677E0"/>
    <w:rsid w:val="002833BF"/>
    <w:rsid w:val="002A060A"/>
    <w:rsid w:val="002F4751"/>
    <w:rsid w:val="0035292C"/>
    <w:rsid w:val="00366927"/>
    <w:rsid w:val="00387F4E"/>
    <w:rsid w:val="003956F5"/>
    <w:rsid w:val="003A44D5"/>
    <w:rsid w:val="003E76A2"/>
    <w:rsid w:val="004221C5"/>
    <w:rsid w:val="004326F5"/>
    <w:rsid w:val="0044103B"/>
    <w:rsid w:val="00451C00"/>
    <w:rsid w:val="00470D19"/>
    <w:rsid w:val="004B56B6"/>
    <w:rsid w:val="004C415A"/>
    <w:rsid w:val="004C7ED3"/>
    <w:rsid w:val="004D4062"/>
    <w:rsid w:val="00514597"/>
    <w:rsid w:val="005908F9"/>
    <w:rsid w:val="00596DE8"/>
    <w:rsid w:val="0059756F"/>
    <w:rsid w:val="005A30F2"/>
    <w:rsid w:val="005B06E9"/>
    <w:rsid w:val="00603D8C"/>
    <w:rsid w:val="00604486"/>
    <w:rsid w:val="00604D26"/>
    <w:rsid w:val="00627077"/>
    <w:rsid w:val="006824F1"/>
    <w:rsid w:val="007015EE"/>
    <w:rsid w:val="00705C9C"/>
    <w:rsid w:val="0078468A"/>
    <w:rsid w:val="007E1F3F"/>
    <w:rsid w:val="0081474E"/>
    <w:rsid w:val="0083216C"/>
    <w:rsid w:val="00834569"/>
    <w:rsid w:val="00844DE4"/>
    <w:rsid w:val="00875CDF"/>
    <w:rsid w:val="00887819"/>
    <w:rsid w:val="008D5061"/>
    <w:rsid w:val="009166FC"/>
    <w:rsid w:val="00971C43"/>
    <w:rsid w:val="009B737B"/>
    <w:rsid w:val="009C1444"/>
    <w:rsid w:val="009C6514"/>
    <w:rsid w:val="009F030F"/>
    <w:rsid w:val="00A013CB"/>
    <w:rsid w:val="00A27D83"/>
    <w:rsid w:val="00A30926"/>
    <w:rsid w:val="00A474CE"/>
    <w:rsid w:val="00A5072F"/>
    <w:rsid w:val="00B3667A"/>
    <w:rsid w:val="00B466BE"/>
    <w:rsid w:val="00B52BDA"/>
    <w:rsid w:val="00BB1F33"/>
    <w:rsid w:val="00BB715C"/>
    <w:rsid w:val="00BE5E32"/>
    <w:rsid w:val="00C4635D"/>
    <w:rsid w:val="00C93093"/>
    <w:rsid w:val="00D12369"/>
    <w:rsid w:val="00D51F84"/>
    <w:rsid w:val="00D97866"/>
    <w:rsid w:val="00DC65FF"/>
    <w:rsid w:val="00DC6F09"/>
    <w:rsid w:val="00DF64EA"/>
    <w:rsid w:val="00E14B1E"/>
    <w:rsid w:val="00E155B9"/>
    <w:rsid w:val="00E179A2"/>
    <w:rsid w:val="00E4206F"/>
    <w:rsid w:val="00E84070"/>
    <w:rsid w:val="00E84456"/>
    <w:rsid w:val="00EC3813"/>
    <w:rsid w:val="00F020A3"/>
    <w:rsid w:val="00F0757C"/>
    <w:rsid w:val="00F17599"/>
    <w:rsid w:val="00F24D74"/>
    <w:rsid w:val="00F3380E"/>
    <w:rsid w:val="00F91D59"/>
    <w:rsid w:val="00FC1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396B8D"/>
  <w15:chartTrackingRefBased/>
  <w15:docId w15:val="{1F0B831B-80F4-4D8D-91AD-9232D9E4F0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0509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707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7072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7072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7072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7072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70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70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70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70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70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70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70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70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70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707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270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7072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270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7072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270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7072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270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70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70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707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rsid w:val="003E76A2"/>
  </w:style>
  <w:style w:type="paragraph" w:styleId="Footer">
    <w:name w:val="footer"/>
    <w:basedOn w:val="Normal"/>
    <w:link w:val="FooterChar"/>
    <w:uiPriority w:val="99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3E76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113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95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2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66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60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02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66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72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592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3</Pages>
  <Words>587</Words>
  <Characters>3346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Hoang Dang Nguyen</dc:creator>
  <cp:keywords/>
  <dc:description/>
  <cp:lastModifiedBy>Miao, Jia</cp:lastModifiedBy>
  <cp:revision>14</cp:revision>
  <dcterms:created xsi:type="dcterms:W3CDTF">2025-02-12T13:43:00Z</dcterms:created>
  <dcterms:modified xsi:type="dcterms:W3CDTF">2025-03-03T11:25:00Z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55e1b534-098f-4ac8-9223-69712ddf82de_Enabled">
    <vt:lpwstr>true</vt:lpwstr>
  </property>
  <property fmtid="{D5CDD505-2E9C-101B-9397-08002B2CF9AE}" pid="3" name="MSIP_Label_55e1b534-098f-4ac8-9223-69712ddf82de_SetDate">
    <vt:lpwstr>2025-02-12T11:19:02Z</vt:lpwstr>
  </property>
  <property fmtid="{D5CDD505-2E9C-101B-9397-08002B2CF9AE}" pid="4" name="MSIP_Label_55e1b534-098f-4ac8-9223-69712ddf82de_Method">
    <vt:lpwstr>Standard</vt:lpwstr>
  </property>
  <property fmtid="{D5CDD505-2E9C-101B-9397-08002B2CF9AE}" pid="5" name="MSIP_Label_55e1b534-098f-4ac8-9223-69712ddf82de_Name">
    <vt:lpwstr>Public Document</vt:lpwstr>
  </property>
  <property fmtid="{D5CDD505-2E9C-101B-9397-08002B2CF9AE}" pid="6" name="MSIP_Label_55e1b534-098f-4ac8-9223-69712ddf82de_SiteId">
    <vt:lpwstr>c9ef029c-18cf-4016-86d3-93cf8e94ff94</vt:lpwstr>
  </property>
  <property fmtid="{D5CDD505-2E9C-101B-9397-08002B2CF9AE}" pid="7" name="MSIP_Label_55e1b534-098f-4ac8-9223-69712ddf82de_ActionId">
    <vt:lpwstr>835fa9e7-2c86-42c8-b9b1-983d7b3d8755</vt:lpwstr>
  </property>
  <property fmtid="{D5CDD505-2E9C-101B-9397-08002B2CF9AE}" pid="8" name="MSIP_Label_55e1b534-098f-4ac8-9223-69712ddf82de_ContentBits">
    <vt:lpwstr>0</vt:lpwstr>
  </property>
</Properties>
</file>