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2BE" w:rsidRDefault="003C42BE" w:rsidP="0022705A">
      <w:pPr>
        <w:spacing w:before="240" w:after="240"/>
      </w:pPr>
    </w:p>
    <w:p w:rsidR="00B348BA" w:rsidRPr="00D21246" w:rsidRDefault="000E6DA0" w:rsidP="00D21246">
      <w:pPr>
        <w:spacing w:before="240" w:after="240"/>
        <w:jc w:val="center"/>
        <w:rPr>
          <w:rFonts w:cs="Arial"/>
          <w:b/>
          <w:bCs/>
          <w:sz w:val="36"/>
          <w:szCs w:val="36"/>
        </w:rPr>
      </w:pPr>
      <w:r w:rsidRPr="00D21246">
        <w:rPr>
          <w:rFonts w:cs="Arial"/>
          <w:b/>
          <w:bCs/>
          <w:sz w:val="36"/>
          <w:szCs w:val="36"/>
        </w:rPr>
        <w:t>ENTERPRENEURSHIP</w:t>
      </w:r>
    </w:p>
    <w:p w:rsidR="000E6DA0" w:rsidRPr="00D21246" w:rsidRDefault="000E6DA0" w:rsidP="00D21246">
      <w:pPr>
        <w:pStyle w:val="NormalWeb"/>
        <w:jc w:val="center"/>
        <w:rPr>
          <w:rFonts w:ascii="Arial" w:hAnsi="Arial" w:cs="Arial"/>
          <w:b/>
          <w:bCs/>
          <w:sz w:val="36"/>
          <w:szCs w:val="36"/>
        </w:rPr>
      </w:pPr>
      <w:proofErr w:type="spellStart"/>
      <w:r w:rsidRPr="00D21246">
        <w:rPr>
          <w:rFonts w:ascii="Arial" w:hAnsi="Arial" w:cs="Arial"/>
          <w:b/>
          <w:bCs/>
          <w:sz w:val="36"/>
          <w:szCs w:val="36"/>
        </w:rPr>
        <w:t>Moodle</w:t>
      </w:r>
      <w:proofErr w:type="spellEnd"/>
      <w:r w:rsidRPr="00D21246">
        <w:rPr>
          <w:rFonts w:ascii="Arial" w:hAnsi="Arial" w:cs="Arial"/>
          <w:b/>
          <w:bCs/>
          <w:sz w:val="36"/>
          <w:szCs w:val="36"/>
        </w:rPr>
        <w:t xml:space="preserve"> code: LCBB5001</w:t>
      </w:r>
    </w:p>
    <w:p w:rsidR="000E6DA0" w:rsidRPr="00D21246" w:rsidRDefault="000E6DA0" w:rsidP="00D21246">
      <w:pPr>
        <w:pStyle w:val="NormalWeb"/>
        <w:jc w:val="center"/>
        <w:rPr>
          <w:rFonts w:ascii="Arial" w:hAnsi="Arial" w:cs="Arial"/>
          <w:b/>
          <w:bCs/>
          <w:sz w:val="36"/>
          <w:szCs w:val="36"/>
        </w:rPr>
      </w:pPr>
    </w:p>
    <w:p w:rsidR="000E6DA0" w:rsidRPr="00D21246" w:rsidRDefault="000E6DA0" w:rsidP="00D21246">
      <w:pPr>
        <w:pStyle w:val="NormalWeb"/>
        <w:jc w:val="center"/>
        <w:rPr>
          <w:rFonts w:ascii="Arial" w:hAnsi="Arial" w:cs="Arial"/>
          <w:b/>
          <w:bCs/>
          <w:sz w:val="36"/>
          <w:szCs w:val="36"/>
        </w:rPr>
      </w:pPr>
    </w:p>
    <w:p w:rsidR="000E6DA0" w:rsidRPr="00D21246" w:rsidRDefault="000E6DA0" w:rsidP="00D21246">
      <w:pPr>
        <w:pStyle w:val="NormalWeb"/>
        <w:jc w:val="center"/>
        <w:rPr>
          <w:rFonts w:ascii="Arial" w:hAnsi="Arial" w:cs="Arial"/>
          <w:b/>
          <w:bCs/>
          <w:sz w:val="36"/>
          <w:szCs w:val="36"/>
        </w:rPr>
      </w:pPr>
    </w:p>
    <w:p w:rsidR="000E6DA0" w:rsidRPr="00D21246" w:rsidRDefault="000E6DA0" w:rsidP="00D21246">
      <w:pPr>
        <w:pStyle w:val="NormalWeb"/>
        <w:jc w:val="center"/>
        <w:rPr>
          <w:rFonts w:ascii="Arial" w:hAnsi="Arial" w:cs="Arial"/>
          <w:b/>
          <w:bCs/>
          <w:sz w:val="36"/>
          <w:szCs w:val="36"/>
        </w:rPr>
      </w:pPr>
      <w:r w:rsidRPr="00D21246">
        <w:rPr>
          <w:rFonts w:ascii="Arial" w:hAnsi="Arial" w:cs="Arial"/>
          <w:b/>
          <w:bCs/>
          <w:sz w:val="36"/>
          <w:szCs w:val="36"/>
        </w:rPr>
        <w:t>Business Plan</w:t>
      </w:r>
    </w:p>
    <w:p w:rsidR="000E6DA0" w:rsidRPr="00D21246" w:rsidRDefault="000E6DA0" w:rsidP="00D21246">
      <w:pPr>
        <w:pStyle w:val="NormalWeb"/>
        <w:jc w:val="center"/>
        <w:rPr>
          <w:rFonts w:ascii="Arial" w:hAnsi="Arial" w:cs="Arial"/>
          <w:b/>
          <w:bCs/>
          <w:sz w:val="36"/>
          <w:szCs w:val="36"/>
        </w:rPr>
      </w:pPr>
    </w:p>
    <w:p w:rsidR="000E6DA0" w:rsidRPr="00D21246" w:rsidRDefault="000E6DA0" w:rsidP="00D21246">
      <w:pPr>
        <w:pStyle w:val="NormalWeb"/>
        <w:jc w:val="center"/>
        <w:rPr>
          <w:rFonts w:ascii="Arial" w:hAnsi="Arial" w:cs="Arial"/>
          <w:b/>
          <w:bCs/>
          <w:sz w:val="36"/>
          <w:szCs w:val="36"/>
        </w:rPr>
      </w:pPr>
    </w:p>
    <w:p w:rsidR="000E6DA0" w:rsidRPr="00D21246" w:rsidRDefault="000E6DA0" w:rsidP="00D21246">
      <w:pPr>
        <w:pStyle w:val="NormalWeb"/>
        <w:jc w:val="center"/>
        <w:rPr>
          <w:rFonts w:ascii="Arial" w:hAnsi="Arial" w:cs="Arial"/>
          <w:b/>
          <w:bCs/>
          <w:sz w:val="36"/>
          <w:szCs w:val="36"/>
        </w:rPr>
      </w:pPr>
    </w:p>
    <w:p w:rsidR="000E6DA0" w:rsidRPr="00D21246" w:rsidRDefault="000E6DA0" w:rsidP="00D21246">
      <w:pPr>
        <w:pStyle w:val="NormalWeb"/>
        <w:jc w:val="center"/>
        <w:rPr>
          <w:rFonts w:ascii="Arial" w:hAnsi="Arial" w:cs="Arial"/>
          <w:b/>
          <w:bCs/>
          <w:sz w:val="36"/>
          <w:szCs w:val="36"/>
        </w:rPr>
      </w:pPr>
    </w:p>
    <w:p w:rsidR="002B697E" w:rsidRPr="00D21246" w:rsidRDefault="002B697E" w:rsidP="00D21246">
      <w:pPr>
        <w:pStyle w:val="NormalWeb"/>
        <w:jc w:val="center"/>
        <w:rPr>
          <w:rFonts w:ascii="Arial" w:hAnsi="Arial" w:cs="Arial"/>
          <w:b/>
          <w:bCs/>
          <w:sz w:val="36"/>
          <w:szCs w:val="36"/>
        </w:rPr>
      </w:pPr>
    </w:p>
    <w:p w:rsidR="002B697E" w:rsidRPr="00D21246" w:rsidRDefault="002B697E" w:rsidP="00D21246">
      <w:pPr>
        <w:pStyle w:val="NormalWeb"/>
        <w:jc w:val="center"/>
        <w:rPr>
          <w:rFonts w:ascii="Arial" w:hAnsi="Arial" w:cs="Arial"/>
          <w:b/>
          <w:bCs/>
          <w:sz w:val="36"/>
          <w:szCs w:val="36"/>
        </w:rPr>
      </w:pPr>
    </w:p>
    <w:p w:rsidR="002B697E" w:rsidRPr="00D21246" w:rsidRDefault="002B697E" w:rsidP="00D21246">
      <w:pPr>
        <w:pStyle w:val="NormalWeb"/>
        <w:jc w:val="center"/>
        <w:rPr>
          <w:rFonts w:ascii="Arial" w:hAnsi="Arial" w:cs="Arial"/>
          <w:b/>
          <w:bCs/>
          <w:sz w:val="36"/>
          <w:szCs w:val="36"/>
        </w:rPr>
      </w:pPr>
    </w:p>
    <w:p w:rsidR="002B697E" w:rsidRPr="00D21246" w:rsidRDefault="002B697E" w:rsidP="00D21246">
      <w:pPr>
        <w:pStyle w:val="NormalWeb"/>
        <w:jc w:val="center"/>
        <w:rPr>
          <w:rFonts w:ascii="Arial" w:hAnsi="Arial" w:cs="Arial"/>
          <w:b/>
          <w:bCs/>
          <w:sz w:val="36"/>
          <w:szCs w:val="36"/>
        </w:rPr>
      </w:pPr>
    </w:p>
    <w:p w:rsidR="00D21246" w:rsidRDefault="002B697E" w:rsidP="00D21246">
      <w:pPr>
        <w:pStyle w:val="NormalWeb"/>
        <w:jc w:val="center"/>
        <w:rPr>
          <w:rFonts w:ascii="Arial" w:hAnsi="Arial" w:cs="Arial"/>
          <w:b/>
          <w:bCs/>
          <w:sz w:val="36"/>
          <w:szCs w:val="36"/>
        </w:rPr>
      </w:pPr>
      <w:r w:rsidRPr="00D21246">
        <w:rPr>
          <w:rFonts w:ascii="Arial" w:hAnsi="Arial" w:cs="Arial"/>
          <w:b/>
          <w:bCs/>
          <w:sz w:val="36"/>
          <w:szCs w:val="36"/>
        </w:rPr>
        <w:t xml:space="preserve">Lecturer name: </w:t>
      </w:r>
      <w:proofErr w:type="spellStart"/>
      <w:r w:rsidRPr="00D21246">
        <w:rPr>
          <w:rFonts w:ascii="Arial" w:hAnsi="Arial" w:cs="Arial"/>
          <w:b/>
          <w:bCs/>
          <w:sz w:val="36"/>
          <w:szCs w:val="36"/>
        </w:rPr>
        <w:t>Vasilios</w:t>
      </w:r>
      <w:proofErr w:type="spellEnd"/>
      <w:r w:rsidRPr="00D21246">
        <w:rPr>
          <w:rFonts w:ascii="Arial" w:hAnsi="Arial" w:cs="Arial"/>
          <w:b/>
          <w:bCs/>
          <w:sz w:val="36"/>
          <w:szCs w:val="36"/>
        </w:rPr>
        <w:t xml:space="preserve"> </w:t>
      </w:r>
      <w:proofErr w:type="spellStart"/>
      <w:r w:rsidRPr="00D21246">
        <w:rPr>
          <w:rFonts w:ascii="Arial" w:hAnsi="Arial" w:cs="Arial"/>
          <w:b/>
          <w:bCs/>
          <w:sz w:val="36"/>
          <w:szCs w:val="36"/>
        </w:rPr>
        <w:t>Tavlarides</w:t>
      </w:r>
      <w:proofErr w:type="spellEnd"/>
    </w:p>
    <w:p w:rsidR="00D21246" w:rsidRDefault="00D21246">
      <w:pPr>
        <w:widowControl/>
        <w:autoSpaceDE/>
        <w:autoSpaceDN/>
        <w:spacing w:after="160" w:line="259" w:lineRule="auto"/>
        <w:jc w:val="left"/>
        <w:rPr>
          <w:rFonts w:eastAsia="Times New Roman" w:cs="Arial"/>
          <w:b/>
          <w:bCs/>
          <w:sz w:val="36"/>
          <w:szCs w:val="36"/>
          <w:lang w:eastAsia="en-GB"/>
        </w:rPr>
      </w:pPr>
      <w:r>
        <w:rPr>
          <w:rFonts w:cs="Arial"/>
          <w:b/>
          <w:bCs/>
          <w:sz w:val="36"/>
          <w:szCs w:val="36"/>
        </w:rPr>
        <w:br w:type="page"/>
      </w:r>
    </w:p>
    <w:p w:rsidR="000E6DA0" w:rsidRPr="00D21246" w:rsidRDefault="000E6DA0" w:rsidP="00D21246">
      <w:pPr>
        <w:pStyle w:val="NormalWeb"/>
        <w:jc w:val="center"/>
        <w:rPr>
          <w:rFonts w:ascii="Arial" w:hAnsi="Arial" w:cs="Arial"/>
          <w:b/>
          <w:bCs/>
          <w:sz w:val="36"/>
          <w:szCs w:val="36"/>
        </w:rPr>
      </w:pPr>
    </w:p>
    <w:sdt>
      <w:sdtPr>
        <w:rPr>
          <w:rFonts w:ascii="Arial" w:eastAsia="Calibri" w:hAnsi="Arial" w:cs="Calibri"/>
          <w:color w:val="auto"/>
          <w:sz w:val="22"/>
          <w:szCs w:val="22"/>
          <w:lang w:val="en-GB"/>
        </w:rPr>
        <w:id w:val="1444882029"/>
        <w:docPartObj>
          <w:docPartGallery w:val="Table of Contents"/>
          <w:docPartUnique/>
        </w:docPartObj>
      </w:sdtPr>
      <w:sdtEndPr>
        <w:rPr>
          <w:b/>
          <w:bCs/>
          <w:noProof/>
        </w:rPr>
      </w:sdtEndPr>
      <w:sdtContent>
        <w:bookmarkStart w:id="0" w:name="_GoBack" w:displacedByCustomXml="prev"/>
        <w:bookmarkEnd w:id="0" w:displacedByCustomXml="prev"/>
        <w:p w:rsidR="00C87F08" w:rsidRPr="00C87F08" w:rsidRDefault="007F5E26" w:rsidP="0022705A">
          <w:pPr>
            <w:pStyle w:val="TOCHeading"/>
            <w:spacing w:after="240"/>
            <w:jc w:val="center"/>
            <w:rPr>
              <w:rFonts w:ascii="Arial" w:hAnsi="Arial" w:cs="Arial"/>
              <w:b/>
              <w:color w:val="auto"/>
              <w:sz w:val="22"/>
              <w:szCs w:val="22"/>
            </w:rPr>
          </w:pPr>
          <w:r w:rsidRPr="00C87F08">
            <w:rPr>
              <w:rFonts w:ascii="Arial" w:hAnsi="Arial" w:cs="Arial"/>
              <w:b/>
              <w:color w:val="auto"/>
              <w:sz w:val="22"/>
              <w:szCs w:val="22"/>
            </w:rPr>
            <w:t>Table of Contents</w:t>
          </w:r>
        </w:p>
        <w:p w:rsidR="00791212" w:rsidRDefault="00DF1986">
          <w:pPr>
            <w:pStyle w:val="TOC1"/>
            <w:tabs>
              <w:tab w:val="right" w:leader="dot" w:pos="9350"/>
            </w:tabs>
            <w:rPr>
              <w:rFonts w:asciiTheme="minorHAnsi" w:eastAsiaTheme="minorEastAsia" w:hAnsiTheme="minorHAnsi" w:cstheme="minorBidi"/>
              <w:noProof/>
              <w:lang w:val="en-US"/>
            </w:rPr>
          </w:pPr>
          <w:r w:rsidRPr="00DF1986">
            <w:fldChar w:fldCharType="begin"/>
          </w:r>
          <w:r w:rsidR="007F5E26">
            <w:instrText xml:space="preserve"> TOC \o "1-3" \h \z \u </w:instrText>
          </w:r>
          <w:r w:rsidRPr="00DF1986">
            <w:fldChar w:fldCharType="separate"/>
          </w:r>
          <w:hyperlink w:anchor="_Toc108259616" w:history="1">
            <w:r w:rsidR="00791212" w:rsidRPr="00ED1CEC">
              <w:rPr>
                <w:rStyle w:val="Hyperlink"/>
                <w:noProof/>
              </w:rPr>
              <w:t>Introduction</w:t>
            </w:r>
            <w:r w:rsidR="00791212">
              <w:rPr>
                <w:noProof/>
                <w:webHidden/>
              </w:rPr>
              <w:tab/>
            </w:r>
            <w:r>
              <w:rPr>
                <w:noProof/>
                <w:webHidden/>
              </w:rPr>
              <w:fldChar w:fldCharType="begin"/>
            </w:r>
            <w:r w:rsidR="00791212">
              <w:rPr>
                <w:noProof/>
                <w:webHidden/>
              </w:rPr>
              <w:instrText xml:space="preserve"> PAGEREF _Toc108259616 \h </w:instrText>
            </w:r>
            <w:r>
              <w:rPr>
                <w:noProof/>
                <w:webHidden/>
              </w:rPr>
            </w:r>
            <w:r>
              <w:rPr>
                <w:noProof/>
                <w:webHidden/>
              </w:rPr>
              <w:fldChar w:fldCharType="separate"/>
            </w:r>
            <w:r w:rsidR="00791212">
              <w:rPr>
                <w:noProof/>
                <w:webHidden/>
              </w:rPr>
              <w:t>4</w:t>
            </w:r>
            <w:r>
              <w:rPr>
                <w:noProof/>
                <w:webHidden/>
              </w:rPr>
              <w:fldChar w:fldCharType="end"/>
            </w:r>
          </w:hyperlink>
        </w:p>
        <w:p w:rsidR="00791212" w:rsidRDefault="00DF1986">
          <w:pPr>
            <w:pStyle w:val="TOC1"/>
            <w:tabs>
              <w:tab w:val="right" w:leader="dot" w:pos="9350"/>
            </w:tabs>
            <w:rPr>
              <w:rFonts w:asciiTheme="minorHAnsi" w:eastAsiaTheme="minorEastAsia" w:hAnsiTheme="minorHAnsi" w:cstheme="minorBidi"/>
              <w:noProof/>
              <w:lang w:val="en-US"/>
            </w:rPr>
          </w:pPr>
          <w:hyperlink w:anchor="_Toc108259617" w:history="1">
            <w:r w:rsidR="00791212" w:rsidRPr="00ED1CEC">
              <w:rPr>
                <w:rStyle w:val="Hyperlink"/>
                <w:noProof/>
              </w:rPr>
              <w:t>Overview of the business idea and its importance</w:t>
            </w:r>
            <w:r w:rsidR="00791212">
              <w:rPr>
                <w:noProof/>
                <w:webHidden/>
              </w:rPr>
              <w:tab/>
            </w:r>
            <w:r>
              <w:rPr>
                <w:noProof/>
                <w:webHidden/>
              </w:rPr>
              <w:fldChar w:fldCharType="begin"/>
            </w:r>
            <w:r w:rsidR="00791212">
              <w:rPr>
                <w:noProof/>
                <w:webHidden/>
              </w:rPr>
              <w:instrText xml:space="preserve"> PAGEREF _Toc108259617 \h </w:instrText>
            </w:r>
            <w:r>
              <w:rPr>
                <w:noProof/>
                <w:webHidden/>
              </w:rPr>
            </w:r>
            <w:r>
              <w:rPr>
                <w:noProof/>
                <w:webHidden/>
              </w:rPr>
              <w:fldChar w:fldCharType="separate"/>
            </w:r>
            <w:r w:rsidR="00791212">
              <w:rPr>
                <w:noProof/>
                <w:webHidden/>
              </w:rPr>
              <w:t>5</w:t>
            </w:r>
            <w:r>
              <w:rPr>
                <w:noProof/>
                <w:webHidden/>
              </w:rPr>
              <w:fldChar w:fldCharType="end"/>
            </w:r>
          </w:hyperlink>
        </w:p>
        <w:p w:rsidR="00791212" w:rsidRDefault="00DF1986">
          <w:pPr>
            <w:pStyle w:val="TOC1"/>
            <w:tabs>
              <w:tab w:val="right" w:leader="dot" w:pos="9350"/>
            </w:tabs>
            <w:rPr>
              <w:rFonts w:asciiTheme="minorHAnsi" w:eastAsiaTheme="minorEastAsia" w:hAnsiTheme="minorHAnsi" w:cstheme="minorBidi"/>
              <w:noProof/>
              <w:lang w:val="en-US"/>
            </w:rPr>
          </w:pPr>
          <w:hyperlink w:anchor="_Toc108259618" w:history="1">
            <w:r w:rsidR="00791212" w:rsidRPr="00ED1CEC">
              <w:rPr>
                <w:rStyle w:val="Hyperlink"/>
                <w:noProof/>
              </w:rPr>
              <w:t>Ownership and Legal format of the start-up</w:t>
            </w:r>
            <w:r w:rsidR="00791212">
              <w:rPr>
                <w:noProof/>
                <w:webHidden/>
              </w:rPr>
              <w:tab/>
            </w:r>
            <w:r>
              <w:rPr>
                <w:noProof/>
                <w:webHidden/>
              </w:rPr>
              <w:fldChar w:fldCharType="begin"/>
            </w:r>
            <w:r w:rsidR="00791212">
              <w:rPr>
                <w:noProof/>
                <w:webHidden/>
              </w:rPr>
              <w:instrText xml:space="preserve"> PAGEREF _Toc108259618 \h </w:instrText>
            </w:r>
            <w:r>
              <w:rPr>
                <w:noProof/>
                <w:webHidden/>
              </w:rPr>
            </w:r>
            <w:r>
              <w:rPr>
                <w:noProof/>
                <w:webHidden/>
              </w:rPr>
              <w:fldChar w:fldCharType="separate"/>
            </w:r>
            <w:r w:rsidR="00791212">
              <w:rPr>
                <w:noProof/>
                <w:webHidden/>
              </w:rPr>
              <w:t>6</w:t>
            </w:r>
            <w:r>
              <w:rPr>
                <w:noProof/>
                <w:webHidden/>
              </w:rPr>
              <w:fldChar w:fldCharType="end"/>
            </w:r>
          </w:hyperlink>
        </w:p>
        <w:p w:rsidR="00791212" w:rsidRDefault="00DF1986">
          <w:pPr>
            <w:pStyle w:val="TOC1"/>
            <w:tabs>
              <w:tab w:val="right" w:leader="dot" w:pos="9350"/>
            </w:tabs>
            <w:rPr>
              <w:rFonts w:asciiTheme="minorHAnsi" w:eastAsiaTheme="minorEastAsia" w:hAnsiTheme="minorHAnsi" w:cstheme="minorBidi"/>
              <w:noProof/>
              <w:lang w:val="en-US"/>
            </w:rPr>
          </w:pPr>
          <w:hyperlink w:anchor="_Toc108259619" w:history="1">
            <w:r w:rsidR="00791212" w:rsidRPr="00ED1CEC">
              <w:rPr>
                <w:rStyle w:val="Hyperlink"/>
                <w:noProof/>
              </w:rPr>
              <w:t>Management of the company</w:t>
            </w:r>
            <w:r w:rsidR="00791212">
              <w:rPr>
                <w:noProof/>
                <w:webHidden/>
              </w:rPr>
              <w:tab/>
            </w:r>
            <w:r>
              <w:rPr>
                <w:noProof/>
                <w:webHidden/>
              </w:rPr>
              <w:fldChar w:fldCharType="begin"/>
            </w:r>
            <w:r w:rsidR="00791212">
              <w:rPr>
                <w:noProof/>
                <w:webHidden/>
              </w:rPr>
              <w:instrText xml:space="preserve"> PAGEREF _Toc108259619 \h </w:instrText>
            </w:r>
            <w:r>
              <w:rPr>
                <w:noProof/>
                <w:webHidden/>
              </w:rPr>
            </w:r>
            <w:r>
              <w:rPr>
                <w:noProof/>
                <w:webHidden/>
              </w:rPr>
              <w:fldChar w:fldCharType="separate"/>
            </w:r>
            <w:r w:rsidR="00791212">
              <w:rPr>
                <w:noProof/>
                <w:webHidden/>
              </w:rPr>
              <w:t>7</w:t>
            </w:r>
            <w:r>
              <w:rPr>
                <w:noProof/>
                <w:webHidden/>
              </w:rPr>
              <w:fldChar w:fldCharType="end"/>
            </w:r>
          </w:hyperlink>
        </w:p>
        <w:p w:rsidR="00791212" w:rsidRDefault="00DF1986">
          <w:pPr>
            <w:pStyle w:val="TOC1"/>
            <w:tabs>
              <w:tab w:val="right" w:leader="dot" w:pos="9350"/>
            </w:tabs>
            <w:rPr>
              <w:rFonts w:asciiTheme="minorHAnsi" w:eastAsiaTheme="minorEastAsia" w:hAnsiTheme="minorHAnsi" w:cstheme="minorBidi"/>
              <w:noProof/>
              <w:lang w:val="en-US"/>
            </w:rPr>
          </w:pPr>
          <w:hyperlink w:anchor="_Toc108259620" w:history="1">
            <w:r w:rsidR="00791212" w:rsidRPr="00ED1CEC">
              <w:rPr>
                <w:rStyle w:val="Hyperlink"/>
                <w:noProof/>
              </w:rPr>
              <w:t>Evaluation of the business idea by using the SWOT analysis model</w:t>
            </w:r>
            <w:r w:rsidR="00791212">
              <w:rPr>
                <w:noProof/>
                <w:webHidden/>
              </w:rPr>
              <w:tab/>
            </w:r>
            <w:r>
              <w:rPr>
                <w:noProof/>
                <w:webHidden/>
              </w:rPr>
              <w:fldChar w:fldCharType="begin"/>
            </w:r>
            <w:r w:rsidR="00791212">
              <w:rPr>
                <w:noProof/>
                <w:webHidden/>
              </w:rPr>
              <w:instrText xml:space="preserve"> PAGEREF _Toc108259620 \h </w:instrText>
            </w:r>
            <w:r>
              <w:rPr>
                <w:noProof/>
                <w:webHidden/>
              </w:rPr>
            </w:r>
            <w:r>
              <w:rPr>
                <w:noProof/>
                <w:webHidden/>
              </w:rPr>
              <w:fldChar w:fldCharType="separate"/>
            </w:r>
            <w:r w:rsidR="00791212">
              <w:rPr>
                <w:noProof/>
                <w:webHidden/>
              </w:rPr>
              <w:t>8</w:t>
            </w:r>
            <w:r>
              <w:rPr>
                <w:noProof/>
                <w:webHidden/>
              </w:rPr>
              <w:fldChar w:fldCharType="end"/>
            </w:r>
          </w:hyperlink>
        </w:p>
        <w:p w:rsidR="00791212" w:rsidRDefault="00DF1986">
          <w:pPr>
            <w:pStyle w:val="TOC1"/>
            <w:tabs>
              <w:tab w:val="right" w:leader="dot" w:pos="9350"/>
            </w:tabs>
            <w:rPr>
              <w:rFonts w:asciiTheme="minorHAnsi" w:eastAsiaTheme="minorEastAsia" w:hAnsiTheme="minorHAnsi" w:cstheme="minorBidi"/>
              <w:noProof/>
              <w:lang w:val="en-US"/>
            </w:rPr>
          </w:pPr>
          <w:hyperlink w:anchor="_Toc108259621" w:history="1">
            <w:r w:rsidR="00791212" w:rsidRPr="00ED1CEC">
              <w:rPr>
                <w:rStyle w:val="Hyperlink"/>
                <w:noProof/>
              </w:rPr>
              <w:t>Assessment of the current external environment by using the PESTEL analysis model</w:t>
            </w:r>
            <w:r w:rsidR="00791212">
              <w:rPr>
                <w:noProof/>
                <w:webHidden/>
              </w:rPr>
              <w:tab/>
            </w:r>
            <w:r>
              <w:rPr>
                <w:noProof/>
                <w:webHidden/>
              </w:rPr>
              <w:fldChar w:fldCharType="begin"/>
            </w:r>
            <w:r w:rsidR="00791212">
              <w:rPr>
                <w:noProof/>
                <w:webHidden/>
              </w:rPr>
              <w:instrText xml:space="preserve"> PAGEREF _Toc108259621 \h </w:instrText>
            </w:r>
            <w:r>
              <w:rPr>
                <w:noProof/>
                <w:webHidden/>
              </w:rPr>
            </w:r>
            <w:r>
              <w:rPr>
                <w:noProof/>
                <w:webHidden/>
              </w:rPr>
              <w:fldChar w:fldCharType="separate"/>
            </w:r>
            <w:r w:rsidR="00791212">
              <w:rPr>
                <w:noProof/>
                <w:webHidden/>
              </w:rPr>
              <w:t>10</w:t>
            </w:r>
            <w:r>
              <w:rPr>
                <w:noProof/>
                <w:webHidden/>
              </w:rPr>
              <w:fldChar w:fldCharType="end"/>
            </w:r>
          </w:hyperlink>
        </w:p>
        <w:p w:rsidR="00791212" w:rsidRDefault="00DF1986">
          <w:pPr>
            <w:pStyle w:val="TOC1"/>
            <w:tabs>
              <w:tab w:val="right" w:leader="dot" w:pos="9350"/>
            </w:tabs>
            <w:rPr>
              <w:rFonts w:asciiTheme="minorHAnsi" w:eastAsiaTheme="minorEastAsia" w:hAnsiTheme="minorHAnsi" w:cstheme="minorBidi"/>
              <w:noProof/>
              <w:lang w:val="en-US"/>
            </w:rPr>
          </w:pPr>
          <w:hyperlink w:anchor="_Toc108259622" w:history="1">
            <w:r w:rsidR="00791212" w:rsidRPr="00ED1CEC">
              <w:rPr>
                <w:rStyle w:val="Hyperlink"/>
                <w:noProof/>
              </w:rPr>
              <w:t>Identification of the key marketing factors by using the 4Ps of the marketing mix model</w:t>
            </w:r>
            <w:r w:rsidR="00791212">
              <w:rPr>
                <w:noProof/>
                <w:webHidden/>
              </w:rPr>
              <w:tab/>
            </w:r>
            <w:r>
              <w:rPr>
                <w:noProof/>
                <w:webHidden/>
              </w:rPr>
              <w:fldChar w:fldCharType="begin"/>
            </w:r>
            <w:r w:rsidR="00791212">
              <w:rPr>
                <w:noProof/>
                <w:webHidden/>
              </w:rPr>
              <w:instrText xml:space="preserve"> PAGEREF _Toc108259622 \h </w:instrText>
            </w:r>
            <w:r>
              <w:rPr>
                <w:noProof/>
                <w:webHidden/>
              </w:rPr>
            </w:r>
            <w:r>
              <w:rPr>
                <w:noProof/>
                <w:webHidden/>
              </w:rPr>
              <w:fldChar w:fldCharType="separate"/>
            </w:r>
            <w:r w:rsidR="00791212">
              <w:rPr>
                <w:noProof/>
                <w:webHidden/>
              </w:rPr>
              <w:t>12</w:t>
            </w:r>
            <w:r>
              <w:rPr>
                <w:noProof/>
                <w:webHidden/>
              </w:rPr>
              <w:fldChar w:fldCharType="end"/>
            </w:r>
          </w:hyperlink>
        </w:p>
        <w:p w:rsidR="00791212" w:rsidRDefault="00DF1986">
          <w:pPr>
            <w:pStyle w:val="TOC1"/>
            <w:tabs>
              <w:tab w:val="right" w:leader="dot" w:pos="9350"/>
            </w:tabs>
            <w:rPr>
              <w:rFonts w:asciiTheme="minorHAnsi" w:eastAsiaTheme="minorEastAsia" w:hAnsiTheme="minorHAnsi" w:cstheme="minorBidi"/>
              <w:noProof/>
              <w:lang w:val="en-US"/>
            </w:rPr>
          </w:pPr>
          <w:hyperlink w:anchor="_Toc108259623" w:history="1">
            <w:r w:rsidR="00791212" w:rsidRPr="00ED1CEC">
              <w:rPr>
                <w:rStyle w:val="Hyperlink"/>
                <w:noProof/>
              </w:rPr>
              <w:t>Explanation of the target market and the marketing strategies the company will adopt to reach their customers</w:t>
            </w:r>
            <w:r w:rsidR="00791212">
              <w:rPr>
                <w:noProof/>
                <w:webHidden/>
              </w:rPr>
              <w:tab/>
            </w:r>
            <w:r>
              <w:rPr>
                <w:noProof/>
                <w:webHidden/>
              </w:rPr>
              <w:fldChar w:fldCharType="begin"/>
            </w:r>
            <w:r w:rsidR="00791212">
              <w:rPr>
                <w:noProof/>
                <w:webHidden/>
              </w:rPr>
              <w:instrText xml:space="preserve"> PAGEREF _Toc108259623 \h </w:instrText>
            </w:r>
            <w:r>
              <w:rPr>
                <w:noProof/>
                <w:webHidden/>
              </w:rPr>
            </w:r>
            <w:r>
              <w:rPr>
                <w:noProof/>
                <w:webHidden/>
              </w:rPr>
              <w:fldChar w:fldCharType="separate"/>
            </w:r>
            <w:r w:rsidR="00791212">
              <w:rPr>
                <w:noProof/>
                <w:webHidden/>
              </w:rPr>
              <w:t>13</w:t>
            </w:r>
            <w:r>
              <w:rPr>
                <w:noProof/>
                <w:webHidden/>
              </w:rPr>
              <w:fldChar w:fldCharType="end"/>
            </w:r>
          </w:hyperlink>
        </w:p>
        <w:p w:rsidR="00791212" w:rsidRDefault="00DF1986">
          <w:pPr>
            <w:pStyle w:val="TOC1"/>
            <w:tabs>
              <w:tab w:val="right" w:leader="dot" w:pos="9350"/>
            </w:tabs>
            <w:rPr>
              <w:rFonts w:asciiTheme="minorHAnsi" w:eastAsiaTheme="minorEastAsia" w:hAnsiTheme="minorHAnsi" w:cstheme="minorBidi"/>
              <w:noProof/>
              <w:lang w:val="en-US"/>
            </w:rPr>
          </w:pPr>
          <w:hyperlink w:anchor="_Toc108259624" w:history="1">
            <w:r w:rsidR="00791212" w:rsidRPr="00ED1CEC">
              <w:rPr>
                <w:rStyle w:val="Hyperlink"/>
                <w:noProof/>
              </w:rPr>
              <w:t>A cash flow forecast for the first 12 months</w:t>
            </w:r>
            <w:r w:rsidR="00791212">
              <w:rPr>
                <w:noProof/>
                <w:webHidden/>
              </w:rPr>
              <w:tab/>
            </w:r>
            <w:r>
              <w:rPr>
                <w:noProof/>
                <w:webHidden/>
              </w:rPr>
              <w:fldChar w:fldCharType="begin"/>
            </w:r>
            <w:r w:rsidR="00791212">
              <w:rPr>
                <w:noProof/>
                <w:webHidden/>
              </w:rPr>
              <w:instrText xml:space="preserve"> PAGEREF _Toc108259624 \h </w:instrText>
            </w:r>
            <w:r>
              <w:rPr>
                <w:noProof/>
                <w:webHidden/>
              </w:rPr>
            </w:r>
            <w:r>
              <w:rPr>
                <w:noProof/>
                <w:webHidden/>
              </w:rPr>
              <w:fldChar w:fldCharType="separate"/>
            </w:r>
            <w:r w:rsidR="00791212">
              <w:rPr>
                <w:noProof/>
                <w:webHidden/>
              </w:rPr>
              <w:t>14</w:t>
            </w:r>
            <w:r>
              <w:rPr>
                <w:noProof/>
                <w:webHidden/>
              </w:rPr>
              <w:fldChar w:fldCharType="end"/>
            </w:r>
          </w:hyperlink>
        </w:p>
        <w:p w:rsidR="00791212" w:rsidRDefault="00DF1986">
          <w:pPr>
            <w:pStyle w:val="TOC1"/>
            <w:tabs>
              <w:tab w:val="right" w:leader="dot" w:pos="9350"/>
            </w:tabs>
            <w:rPr>
              <w:rFonts w:asciiTheme="minorHAnsi" w:eastAsiaTheme="minorEastAsia" w:hAnsiTheme="minorHAnsi" w:cstheme="minorBidi"/>
              <w:noProof/>
              <w:lang w:val="en-US"/>
            </w:rPr>
          </w:pPr>
          <w:hyperlink w:anchor="_Toc108259625" w:history="1">
            <w:r w:rsidR="00791212" w:rsidRPr="00ED1CEC">
              <w:rPr>
                <w:rStyle w:val="Hyperlink"/>
                <w:noProof/>
              </w:rPr>
              <w:t>Reference List</w:t>
            </w:r>
            <w:r w:rsidR="00791212">
              <w:rPr>
                <w:noProof/>
                <w:webHidden/>
              </w:rPr>
              <w:tab/>
            </w:r>
            <w:r>
              <w:rPr>
                <w:noProof/>
                <w:webHidden/>
              </w:rPr>
              <w:fldChar w:fldCharType="begin"/>
            </w:r>
            <w:r w:rsidR="00791212">
              <w:rPr>
                <w:noProof/>
                <w:webHidden/>
              </w:rPr>
              <w:instrText xml:space="preserve"> PAGEREF _Toc108259625 \h </w:instrText>
            </w:r>
            <w:r>
              <w:rPr>
                <w:noProof/>
                <w:webHidden/>
              </w:rPr>
            </w:r>
            <w:r>
              <w:rPr>
                <w:noProof/>
                <w:webHidden/>
              </w:rPr>
              <w:fldChar w:fldCharType="separate"/>
            </w:r>
            <w:r w:rsidR="00791212">
              <w:rPr>
                <w:noProof/>
                <w:webHidden/>
              </w:rPr>
              <w:t>16</w:t>
            </w:r>
            <w:r>
              <w:rPr>
                <w:noProof/>
                <w:webHidden/>
              </w:rPr>
              <w:fldChar w:fldCharType="end"/>
            </w:r>
          </w:hyperlink>
        </w:p>
        <w:p w:rsidR="00C87F08" w:rsidRDefault="00DF1986" w:rsidP="0022705A">
          <w:pPr>
            <w:spacing w:before="240" w:after="240"/>
          </w:pPr>
          <w:r>
            <w:rPr>
              <w:b/>
              <w:bCs/>
              <w:noProof/>
            </w:rPr>
            <w:fldChar w:fldCharType="end"/>
          </w:r>
        </w:p>
      </w:sdtContent>
    </w:sdt>
    <w:p w:rsidR="004B351F" w:rsidRDefault="007F5E26" w:rsidP="0022705A">
      <w:pPr>
        <w:widowControl/>
        <w:autoSpaceDE/>
        <w:autoSpaceDN/>
        <w:spacing w:before="240" w:after="240" w:line="259" w:lineRule="auto"/>
        <w:jc w:val="left"/>
        <w:rPr>
          <w:b/>
        </w:rPr>
      </w:pPr>
      <w:r>
        <w:rPr>
          <w:b/>
        </w:rPr>
        <w:br w:type="page"/>
      </w:r>
    </w:p>
    <w:p w:rsidR="007A44D9" w:rsidRDefault="007F5E26" w:rsidP="0022705A">
      <w:pPr>
        <w:pStyle w:val="Heading1"/>
        <w:spacing w:after="240"/>
        <w:rPr>
          <w:color w:val="FF0000"/>
        </w:rPr>
      </w:pPr>
      <w:bookmarkStart w:id="1" w:name="_Toc107418133"/>
      <w:bookmarkStart w:id="2" w:name="_Toc108259616"/>
      <w:r>
        <w:lastRenderedPageBreak/>
        <w:t>Introduction</w:t>
      </w:r>
      <w:bookmarkEnd w:id="1"/>
      <w:bookmarkEnd w:id="2"/>
      <w:r w:rsidR="001E6EDB">
        <w:t xml:space="preserve"> </w:t>
      </w:r>
    </w:p>
    <w:p w:rsidR="00E2358B" w:rsidRPr="00E2358B" w:rsidRDefault="007F5E26" w:rsidP="009E3F4E">
      <w:pPr>
        <w:spacing w:before="240" w:after="240"/>
      </w:pPr>
      <w:r>
        <w:t xml:space="preserve">The </w:t>
      </w:r>
      <w:r w:rsidR="005D0ACC">
        <w:t xml:space="preserve">report is about the plan for the new business </w:t>
      </w:r>
      <w:r w:rsidR="00652069">
        <w:t xml:space="preserve">idea about auto repair and tuning garage. </w:t>
      </w:r>
      <w:r w:rsidR="004404FD">
        <w:t xml:space="preserve">Through this, the </w:t>
      </w:r>
      <w:r w:rsidR="00521C36">
        <w:t>di</w:t>
      </w:r>
      <w:r w:rsidR="00745FE6">
        <w:t xml:space="preserve">fferent aspects of the business plan </w:t>
      </w:r>
      <w:r w:rsidR="004E6DB4">
        <w:t xml:space="preserve">will be discussed, which includes a </w:t>
      </w:r>
      <w:r w:rsidR="00797CB4">
        <w:t>brief overview of the business and the services that it offers. Along with this, the ownership of the business will also</w:t>
      </w:r>
      <w:r w:rsidR="0059238D">
        <w:t xml:space="preserve"> be evaluated along with the company management of the firm</w:t>
      </w:r>
      <w:r w:rsidR="005D158E">
        <w:t xml:space="preserve">, </w:t>
      </w:r>
      <w:r w:rsidR="00CC74AD">
        <w:t>“</w:t>
      </w:r>
      <w:r w:rsidR="005D158E" w:rsidRPr="00DB3AD3">
        <w:rPr>
          <w:b/>
          <w:i/>
        </w:rPr>
        <w:t>Pulse Apex Garage</w:t>
      </w:r>
      <w:r w:rsidR="00FE3C8F">
        <w:t>”</w:t>
      </w:r>
      <w:r w:rsidR="0059238D">
        <w:t xml:space="preserve">. </w:t>
      </w:r>
      <w:r w:rsidR="00371DF9">
        <w:t>Th</w:t>
      </w:r>
      <w:r w:rsidR="00A51CD1">
        <w:t xml:space="preserve">e business evaluation </w:t>
      </w:r>
      <w:r w:rsidR="00904909">
        <w:t xml:space="preserve">will also be done using frameworks like PESTEL, SWOT, and 4ps of Marketing. </w:t>
      </w:r>
      <w:r w:rsidR="00681DFA">
        <w:t xml:space="preserve">Moreover, the target market will also be determined along with the generation of the cash flow. </w:t>
      </w:r>
      <w:r w:rsidR="00904909">
        <w:t xml:space="preserve">  </w:t>
      </w:r>
    </w:p>
    <w:p w:rsidR="007A44D9" w:rsidRDefault="007F5E26" w:rsidP="0022705A">
      <w:pPr>
        <w:widowControl/>
        <w:autoSpaceDE/>
        <w:autoSpaceDN/>
        <w:spacing w:before="240" w:after="240" w:line="259" w:lineRule="auto"/>
        <w:jc w:val="left"/>
        <w:rPr>
          <w:b/>
        </w:rPr>
      </w:pPr>
      <w:r>
        <w:rPr>
          <w:b/>
        </w:rPr>
        <w:br w:type="page"/>
      </w:r>
    </w:p>
    <w:p w:rsidR="00685559" w:rsidRPr="00A4211F" w:rsidRDefault="007F5E26" w:rsidP="0022705A">
      <w:pPr>
        <w:pStyle w:val="Heading1"/>
        <w:spacing w:after="240"/>
        <w:rPr>
          <w:color w:val="FF0000"/>
        </w:rPr>
      </w:pPr>
      <w:bookmarkStart w:id="3" w:name="_Toc108259617"/>
      <w:r>
        <w:lastRenderedPageBreak/>
        <w:t>Overview of the business idea and its importance</w:t>
      </w:r>
      <w:bookmarkEnd w:id="3"/>
      <w:r w:rsidR="00826343">
        <w:t xml:space="preserve"> </w:t>
      </w:r>
    </w:p>
    <w:p w:rsidR="002E43EA" w:rsidRDefault="007F5E26" w:rsidP="00DE142C">
      <w:pPr>
        <w:spacing w:before="240" w:after="240"/>
      </w:pPr>
      <w:r>
        <w:t xml:space="preserve">The business idea of </w:t>
      </w:r>
      <w:r w:rsidRPr="003A7E7F">
        <w:rPr>
          <w:b/>
          <w:i/>
        </w:rPr>
        <w:t>Pulse Apex Garage</w:t>
      </w:r>
      <w:r w:rsidR="00FF51F1">
        <w:t xml:space="preserve"> is based on repai</w:t>
      </w:r>
      <w:r w:rsidR="00251E0E">
        <w:t xml:space="preserve">ring, servicing, </w:t>
      </w:r>
      <w:r w:rsidR="00FF51F1">
        <w:t>and</w:t>
      </w:r>
      <w:r w:rsidR="00991540">
        <w:t xml:space="preserve"> tuning automobiles</w:t>
      </w:r>
      <w:r w:rsidR="005C4470">
        <w:t xml:space="preserve"> for both four-wheelers and two-wheelers</w:t>
      </w:r>
      <w:r w:rsidR="00D321EE">
        <w:t xml:space="preserve"> </w:t>
      </w:r>
      <w:r w:rsidR="008E1BC5">
        <w:t xml:space="preserve">in London, </w:t>
      </w:r>
      <w:r w:rsidR="00D321EE">
        <w:t>UK</w:t>
      </w:r>
      <w:r w:rsidR="005C4470">
        <w:t xml:space="preserve">. </w:t>
      </w:r>
      <w:r w:rsidR="00420DA0">
        <w:t xml:space="preserve">The services provided by such companies are dependent on the automobile diagnostics </w:t>
      </w:r>
      <w:r w:rsidR="00D97088">
        <w:t>that</w:t>
      </w:r>
      <w:r w:rsidR="00421B94">
        <w:t xml:space="preserve"> fre</w:t>
      </w:r>
      <w:r w:rsidR="00CF54E9">
        <w:t>quently</w:t>
      </w:r>
      <w:r w:rsidR="00D97088">
        <w:t xml:space="preserve"> take place</w:t>
      </w:r>
      <w:r w:rsidR="007A6FCA">
        <w:t xml:space="preserve">. </w:t>
      </w:r>
      <w:r w:rsidR="00EB2DF3">
        <w:t xml:space="preserve">The car maintenance company will be </w:t>
      </w:r>
      <w:r w:rsidR="00097C95">
        <w:t>offering services like air filter change, in</w:t>
      </w:r>
      <w:r w:rsidR="00D412D1">
        <w:t xml:space="preserve">spections of brake, air conditioning system and radiator, </w:t>
      </w:r>
      <w:r w:rsidR="00CA0BD1">
        <w:t xml:space="preserve">wheel bearing </w:t>
      </w:r>
      <w:r w:rsidR="00913B6C">
        <w:t xml:space="preserve">inspection, and duel filter and spark plug change. </w:t>
      </w:r>
      <w:r w:rsidR="00B22A12">
        <w:t xml:space="preserve">Other than this, Pulse Apex Garage will also be offering </w:t>
      </w:r>
      <w:r w:rsidR="00721691">
        <w:t xml:space="preserve">tuning services </w:t>
      </w:r>
      <w:r w:rsidR="00995ED2">
        <w:t>like</w:t>
      </w:r>
      <w:r w:rsidR="00721691">
        <w:t xml:space="preserve"> performance optimisation, </w:t>
      </w:r>
      <w:r w:rsidR="00F86A25">
        <w:t>bench tuning</w:t>
      </w:r>
      <w:r w:rsidR="00D27756">
        <w:t xml:space="preserve">, </w:t>
      </w:r>
      <w:proofErr w:type="gramStart"/>
      <w:r w:rsidR="00F84D14">
        <w:t>fuel</w:t>
      </w:r>
      <w:proofErr w:type="gramEnd"/>
      <w:r w:rsidR="00F84D14">
        <w:t xml:space="preserve"> economising</w:t>
      </w:r>
      <w:r w:rsidR="00721691">
        <w:t xml:space="preserve">, </w:t>
      </w:r>
      <w:r w:rsidR="00715947">
        <w:t>and r</w:t>
      </w:r>
      <w:r w:rsidR="00721691">
        <w:t>acing</w:t>
      </w:r>
      <w:r w:rsidR="00B25C72">
        <w:t>.</w:t>
      </w:r>
      <w:r w:rsidR="00721691">
        <w:t xml:space="preserve"> </w:t>
      </w:r>
      <w:r w:rsidR="00AF2806">
        <w:t xml:space="preserve">The market size of motor vehicle maintenance and repair in the UK is 28.8 billion dollars in 2022 (IBIS World, 2022). In addition to this, the report further stated that the growth of motor maintenance industries is 3.9% for the current year. </w:t>
      </w:r>
    </w:p>
    <w:p w:rsidR="00685559" w:rsidRDefault="007F5E26" w:rsidP="00DE142C">
      <w:pPr>
        <w:spacing w:before="240" w:after="240"/>
      </w:pPr>
      <w:r>
        <w:t xml:space="preserve">There are more than 42,500 </w:t>
      </w:r>
      <w:proofErr w:type="gramStart"/>
      <w:r>
        <w:t>vehicle</w:t>
      </w:r>
      <w:proofErr w:type="gramEnd"/>
      <w:r>
        <w:t xml:space="preserve"> servicing </w:t>
      </w:r>
      <w:r w:rsidR="002873AC">
        <w:t xml:space="preserve">and repair </w:t>
      </w:r>
      <w:r>
        <w:t xml:space="preserve">companies in the </w:t>
      </w:r>
      <w:r w:rsidR="009C6215">
        <w:t xml:space="preserve">UK and is considered to be a highly competitive market. </w:t>
      </w:r>
      <w:r w:rsidR="000F611A">
        <w:t>Along with this, the UK aftermarket industry for motor vehicles supports about 345,600 jobs and contributes 12.2 billion to the economy and hence, enjoys a robust trading climate at present (</w:t>
      </w:r>
      <w:r w:rsidR="00FA5323">
        <w:t xml:space="preserve">SMMT, 2016; </w:t>
      </w:r>
      <w:r w:rsidR="00B852EA">
        <w:t>SMMT</w:t>
      </w:r>
      <w:r w:rsidR="005769A8">
        <w:t>, 2020</w:t>
      </w:r>
      <w:r w:rsidR="00B852EA">
        <w:t>).</w:t>
      </w:r>
      <w:r w:rsidR="00FA5323" w:rsidRPr="00FA5323">
        <w:t xml:space="preserve"> </w:t>
      </w:r>
      <w:r w:rsidR="00FA5323">
        <w:t xml:space="preserve">Henceforth, the business idea will flourish in the current market of the UK as the growth is further expected to increase in the upcoming months of 2022. </w:t>
      </w:r>
      <w:r>
        <w:br w:type="page"/>
      </w:r>
    </w:p>
    <w:p w:rsidR="00326136" w:rsidRDefault="007F5E26" w:rsidP="0022705A">
      <w:pPr>
        <w:pStyle w:val="Heading1"/>
        <w:spacing w:after="240"/>
      </w:pPr>
      <w:bookmarkStart w:id="4" w:name="_Toc108259618"/>
      <w:r>
        <w:lastRenderedPageBreak/>
        <w:t xml:space="preserve">Ownership and Legal format of the </w:t>
      </w:r>
      <w:r w:rsidR="0050727B">
        <w:t>start-up</w:t>
      </w:r>
      <w:bookmarkEnd w:id="4"/>
      <w:r>
        <w:t xml:space="preserve"> </w:t>
      </w:r>
    </w:p>
    <w:p w:rsidR="00E30E60" w:rsidRDefault="007F5E26" w:rsidP="00AD1C2B">
      <w:pPr>
        <w:spacing w:before="240" w:after="240"/>
      </w:pPr>
      <w:r w:rsidRPr="00B03319">
        <w:rPr>
          <w:b/>
          <w:i/>
        </w:rPr>
        <w:t>Pulse Apex Garage</w:t>
      </w:r>
      <w:r w:rsidR="002A0759">
        <w:t xml:space="preserve"> will </w:t>
      </w:r>
      <w:r w:rsidR="006C1C94">
        <w:t xml:space="preserve">be owned by a single person and hence will have the legal format, </w:t>
      </w:r>
      <w:r w:rsidR="006C1C94" w:rsidRPr="00EC5FF5">
        <w:rPr>
          <w:b/>
          <w:i/>
        </w:rPr>
        <w:t xml:space="preserve">of a sole </w:t>
      </w:r>
      <w:r w:rsidR="00D50489" w:rsidRPr="00EC5FF5">
        <w:rPr>
          <w:b/>
          <w:i/>
        </w:rPr>
        <w:t>proprietorship</w:t>
      </w:r>
      <w:r w:rsidR="00C91FF0">
        <w:t>. With this legal infra</w:t>
      </w:r>
      <w:r w:rsidR="00DB45D6">
        <w:t>structure for the start-up plan</w:t>
      </w:r>
      <w:r w:rsidR="003F25F3">
        <w:t>,</w:t>
      </w:r>
      <w:r w:rsidR="00DB45D6">
        <w:t xml:space="preserve"> </w:t>
      </w:r>
      <w:r w:rsidR="00DB45D6" w:rsidRPr="00EC5FF5">
        <w:rPr>
          <w:b/>
          <w:i/>
        </w:rPr>
        <w:t>one-person ownership</w:t>
      </w:r>
      <w:r w:rsidR="00F95F7A">
        <w:t xml:space="preserve"> will be offered</w:t>
      </w:r>
      <w:r w:rsidR="00DB45D6">
        <w:t xml:space="preserve">, where the individual is liable for the </w:t>
      </w:r>
      <w:r w:rsidR="00D84E05">
        <w:t xml:space="preserve">claims, risks, and profits that are </w:t>
      </w:r>
      <w:r w:rsidR="00B06A96">
        <w:t>related to the business.</w:t>
      </w:r>
      <w:r w:rsidR="00F40254">
        <w:t xml:space="preserve"> Sole trading is a type of business structure through which a single entity is responsible for all the different notions of the business and does not share them with others (</w:t>
      </w:r>
      <w:proofErr w:type="spellStart"/>
      <w:r w:rsidR="002C6DD2" w:rsidRPr="00C371A1">
        <w:t>Bakhtiari</w:t>
      </w:r>
      <w:proofErr w:type="spellEnd"/>
      <w:r w:rsidR="002C6DD2">
        <w:t xml:space="preserve"> </w:t>
      </w:r>
      <w:r w:rsidR="002C6DD2">
        <w:rPr>
          <w:i/>
        </w:rPr>
        <w:t>et al</w:t>
      </w:r>
      <w:r w:rsidR="002C6DD2">
        <w:t>., 2020).</w:t>
      </w:r>
      <w:r w:rsidR="00B06A96">
        <w:t xml:space="preserve"> In add</w:t>
      </w:r>
      <w:r w:rsidR="00FA7101">
        <w:t>ition to this, the other characteristic of this legal format is that the owner will always remain free to sell the business as the individual enjoys full control of the business.</w:t>
      </w:r>
      <w:r w:rsidR="009D4832">
        <w:t xml:space="preserve"> </w:t>
      </w:r>
    </w:p>
    <w:p w:rsidR="00703182" w:rsidRDefault="00703182" w:rsidP="00703182">
      <w:pPr>
        <w:spacing w:before="240" w:after="240"/>
        <w:jc w:val="center"/>
      </w:pPr>
      <w:r>
        <w:rPr>
          <w:noProof/>
          <w:lang w:val="en-IN" w:eastAsia="en-IN"/>
        </w:rPr>
        <w:drawing>
          <wp:inline distT="0" distB="0" distL="0" distR="0">
            <wp:extent cx="3104160" cy="2069440"/>
            <wp:effectExtent l="19050" t="0" r="990" b="0"/>
            <wp:docPr id="1" name="Picture 1" descr="Mechan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chanic.jpg"/>
                    <pic:cNvPicPr>
                      <a:picLocks noChangeAspect="1" noChangeArrowheads="1"/>
                    </pic:cNvPicPr>
                  </pic:nvPicPr>
                  <pic:blipFill>
                    <a:blip r:embed="rId8" cstate="print"/>
                    <a:srcRect/>
                    <a:stretch>
                      <a:fillRect/>
                    </a:stretch>
                  </pic:blipFill>
                  <pic:spPr bwMode="auto">
                    <a:xfrm>
                      <a:off x="0" y="0"/>
                      <a:ext cx="3104806" cy="2069871"/>
                    </a:xfrm>
                    <a:prstGeom prst="rect">
                      <a:avLst/>
                    </a:prstGeom>
                    <a:noFill/>
                    <a:ln w="9525">
                      <a:noFill/>
                      <a:miter lim="800000"/>
                      <a:headEnd/>
                      <a:tailEnd/>
                    </a:ln>
                  </pic:spPr>
                </pic:pic>
              </a:graphicData>
            </a:graphic>
          </wp:inline>
        </w:drawing>
      </w:r>
    </w:p>
    <w:p w:rsidR="00703182" w:rsidRPr="00703182" w:rsidRDefault="00703182" w:rsidP="00703182">
      <w:pPr>
        <w:spacing w:before="240" w:after="240"/>
        <w:jc w:val="center"/>
        <w:rPr>
          <w:b/>
          <w:bCs/>
          <w:color w:val="FF0000"/>
        </w:rPr>
      </w:pPr>
      <w:r w:rsidRPr="00703182">
        <w:rPr>
          <w:b/>
          <w:bCs/>
          <w:color w:val="FF0000"/>
        </w:rPr>
        <w:t>Figure 1: Car repairing</w:t>
      </w:r>
    </w:p>
    <w:p w:rsidR="00703182" w:rsidRPr="00703182" w:rsidRDefault="00703182" w:rsidP="00703182">
      <w:pPr>
        <w:spacing w:before="240" w:after="240"/>
        <w:jc w:val="center"/>
        <w:rPr>
          <w:color w:val="FF0000"/>
        </w:rPr>
      </w:pPr>
      <w:r w:rsidRPr="00703182">
        <w:rPr>
          <w:color w:val="FF0000"/>
        </w:rPr>
        <w:t>(Source: Schmitz, 2017)</w:t>
      </w:r>
    </w:p>
    <w:p w:rsidR="00326136" w:rsidRDefault="007F5E26" w:rsidP="00AD1C2B">
      <w:pPr>
        <w:spacing w:before="240" w:after="240"/>
      </w:pPr>
      <w:r>
        <w:t xml:space="preserve">The potential advantage of this legal format is that the business owner </w:t>
      </w:r>
      <w:r w:rsidR="005C7893">
        <w:t>becomes the</w:t>
      </w:r>
      <w:r w:rsidR="001B6AE2">
        <w:t xml:space="preserve"> sole deserver for all the profi</w:t>
      </w:r>
      <w:r w:rsidR="003B089C">
        <w:t xml:space="preserve">ts made by the </w:t>
      </w:r>
      <w:r w:rsidR="0015264E">
        <w:t xml:space="preserve">organisational and will always have the last say in the key decisions taken for the company </w:t>
      </w:r>
      <w:r w:rsidR="009835BC">
        <w:t xml:space="preserve">(BBC </w:t>
      </w:r>
      <w:proofErr w:type="spellStart"/>
      <w:r w:rsidR="009835BC">
        <w:t>Bitesize</w:t>
      </w:r>
      <w:proofErr w:type="spellEnd"/>
      <w:r w:rsidR="009835BC">
        <w:t>, 2022)</w:t>
      </w:r>
      <w:r w:rsidR="00644103">
        <w:t xml:space="preserve">. </w:t>
      </w:r>
      <w:r w:rsidR="00064C3F">
        <w:t xml:space="preserve">However, the typical disadvantages of this legal structure include </w:t>
      </w:r>
      <w:r w:rsidR="00233191">
        <w:t xml:space="preserve">the presence of unlimited liability and limitation on capital costs. </w:t>
      </w:r>
      <w:r w:rsidR="001C1B33">
        <w:t>Nonethe</w:t>
      </w:r>
      <w:r w:rsidR="00546611">
        <w:t>less</w:t>
      </w:r>
      <w:r w:rsidR="001C1B33">
        <w:t>, due to the easy set</w:t>
      </w:r>
      <w:r w:rsidR="00FD1819">
        <w:t xml:space="preserve">-up procedure of </w:t>
      </w:r>
      <w:r w:rsidR="00353688">
        <w:t>this type of legal structure, a sole trader is generally profitable.</w:t>
      </w:r>
      <w:r w:rsidR="006C5405">
        <w:t xml:space="preserve"> Being the simplest and less-costly business structure, it will </w:t>
      </w:r>
      <w:r w:rsidR="008F1A24">
        <w:t>be effective for the start-up idea of automobile repairing and tuni</w:t>
      </w:r>
      <w:r w:rsidR="00E63C7C">
        <w:t xml:space="preserve">ng. </w:t>
      </w:r>
      <w:r w:rsidR="006C5405">
        <w:t xml:space="preserve"> </w:t>
      </w:r>
      <w:r>
        <w:br w:type="page"/>
      </w:r>
    </w:p>
    <w:p w:rsidR="00335922" w:rsidRDefault="007F5E26" w:rsidP="0022705A">
      <w:pPr>
        <w:pStyle w:val="Heading1"/>
        <w:spacing w:after="240"/>
      </w:pPr>
      <w:bookmarkStart w:id="5" w:name="_Toc108259619"/>
      <w:r>
        <w:lastRenderedPageBreak/>
        <w:t>Management of the company</w:t>
      </w:r>
      <w:bookmarkEnd w:id="5"/>
      <w:r>
        <w:t xml:space="preserve"> </w:t>
      </w:r>
    </w:p>
    <w:p w:rsidR="001A0C94" w:rsidRPr="009E43FA" w:rsidRDefault="007F5E26" w:rsidP="0022705A">
      <w:pPr>
        <w:spacing w:before="240" w:after="240"/>
        <w:rPr>
          <w:b/>
        </w:rPr>
      </w:pPr>
      <w:proofErr w:type="gramStart"/>
      <w:r w:rsidRPr="009E43FA">
        <w:rPr>
          <w:b/>
        </w:rPr>
        <w:t>(Owner, employees and the requirements for external professional service/ experts).</w:t>
      </w:r>
      <w:proofErr w:type="gramEnd"/>
    </w:p>
    <w:p w:rsidR="001A0C94" w:rsidRDefault="007F5E26" w:rsidP="000C5DFC">
      <w:pPr>
        <w:rPr>
          <w:rFonts w:eastAsiaTheme="majorEastAsia" w:cstheme="majorBidi"/>
          <w:b/>
          <w:szCs w:val="32"/>
        </w:rPr>
      </w:pPr>
      <w:r>
        <w:t>Regarding the company management, there</w:t>
      </w:r>
      <w:r w:rsidR="008B7D7E">
        <w:t xml:space="preserve"> will be one sole owner of the company with </w:t>
      </w:r>
      <w:r w:rsidR="000D0CE3">
        <w:t xml:space="preserve">a minimum of </w:t>
      </w:r>
      <w:r w:rsidR="00804E49">
        <w:t>6</w:t>
      </w:r>
      <w:r w:rsidR="000D0CE3">
        <w:t xml:space="preserve"> employees that will be working for </w:t>
      </w:r>
      <w:r w:rsidR="00EF0436" w:rsidRPr="00DB0A8B">
        <w:rPr>
          <w:b/>
          <w:i/>
        </w:rPr>
        <w:t>Pulse Apex Garage</w:t>
      </w:r>
      <w:r w:rsidR="00D764EC">
        <w:t xml:space="preserve"> </w:t>
      </w:r>
      <w:r w:rsidR="00375B78">
        <w:t>in various sections like tuning, repairing,</w:t>
      </w:r>
      <w:r w:rsidR="00F17A0D">
        <w:t xml:space="preserve"> and</w:t>
      </w:r>
      <w:r w:rsidR="00375B78">
        <w:t xml:space="preserve"> </w:t>
      </w:r>
      <w:r w:rsidR="00083D53">
        <w:t>maintenance</w:t>
      </w:r>
      <w:r w:rsidR="00375B78">
        <w:t>.</w:t>
      </w:r>
      <w:r w:rsidR="006F1186">
        <w:t xml:space="preserve"> E</w:t>
      </w:r>
      <w:r w:rsidR="00B518B3">
        <w:t xml:space="preserve">xternal professional </w:t>
      </w:r>
      <w:r w:rsidR="006F1186">
        <w:t xml:space="preserve">experts will be partnered </w:t>
      </w:r>
      <w:r w:rsidR="00541FBF">
        <w:t xml:space="preserve">with for </w:t>
      </w:r>
      <w:r w:rsidR="00815360">
        <w:t xml:space="preserve">collaborating on </w:t>
      </w:r>
      <w:r w:rsidR="00541FBF">
        <w:t xml:space="preserve">vehicle designing </w:t>
      </w:r>
      <w:r w:rsidR="001E0AED">
        <w:t xml:space="preserve">and </w:t>
      </w:r>
      <w:r w:rsidR="005B57F3">
        <w:t>tuning</w:t>
      </w:r>
      <w:r w:rsidR="00FB02FE">
        <w:t xml:space="preserve">. </w:t>
      </w:r>
      <w:r w:rsidR="00616D40">
        <w:t xml:space="preserve">Supercar service is one such </w:t>
      </w:r>
      <w:r w:rsidR="00914B16">
        <w:t>professional</w:t>
      </w:r>
      <w:r w:rsidR="00687213">
        <w:t xml:space="preserve"> company</w:t>
      </w:r>
      <w:r w:rsidR="00272208">
        <w:t>, which is present in the UK</w:t>
      </w:r>
      <w:r w:rsidR="00EB39E3">
        <w:t>,</w:t>
      </w:r>
      <w:r w:rsidR="00DE5AEF">
        <w:t xml:space="preserve"> for car tuning</w:t>
      </w:r>
      <w:r w:rsidR="003340D4">
        <w:t>, like replacement and up-gradation of vehicle components</w:t>
      </w:r>
      <w:r w:rsidR="00DE5AEF">
        <w:t xml:space="preserve"> </w:t>
      </w:r>
      <w:r w:rsidR="00C02687">
        <w:t>(Supercar Service, 2022).</w:t>
      </w:r>
      <w:r w:rsidR="00FE5172">
        <w:t xml:space="preserve"> </w:t>
      </w:r>
      <w:r w:rsidR="00947398">
        <w:t xml:space="preserve">For certain complex car tuning services, </w:t>
      </w:r>
      <w:r w:rsidR="00947398" w:rsidRPr="00FF260E">
        <w:rPr>
          <w:b/>
          <w:i/>
        </w:rPr>
        <w:t>Pulse Apex Garage</w:t>
      </w:r>
      <w:r w:rsidR="00947398">
        <w:t xml:space="preserve"> will be partnering with car tuning firms</w:t>
      </w:r>
      <w:r w:rsidR="00F065B6">
        <w:t xml:space="preserve">. </w:t>
      </w:r>
      <w:r w:rsidR="00660B5A">
        <w:t>Some of the</w:t>
      </w:r>
      <w:r w:rsidR="00E254E5">
        <w:t xml:space="preserve"> </w:t>
      </w:r>
      <w:r w:rsidR="00F065B6">
        <w:t>benefit</w:t>
      </w:r>
      <w:r w:rsidR="00617D82">
        <w:t>s</w:t>
      </w:r>
      <w:r w:rsidR="00F065B6">
        <w:t xml:space="preserve"> of car tuning are that it ensures better acceleration performance,</w:t>
      </w:r>
      <w:r w:rsidR="005D6680">
        <w:t xml:space="preserve"> cheaper fuel consumption, and higher top speed </w:t>
      </w:r>
      <w:r w:rsidR="00E254E5">
        <w:t>(</w:t>
      </w:r>
      <w:r w:rsidR="003E5E42">
        <w:t>PMM, 2017).</w:t>
      </w:r>
      <w:r w:rsidR="00267EC9">
        <w:t xml:space="preserve"> </w:t>
      </w:r>
      <w:r w:rsidR="003E27D4">
        <w:t xml:space="preserve">Performance enhancement for automobiles is very common in the population and hence, car users want to modify their cars to </w:t>
      </w:r>
      <w:r w:rsidR="003158E0">
        <w:t xml:space="preserve">motorsport. </w:t>
      </w:r>
      <w:r w:rsidR="001A0D2C">
        <w:t xml:space="preserve">Another potential tuning for motorcars includes ECU mapping </w:t>
      </w:r>
      <w:r w:rsidR="000603A6">
        <w:t>to upgrade the engine components</w:t>
      </w:r>
      <w:r w:rsidR="0050556A">
        <w:t xml:space="preserve"> like intake kits, big </w:t>
      </w:r>
      <w:proofErr w:type="spellStart"/>
      <w:r w:rsidR="0050556A">
        <w:t>turbos</w:t>
      </w:r>
      <w:proofErr w:type="spellEnd"/>
      <w:r w:rsidR="0050556A">
        <w:t xml:space="preserve">, </w:t>
      </w:r>
      <w:r w:rsidR="00747535">
        <w:t xml:space="preserve">and </w:t>
      </w:r>
      <w:r w:rsidR="0050556A">
        <w:t>inlet cam</w:t>
      </w:r>
      <w:r w:rsidR="00EE3D4E">
        <w:t xml:space="preserve">s (PMM, 2017). </w:t>
      </w:r>
      <w:r w:rsidR="00F5408D">
        <w:t xml:space="preserve">With increased production of car models, automobile </w:t>
      </w:r>
      <w:r w:rsidR="00843F95">
        <w:t xml:space="preserve">aftermarket </w:t>
      </w:r>
      <w:r w:rsidR="00F5408D">
        <w:t>industries are bound to expand in size</w:t>
      </w:r>
      <w:r w:rsidR="0025178E">
        <w:t xml:space="preserve">, which in turn, creates more opportunities </w:t>
      </w:r>
      <w:proofErr w:type="gramStart"/>
      <w:r w:rsidR="0025178E">
        <w:t xml:space="preserve">for </w:t>
      </w:r>
      <w:r w:rsidR="00983D02">
        <w:t xml:space="preserve"> </w:t>
      </w:r>
      <w:r w:rsidR="00983D02" w:rsidRPr="00FF260E">
        <w:rPr>
          <w:b/>
          <w:i/>
        </w:rPr>
        <w:t>Pulse</w:t>
      </w:r>
      <w:proofErr w:type="gramEnd"/>
      <w:r w:rsidR="00983D02" w:rsidRPr="00FF260E">
        <w:rPr>
          <w:b/>
          <w:i/>
        </w:rPr>
        <w:t xml:space="preserve"> Apex </w:t>
      </w:r>
      <w:r w:rsidR="009B2958" w:rsidRPr="00FF260E">
        <w:rPr>
          <w:b/>
          <w:i/>
        </w:rPr>
        <w:t>G</w:t>
      </w:r>
      <w:r w:rsidR="00A81A0C" w:rsidRPr="00FF260E">
        <w:rPr>
          <w:b/>
          <w:i/>
        </w:rPr>
        <w:t>a</w:t>
      </w:r>
      <w:r w:rsidR="00983D02" w:rsidRPr="00FF260E">
        <w:rPr>
          <w:b/>
          <w:i/>
        </w:rPr>
        <w:t>rage</w:t>
      </w:r>
      <w:r w:rsidR="0025178E">
        <w:t xml:space="preserve">. </w:t>
      </w:r>
      <w:r>
        <w:br w:type="page"/>
      </w:r>
    </w:p>
    <w:p w:rsidR="00200A7B" w:rsidRDefault="007F5E26" w:rsidP="0022705A">
      <w:pPr>
        <w:pStyle w:val="Heading1"/>
        <w:spacing w:after="240"/>
      </w:pPr>
      <w:bookmarkStart w:id="6" w:name="_Toc108259620"/>
      <w:r w:rsidRPr="006F0BBB">
        <w:lastRenderedPageBreak/>
        <w:t>Evaluation of the business idea b</w:t>
      </w:r>
      <w:r>
        <w:t>y using the SWOT analysis model</w:t>
      </w:r>
      <w:bookmarkEnd w:id="6"/>
      <w:r w:rsidR="00030A15">
        <w:t xml:space="preserve"> </w:t>
      </w:r>
    </w:p>
    <w:tbl>
      <w:tblPr>
        <w:tblStyle w:val="TableGrid"/>
        <w:tblW w:w="0" w:type="auto"/>
        <w:jc w:val="center"/>
        <w:tblLook w:val="04A0"/>
      </w:tblPr>
      <w:tblGrid>
        <w:gridCol w:w="4675"/>
        <w:gridCol w:w="4675"/>
      </w:tblGrid>
      <w:tr w:rsidR="00BF4A34" w:rsidTr="00852C5F">
        <w:trPr>
          <w:jc w:val="center"/>
        </w:trPr>
        <w:tc>
          <w:tcPr>
            <w:tcW w:w="4675" w:type="dxa"/>
          </w:tcPr>
          <w:p w:rsidR="00852C5F" w:rsidRDefault="007F5E26" w:rsidP="00294BB4">
            <w:pPr>
              <w:shd w:val="clear" w:color="auto" w:fill="FFD966" w:themeFill="accent4" w:themeFillTint="99"/>
              <w:spacing w:before="240" w:after="240"/>
            </w:pPr>
            <w:r>
              <w:rPr>
                <w:b/>
              </w:rPr>
              <w:t>Strengths</w:t>
            </w:r>
          </w:p>
          <w:p w:rsidR="00121C56" w:rsidRDefault="007F5E26" w:rsidP="009F6526">
            <w:pPr>
              <w:pStyle w:val="ListParagraph"/>
              <w:numPr>
                <w:ilvl w:val="0"/>
                <w:numId w:val="1"/>
              </w:numPr>
              <w:spacing w:before="240" w:after="240"/>
            </w:pPr>
            <w:r>
              <w:t>Evolving industrial sector</w:t>
            </w:r>
          </w:p>
          <w:p w:rsidR="009F6526" w:rsidRDefault="007F5E26" w:rsidP="009F6526">
            <w:pPr>
              <w:pStyle w:val="ListParagraph"/>
              <w:numPr>
                <w:ilvl w:val="0"/>
                <w:numId w:val="1"/>
              </w:numPr>
              <w:spacing w:before="240" w:after="240"/>
            </w:pPr>
            <w:r>
              <w:t xml:space="preserve">Growth to other parts of the UK </w:t>
            </w:r>
          </w:p>
          <w:p w:rsidR="009F6526" w:rsidRPr="00121C56" w:rsidRDefault="007F5E26" w:rsidP="009F6526">
            <w:pPr>
              <w:pStyle w:val="ListParagraph"/>
              <w:numPr>
                <w:ilvl w:val="0"/>
                <w:numId w:val="1"/>
              </w:numPr>
              <w:spacing w:before="240" w:after="240"/>
            </w:pPr>
            <w:r>
              <w:t xml:space="preserve">Increasing demand for motor tuning </w:t>
            </w:r>
          </w:p>
        </w:tc>
        <w:tc>
          <w:tcPr>
            <w:tcW w:w="4675" w:type="dxa"/>
          </w:tcPr>
          <w:p w:rsidR="00852C5F" w:rsidRDefault="007F5E26" w:rsidP="00294BB4">
            <w:pPr>
              <w:shd w:val="clear" w:color="auto" w:fill="F4B083" w:themeFill="accent2" w:themeFillTint="99"/>
              <w:spacing w:before="240" w:after="240"/>
            </w:pPr>
            <w:r>
              <w:rPr>
                <w:b/>
              </w:rPr>
              <w:t>Weaknesses</w:t>
            </w:r>
          </w:p>
          <w:p w:rsidR="002D5A7F" w:rsidRDefault="007F5E26" w:rsidP="00A75D37">
            <w:pPr>
              <w:pStyle w:val="ListParagraph"/>
              <w:numPr>
                <w:ilvl w:val="0"/>
                <w:numId w:val="2"/>
              </w:numPr>
              <w:spacing w:before="240" w:after="240"/>
            </w:pPr>
            <w:r>
              <w:t>Low employee number</w:t>
            </w:r>
          </w:p>
          <w:p w:rsidR="002D5A7F" w:rsidRDefault="007F5E26" w:rsidP="00A75D37">
            <w:pPr>
              <w:pStyle w:val="ListParagraph"/>
              <w:numPr>
                <w:ilvl w:val="0"/>
                <w:numId w:val="2"/>
              </w:numPr>
              <w:spacing w:before="240" w:after="240"/>
            </w:pPr>
            <w:r>
              <w:t xml:space="preserve">Less initial market expansion </w:t>
            </w:r>
          </w:p>
          <w:p w:rsidR="00527534" w:rsidRPr="00B9565E" w:rsidRDefault="007F5E26" w:rsidP="00A75D37">
            <w:pPr>
              <w:pStyle w:val="ListParagraph"/>
              <w:numPr>
                <w:ilvl w:val="0"/>
                <w:numId w:val="2"/>
              </w:numPr>
              <w:spacing w:before="240" w:after="240"/>
            </w:pPr>
            <w:r>
              <w:t xml:space="preserve">No modern technology </w:t>
            </w:r>
            <w:r w:rsidR="00E93AA1">
              <w:t>in the garage</w:t>
            </w:r>
          </w:p>
        </w:tc>
      </w:tr>
      <w:tr w:rsidR="00BF4A34" w:rsidTr="00852C5F">
        <w:trPr>
          <w:jc w:val="center"/>
        </w:trPr>
        <w:tc>
          <w:tcPr>
            <w:tcW w:w="4675" w:type="dxa"/>
          </w:tcPr>
          <w:p w:rsidR="00852C5F" w:rsidRDefault="007F5E26" w:rsidP="00294BB4">
            <w:pPr>
              <w:shd w:val="clear" w:color="auto" w:fill="A8D08D" w:themeFill="accent6" w:themeFillTint="99"/>
              <w:spacing w:before="240" w:after="240"/>
            </w:pPr>
            <w:r>
              <w:rPr>
                <w:b/>
              </w:rPr>
              <w:t>Opportunities</w:t>
            </w:r>
          </w:p>
          <w:p w:rsidR="00F11861" w:rsidRDefault="007F5E26" w:rsidP="00445CBF">
            <w:pPr>
              <w:pStyle w:val="ListParagraph"/>
              <w:numPr>
                <w:ilvl w:val="0"/>
                <w:numId w:val="3"/>
              </w:numPr>
              <w:spacing w:before="240" w:after="240"/>
            </w:pPr>
            <w:r>
              <w:t xml:space="preserve">Opportunity for partnering with other automobile tuning and designing industries </w:t>
            </w:r>
          </w:p>
          <w:p w:rsidR="00492BC5" w:rsidRPr="00F11861" w:rsidRDefault="007F5E26" w:rsidP="00445CBF">
            <w:pPr>
              <w:pStyle w:val="ListParagraph"/>
              <w:numPr>
                <w:ilvl w:val="0"/>
                <w:numId w:val="3"/>
              </w:numPr>
              <w:spacing w:before="240" w:after="240"/>
            </w:pPr>
            <w:r>
              <w:t xml:space="preserve">High chance of adapting to the changing customer needs for motor vehicles </w:t>
            </w:r>
          </w:p>
        </w:tc>
        <w:tc>
          <w:tcPr>
            <w:tcW w:w="4675" w:type="dxa"/>
          </w:tcPr>
          <w:p w:rsidR="00852C5F" w:rsidRDefault="007F5E26" w:rsidP="00294BB4">
            <w:pPr>
              <w:shd w:val="clear" w:color="auto" w:fill="9CC2E5" w:themeFill="accent1" w:themeFillTint="99"/>
              <w:spacing w:before="240" w:after="240"/>
            </w:pPr>
            <w:r>
              <w:rPr>
                <w:b/>
              </w:rPr>
              <w:t xml:space="preserve">Threats </w:t>
            </w:r>
          </w:p>
          <w:p w:rsidR="00606775" w:rsidRDefault="007F5E26" w:rsidP="005C798E">
            <w:pPr>
              <w:pStyle w:val="ListParagraph"/>
              <w:numPr>
                <w:ilvl w:val="0"/>
                <w:numId w:val="4"/>
              </w:numPr>
              <w:spacing w:before="240" w:after="240"/>
            </w:pPr>
            <w:r>
              <w:t>Chances of facing a high competitive threat from other parallel big firms</w:t>
            </w:r>
          </w:p>
          <w:p w:rsidR="005C798E" w:rsidRPr="00606775" w:rsidRDefault="007F5E26" w:rsidP="005C798E">
            <w:pPr>
              <w:pStyle w:val="ListParagraph"/>
              <w:numPr>
                <w:ilvl w:val="0"/>
                <w:numId w:val="4"/>
              </w:numPr>
              <w:spacing w:before="240" w:after="240"/>
            </w:pPr>
            <w:r>
              <w:t xml:space="preserve">Can lose a customer </w:t>
            </w:r>
            <w:r w:rsidR="00805104">
              <w:t xml:space="preserve">due to lack of automobile </w:t>
            </w:r>
            <w:r w:rsidR="00FE5783">
              <w:t>design</w:t>
            </w:r>
            <w:r w:rsidR="00C53758">
              <w:t xml:space="preserve"> services </w:t>
            </w:r>
          </w:p>
        </w:tc>
      </w:tr>
    </w:tbl>
    <w:p w:rsidR="006520D5" w:rsidRDefault="007F5E26" w:rsidP="000D7E23">
      <w:pPr>
        <w:spacing w:before="240" w:after="240"/>
        <w:jc w:val="center"/>
      </w:pPr>
      <w:r>
        <w:rPr>
          <w:b/>
        </w:rPr>
        <w:t xml:space="preserve">Table 1: SWOT analysis </w:t>
      </w:r>
    </w:p>
    <w:p w:rsidR="00544EF7" w:rsidRDefault="007F5E26" w:rsidP="00A03F9A">
      <w:pPr>
        <w:spacing w:before="240" w:after="240"/>
        <w:jc w:val="center"/>
      </w:pPr>
      <w:r>
        <w:t>(Source: Created by Learner</w:t>
      </w:r>
      <w:r w:rsidR="009F423E">
        <w:t>)</w:t>
      </w:r>
    </w:p>
    <w:p w:rsidR="00825F46" w:rsidRDefault="007F5E26" w:rsidP="00544EF7">
      <w:pPr>
        <w:spacing w:before="240" w:after="240"/>
      </w:pPr>
      <w:r>
        <w:rPr>
          <w:b/>
        </w:rPr>
        <w:t xml:space="preserve">Analysis: </w:t>
      </w:r>
    </w:p>
    <w:p w:rsidR="009116BA" w:rsidRDefault="007F5E26" w:rsidP="00544EF7">
      <w:pPr>
        <w:spacing w:before="240" w:after="240"/>
      </w:pPr>
      <w:r>
        <w:t xml:space="preserve">The automobile aftermarket </w:t>
      </w:r>
      <w:r w:rsidR="00F64F81">
        <w:t xml:space="preserve">is currently flourishing as it has been successful in identifying potential consumer attitudes </w:t>
      </w:r>
      <w:r w:rsidR="00154A59">
        <w:t>of the UK population</w:t>
      </w:r>
      <w:r w:rsidR="008C7D16">
        <w:t>.</w:t>
      </w:r>
      <w:r w:rsidR="00986850">
        <w:t xml:space="preserve"> About </w:t>
      </w:r>
      <w:r w:rsidR="00F52C6A">
        <w:t>350,000 people are being employed in this sector in 202</w:t>
      </w:r>
      <w:r w:rsidR="000515A7">
        <w:t>1</w:t>
      </w:r>
      <w:r w:rsidR="00F52C6A">
        <w:t xml:space="preserve"> (</w:t>
      </w:r>
      <w:proofErr w:type="spellStart"/>
      <w:r w:rsidR="006544D7">
        <w:t>A</w:t>
      </w:r>
      <w:r w:rsidR="00CF290E">
        <w:t>utocar</w:t>
      </w:r>
      <w:proofErr w:type="spellEnd"/>
      <w:r w:rsidR="00CF290E">
        <w:t>, 2021).</w:t>
      </w:r>
      <w:r w:rsidR="005907DF">
        <w:t xml:space="preserve"> In the modern-day, cars are also becoming smart through the utilisation of modern technologies like </w:t>
      </w:r>
      <w:r w:rsidR="00ED39D0">
        <w:t>mobile connectivity, Bluetooth set-up</w:t>
      </w:r>
      <w:r w:rsidR="001B06E2">
        <w:t>,</w:t>
      </w:r>
      <w:r w:rsidR="00ED39D0">
        <w:t xml:space="preserve"> and automation. </w:t>
      </w:r>
      <w:r w:rsidR="00BA4ECC">
        <w:t xml:space="preserve">Not only this, but Bluetooth is now also being used by cars to automate various </w:t>
      </w:r>
      <w:r w:rsidR="003C61A3">
        <w:t>functioning of car models.</w:t>
      </w:r>
      <w:r w:rsidR="008529CC">
        <w:t xml:space="preserve"> Though customers are not buying electric cars, the internal processes can be easily automated through the utilisation of technology</w:t>
      </w:r>
      <w:r w:rsidR="00756060">
        <w:t xml:space="preserve"> like the usage of virtual assistants for flexible click-and-fit action of cars (</w:t>
      </w:r>
      <w:r w:rsidR="00CE03E2">
        <w:t xml:space="preserve">Singh, </w:t>
      </w:r>
      <w:r w:rsidR="00DA7953">
        <w:t>2016</w:t>
      </w:r>
      <w:r w:rsidR="001138D5">
        <w:t xml:space="preserve">; </w:t>
      </w:r>
      <w:proofErr w:type="spellStart"/>
      <w:r w:rsidR="001138D5">
        <w:t>Cappiello</w:t>
      </w:r>
      <w:proofErr w:type="spellEnd"/>
      <w:r w:rsidR="001138D5">
        <w:t>, 2018</w:t>
      </w:r>
      <w:r w:rsidR="00DA7953">
        <w:t>).</w:t>
      </w:r>
      <w:r w:rsidR="003D772A">
        <w:t xml:space="preserve"> Henceforth, as Pulse Apex Garage has not thought of implementing virtual technologies in the service provisions of the garage, it can cause them to work </w:t>
      </w:r>
      <w:proofErr w:type="gramStart"/>
      <w:r w:rsidR="003D772A">
        <w:t>slow</w:t>
      </w:r>
      <w:proofErr w:type="gramEnd"/>
      <w:r w:rsidR="003D772A">
        <w:t xml:space="preserve"> as compared to firms that use such technologies. </w:t>
      </w:r>
    </w:p>
    <w:p w:rsidR="00B97D16" w:rsidRPr="00B97D16" w:rsidRDefault="007F5E26" w:rsidP="00544EF7">
      <w:pPr>
        <w:spacing w:before="240" w:after="240"/>
      </w:pPr>
      <w:r>
        <w:t>On the other hand,</w:t>
      </w:r>
      <w:r w:rsidR="00627A89">
        <w:t xml:space="preserve"> </w:t>
      </w:r>
      <w:r w:rsidR="0049768E">
        <w:t>as an emerging business firm</w:t>
      </w:r>
      <w:r w:rsidR="00F73455">
        <w:t xml:space="preserve">, Pulse Apex Garage has a chance </w:t>
      </w:r>
      <w:r w:rsidR="005A6879">
        <w:t xml:space="preserve">for </w:t>
      </w:r>
      <w:r w:rsidR="005A6879">
        <w:lastRenderedPageBreak/>
        <w:t xml:space="preserve">expanding its business to different locations in London. </w:t>
      </w:r>
      <w:r w:rsidR="008A2C66">
        <w:t>As the company provides both repairing and tuning services, which are aligned with current customer needs, it is expected that the</w:t>
      </w:r>
      <w:r w:rsidR="00FA3E4F">
        <w:t xml:space="preserve">ir business can </w:t>
      </w:r>
      <w:r w:rsidR="003E0F7C">
        <w:t xml:space="preserve">prosper </w:t>
      </w:r>
      <w:r w:rsidR="001046A1">
        <w:t>in the upcoming years</w:t>
      </w:r>
      <w:r w:rsidR="00921369">
        <w:t xml:space="preserve">. </w:t>
      </w:r>
      <w:r w:rsidR="00E44986">
        <w:t xml:space="preserve">However, the firm can face a great competitive threat from other parallel car repairing and tuning firms in the UK like </w:t>
      </w:r>
      <w:r w:rsidR="006D7B8A">
        <w:t xml:space="preserve">Big O Tires, </w:t>
      </w:r>
      <w:proofErr w:type="spellStart"/>
      <w:r w:rsidR="006D7B8A">
        <w:t>Tuffy</w:t>
      </w:r>
      <w:proofErr w:type="spellEnd"/>
      <w:r w:rsidR="006D7B8A">
        <w:t xml:space="preserve"> Tires</w:t>
      </w:r>
      <w:r w:rsidR="001E0540">
        <w:t xml:space="preserve">, Midland Tuning Centre Ltd. and </w:t>
      </w:r>
      <w:r w:rsidR="00472460">
        <w:t>Velocity Tuning</w:t>
      </w:r>
      <w:r w:rsidR="00334FEC">
        <w:t>.</w:t>
      </w:r>
      <w:r w:rsidR="004F1A86">
        <w:t xml:space="preserve"> Another potential threat that the car company can face is from car designing </w:t>
      </w:r>
      <w:r w:rsidR="00B0346A">
        <w:t>firms</w:t>
      </w:r>
      <w:r w:rsidR="00F41192">
        <w:t xml:space="preserve"> but there are also chances for forming partnerships in the UK. </w:t>
      </w:r>
      <w:r w:rsidR="00200A7B">
        <w:br w:type="page"/>
      </w:r>
    </w:p>
    <w:p w:rsidR="007C6AF0" w:rsidRPr="007C6AF0" w:rsidRDefault="007F5E26" w:rsidP="007C6AF0">
      <w:pPr>
        <w:pStyle w:val="Heading1"/>
        <w:spacing w:after="240"/>
      </w:pPr>
      <w:bookmarkStart w:id="7" w:name="_Toc108259621"/>
      <w:r>
        <w:lastRenderedPageBreak/>
        <w:t>Assessment of the current external environment by using the PESTEL analysis model</w:t>
      </w:r>
      <w:bookmarkEnd w:id="7"/>
      <w:r w:rsidR="00030A15">
        <w:t xml:space="preserve"> </w:t>
      </w:r>
    </w:p>
    <w:tbl>
      <w:tblPr>
        <w:tblStyle w:val="GridTable4-Accent11"/>
        <w:tblW w:w="0" w:type="auto"/>
        <w:jc w:val="center"/>
        <w:tblLook w:val="04A0"/>
      </w:tblPr>
      <w:tblGrid>
        <w:gridCol w:w="2518"/>
        <w:gridCol w:w="6498"/>
      </w:tblGrid>
      <w:tr w:rsidR="007C6AF0" w:rsidTr="00BC7D79">
        <w:trPr>
          <w:cnfStyle w:val="100000000000"/>
          <w:jc w:val="center"/>
        </w:trPr>
        <w:tc>
          <w:tcPr>
            <w:cnfStyle w:val="001000000000"/>
            <w:tcW w:w="2518" w:type="dxa"/>
          </w:tcPr>
          <w:p w:rsidR="007C6AF0" w:rsidRPr="00992AE0" w:rsidRDefault="007C6AF0" w:rsidP="00F24FF8">
            <w:pPr>
              <w:jc w:val="center"/>
              <w:rPr>
                <w:b w:val="0"/>
                <w:bCs w:val="0"/>
                <w:lang w:val="en-IN"/>
              </w:rPr>
            </w:pPr>
            <w:r>
              <w:rPr>
                <w:lang w:val="en-IN"/>
              </w:rPr>
              <w:t>Factors</w:t>
            </w:r>
          </w:p>
        </w:tc>
        <w:tc>
          <w:tcPr>
            <w:tcW w:w="6498" w:type="dxa"/>
          </w:tcPr>
          <w:p w:rsidR="007C6AF0" w:rsidRPr="00992AE0" w:rsidRDefault="007C6AF0" w:rsidP="00F24FF8">
            <w:pPr>
              <w:jc w:val="center"/>
              <w:cnfStyle w:val="100000000000"/>
              <w:rPr>
                <w:b w:val="0"/>
                <w:bCs w:val="0"/>
                <w:lang w:val="en-IN"/>
              </w:rPr>
            </w:pPr>
            <w:r>
              <w:rPr>
                <w:lang w:val="en-IN"/>
              </w:rPr>
              <w:t>Elements</w:t>
            </w:r>
          </w:p>
        </w:tc>
      </w:tr>
      <w:tr w:rsidR="007C6AF0" w:rsidTr="00BC7D79">
        <w:trPr>
          <w:cnfStyle w:val="000000100000"/>
          <w:jc w:val="center"/>
        </w:trPr>
        <w:tc>
          <w:tcPr>
            <w:cnfStyle w:val="001000000000"/>
            <w:tcW w:w="2518" w:type="dxa"/>
          </w:tcPr>
          <w:p w:rsidR="007C6AF0" w:rsidRPr="00F37CCA" w:rsidRDefault="007C6AF0" w:rsidP="00F24FF8">
            <w:pPr>
              <w:rPr>
                <w:b w:val="0"/>
                <w:bCs w:val="0"/>
                <w:i/>
                <w:iCs/>
                <w:lang w:val="en-IN"/>
              </w:rPr>
            </w:pPr>
            <w:r w:rsidRPr="00F37CCA">
              <w:rPr>
                <w:b w:val="0"/>
                <w:bCs w:val="0"/>
                <w:i/>
                <w:iCs/>
                <w:lang w:val="en-IN"/>
              </w:rPr>
              <w:t>Political</w:t>
            </w:r>
          </w:p>
        </w:tc>
        <w:tc>
          <w:tcPr>
            <w:tcW w:w="6498" w:type="dxa"/>
          </w:tcPr>
          <w:p w:rsidR="007C6AF0" w:rsidRPr="00354D4C" w:rsidRDefault="007C6AF0" w:rsidP="00F24FF8">
            <w:pPr>
              <w:cnfStyle w:val="000000100000"/>
              <w:rPr>
                <w:lang w:val="en-IN"/>
              </w:rPr>
            </w:pPr>
            <w:r>
              <w:rPr>
                <w:lang w:val="en-IN"/>
              </w:rPr>
              <w:t xml:space="preserve">The </w:t>
            </w:r>
            <w:r>
              <w:rPr>
                <w:b/>
                <w:bCs/>
                <w:i/>
                <w:iCs/>
                <w:lang w:val="en-IN"/>
              </w:rPr>
              <w:t xml:space="preserve">corruption index </w:t>
            </w:r>
            <w:r>
              <w:rPr>
                <w:lang w:val="en-IN"/>
              </w:rPr>
              <w:t xml:space="preserve">is a very important form of a political factor in which the nation has a score of 78/100 (Transparency, 2022). Secondary to this the current </w:t>
            </w:r>
            <w:r w:rsidRPr="00935978">
              <w:rPr>
                <w:b/>
                <w:bCs/>
                <w:i/>
                <w:iCs/>
                <w:lang w:val="en-IN"/>
              </w:rPr>
              <w:t>tax rate</w:t>
            </w:r>
            <w:r>
              <w:rPr>
                <w:lang w:val="en-IN"/>
              </w:rPr>
              <w:t xml:space="preserve"> of the nation stands at 19% (PwC, 2022).</w:t>
            </w:r>
          </w:p>
        </w:tc>
      </w:tr>
      <w:tr w:rsidR="007C6AF0" w:rsidTr="00BC7D79">
        <w:trPr>
          <w:jc w:val="center"/>
        </w:trPr>
        <w:tc>
          <w:tcPr>
            <w:cnfStyle w:val="001000000000"/>
            <w:tcW w:w="2518" w:type="dxa"/>
          </w:tcPr>
          <w:p w:rsidR="007C6AF0" w:rsidRPr="00F37CCA" w:rsidRDefault="007C6AF0" w:rsidP="00F24FF8">
            <w:pPr>
              <w:rPr>
                <w:b w:val="0"/>
                <w:bCs w:val="0"/>
                <w:i/>
                <w:iCs/>
                <w:lang w:val="en-IN"/>
              </w:rPr>
            </w:pPr>
            <w:r w:rsidRPr="00F37CCA">
              <w:rPr>
                <w:b w:val="0"/>
                <w:bCs w:val="0"/>
                <w:i/>
                <w:iCs/>
                <w:lang w:val="en-IN"/>
              </w:rPr>
              <w:t>Economical</w:t>
            </w:r>
          </w:p>
        </w:tc>
        <w:tc>
          <w:tcPr>
            <w:tcW w:w="6498" w:type="dxa"/>
          </w:tcPr>
          <w:p w:rsidR="007C6AF0" w:rsidRDefault="007C6AF0" w:rsidP="00F24FF8">
            <w:pPr>
              <w:cnfStyle w:val="000000000000"/>
              <w:rPr>
                <w:lang w:val="en-IN"/>
              </w:rPr>
            </w:pPr>
            <w:r>
              <w:rPr>
                <w:lang w:val="en-IN"/>
              </w:rPr>
              <w:t xml:space="preserve">In the year 2021, there has been an increase in the </w:t>
            </w:r>
            <w:r w:rsidRPr="00F37CCA">
              <w:rPr>
                <w:b/>
                <w:bCs/>
                <w:i/>
                <w:iCs/>
                <w:lang w:val="en-IN"/>
              </w:rPr>
              <w:t xml:space="preserve">inflation rate </w:t>
            </w:r>
            <w:r>
              <w:rPr>
                <w:lang w:val="en-IN"/>
              </w:rPr>
              <w:t xml:space="preserve">of the UK which stands at </w:t>
            </w:r>
            <w:r w:rsidRPr="00B932FB">
              <w:rPr>
                <w:b/>
                <w:bCs/>
                <w:i/>
                <w:iCs/>
                <w:lang w:val="en-IN"/>
              </w:rPr>
              <w:t>2.19%</w:t>
            </w:r>
            <w:r>
              <w:rPr>
                <w:lang w:val="en-IN"/>
              </w:rPr>
              <w:t xml:space="preserve"> (</w:t>
            </w:r>
            <w:proofErr w:type="spellStart"/>
            <w:r>
              <w:rPr>
                <w:lang w:val="en-IN"/>
              </w:rPr>
              <w:t>Statista</w:t>
            </w:r>
            <w:proofErr w:type="spellEnd"/>
            <w:r>
              <w:rPr>
                <w:lang w:val="en-IN"/>
              </w:rPr>
              <w:t xml:space="preserve">, 2022). While on the other hand in the year 2020 the </w:t>
            </w:r>
            <w:r w:rsidRPr="00F37CCA">
              <w:rPr>
                <w:b/>
                <w:bCs/>
                <w:i/>
                <w:iCs/>
                <w:lang w:val="en-IN"/>
              </w:rPr>
              <w:t>GDP</w:t>
            </w:r>
            <w:r>
              <w:rPr>
                <w:lang w:val="en-IN"/>
              </w:rPr>
              <w:t xml:space="preserve"> of the nation was struggling at a rate of </w:t>
            </w:r>
            <w:r w:rsidRPr="00B932FB">
              <w:rPr>
                <w:b/>
                <w:bCs/>
                <w:i/>
                <w:iCs/>
                <w:lang w:val="en-IN"/>
              </w:rPr>
              <w:t>– 9.18%</w:t>
            </w:r>
            <w:r>
              <w:rPr>
                <w:lang w:val="en-IN"/>
              </w:rPr>
              <w:t xml:space="preserve"> which has grown to</w:t>
            </w:r>
            <w:r w:rsidRPr="00B932FB">
              <w:rPr>
                <w:b/>
                <w:bCs/>
                <w:i/>
                <w:iCs/>
                <w:lang w:val="en-IN"/>
              </w:rPr>
              <w:t xml:space="preserve"> 6.76%</w:t>
            </w:r>
            <w:r>
              <w:rPr>
                <w:lang w:val="en-IN"/>
              </w:rPr>
              <w:t xml:space="preserve"> in the year 2021 (</w:t>
            </w:r>
            <w:proofErr w:type="spellStart"/>
            <w:r>
              <w:rPr>
                <w:lang w:val="en-IN"/>
              </w:rPr>
              <w:t>Statista</w:t>
            </w:r>
            <w:proofErr w:type="spellEnd"/>
            <w:r>
              <w:rPr>
                <w:lang w:val="en-IN"/>
              </w:rPr>
              <w:t>, 2022).</w:t>
            </w:r>
          </w:p>
        </w:tc>
      </w:tr>
      <w:tr w:rsidR="007C6AF0" w:rsidTr="00BC7D79">
        <w:trPr>
          <w:cnfStyle w:val="000000100000"/>
          <w:jc w:val="center"/>
        </w:trPr>
        <w:tc>
          <w:tcPr>
            <w:cnfStyle w:val="001000000000"/>
            <w:tcW w:w="2518" w:type="dxa"/>
          </w:tcPr>
          <w:p w:rsidR="007C6AF0" w:rsidRPr="00F37CCA" w:rsidRDefault="007C6AF0" w:rsidP="00F24FF8">
            <w:pPr>
              <w:rPr>
                <w:b w:val="0"/>
                <w:bCs w:val="0"/>
                <w:i/>
                <w:iCs/>
                <w:lang w:val="en-IN"/>
              </w:rPr>
            </w:pPr>
            <w:r w:rsidRPr="00F37CCA">
              <w:rPr>
                <w:b w:val="0"/>
                <w:bCs w:val="0"/>
                <w:i/>
                <w:iCs/>
                <w:lang w:val="en-IN"/>
              </w:rPr>
              <w:t>Social</w:t>
            </w:r>
          </w:p>
        </w:tc>
        <w:tc>
          <w:tcPr>
            <w:tcW w:w="6498" w:type="dxa"/>
          </w:tcPr>
          <w:p w:rsidR="007C6AF0" w:rsidRDefault="007C6AF0" w:rsidP="00F24FF8">
            <w:pPr>
              <w:cnfStyle w:val="000000100000"/>
              <w:rPr>
                <w:lang w:val="en-IN"/>
              </w:rPr>
            </w:pPr>
            <w:r>
              <w:rPr>
                <w:lang w:val="en-IN"/>
              </w:rPr>
              <w:t xml:space="preserve">The age group of the nation is an important social factor for the organisation. In the UK statistically, there are </w:t>
            </w:r>
            <w:r w:rsidRPr="00B932FB">
              <w:rPr>
                <w:b/>
                <w:bCs/>
                <w:i/>
                <w:iCs/>
                <w:lang w:val="en-IN"/>
              </w:rPr>
              <w:t>63.67%</w:t>
            </w:r>
            <w:r>
              <w:rPr>
                <w:lang w:val="en-IN"/>
              </w:rPr>
              <w:t xml:space="preserve"> of people between the age group of 15-64 years old (</w:t>
            </w:r>
            <w:proofErr w:type="spellStart"/>
            <w:r>
              <w:rPr>
                <w:lang w:val="en-IN"/>
              </w:rPr>
              <w:t>Statista</w:t>
            </w:r>
            <w:proofErr w:type="spellEnd"/>
            <w:r>
              <w:rPr>
                <w:lang w:val="en-IN"/>
              </w:rPr>
              <w:t>, 2022).</w:t>
            </w:r>
          </w:p>
        </w:tc>
      </w:tr>
      <w:tr w:rsidR="007C6AF0" w:rsidTr="00BC7D79">
        <w:trPr>
          <w:jc w:val="center"/>
        </w:trPr>
        <w:tc>
          <w:tcPr>
            <w:cnfStyle w:val="001000000000"/>
            <w:tcW w:w="2518" w:type="dxa"/>
          </w:tcPr>
          <w:p w:rsidR="007C6AF0" w:rsidRPr="00F37CCA" w:rsidRDefault="007C6AF0" w:rsidP="00F24FF8">
            <w:pPr>
              <w:rPr>
                <w:b w:val="0"/>
                <w:bCs w:val="0"/>
                <w:i/>
                <w:iCs/>
                <w:lang w:val="en-IN"/>
              </w:rPr>
            </w:pPr>
            <w:r w:rsidRPr="00F37CCA">
              <w:rPr>
                <w:b w:val="0"/>
                <w:bCs w:val="0"/>
                <w:i/>
                <w:iCs/>
                <w:lang w:val="en-IN"/>
              </w:rPr>
              <w:t>Technology</w:t>
            </w:r>
          </w:p>
        </w:tc>
        <w:tc>
          <w:tcPr>
            <w:tcW w:w="6498" w:type="dxa"/>
          </w:tcPr>
          <w:p w:rsidR="007C6AF0" w:rsidRDefault="007C6AF0" w:rsidP="00F24FF8">
            <w:pPr>
              <w:cnfStyle w:val="000000000000"/>
              <w:rPr>
                <w:lang w:val="en-IN"/>
              </w:rPr>
            </w:pPr>
            <w:r>
              <w:rPr>
                <w:lang w:val="en-IN"/>
              </w:rPr>
              <w:t xml:space="preserve">The government of the UK is very supportive of the business organisations looking into technological factors and has a well-maintained portal of </w:t>
            </w:r>
            <w:r w:rsidRPr="00B932FB">
              <w:rPr>
                <w:b/>
                <w:bCs/>
                <w:i/>
                <w:iCs/>
                <w:lang w:val="en-IN"/>
              </w:rPr>
              <w:t>Innovate UK</w:t>
            </w:r>
            <w:r>
              <w:rPr>
                <w:lang w:val="en-IN"/>
              </w:rPr>
              <w:t xml:space="preserve"> which is made to support technologically advanced organisations.</w:t>
            </w:r>
          </w:p>
        </w:tc>
      </w:tr>
      <w:tr w:rsidR="007C6AF0" w:rsidTr="00BC7D79">
        <w:trPr>
          <w:cnfStyle w:val="000000100000"/>
          <w:jc w:val="center"/>
        </w:trPr>
        <w:tc>
          <w:tcPr>
            <w:cnfStyle w:val="001000000000"/>
            <w:tcW w:w="2518" w:type="dxa"/>
          </w:tcPr>
          <w:p w:rsidR="007C6AF0" w:rsidRPr="00F37CCA" w:rsidRDefault="007C6AF0" w:rsidP="00F24FF8">
            <w:pPr>
              <w:rPr>
                <w:b w:val="0"/>
                <w:bCs w:val="0"/>
                <w:i/>
                <w:iCs/>
                <w:lang w:val="en-IN"/>
              </w:rPr>
            </w:pPr>
            <w:r w:rsidRPr="00F37CCA">
              <w:rPr>
                <w:b w:val="0"/>
                <w:bCs w:val="0"/>
                <w:i/>
                <w:iCs/>
                <w:lang w:val="en-IN"/>
              </w:rPr>
              <w:t>Legal</w:t>
            </w:r>
          </w:p>
        </w:tc>
        <w:tc>
          <w:tcPr>
            <w:tcW w:w="6498" w:type="dxa"/>
          </w:tcPr>
          <w:p w:rsidR="007C6AF0" w:rsidRPr="009A67BF" w:rsidRDefault="007C6AF0" w:rsidP="00F24FF8">
            <w:pPr>
              <w:cnfStyle w:val="000000100000"/>
              <w:rPr>
                <w:lang w:val="en-IN"/>
              </w:rPr>
            </w:pPr>
            <w:r>
              <w:rPr>
                <w:lang w:val="en-IN"/>
              </w:rPr>
              <w:t xml:space="preserve">There are two main legal aspects that all businesses functioning in the UK need to consider – the </w:t>
            </w:r>
            <w:r w:rsidRPr="00B932FB">
              <w:rPr>
                <w:b/>
                <w:bCs/>
                <w:i/>
                <w:iCs/>
                <w:lang w:val="en-IN"/>
              </w:rPr>
              <w:t>C</w:t>
            </w:r>
            <w:r>
              <w:rPr>
                <w:b/>
                <w:bCs/>
                <w:i/>
                <w:iCs/>
                <w:lang w:val="en-IN"/>
              </w:rPr>
              <w:t xml:space="preserve">ompanies Act 2006 and The Equality Act of 2010 </w:t>
            </w:r>
            <w:r>
              <w:rPr>
                <w:lang w:val="en-IN"/>
              </w:rPr>
              <w:t>(</w:t>
            </w:r>
            <w:r>
              <w:t>Legislation. Gov. UK, 2022</w:t>
            </w:r>
            <w:r>
              <w:rPr>
                <w:lang w:val="en-IN"/>
              </w:rPr>
              <w:t>)</w:t>
            </w:r>
            <w:r>
              <w:rPr>
                <w:b/>
                <w:bCs/>
                <w:i/>
                <w:iCs/>
                <w:lang w:val="en-IN"/>
              </w:rPr>
              <w:t>.</w:t>
            </w:r>
          </w:p>
        </w:tc>
      </w:tr>
      <w:tr w:rsidR="007C6AF0" w:rsidTr="00BC7D79">
        <w:trPr>
          <w:jc w:val="center"/>
        </w:trPr>
        <w:tc>
          <w:tcPr>
            <w:cnfStyle w:val="001000000000"/>
            <w:tcW w:w="2518" w:type="dxa"/>
          </w:tcPr>
          <w:p w:rsidR="007C6AF0" w:rsidRPr="00F37CCA" w:rsidRDefault="007C6AF0" w:rsidP="00F24FF8">
            <w:pPr>
              <w:rPr>
                <w:b w:val="0"/>
                <w:bCs w:val="0"/>
                <w:i/>
                <w:iCs/>
                <w:lang w:val="en-IN"/>
              </w:rPr>
            </w:pPr>
            <w:r w:rsidRPr="00F37CCA">
              <w:rPr>
                <w:b w:val="0"/>
                <w:bCs w:val="0"/>
                <w:i/>
                <w:iCs/>
                <w:lang w:val="en-IN"/>
              </w:rPr>
              <w:t>Environmental</w:t>
            </w:r>
          </w:p>
        </w:tc>
        <w:tc>
          <w:tcPr>
            <w:tcW w:w="6498" w:type="dxa"/>
          </w:tcPr>
          <w:p w:rsidR="007C6AF0" w:rsidRPr="009A67BF" w:rsidRDefault="007C6AF0" w:rsidP="00F24FF8">
            <w:pPr>
              <w:cnfStyle w:val="000000000000"/>
              <w:rPr>
                <w:lang w:val="en-IN"/>
              </w:rPr>
            </w:pPr>
            <w:r>
              <w:rPr>
                <w:lang w:val="en-IN"/>
              </w:rPr>
              <w:t xml:space="preserve">The </w:t>
            </w:r>
            <w:r>
              <w:rPr>
                <w:b/>
                <w:bCs/>
                <w:i/>
                <w:iCs/>
                <w:lang w:val="en-IN"/>
              </w:rPr>
              <w:t xml:space="preserve">Climate Change Act 2008 </w:t>
            </w:r>
            <w:r>
              <w:rPr>
                <w:lang w:val="en-IN"/>
              </w:rPr>
              <w:t xml:space="preserve">is one of the main regulatory aspects which </w:t>
            </w:r>
            <w:proofErr w:type="gramStart"/>
            <w:r>
              <w:rPr>
                <w:lang w:val="en-IN"/>
              </w:rPr>
              <w:t>revolves</w:t>
            </w:r>
            <w:proofErr w:type="gramEnd"/>
            <w:r>
              <w:rPr>
                <w:lang w:val="en-IN"/>
              </w:rPr>
              <w:t xml:space="preserve"> around the environmental aspects of the nation (</w:t>
            </w:r>
            <w:r>
              <w:t>Legislation. Gov. UK, 2022</w:t>
            </w:r>
            <w:r>
              <w:rPr>
                <w:lang w:val="en-IN"/>
              </w:rPr>
              <w:t>).</w:t>
            </w:r>
          </w:p>
        </w:tc>
      </w:tr>
    </w:tbl>
    <w:p w:rsidR="007C6AF0" w:rsidRDefault="007C6AF0" w:rsidP="007C6AF0">
      <w:pPr>
        <w:jc w:val="center"/>
        <w:rPr>
          <w:b/>
          <w:bCs/>
        </w:rPr>
      </w:pPr>
      <w:r>
        <w:rPr>
          <w:b/>
          <w:bCs/>
        </w:rPr>
        <w:t xml:space="preserve">Table 2: PESTEL Analysis </w:t>
      </w:r>
    </w:p>
    <w:p w:rsidR="007C6AF0" w:rsidRPr="00F339C0" w:rsidRDefault="007C6AF0" w:rsidP="007C6AF0">
      <w:pPr>
        <w:jc w:val="center"/>
      </w:pPr>
      <w:r>
        <w:t>(Source: Created by the learner)</w:t>
      </w:r>
    </w:p>
    <w:p w:rsidR="007C6AF0" w:rsidRDefault="007C6AF0" w:rsidP="007C6AF0">
      <w:pPr>
        <w:rPr>
          <w:b/>
          <w:bCs/>
        </w:rPr>
      </w:pPr>
      <w:r>
        <w:rPr>
          <w:b/>
          <w:bCs/>
        </w:rPr>
        <w:t>Analysis</w:t>
      </w:r>
    </w:p>
    <w:p w:rsidR="007C6AF0" w:rsidRDefault="007C6AF0" w:rsidP="007C6AF0">
      <w:r>
        <w:t xml:space="preserve">The political factor of the nation is rather stable and can be an important aspect of the success of the organisation. The tax rate is also very important and is on par with other competing nations. The higher inflation of the nation is rather a problematic one as the cost of services will increase for the organisation. </w:t>
      </w:r>
    </w:p>
    <w:p w:rsidR="007C6AF0" w:rsidRDefault="007C6AF0" w:rsidP="007C6AF0">
      <w:pPr>
        <w:jc w:val="center"/>
      </w:pPr>
      <w:r w:rsidRPr="006F7186">
        <w:rPr>
          <w:noProof/>
          <w:lang w:val="en-IN" w:eastAsia="en-IN"/>
        </w:rPr>
        <w:lastRenderedPageBreak/>
        <w:drawing>
          <wp:inline distT="0" distB="0" distL="0" distR="0">
            <wp:extent cx="3844057" cy="2400300"/>
            <wp:effectExtent l="76200" t="76200" r="118745" b="1143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3849515" cy="24037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C6AF0" w:rsidRDefault="00703182" w:rsidP="007C6AF0">
      <w:pPr>
        <w:jc w:val="center"/>
        <w:rPr>
          <w:b/>
          <w:bCs/>
        </w:rPr>
      </w:pPr>
      <w:r>
        <w:rPr>
          <w:b/>
          <w:bCs/>
        </w:rPr>
        <w:t>Figure 2</w:t>
      </w:r>
      <w:r w:rsidR="007C6AF0">
        <w:rPr>
          <w:b/>
          <w:bCs/>
        </w:rPr>
        <w:t>: The Inflation Rate of the UK</w:t>
      </w:r>
    </w:p>
    <w:p w:rsidR="007C6AF0" w:rsidRPr="006F7186" w:rsidRDefault="007C6AF0" w:rsidP="007C6AF0">
      <w:pPr>
        <w:jc w:val="center"/>
      </w:pPr>
      <w:r>
        <w:t xml:space="preserve">(Source: </w:t>
      </w:r>
      <w:proofErr w:type="spellStart"/>
      <w:r>
        <w:t>Statista</w:t>
      </w:r>
      <w:proofErr w:type="spellEnd"/>
      <w:r>
        <w:t>, 2022)</w:t>
      </w:r>
    </w:p>
    <w:p w:rsidR="007C6AF0" w:rsidRDefault="007C6AF0" w:rsidP="007C6AF0">
      <w:r>
        <w:t>On the other hand, the GDP growth rate shows a very positive aspect which impacts the growth rate of the company very positively. In addition to this, the age group of the nation is highly attractive and can be the main reason for growing the business. Following the legal aspects of the nation will help it to properly function without any legal issues. Finally, the environmental laws are very important and need to be followed for maintaining the global presence of the organisation.</w:t>
      </w:r>
    </w:p>
    <w:p w:rsidR="000B1E42" w:rsidRDefault="007C6AF0" w:rsidP="007C6AF0">
      <w:pPr>
        <w:widowControl/>
        <w:autoSpaceDE/>
        <w:autoSpaceDN/>
        <w:spacing w:before="240" w:after="240" w:line="259" w:lineRule="auto"/>
        <w:jc w:val="left"/>
        <w:rPr>
          <w:rFonts w:eastAsiaTheme="majorEastAsia" w:cstheme="majorBidi"/>
          <w:b/>
          <w:szCs w:val="32"/>
        </w:rPr>
      </w:pPr>
      <w:r>
        <w:br w:type="page"/>
      </w:r>
    </w:p>
    <w:p w:rsidR="007438AA" w:rsidRDefault="007F5E26" w:rsidP="0022705A">
      <w:pPr>
        <w:pStyle w:val="Heading1"/>
        <w:spacing w:after="240"/>
      </w:pPr>
      <w:bookmarkStart w:id="8" w:name="_Toc108259622"/>
      <w:r>
        <w:lastRenderedPageBreak/>
        <w:t xml:space="preserve">Identification of the key marketing factors by using the 4Ps of </w:t>
      </w:r>
      <w:r w:rsidR="00FE5783">
        <w:t xml:space="preserve">the </w:t>
      </w:r>
      <w:r>
        <w:t>marketing mix model</w:t>
      </w:r>
      <w:bookmarkEnd w:id="8"/>
      <w:r w:rsidR="005D26E1">
        <w:t xml:space="preserve"> </w:t>
      </w:r>
    </w:p>
    <w:p w:rsidR="00294C11" w:rsidRPr="00BD2CA8" w:rsidRDefault="007F1844" w:rsidP="00294C11">
      <w:pPr>
        <w:rPr>
          <w:color w:val="FF0000"/>
        </w:rPr>
      </w:pPr>
      <w:r>
        <w:rPr>
          <w:color w:val="FF0000"/>
        </w:rPr>
        <w:t xml:space="preserve">4Ps of marketing relates to the framework that is used by organisations to create brand equity by identifying the significance of individual elements </w:t>
      </w:r>
      <w:r w:rsidR="006605DD">
        <w:rPr>
          <w:color w:val="FF0000"/>
        </w:rPr>
        <w:t xml:space="preserve">and analysing their </w:t>
      </w:r>
      <w:r w:rsidR="00EC275A">
        <w:rPr>
          <w:color w:val="FF0000"/>
        </w:rPr>
        <w:t>influence on the brand (</w:t>
      </w:r>
      <w:proofErr w:type="spellStart"/>
      <w:r w:rsidR="000071AE">
        <w:rPr>
          <w:color w:val="FF0000"/>
        </w:rPr>
        <w:t>Niazi</w:t>
      </w:r>
      <w:proofErr w:type="spellEnd"/>
      <w:r w:rsidR="00D60022">
        <w:rPr>
          <w:color w:val="FF0000"/>
        </w:rPr>
        <w:t>, Rashid</w:t>
      </w:r>
      <w:r w:rsidR="000071AE" w:rsidRPr="00091C9F">
        <w:rPr>
          <w:color w:val="FF0000"/>
        </w:rPr>
        <w:t xml:space="preserve"> and </w:t>
      </w:r>
      <w:proofErr w:type="spellStart"/>
      <w:r w:rsidR="000071AE" w:rsidRPr="00091C9F">
        <w:rPr>
          <w:color w:val="FF0000"/>
        </w:rPr>
        <w:t>Shamugia</w:t>
      </w:r>
      <w:proofErr w:type="spellEnd"/>
      <w:r w:rsidR="00BD2CA8">
        <w:rPr>
          <w:color w:val="FF0000"/>
        </w:rPr>
        <w:t>, 2021).</w:t>
      </w:r>
      <w:r w:rsidR="002F4291">
        <w:rPr>
          <w:color w:val="FF0000"/>
        </w:rPr>
        <w:t xml:space="preserve"> The factors are important for a start-up business as it helps to </w:t>
      </w:r>
      <w:r w:rsidR="00A42D9D">
        <w:rPr>
          <w:color w:val="FF0000"/>
        </w:rPr>
        <w:t xml:space="preserve">accurately define the marketing options and offers them the opportunity to meet the specific demand of consumers. </w:t>
      </w:r>
    </w:p>
    <w:tbl>
      <w:tblPr>
        <w:tblStyle w:val="GridTable4-Accent21"/>
        <w:tblW w:w="0" w:type="auto"/>
        <w:jc w:val="center"/>
        <w:tblLook w:val="04A0"/>
      </w:tblPr>
      <w:tblGrid>
        <w:gridCol w:w="1809"/>
        <w:gridCol w:w="7207"/>
      </w:tblGrid>
      <w:tr w:rsidR="007C6AF0" w:rsidTr="00294C11">
        <w:trPr>
          <w:cnfStyle w:val="100000000000"/>
          <w:jc w:val="center"/>
        </w:trPr>
        <w:tc>
          <w:tcPr>
            <w:cnfStyle w:val="001000000000"/>
            <w:tcW w:w="1809" w:type="dxa"/>
          </w:tcPr>
          <w:p w:rsidR="007C6AF0" w:rsidRPr="00A86B68" w:rsidRDefault="007C6AF0" w:rsidP="00F24FF8">
            <w:pPr>
              <w:jc w:val="center"/>
              <w:rPr>
                <w:b w:val="0"/>
                <w:bCs w:val="0"/>
              </w:rPr>
            </w:pPr>
            <w:r>
              <w:rPr>
                <w:b w:val="0"/>
                <w:bCs w:val="0"/>
              </w:rPr>
              <w:t xml:space="preserve">Elements </w:t>
            </w:r>
          </w:p>
        </w:tc>
        <w:tc>
          <w:tcPr>
            <w:tcW w:w="7207" w:type="dxa"/>
          </w:tcPr>
          <w:p w:rsidR="007C6AF0" w:rsidRPr="00A86B68" w:rsidRDefault="007C6AF0" w:rsidP="00F24FF8">
            <w:pPr>
              <w:jc w:val="center"/>
              <w:cnfStyle w:val="100000000000"/>
              <w:rPr>
                <w:b w:val="0"/>
                <w:bCs w:val="0"/>
              </w:rPr>
            </w:pPr>
            <w:r>
              <w:rPr>
                <w:b w:val="0"/>
                <w:bCs w:val="0"/>
              </w:rPr>
              <w:t>Factors</w:t>
            </w:r>
          </w:p>
        </w:tc>
      </w:tr>
      <w:tr w:rsidR="007C6AF0" w:rsidTr="00294C11">
        <w:trPr>
          <w:cnfStyle w:val="000000100000"/>
          <w:jc w:val="center"/>
        </w:trPr>
        <w:tc>
          <w:tcPr>
            <w:cnfStyle w:val="001000000000"/>
            <w:tcW w:w="1809" w:type="dxa"/>
          </w:tcPr>
          <w:p w:rsidR="007C6AF0" w:rsidRPr="00A86B68" w:rsidRDefault="007C6AF0" w:rsidP="00F24FF8">
            <w:pPr>
              <w:rPr>
                <w:b w:val="0"/>
                <w:bCs w:val="0"/>
                <w:i/>
                <w:iCs/>
              </w:rPr>
            </w:pPr>
            <w:r>
              <w:rPr>
                <w:b w:val="0"/>
                <w:bCs w:val="0"/>
                <w:i/>
                <w:iCs/>
              </w:rPr>
              <w:t>Product</w:t>
            </w:r>
          </w:p>
        </w:tc>
        <w:tc>
          <w:tcPr>
            <w:tcW w:w="7207" w:type="dxa"/>
          </w:tcPr>
          <w:p w:rsidR="007C6AF0" w:rsidRDefault="007C6AF0" w:rsidP="00F24FF8">
            <w:pPr>
              <w:cnfStyle w:val="000000100000"/>
            </w:pPr>
            <w:r>
              <w:t xml:space="preserve">The product or service that will be sold to the consumer will be garage services and raw types of equipment for motor vehicles.  The product </w:t>
            </w:r>
            <w:proofErr w:type="gramStart"/>
            <w:r>
              <w:t>be</w:t>
            </w:r>
            <w:proofErr w:type="gramEnd"/>
            <w:r>
              <w:t xml:space="preserve"> it tangible or intangible is the main source of income for the organisation </w:t>
            </w:r>
            <w:r w:rsidRPr="00912D24">
              <w:t>(</w:t>
            </w:r>
            <w:proofErr w:type="spellStart"/>
            <w:r w:rsidRPr="00912D24">
              <w:t>Karim</w:t>
            </w:r>
            <w:proofErr w:type="spellEnd"/>
            <w:r w:rsidRPr="00912D24">
              <w:t xml:space="preserve"> </w:t>
            </w:r>
            <w:r w:rsidRPr="00912D24">
              <w:rPr>
                <w:i/>
                <w:iCs/>
              </w:rPr>
              <w:t>et al</w:t>
            </w:r>
            <w:r w:rsidRPr="00912D24">
              <w:t>., 2021)</w:t>
            </w:r>
            <w:r w:rsidRPr="007C6AF0">
              <w:rPr>
                <w:color w:val="000000" w:themeColor="text1"/>
              </w:rPr>
              <w:t>.</w:t>
            </w:r>
          </w:p>
        </w:tc>
      </w:tr>
      <w:tr w:rsidR="007C6AF0" w:rsidTr="00294C11">
        <w:trPr>
          <w:jc w:val="center"/>
        </w:trPr>
        <w:tc>
          <w:tcPr>
            <w:cnfStyle w:val="001000000000"/>
            <w:tcW w:w="1809" w:type="dxa"/>
          </w:tcPr>
          <w:p w:rsidR="007C6AF0" w:rsidRPr="00A86B68" w:rsidRDefault="007C6AF0" w:rsidP="00F24FF8">
            <w:pPr>
              <w:rPr>
                <w:b w:val="0"/>
                <w:bCs w:val="0"/>
                <w:i/>
                <w:iCs/>
              </w:rPr>
            </w:pPr>
            <w:r>
              <w:rPr>
                <w:b w:val="0"/>
                <w:bCs w:val="0"/>
                <w:i/>
                <w:iCs/>
              </w:rPr>
              <w:t xml:space="preserve">Price </w:t>
            </w:r>
          </w:p>
        </w:tc>
        <w:tc>
          <w:tcPr>
            <w:tcW w:w="7207" w:type="dxa"/>
          </w:tcPr>
          <w:p w:rsidR="007C6AF0" w:rsidRDefault="007C6AF0" w:rsidP="00F24FF8">
            <w:pPr>
              <w:cnfStyle w:val="000000000000"/>
            </w:pPr>
            <w:r>
              <w:t>Price is the amount of money that is paid by the organisation by the consumer (</w:t>
            </w:r>
            <w:proofErr w:type="spellStart"/>
            <w:r>
              <w:rPr>
                <w:shd w:val="clear" w:color="auto" w:fill="FFFFFF"/>
              </w:rPr>
              <w:t>Baqaee</w:t>
            </w:r>
            <w:proofErr w:type="spellEnd"/>
            <w:r>
              <w:rPr>
                <w:shd w:val="clear" w:color="auto" w:fill="FFFFFF"/>
              </w:rPr>
              <w:t xml:space="preserve"> and </w:t>
            </w:r>
            <w:proofErr w:type="spellStart"/>
            <w:r>
              <w:rPr>
                <w:shd w:val="clear" w:color="auto" w:fill="FFFFFF"/>
              </w:rPr>
              <w:t>Farhi</w:t>
            </w:r>
            <w:proofErr w:type="spellEnd"/>
            <w:r>
              <w:rPr>
                <w:shd w:val="clear" w:color="auto" w:fill="FFFFFF"/>
              </w:rPr>
              <w:t>, 2018</w:t>
            </w:r>
            <w:r>
              <w:t xml:space="preserve">). It will be moderate and set in such a way so that the organisation </w:t>
            </w:r>
            <w:r w:rsidR="00FE5783">
              <w:t>can</w:t>
            </w:r>
            <w:r>
              <w:t xml:space="preserve"> earn profit in an optimised way and the consumers are benefited as well.</w:t>
            </w:r>
          </w:p>
        </w:tc>
      </w:tr>
      <w:tr w:rsidR="007C6AF0" w:rsidTr="00294C11">
        <w:trPr>
          <w:cnfStyle w:val="000000100000"/>
          <w:jc w:val="center"/>
        </w:trPr>
        <w:tc>
          <w:tcPr>
            <w:cnfStyle w:val="001000000000"/>
            <w:tcW w:w="1809" w:type="dxa"/>
          </w:tcPr>
          <w:p w:rsidR="007C6AF0" w:rsidRPr="00A86B68" w:rsidRDefault="007C6AF0" w:rsidP="00F24FF8">
            <w:pPr>
              <w:rPr>
                <w:b w:val="0"/>
                <w:bCs w:val="0"/>
                <w:i/>
                <w:iCs/>
              </w:rPr>
            </w:pPr>
            <w:r>
              <w:rPr>
                <w:b w:val="0"/>
                <w:bCs w:val="0"/>
                <w:i/>
                <w:iCs/>
              </w:rPr>
              <w:t>Place</w:t>
            </w:r>
          </w:p>
        </w:tc>
        <w:tc>
          <w:tcPr>
            <w:tcW w:w="7207" w:type="dxa"/>
          </w:tcPr>
          <w:p w:rsidR="007C6AF0" w:rsidRDefault="007C6AF0" w:rsidP="00F24FF8">
            <w:pPr>
              <w:cnfStyle w:val="000000100000"/>
            </w:pPr>
            <w:r>
              <w:t>The company will be headquartered in the United Kingdom and will serve at a singular location at the start.</w:t>
            </w:r>
          </w:p>
        </w:tc>
      </w:tr>
      <w:tr w:rsidR="007C6AF0" w:rsidTr="00294C11">
        <w:trPr>
          <w:jc w:val="center"/>
        </w:trPr>
        <w:tc>
          <w:tcPr>
            <w:cnfStyle w:val="001000000000"/>
            <w:tcW w:w="1809" w:type="dxa"/>
          </w:tcPr>
          <w:p w:rsidR="007C6AF0" w:rsidRPr="00A86B68" w:rsidRDefault="007C6AF0" w:rsidP="00F24FF8">
            <w:pPr>
              <w:rPr>
                <w:b w:val="0"/>
                <w:bCs w:val="0"/>
                <w:i/>
                <w:iCs/>
              </w:rPr>
            </w:pPr>
            <w:r>
              <w:rPr>
                <w:b w:val="0"/>
                <w:bCs w:val="0"/>
                <w:i/>
                <w:iCs/>
              </w:rPr>
              <w:t>Promotion</w:t>
            </w:r>
          </w:p>
        </w:tc>
        <w:tc>
          <w:tcPr>
            <w:tcW w:w="7207" w:type="dxa"/>
          </w:tcPr>
          <w:p w:rsidR="007C6AF0" w:rsidRDefault="007C6AF0" w:rsidP="00F24FF8">
            <w:pPr>
              <w:cnfStyle w:val="000000000000"/>
            </w:pPr>
            <w:r>
              <w:t>The garage will make use of both digital and non-digital ways of promoting the organisation. Social media plays a very important role to ensure that the business organisation can reach a wider audience group (</w:t>
            </w:r>
            <w:proofErr w:type="spellStart"/>
            <w:r>
              <w:rPr>
                <w:shd w:val="clear" w:color="auto" w:fill="FFFFFF"/>
              </w:rPr>
              <w:t>Baqaee</w:t>
            </w:r>
            <w:proofErr w:type="spellEnd"/>
            <w:r>
              <w:rPr>
                <w:shd w:val="clear" w:color="auto" w:fill="FFFFFF"/>
              </w:rPr>
              <w:t xml:space="preserve"> and </w:t>
            </w:r>
            <w:proofErr w:type="spellStart"/>
            <w:r>
              <w:rPr>
                <w:shd w:val="clear" w:color="auto" w:fill="FFFFFF"/>
              </w:rPr>
              <w:t>Farhi</w:t>
            </w:r>
            <w:proofErr w:type="spellEnd"/>
            <w:r>
              <w:rPr>
                <w:shd w:val="clear" w:color="auto" w:fill="FFFFFF"/>
              </w:rPr>
              <w:t>, 2018</w:t>
            </w:r>
            <w:r>
              <w:t>).</w:t>
            </w:r>
          </w:p>
        </w:tc>
      </w:tr>
    </w:tbl>
    <w:p w:rsidR="007438AA" w:rsidRDefault="007C6AF0" w:rsidP="007C6AF0">
      <w:pPr>
        <w:widowControl/>
        <w:autoSpaceDE/>
        <w:autoSpaceDN/>
        <w:spacing w:before="240" w:after="240" w:line="259" w:lineRule="auto"/>
        <w:jc w:val="center"/>
        <w:rPr>
          <w:rFonts w:eastAsiaTheme="majorEastAsia" w:cstheme="majorBidi"/>
          <w:b/>
          <w:szCs w:val="32"/>
        </w:rPr>
      </w:pPr>
      <w:r>
        <w:rPr>
          <w:b/>
          <w:bCs/>
        </w:rPr>
        <w:t>Table 3: The 4P’s of marketing</w:t>
      </w:r>
    </w:p>
    <w:p w:rsidR="007C6AF0" w:rsidRDefault="007C6AF0">
      <w:pPr>
        <w:widowControl/>
        <w:autoSpaceDE/>
        <w:autoSpaceDN/>
        <w:spacing w:after="160" w:line="259" w:lineRule="auto"/>
        <w:jc w:val="left"/>
        <w:rPr>
          <w:rFonts w:eastAsiaTheme="majorEastAsia" w:cstheme="majorBidi"/>
          <w:b/>
          <w:szCs w:val="32"/>
        </w:rPr>
      </w:pPr>
      <w:r>
        <w:br w:type="page"/>
      </w:r>
    </w:p>
    <w:p w:rsidR="007C6AF0" w:rsidRDefault="007F5E26" w:rsidP="007C6AF0">
      <w:pPr>
        <w:pStyle w:val="Heading1"/>
        <w:spacing w:after="240"/>
      </w:pPr>
      <w:bookmarkStart w:id="9" w:name="_Toc108259623"/>
      <w:r>
        <w:lastRenderedPageBreak/>
        <w:t>Explanation of the target market and the marketing strategies the company will adopt to reach their customers</w:t>
      </w:r>
      <w:bookmarkEnd w:id="9"/>
      <w:r w:rsidR="00FE1B8C">
        <w:t xml:space="preserve"> </w:t>
      </w:r>
    </w:p>
    <w:p w:rsidR="007C6AF0" w:rsidRPr="007C6AF0" w:rsidRDefault="007C6AF0" w:rsidP="007C6AF0">
      <w:pPr>
        <w:rPr>
          <w:color w:val="FF0000"/>
        </w:rPr>
      </w:pPr>
      <w:r>
        <w:t xml:space="preserve">Reaching the consumers will allow the corporation is one of the most important goals for the organisation. The target market of the organisation can be fixed with the help of proper market </w:t>
      </w:r>
      <w:r>
        <w:rPr>
          <w:b/>
          <w:bCs/>
          <w:i/>
          <w:iCs/>
        </w:rPr>
        <w:t>segmentation</w:t>
      </w:r>
      <w:r>
        <w:t xml:space="preserve">. There are two major forms of market segmentation that the organisation can consider – </w:t>
      </w:r>
      <w:r>
        <w:rPr>
          <w:b/>
          <w:bCs/>
          <w:i/>
          <w:iCs/>
        </w:rPr>
        <w:t xml:space="preserve">demographic </w:t>
      </w:r>
      <w:r>
        <w:t xml:space="preserve">and </w:t>
      </w:r>
      <w:r>
        <w:rPr>
          <w:b/>
          <w:bCs/>
          <w:i/>
          <w:iCs/>
        </w:rPr>
        <w:t>geographical</w:t>
      </w:r>
      <w:r>
        <w:t xml:space="preserve">. The demographical form of segmentation deals with </w:t>
      </w:r>
      <w:r w:rsidR="00FE5783">
        <w:t>how</w:t>
      </w:r>
      <w:r>
        <w:t xml:space="preserve"> the organisation can segment the market as per the gender, age and income of the consumer (</w:t>
      </w:r>
      <w:proofErr w:type="spellStart"/>
      <w:r>
        <w:rPr>
          <w:shd w:val="clear" w:color="auto" w:fill="FFFFFF"/>
        </w:rPr>
        <w:t>Dolnicar</w:t>
      </w:r>
      <w:proofErr w:type="spellEnd"/>
      <w:r>
        <w:rPr>
          <w:shd w:val="clear" w:color="auto" w:fill="FFFFFF"/>
        </w:rPr>
        <w:t xml:space="preserve"> </w:t>
      </w:r>
      <w:r>
        <w:rPr>
          <w:i/>
          <w:iCs/>
          <w:shd w:val="clear" w:color="auto" w:fill="FFFFFF"/>
        </w:rPr>
        <w:t>et al</w:t>
      </w:r>
      <w:r>
        <w:rPr>
          <w:shd w:val="clear" w:color="auto" w:fill="FFFFFF"/>
        </w:rPr>
        <w:t>., 2018</w:t>
      </w:r>
      <w:r>
        <w:t>).</w:t>
      </w:r>
      <w:r w:rsidR="009D5272">
        <w:t xml:space="preserve"> </w:t>
      </w:r>
      <w:r w:rsidR="009D5272">
        <w:rPr>
          <w:color w:val="FF0000"/>
        </w:rPr>
        <w:t xml:space="preserve">Thereafter, the target market will be London as per geographical segmentation. </w:t>
      </w:r>
      <w:r>
        <w:t xml:space="preserve"> In many ways, the organisation will be required to ensure that this segmentation will need to be done </w:t>
      </w:r>
      <w:r w:rsidR="00FE5783">
        <w:t>efficiently</w:t>
      </w:r>
      <w:r>
        <w:t xml:space="preserve">. On the other hand, the organisation can make use of geographical segmentation to ensure that it can fix its target as per the geographical aspects of the nation. Finally, it can be said that the organisation can properly target consumers who can demographically afford the products and ensures that it can properly make use of the target market. </w:t>
      </w:r>
    </w:p>
    <w:p w:rsidR="007C6AF0" w:rsidRPr="000F7515" w:rsidRDefault="007C6AF0" w:rsidP="007C6AF0">
      <w:pPr>
        <w:jc w:val="center"/>
      </w:pPr>
    </w:p>
    <w:p w:rsidR="007C6AF0" w:rsidRPr="007C6AF0" w:rsidRDefault="007C6AF0" w:rsidP="007C6AF0"/>
    <w:p w:rsidR="00E475F5" w:rsidRDefault="007F5E26" w:rsidP="0022705A">
      <w:pPr>
        <w:widowControl/>
        <w:autoSpaceDE/>
        <w:autoSpaceDN/>
        <w:spacing w:before="240" w:after="240" w:line="259" w:lineRule="auto"/>
        <w:jc w:val="left"/>
        <w:rPr>
          <w:rFonts w:eastAsiaTheme="majorEastAsia" w:cstheme="majorBidi"/>
          <w:b/>
          <w:szCs w:val="32"/>
        </w:rPr>
      </w:pPr>
      <w:r>
        <w:br w:type="page"/>
      </w:r>
    </w:p>
    <w:p w:rsidR="00754783" w:rsidRDefault="007F5E26" w:rsidP="0022705A">
      <w:pPr>
        <w:pStyle w:val="Heading1"/>
        <w:spacing w:after="240"/>
      </w:pPr>
      <w:bookmarkStart w:id="10" w:name="_Toc108259624"/>
      <w:r>
        <w:lastRenderedPageBreak/>
        <w:t>A cash flow forecast for the first 12 months</w:t>
      </w:r>
      <w:bookmarkEnd w:id="10"/>
      <w:r w:rsidR="00826343">
        <w:t xml:space="preserve"> </w:t>
      </w:r>
    </w:p>
    <w:p w:rsidR="000D303C" w:rsidRDefault="007C6AF0" w:rsidP="007C6AF0">
      <w:pPr>
        <w:jc w:val="center"/>
        <w:rPr>
          <w:b/>
        </w:rPr>
      </w:pPr>
      <w:r>
        <w:rPr>
          <w:b/>
        </w:rPr>
        <w:t>Cashflow Statement</w:t>
      </w:r>
    </w:p>
    <w:tbl>
      <w:tblPr>
        <w:tblStyle w:val="TableGrid"/>
        <w:tblW w:w="5000" w:type="pct"/>
        <w:shd w:val="clear" w:color="auto" w:fill="E2EFD9" w:themeFill="accent6" w:themeFillTint="33"/>
        <w:tblLook w:val="04A0"/>
      </w:tblPr>
      <w:tblGrid>
        <w:gridCol w:w="2300"/>
        <w:gridCol w:w="591"/>
        <w:gridCol w:w="598"/>
        <w:gridCol w:w="598"/>
        <w:gridCol w:w="591"/>
        <w:gridCol w:w="617"/>
        <w:gridCol w:w="598"/>
        <w:gridCol w:w="604"/>
        <w:gridCol w:w="617"/>
        <w:gridCol w:w="643"/>
        <w:gridCol w:w="604"/>
        <w:gridCol w:w="611"/>
        <w:gridCol w:w="604"/>
      </w:tblGrid>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Particulars</w:t>
            </w:r>
          </w:p>
        </w:tc>
        <w:tc>
          <w:tcPr>
            <w:tcW w:w="350"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Jan (£)</w:t>
            </w:r>
          </w:p>
        </w:tc>
        <w:tc>
          <w:tcPr>
            <w:tcW w:w="306"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Feb (£)</w:t>
            </w:r>
          </w:p>
        </w:tc>
        <w:tc>
          <w:tcPr>
            <w:tcW w:w="306"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Mar (£)</w:t>
            </w:r>
          </w:p>
        </w:tc>
        <w:tc>
          <w:tcPr>
            <w:tcW w:w="306"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Apr (£)</w:t>
            </w:r>
          </w:p>
        </w:tc>
        <w:tc>
          <w:tcPr>
            <w:tcW w:w="307"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May (£)</w:t>
            </w:r>
          </w:p>
        </w:tc>
        <w:tc>
          <w:tcPr>
            <w:tcW w:w="306"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Jun (£)</w:t>
            </w:r>
          </w:p>
        </w:tc>
        <w:tc>
          <w:tcPr>
            <w:tcW w:w="306"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Jul (£)</w:t>
            </w:r>
          </w:p>
        </w:tc>
        <w:tc>
          <w:tcPr>
            <w:tcW w:w="306"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Aug (£)</w:t>
            </w:r>
          </w:p>
        </w:tc>
        <w:tc>
          <w:tcPr>
            <w:tcW w:w="306"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Sept (£)</w:t>
            </w:r>
          </w:p>
        </w:tc>
        <w:tc>
          <w:tcPr>
            <w:tcW w:w="306"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Oct (£)</w:t>
            </w:r>
          </w:p>
        </w:tc>
        <w:tc>
          <w:tcPr>
            <w:tcW w:w="306"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Nov (£)</w:t>
            </w:r>
          </w:p>
        </w:tc>
        <w:tc>
          <w:tcPr>
            <w:tcW w:w="306" w:type="pct"/>
            <w:shd w:val="clear" w:color="auto" w:fill="E2EFD9" w:themeFill="accent6" w:themeFillTint="33"/>
            <w:noWrap/>
            <w:hideMark/>
          </w:tcPr>
          <w:p w:rsidR="007C6AF0" w:rsidRPr="00354D4C" w:rsidRDefault="007C6AF0" w:rsidP="00F24FF8">
            <w:pPr>
              <w:widowControl/>
              <w:autoSpaceDE/>
              <w:autoSpaceDN/>
              <w:jc w:val="center"/>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Dec (£)</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Opening cash balance</w:t>
            </w:r>
          </w:p>
        </w:tc>
        <w:tc>
          <w:tcPr>
            <w:tcW w:w="350" w:type="pct"/>
            <w:shd w:val="clear" w:color="auto" w:fill="E2EFD9" w:themeFill="accent6" w:themeFillTint="33"/>
            <w:noWrap/>
            <w:hideMark/>
          </w:tcPr>
          <w:p w:rsidR="007C6AF0" w:rsidRPr="00703DD9" w:rsidRDefault="007C6AF0" w:rsidP="00F24FF8">
            <w:pPr>
              <w:widowControl/>
              <w:autoSpaceDE/>
              <w:autoSpaceDN/>
              <w:jc w:val="right"/>
              <w:rPr>
                <w:rFonts w:eastAsia="Times New Roman" w:cs="Times New Roman"/>
                <w:b/>
                <w:bCs/>
                <w:color w:val="000000"/>
                <w:sz w:val="24"/>
                <w:szCs w:val="24"/>
                <w:lang w:eastAsia="en-IN"/>
              </w:rPr>
            </w:pPr>
            <w:r w:rsidRPr="00354D4C">
              <w:rPr>
                <w:rFonts w:eastAsia="Times New Roman" w:cs="Times New Roman"/>
                <w:b/>
                <w:bCs/>
                <w:color w:val="000000"/>
                <w:sz w:val="24"/>
                <w:szCs w:val="24"/>
                <w:lang w:val="en-IN" w:eastAsia="en-IN"/>
              </w:rPr>
              <w:t>53850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25409</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35298</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45200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58237</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73613</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72489</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91698</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107616</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124223</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136004</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158779</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Anticipated Income</w:t>
            </w:r>
          </w:p>
        </w:tc>
        <w:tc>
          <w:tcPr>
            <w:tcW w:w="350"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b/>
                <w:bCs/>
                <w:color w:val="000000"/>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7"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Collection from debtors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2500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2750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3000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3250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3500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3750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4000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4250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4500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4750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5000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5250</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Cash sales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18000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25650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27500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32500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36800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22500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44500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43500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45500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43580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55985</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57500</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Total</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74350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53809</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65798</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80950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98537</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99863</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120989</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139448</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157616</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172553</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196989</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221529</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Expenditures:</w:t>
            </w:r>
          </w:p>
        </w:tc>
        <w:tc>
          <w:tcPr>
            <w:tcW w:w="350"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b/>
                <w:bCs/>
                <w:color w:val="000000"/>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7"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r>
      <w:tr w:rsidR="007C6AF0" w:rsidRPr="00354D4C" w:rsidTr="007C6AF0">
        <w:trPr>
          <w:trHeight w:val="312"/>
        </w:trPr>
        <w:tc>
          <w:tcPr>
            <w:tcW w:w="1286" w:type="pct"/>
            <w:shd w:val="clear" w:color="auto" w:fill="E2EFD9" w:themeFill="accent6" w:themeFillTint="33"/>
            <w:noWrap/>
            <w:hideMark/>
          </w:tcPr>
          <w:p w:rsidR="007C6AF0" w:rsidRPr="00354D4C" w:rsidRDefault="00FE5783" w:rsidP="00F24FF8">
            <w:pPr>
              <w:widowControl/>
              <w:autoSpaceDE/>
              <w:autoSpaceDN/>
              <w:jc w:val="left"/>
              <w:rPr>
                <w:rFonts w:eastAsia="Times New Roman" w:cs="Times New Roman"/>
                <w:b/>
                <w:bCs/>
                <w:color w:val="000000"/>
                <w:sz w:val="24"/>
                <w:szCs w:val="24"/>
                <w:lang w:val="en-IN" w:eastAsia="en-IN"/>
              </w:rPr>
            </w:pPr>
            <w:r>
              <w:rPr>
                <w:rFonts w:eastAsia="Times New Roman" w:cs="Times New Roman"/>
                <w:b/>
                <w:bCs/>
                <w:color w:val="000000"/>
                <w:sz w:val="24"/>
                <w:szCs w:val="24"/>
                <w:lang w:val="en-IN" w:eastAsia="en-IN"/>
              </w:rPr>
              <w:t>One-off</w:t>
            </w:r>
            <w:r w:rsidR="007C6AF0" w:rsidRPr="00354D4C">
              <w:rPr>
                <w:rFonts w:eastAsia="Times New Roman" w:cs="Times New Roman"/>
                <w:b/>
                <w:bCs/>
                <w:color w:val="000000"/>
                <w:sz w:val="24"/>
                <w:szCs w:val="24"/>
                <w:lang w:val="en-IN" w:eastAsia="en-IN"/>
              </w:rPr>
              <w:t xml:space="preserve"> costs</w:t>
            </w:r>
          </w:p>
        </w:tc>
        <w:tc>
          <w:tcPr>
            <w:tcW w:w="350"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b/>
                <w:bCs/>
                <w:color w:val="000000"/>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7"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Purchase of furniture</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6450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7"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Purchase of machinery</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16500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7"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Cost related to research</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9200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7"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Ongoing Costs</w:t>
            </w:r>
          </w:p>
        </w:tc>
        <w:tc>
          <w:tcPr>
            <w:tcW w:w="350"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b/>
                <w:bCs/>
                <w:color w:val="000000"/>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7"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c>
          <w:tcPr>
            <w:tcW w:w="30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sz w:val="24"/>
                <w:szCs w:val="24"/>
                <w:lang w:val="en-IN" w:eastAsia="en-IN"/>
              </w:rPr>
            </w:pP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Cost of Raw materials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3250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3538</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3826</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4114</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4402</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4690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4978</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5266</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5554</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5842</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6130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6418</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lastRenderedPageBreak/>
              <w:t>Expenditures for Salaries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1500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1650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1800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2000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2150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2450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2650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2990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3325</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3600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3400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3750</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Rent expenditures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950</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Cost of administrative supplies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950</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Cost related to Office Supplies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1455</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1450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1450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1450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1800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1800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1800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1800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1120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2100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2100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1360</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Administrative expenditures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3650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3905</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4160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4415</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4670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4925</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5180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5435</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5690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5945</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6200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6455</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Tax payment</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1500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2150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2800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3450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4100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4750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5400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6050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6700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7350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8000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8650</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Telephone expenditures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340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380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440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460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485</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525</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560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590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610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630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645</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Advertisement expenditures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1250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1808</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2366</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2924</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3482</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4040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4598</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5156</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5714</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6272</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6830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7388</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Insurance premium</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756</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450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556</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500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734</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550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600</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Interest on loans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680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720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760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740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680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820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880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925</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1050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1080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1170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1250</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Miscellaneous Expenses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850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980</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980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980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980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1250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1250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1250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1250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color w:val="000000"/>
                <w:sz w:val="24"/>
                <w:szCs w:val="24"/>
                <w:lang w:val="en-IN" w:eastAsia="en-IN"/>
              </w:rPr>
            </w:pPr>
            <w:r w:rsidRPr="00354D4C">
              <w:rPr>
                <w:rFonts w:eastAsia="Times New Roman" w:cs="Times New Roman"/>
                <w:color w:val="000000"/>
                <w:sz w:val="24"/>
                <w:szCs w:val="24"/>
                <w:lang w:val="en-IN" w:eastAsia="en-IN"/>
              </w:rPr>
              <w:t>1250</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Total Expenditures</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48941</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18511</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20598</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22713</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24924</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27374</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29291</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31832</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33393</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36549</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38210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39666</w:t>
            </w:r>
          </w:p>
        </w:tc>
      </w:tr>
      <w:tr w:rsidR="007C6AF0" w:rsidRPr="00354D4C" w:rsidTr="007C6AF0">
        <w:trPr>
          <w:trHeight w:val="312"/>
        </w:trPr>
        <w:tc>
          <w:tcPr>
            <w:tcW w:w="1286" w:type="pct"/>
            <w:shd w:val="clear" w:color="auto" w:fill="E2EFD9" w:themeFill="accent6" w:themeFillTint="33"/>
            <w:noWrap/>
            <w:hideMark/>
          </w:tcPr>
          <w:p w:rsidR="007C6AF0" w:rsidRPr="00354D4C" w:rsidRDefault="007C6AF0" w:rsidP="00F24FF8">
            <w:pPr>
              <w:widowControl/>
              <w:autoSpaceDE/>
              <w:autoSpaceDN/>
              <w:jc w:val="lef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Cash Balance at the end of the month</w:t>
            </w:r>
          </w:p>
        </w:tc>
        <w:tc>
          <w:tcPr>
            <w:tcW w:w="350"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25409</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35298</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45200</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58237</w:t>
            </w:r>
          </w:p>
        </w:tc>
        <w:tc>
          <w:tcPr>
            <w:tcW w:w="307"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73613</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72489</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91698</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107616</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124223</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136004</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158779</w:t>
            </w:r>
          </w:p>
        </w:tc>
        <w:tc>
          <w:tcPr>
            <w:tcW w:w="306" w:type="pct"/>
            <w:shd w:val="clear" w:color="auto" w:fill="E2EFD9" w:themeFill="accent6" w:themeFillTint="33"/>
            <w:noWrap/>
            <w:hideMark/>
          </w:tcPr>
          <w:p w:rsidR="007C6AF0" w:rsidRPr="00354D4C" w:rsidRDefault="007C6AF0" w:rsidP="00F24FF8">
            <w:pPr>
              <w:widowControl/>
              <w:autoSpaceDE/>
              <w:autoSpaceDN/>
              <w:jc w:val="right"/>
              <w:rPr>
                <w:rFonts w:eastAsia="Times New Roman" w:cs="Times New Roman"/>
                <w:b/>
                <w:bCs/>
                <w:color w:val="000000"/>
                <w:sz w:val="24"/>
                <w:szCs w:val="24"/>
                <w:lang w:val="en-IN" w:eastAsia="en-IN"/>
              </w:rPr>
            </w:pPr>
            <w:r w:rsidRPr="00354D4C">
              <w:rPr>
                <w:rFonts w:eastAsia="Times New Roman" w:cs="Times New Roman"/>
                <w:b/>
                <w:bCs/>
                <w:color w:val="000000"/>
                <w:sz w:val="24"/>
                <w:szCs w:val="24"/>
                <w:lang w:val="en-IN" w:eastAsia="en-IN"/>
              </w:rPr>
              <w:t>181863</w:t>
            </w:r>
          </w:p>
        </w:tc>
      </w:tr>
    </w:tbl>
    <w:p w:rsidR="007C6AF0" w:rsidRPr="00BD7CDB" w:rsidRDefault="007C6AF0" w:rsidP="007C6AF0">
      <w:pPr>
        <w:jc w:val="center"/>
        <w:rPr>
          <w:b/>
        </w:rPr>
      </w:pPr>
    </w:p>
    <w:p w:rsidR="0033057F" w:rsidRDefault="007F5E26" w:rsidP="0022705A">
      <w:pPr>
        <w:pStyle w:val="Heading1"/>
        <w:spacing w:after="240"/>
      </w:pPr>
      <w:bookmarkStart w:id="11" w:name="_Toc108259625"/>
      <w:r>
        <w:lastRenderedPageBreak/>
        <w:t>Reference List</w:t>
      </w:r>
      <w:bookmarkEnd w:id="11"/>
      <w:r>
        <w:t xml:space="preserve"> </w:t>
      </w:r>
    </w:p>
    <w:p w:rsidR="00ED34F1" w:rsidRPr="0079504D" w:rsidRDefault="00ED34F1" w:rsidP="00C42941">
      <w:pPr>
        <w:spacing w:before="240" w:after="240"/>
        <w:rPr>
          <w:lang w:val="en-US"/>
        </w:rPr>
      </w:pPr>
      <w:proofErr w:type="spellStart"/>
      <w:r>
        <w:t>Autocar</w:t>
      </w:r>
      <w:proofErr w:type="spellEnd"/>
      <w:r>
        <w:t xml:space="preserve"> (2021) </w:t>
      </w:r>
      <w:r w:rsidRPr="008E38E0">
        <w:rPr>
          <w:i/>
          <w:lang w:val="en-US"/>
        </w:rPr>
        <w:t>Analysis: The hurdles ahead for the UK aftermarket</w:t>
      </w:r>
      <w:r>
        <w:rPr>
          <w:lang w:val="en-US"/>
        </w:rPr>
        <w:t xml:space="preserve">. Available at: </w:t>
      </w:r>
      <w:r w:rsidRPr="00C57D5A">
        <w:rPr>
          <w:lang w:val="en-US"/>
        </w:rPr>
        <w:t>https://www.autocar.co.uk/car-news/industry-news-dealership%2C-sales-and-marketing/analysis-hurdles-ahead-uk-aftermarket</w:t>
      </w:r>
      <w:r>
        <w:rPr>
          <w:lang w:val="en-US"/>
        </w:rPr>
        <w:t xml:space="preserve"> (Accessed: 29 June 2022).</w:t>
      </w:r>
    </w:p>
    <w:p w:rsidR="00ED34F1" w:rsidRDefault="00ED34F1" w:rsidP="00C42941">
      <w:pPr>
        <w:spacing w:before="240" w:after="240"/>
      </w:pPr>
      <w:proofErr w:type="spellStart"/>
      <w:r w:rsidRPr="00C371A1">
        <w:t>Bakhtiari</w:t>
      </w:r>
      <w:proofErr w:type="spellEnd"/>
      <w:r w:rsidRPr="00C371A1">
        <w:t xml:space="preserve">, S., </w:t>
      </w:r>
      <w:proofErr w:type="spellStart"/>
      <w:r w:rsidRPr="00C371A1">
        <w:t>Breunig</w:t>
      </w:r>
      <w:proofErr w:type="spellEnd"/>
      <w:r w:rsidRPr="00C371A1">
        <w:t>,</w:t>
      </w:r>
      <w:r>
        <w:t xml:space="preserve"> R., </w:t>
      </w:r>
      <w:proofErr w:type="spellStart"/>
      <w:r>
        <w:t>Magnani</w:t>
      </w:r>
      <w:proofErr w:type="spellEnd"/>
      <w:r>
        <w:t>, L. and Zhang, J. (2020)</w:t>
      </w:r>
      <w:r w:rsidRPr="00C371A1">
        <w:t xml:space="preserve"> </w:t>
      </w:r>
      <w:r>
        <w:t>‘</w:t>
      </w:r>
      <w:r w:rsidRPr="00C371A1">
        <w:t>Financial constraints and small and medium enterprises: A revie</w:t>
      </w:r>
      <w:r>
        <w:t>w’,</w:t>
      </w:r>
      <w:r w:rsidRPr="00C371A1">
        <w:t> </w:t>
      </w:r>
      <w:r w:rsidRPr="00C371A1">
        <w:rPr>
          <w:i/>
          <w:iCs/>
        </w:rPr>
        <w:t>Economic Record</w:t>
      </w:r>
      <w:r w:rsidRPr="00C371A1">
        <w:t>, </w:t>
      </w:r>
      <w:r w:rsidRPr="00591B2F">
        <w:rPr>
          <w:iCs/>
        </w:rPr>
        <w:t>96</w:t>
      </w:r>
      <w:r w:rsidRPr="00C371A1">
        <w:t>(315), pp.506-523.</w:t>
      </w:r>
    </w:p>
    <w:p w:rsidR="00ED34F1" w:rsidRDefault="00ED34F1" w:rsidP="007C6AF0">
      <w:pPr>
        <w:rPr>
          <w:shd w:val="clear" w:color="auto" w:fill="FFFFFF"/>
        </w:rPr>
      </w:pPr>
      <w:proofErr w:type="spellStart"/>
      <w:r>
        <w:rPr>
          <w:shd w:val="clear" w:color="auto" w:fill="FFFFFF"/>
        </w:rPr>
        <w:t>Baqaee</w:t>
      </w:r>
      <w:proofErr w:type="spellEnd"/>
      <w:r>
        <w:rPr>
          <w:shd w:val="clear" w:color="auto" w:fill="FFFFFF"/>
        </w:rPr>
        <w:t xml:space="preserve">, D. and </w:t>
      </w:r>
      <w:proofErr w:type="spellStart"/>
      <w:r>
        <w:rPr>
          <w:shd w:val="clear" w:color="auto" w:fill="FFFFFF"/>
        </w:rPr>
        <w:t>Farhi</w:t>
      </w:r>
      <w:proofErr w:type="spellEnd"/>
      <w:r>
        <w:rPr>
          <w:shd w:val="clear" w:color="auto" w:fill="FFFFFF"/>
        </w:rPr>
        <w:t>, E., (2018). </w:t>
      </w:r>
      <w:proofErr w:type="gramStart"/>
      <w:r>
        <w:rPr>
          <w:i/>
          <w:iCs/>
          <w:shd w:val="clear" w:color="auto" w:fill="FFFFFF"/>
        </w:rPr>
        <w:t>The microeconomic foundations of aggregate production functions</w:t>
      </w:r>
      <w:r>
        <w:rPr>
          <w:shd w:val="clear" w:color="auto" w:fill="FFFFFF"/>
        </w:rPr>
        <w:t> (No. w25293).</w:t>
      </w:r>
      <w:proofErr w:type="gramEnd"/>
      <w:r>
        <w:rPr>
          <w:shd w:val="clear" w:color="auto" w:fill="FFFFFF"/>
        </w:rPr>
        <w:t xml:space="preserve"> </w:t>
      </w:r>
      <w:proofErr w:type="gramStart"/>
      <w:r>
        <w:rPr>
          <w:shd w:val="clear" w:color="auto" w:fill="FFFFFF"/>
        </w:rPr>
        <w:t>National Bureau of Economic Research.</w:t>
      </w:r>
      <w:proofErr w:type="gramEnd"/>
    </w:p>
    <w:p w:rsidR="00ED34F1" w:rsidRDefault="00ED34F1" w:rsidP="00C42941">
      <w:pPr>
        <w:spacing w:before="240" w:after="240"/>
        <w:rPr>
          <w:bCs/>
          <w:lang w:val="en-US"/>
        </w:rPr>
      </w:pPr>
      <w:proofErr w:type="gramStart"/>
      <w:r>
        <w:t xml:space="preserve">BBC </w:t>
      </w:r>
      <w:proofErr w:type="spellStart"/>
      <w:r>
        <w:t>Bitesize</w:t>
      </w:r>
      <w:proofErr w:type="spellEnd"/>
      <w:r>
        <w:t xml:space="preserve"> (2022) </w:t>
      </w:r>
      <w:r w:rsidRPr="006E61EC">
        <w:rPr>
          <w:bCs/>
          <w:i/>
          <w:lang w:val="en-US"/>
        </w:rPr>
        <w:t>Types of business organisations</w:t>
      </w:r>
      <w:r>
        <w:rPr>
          <w:bCs/>
          <w:lang w:val="en-US"/>
        </w:rPr>
        <w:t>.</w:t>
      </w:r>
      <w:proofErr w:type="gramEnd"/>
      <w:r>
        <w:rPr>
          <w:bCs/>
          <w:lang w:val="en-US"/>
        </w:rPr>
        <w:t xml:space="preserve"> Available at: </w:t>
      </w:r>
      <w:r w:rsidRPr="008705A2">
        <w:rPr>
          <w:bCs/>
          <w:lang w:val="en-US"/>
        </w:rPr>
        <w:t>https://www.bbc.co.uk/bitesize/guides/zpx7gdm/revision/3</w:t>
      </w:r>
      <w:r>
        <w:rPr>
          <w:bCs/>
          <w:lang w:val="en-US"/>
        </w:rPr>
        <w:t xml:space="preserve"> (Accessed: 29 June 2022). </w:t>
      </w:r>
    </w:p>
    <w:p w:rsidR="00ED34F1" w:rsidRPr="002225F5" w:rsidRDefault="00ED34F1" w:rsidP="00C42941">
      <w:pPr>
        <w:spacing w:before="240" w:after="240"/>
        <w:rPr>
          <w:bCs/>
          <w:lang w:val="en-US"/>
        </w:rPr>
      </w:pPr>
      <w:proofErr w:type="spellStart"/>
      <w:r w:rsidRPr="00943F1F">
        <w:rPr>
          <w:bCs/>
        </w:rPr>
        <w:t>Cappiello</w:t>
      </w:r>
      <w:proofErr w:type="spellEnd"/>
      <w:r w:rsidRPr="00943F1F">
        <w:rPr>
          <w:bCs/>
        </w:rPr>
        <w:t>, A.</w:t>
      </w:r>
      <w:r>
        <w:rPr>
          <w:bCs/>
        </w:rPr>
        <w:t xml:space="preserve"> (2018)</w:t>
      </w:r>
      <w:r w:rsidRPr="00943F1F">
        <w:rPr>
          <w:bCs/>
        </w:rPr>
        <w:t> </w:t>
      </w:r>
      <w:r w:rsidRPr="00943F1F">
        <w:rPr>
          <w:bCs/>
          <w:i/>
          <w:iCs/>
        </w:rPr>
        <w:t>Technology and the insurance industry: Re-configuring the competitive landscape</w:t>
      </w:r>
      <w:r w:rsidRPr="00943F1F">
        <w:rPr>
          <w:bCs/>
        </w:rPr>
        <w:t xml:space="preserve">. </w:t>
      </w:r>
      <w:r>
        <w:rPr>
          <w:bCs/>
        </w:rPr>
        <w:t xml:space="preserve">London: </w:t>
      </w:r>
      <w:r w:rsidRPr="00943F1F">
        <w:rPr>
          <w:bCs/>
        </w:rPr>
        <w:t>Springer.</w:t>
      </w:r>
    </w:p>
    <w:p w:rsidR="00ED34F1" w:rsidRDefault="00ED34F1" w:rsidP="007C6AF0">
      <w:pPr>
        <w:pStyle w:val="NoSpacing"/>
        <w:rPr>
          <w:shd w:val="clear" w:color="auto" w:fill="FFFFFF"/>
        </w:rPr>
      </w:pPr>
      <w:bookmarkStart w:id="12" w:name="_Hlk107417771"/>
      <w:proofErr w:type="spellStart"/>
      <w:proofErr w:type="gramStart"/>
      <w:r>
        <w:rPr>
          <w:shd w:val="clear" w:color="auto" w:fill="FFFFFF"/>
        </w:rPr>
        <w:t>Dolnicar</w:t>
      </w:r>
      <w:bookmarkEnd w:id="12"/>
      <w:proofErr w:type="spellEnd"/>
      <w:r>
        <w:rPr>
          <w:shd w:val="clear" w:color="auto" w:fill="FFFFFF"/>
        </w:rPr>
        <w:t xml:space="preserve">, S., </w:t>
      </w:r>
      <w:proofErr w:type="spellStart"/>
      <w:r>
        <w:rPr>
          <w:shd w:val="clear" w:color="auto" w:fill="FFFFFF"/>
        </w:rPr>
        <w:t>Grün</w:t>
      </w:r>
      <w:proofErr w:type="spellEnd"/>
      <w:r>
        <w:rPr>
          <w:shd w:val="clear" w:color="auto" w:fill="FFFFFF"/>
        </w:rPr>
        <w:t xml:space="preserve">, B. and </w:t>
      </w:r>
      <w:proofErr w:type="spellStart"/>
      <w:r>
        <w:rPr>
          <w:shd w:val="clear" w:color="auto" w:fill="FFFFFF"/>
        </w:rPr>
        <w:t>Leisch</w:t>
      </w:r>
      <w:proofErr w:type="spellEnd"/>
      <w:r>
        <w:rPr>
          <w:shd w:val="clear" w:color="auto" w:fill="FFFFFF"/>
        </w:rPr>
        <w:t>, F., (2018).</w:t>
      </w:r>
      <w:proofErr w:type="gramEnd"/>
      <w:r>
        <w:rPr>
          <w:shd w:val="clear" w:color="auto" w:fill="FFFFFF"/>
        </w:rPr>
        <w:t xml:space="preserve"> Market segmentation analysis: Understanding it, doing it, and making it useful (p. 324). </w:t>
      </w:r>
      <w:proofErr w:type="gramStart"/>
      <w:r>
        <w:rPr>
          <w:shd w:val="clear" w:color="auto" w:fill="FFFFFF"/>
        </w:rPr>
        <w:t>Springer Nature.</w:t>
      </w:r>
      <w:proofErr w:type="gramEnd"/>
    </w:p>
    <w:p w:rsidR="00ED34F1" w:rsidRDefault="00ED34F1" w:rsidP="00C42941">
      <w:pPr>
        <w:spacing w:before="240" w:after="240"/>
        <w:rPr>
          <w:lang w:val="en-US"/>
        </w:rPr>
      </w:pPr>
      <w:r>
        <w:t xml:space="preserve">IBIS World (2022) </w:t>
      </w:r>
      <w:r w:rsidRPr="0069631B">
        <w:rPr>
          <w:bCs/>
          <w:i/>
          <w:lang w:val="en-US"/>
        </w:rPr>
        <w:t>Motor Vehicle Maintenance &amp; Repair in the UK </w:t>
      </w:r>
      <w:r w:rsidRPr="0069631B">
        <w:rPr>
          <w:i/>
          <w:lang w:val="en-US"/>
        </w:rPr>
        <w:t>- Market Size</w:t>
      </w:r>
      <w:r w:rsidRPr="0069631B">
        <w:rPr>
          <w:bCs/>
          <w:i/>
          <w:lang w:val="en-US"/>
        </w:rPr>
        <w:t> </w:t>
      </w:r>
      <w:r w:rsidRPr="0069631B">
        <w:rPr>
          <w:i/>
          <w:lang w:val="en-US"/>
        </w:rPr>
        <w:t>2011–2029</w:t>
      </w:r>
      <w:r>
        <w:rPr>
          <w:lang w:val="en-US"/>
        </w:rPr>
        <w:t xml:space="preserve">. Available at: </w:t>
      </w:r>
      <w:r w:rsidRPr="00A5585C">
        <w:rPr>
          <w:lang w:val="en-US"/>
        </w:rPr>
        <w:t>https://www.ibisworld.com/united-kingdom/market-size/motor-vehicle-maintenance-repair/</w:t>
      </w:r>
      <w:r>
        <w:rPr>
          <w:lang w:val="en-US"/>
        </w:rPr>
        <w:t xml:space="preserve"> (Accessed: 29 June 2022). </w:t>
      </w:r>
    </w:p>
    <w:p w:rsidR="00ED34F1" w:rsidRDefault="00ED34F1" w:rsidP="001A0C93">
      <w:pPr>
        <w:spacing w:before="240" w:after="240"/>
        <w:rPr>
          <w:shd w:val="clear" w:color="auto" w:fill="FFFFFF"/>
        </w:rPr>
      </w:pPr>
      <w:proofErr w:type="spellStart"/>
      <w:proofErr w:type="gramStart"/>
      <w:r>
        <w:rPr>
          <w:shd w:val="clear" w:color="auto" w:fill="FFFFFF"/>
        </w:rPr>
        <w:t>Karim</w:t>
      </w:r>
      <w:proofErr w:type="spellEnd"/>
      <w:r>
        <w:rPr>
          <w:shd w:val="clear" w:color="auto" w:fill="FFFFFF"/>
        </w:rPr>
        <w:t xml:space="preserve">, R., </w:t>
      </w:r>
      <w:proofErr w:type="spellStart"/>
      <w:r>
        <w:rPr>
          <w:shd w:val="clear" w:color="auto" w:fill="FFFFFF"/>
        </w:rPr>
        <w:t>Latip</w:t>
      </w:r>
      <w:proofErr w:type="spellEnd"/>
      <w:r>
        <w:rPr>
          <w:shd w:val="clear" w:color="auto" w:fill="FFFFFF"/>
        </w:rPr>
        <w:t xml:space="preserve">, N.A., </w:t>
      </w:r>
      <w:proofErr w:type="spellStart"/>
      <w:r>
        <w:rPr>
          <w:shd w:val="clear" w:color="auto" w:fill="FFFFFF"/>
        </w:rPr>
        <w:t>Marzuki</w:t>
      </w:r>
      <w:proofErr w:type="spellEnd"/>
      <w:r>
        <w:rPr>
          <w:shd w:val="clear" w:color="auto" w:fill="FFFFFF"/>
        </w:rPr>
        <w:t xml:space="preserve">, A., </w:t>
      </w:r>
      <w:proofErr w:type="spellStart"/>
      <w:r>
        <w:rPr>
          <w:shd w:val="clear" w:color="auto" w:fill="FFFFFF"/>
        </w:rPr>
        <w:t>Haider</w:t>
      </w:r>
      <w:proofErr w:type="spellEnd"/>
      <w:r>
        <w:rPr>
          <w:shd w:val="clear" w:color="auto" w:fill="FFFFFF"/>
        </w:rPr>
        <w:t xml:space="preserve">, S., </w:t>
      </w:r>
      <w:proofErr w:type="spellStart"/>
      <w:r>
        <w:rPr>
          <w:shd w:val="clear" w:color="auto" w:fill="FFFFFF"/>
        </w:rPr>
        <w:t>Nelofar</w:t>
      </w:r>
      <w:proofErr w:type="spellEnd"/>
      <w:r>
        <w:rPr>
          <w:shd w:val="clear" w:color="auto" w:fill="FFFFFF"/>
        </w:rPr>
        <w:t>, M. and Muhammad, F., (2021).</w:t>
      </w:r>
      <w:proofErr w:type="gramEnd"/>
      <w:r>
        <w:rPr>
          <w:shd w:val="clear" w:color="auto" w:fill="FFFFFF"/>
        </w:rPr>
        <w:t xml:space="preserve"> The impact of 4ps marketing mix in tourism development in the mountain areas: A case study. </w:t>
      </w:r>
      <w:r>
        <w:rPr>
          <w:i/>
          <w:iCs/>
          <w:shd w:val="clear" w:color="auto" w:fill="FFFFFF"/>
        </w:rPr>
        <w:t xml:space="preserve">Int. J. Econ. Bus. </w:t>
      </w:r>
      <w:proofErr w:type="gramStart"/>
      <w:r>
        <w:rPr>
          <w:i/>
          <w:iCs/>
          <w:shd w:val="clear" w:color="auto" w:fill="FFFFFF"/>
        </w:rPr>
        <w:t>Adm. IJEBA</w:t>
      </w:r>
      <w:r>
        <w:rPr>
          <w:shd w:val="clear" w:color="auto" w:fill="FFFFFF"/>
        </w:rPr>
        <w:t>, </w:t>
      </w:r>
      <w:r>
        <w:rPr>
          <w:i/>
          <w:iCs/>
          <w:shd w:val="clear" w:color="auto" w:fill="FFFFFF"/>
        </w:rPr>
        <w:t>9</w:t>
      </w:r>
      <w:r>
        <w:rPr>
          <w:shd w:val="clear" w:color="auto" w:fill="FFFFFF"/>
        </w:rPr>
        <w:t>, pp.231-245.</w:t>
      </w:r>
      <w:proofErr w:type="gramEnd"/>
    </w:p>
    <w:p w:rsidR="00ED34F1" w:rsidRDefault="00ED34F1" w:rsidP="001A0C93">
      <w:pPr>
        <w:spacing w:before="240" w:after="240"/>
      </w:pPr>
      <w:proofErr w:type="gramStart"/>
      <w:r>
        <w:t>Legislation.</w:t>
      </w:r>
      <w:proofErr w:type="gramEnd"/>
      <w:r>
        <w:t xml:space="preserve"> </w:t>
      </w:r>
      <w:proofErr w:type="gramStart"/>
      <w:r>
        <w:t>Gov. UK, (2022).</w:t>
      </w:r>
      <w:proofErr w:type="gramEnd"/>
      <w:r>
        <w:t xml:space="preserve"> </w:t>
      </w:r>
      <w:r w:rsidRPr="00046204">
        <w:rPr>
          <w:i/>
          <w:iCs/>
        </w:rPr>
        <w:t>Companies Act 2006</w:t>
      </w:r>
      <w:r>
        <w:t xml:space="preserve"> Available at: </w:t>
      </w:r>
      <w:r w:rsidRPr="00046204">
        <w:t>https://www.legislation.gov.uk/ukpga/2006/46/contents</w:t>
      </w:r>
      <w:r>
        <w:t xml:space="preserve"> (Accessed: 29 June 2022)</w:t>
      </w:r>
    </w:p>
    <w:p w:rsidR="00ED34F1" w:rsidRDefault="00ED34F1" w:rsidP="001A0C93">
      <w:pPr>
        <w:spacing w:before="240" w:after="240"/>
      </w:pPr>
      <w:proofErr w:type="gramStart"/>
      <w:r>
        <w:t>Legislation.</w:t>
      </w:r>
      <w:proofErr w:type="gramEnd"/>
      <w:r>
        <w:t xml:space="preserve"> </w:t>
      </w:r>
      <w:proofErr w:type="gramStart"/>
      <w:r>
        <w:t>Gov. UK, (2022).</w:t>
      </w:r>
      <w:proofErr w:type="gramEnd"/>
      <w:r>
        <w:t xml:space="preserve"> </w:t>
      </w:r>
      <w:r w:rsidRPr="00046204">
        <w:rPr>
          <w:i/>
          <w:iCs/>
        </w:rPr>
        <w:t>Equality Act 2010</w:t>
      </w:r>
      <w:r>
        <w:t xml:space="preserve"> Available at: </w:t>
      </w:r>
      <w:r w:rsidRPr="00046204">
        <w:t>https://www.legislation.gov.uk/ukpga/2010/15/contents</w:t>
      </w:r>
      <w:r>
        <w:t xml:space="preserve"> (Accessed: 29 June 2022)</w:t>
      </w:r>
    </w:p>
    <w:p w:rsidR="00ED34F1" w:rsidRPr="00091C9F" w:rsidRDefault="00ED34F1" w:rsidP="001A0C93">
      <w:pPr>
        <w:spacing w:before="240" w:after="240"/>
        <w:rPr>
          <w:color w:val="FF0000"/>
        </w:rPr>
      </w:pPr>
      <w:proofErr w:type="spellStart"/>
      <w:proofErr w:type="gramStart"/>
      <w:r w:rsidRPr="00091C9F">
        <w:rPr>
          <w:color w:val="FF0000"/>
        </w:rPr>
        <w:t>Niazi</w:t>
      </w:r>
      <w:proofErr w:type="spellEnd"/>
      <w:r w:rsidRPr="00091C9F">
        <w:rPr>
          <w:color w:val="FF0000"/>
        </w:rPr>
        <w:t xml:space="preserve">, N., Rashid, M. and </w:t>
      </w:r>
      <w:proofErr w:type="spellStart"/>
      <w:r w:rsidRPr="00091C9F">
        <w:rPr>
          <w:color w:val="FF0000"/>
        </w:rPr>
        <w:t>Shamugia</w:t>
      </w:r>
      <w:proofErr w:type="spellEnd"/>
      <w:r w:rsidRPr="00091C9F">
        <w:rPr>
          <w:color w:val="FF0000"/>
        </w:rPr>
        <w:t>, Z. (2021).</w:t>
      </w:r>
      <w:proofErr w:type="gramEnd"/>
      <w:r w:rsidRPr="00091C9F">
        <w:rPr>
          <w:color w:val="FF0000"/>
        </w:rPr>
        <w:t xml:space="preserve"> </w:t>
      </w:r>
      <w:proofErr w:type="gramStart"/>
      <w:r>
        <w:rPr>
          <w:color w:val="FF0000"/>
        </w:rPr>
        <w:t>‘</w:t>
      </w:r>
      <w:r w:rsidRPr="00091C9F">
        <w:rPr>
          <w:color w:val="FF0000"/>
        </w:rPr>
        <w:t xml:space="preserve"> of</w:t>
      </w:r>
      <w:proofErr w:type="gramEnd"/>
      <w:r w:rsidRPr="00091C9F">
        <w:rPr>
          <w:color w:val="FF0000"/>
        </w:rPr>
        <w:t xml:space="preserve"> Marketing Mix (4Ps) in Building Brand Equity:</w:t>
      </w:r>
      <w:r>
        <w:rPr>
          <w:color w:val="FF0000"/>
        </w:rPr>
        <w:t xml:space="preserve"> Case Study of Shell Petrol, UK’,</w:t>
      </w:r>
      <w:r w:rsidRPr="00091C9F">
        <w:rPr>
          <w:color w:val="FF0000"/>
        </w:rPr>
        <w:t> </w:t>
      </w:r>
      <w:r w:rsidRPr="00091C9F">
        <w:rPr>
          <w:i/>
          <w:iCs/>
          <w:color w:val="FF0000"/>
        </w:rPr>
        <w:t>International Journal of Applied Business and Management Studies</w:t>
      </w:r>
      <w:r w:rsidRPr="00091C9F">
        <w:rPr>
          <w:color w:val="FF0000"/>
        </w:rPr>
        <w:t>, </w:t>
      </w:r>
      <w:r w:rsidRPr="00831487">
        <w:rPr>
          <w:iCs/>
          <w:color w:val="FF0000"/>
        </w:rPr>
        <w:t>6</w:t>
      </w:r>
      <w:r w:rsidRPr="00091C9F">
        <w:rPr>
          <w:color w:val="FF0000"/>
        </w:rPr>
        <w:t>(1), p.2021.</w:t>
      </w:r>
    </w:p>
    <w:p w:rsidR="00ED34F1" w:rsidRDefault="00ED34F1" w:rsidP="00C42941">
      <w:pPr>
        <w:spacing w:before="240" w:after="240"/>
        <w:rPr>
          <w:bCs/>
          <w:lang w:val="en-US"/>
        </w:rPr>
      </w:pPr>
      <w:proofErr w:type="gramStart"/>
      <w:r>
        <w:rPr>
          <w:lang w:val="en-US"/>
        </w:rPr>
        <w:lastRenderedPageBreak/>
        <w:t>PMM (2017)</w:t>
      </w:r>
      <w:r w:rsidRPr="00211458">
        <w:rPr>
          <w:rFonts w:ascii="Cabin" w:eastAsia="Times New Roman" w:hAnsi="Cabin" w:cs="Times New Roman"/>
          <w:bCs/>
          <w:color w:val="000000"/>
          <w:kern w:val="36"/>
          <w:sz w:val="42"/>
          <w:szCs w:val="42"/>
          <w:lang w:val="en-US"/>
        </w:rPr>
        <w:t xml:space="preserve"> </w:t>
      </w:r>
      <w:r w:rsidRPr="00B442A4">
        <w:rPr>
          <w:bCs/>
          <w:i/>
          <w:lang w:val="en-US"/>
        </w:rPr>
        <w:t>Tuning Modern Cars</w:t>
      </w:r>
      <w:r>
        <w:rPr>
          <w:bCs/>
          <w:lang w:val="en-US"/>
        </w:rPr>
        <w:t>.</w:t>
      </w:r>
      <w:proofErr w:type="gramEnd"/>
      <w:r>
        <w:rPr>
          <w:bCs/>
          <w:lang w:val="en-US"/>
        </w:rPr>
        <w:t xml:space="preserve"> Available at:</w:t>
      </w:r>
      <w:r w:rsidRPr="0030573A">
        <w:t xml:space="preserve"> </w:t>
      </w:r>
      <w:r w:rsidRPr="00CA64B0">
        <w:rPr>
          <w:bCs/>
          <w:lang w:val="en-US"/>
        </w:rPr>
        <w:t>https://pmmonline.co.uk/article/tuning-modern-cars/</w:t>
      </w:r>
      <w:r>
        <w:rPr>
          <w:bCs/>
          <w:lang w:val="en-US"/>
        </w:rPr>
        <w:t xml:space="preserve"> (Accessed: 29 June 2022). </w:t>
      </w:r>
    </w:p>
    <w:p w:rsidR="00ED34F1" w:rsidRPr="00ED34F1" w:rsidRDefault="00ED34F1" w:rsidP="00703182">
      <w:pPr>
        <w:spacing w:before="240" w:after="240"/>
        <w:rPr>
          <w:bCs/>
          <w:color w:val="FF0000"/>
          <w:lang w:val="en-IN"/>
        </w:rPr>
      </w:pPr>
      <w:r w:rsidRPr="00ED34F1">
        <w:rPr>
          <w:color w:val="FF0000"/>
        </w:rPr>
        <w:t xml:space="preserve">Schmitz, M. (2017) </w:t>
      </w:r>
      <w:r w:rsidRPr="00ED34F1">
        <w:rPr>
          <w:bCs/>
          <w:i/>
          <w:iCs/>
          <w:color w:val="FF0000"/>
          <w:lang w:val="en-IN"/>
        </w:rPr>
        <w:t>Auto Repair Cost: How Much Is the Average Repair Bill? | News | Cars.com</w:t>
      </w:r>
      <w:r w:rsidRPr="00ED34F1">
        <w:rPr>
          <w:bCs/>
          <w:color w:val="FF0000"/>
          <w:lang w:val="en-IN"/>
        </w:rPr>
        <w:t> Available at: https://www.cars.com/articles/how-much-is-the-average-car-repair-bill-1420694859724/ (Accessed: 9 July 2022).</w:t>
      </w:r>
    </w:p>
    <w:p w:rsidR="00ED34F1" w:rsidRPr="00174FAF" w:rsidRDefault="00ED34F1" w:rsidP="00C42941">
      <w:pPr>
        <w:spacing w:before="240" w:after="240"/>
        <w:rPr>
          <w:bCs/>
          <w:lang w:val="en-US"/>
        </w:rPr>
      </w:pPr>
      <w:r>
        <w:rPr>
          <w:bCs/>
          <w:lang w:val="en-US"/>
        </w:rPr>
        <w:t xml:space="preserve">Singh, S. (2016) </w:t>
      </w:r>
      <w:r w:rsidRPr="00FB6915">
        <w:rPr>
          <w:bCs/>
          <w:i/>
          <w:lang w:val="en-US"/>
        </w:rPr>
        <w:t xml:space="preserve">Rise </w:t>
      </w:r>
      <w:proofErr w:type="gramStart"/>
      <w:r w:rsidRPr="00FB6915">
        <w:rPr>
          <w:bCs/>
          <w:i/>
          <w:lang w:val="en-US"/>
        </w:rPr>
        <w:t>In</w:t>
      </w:r>
      <w:proofErr w:type="gramEnd"/>
      <w:r w:rsidRPr="00FB6915">
        <w:rPr>
          <w:bCs/>
          <w:i/>
          <w:lang w:val="en-US"/>
        </w:rPr>
        <w:t xml:space="preserve"> Car Maintenance Investments Sets UK Aftermarket As One of Europe's Highest Growing Sectors</w:t>
      </w:r>
      <w:r>
        <w:rPr>
          <w:bCs/>
          <w:lang w:val="en-US"/>
        </w:rPr>
        <w:t xml:space="preserve">. Available at: </w:t>
      </w:r>
      <w:r w:rsidRPr="008C3AD2">
        <w:rPr>
          <w:bCs/>
          <w:lang w:val="en-US"/>
        </w:rPr>
        <w:t>https://www.forbes.com/sites/sarwantsingh/2016/06/10/rise-in-car-maintenance-investments-sets-uk-aftermarket-as-one-of-europes-highest-growing-sectors/?sh=145f7d92383e</w:t>
      </w:r>
      <w:r>
        <w:rPr>
          <w:bCs/>
          <w:lang w:val="en-US"/>
        </w:rPr>
        <w:t xml:space="preserve"> (Accessed: 29 June 2022). </w:t>
      </w:r>
    </w:p>
    <w:p w:rsidR="00ED34F1" w:rsidRDefault="00ED34F1" w:rsidP="00934795">
      <w:pPr>
        <w:spacing w:before="240" w:after="240"/>
        <w:rPr>
          <w:bCs/>
          <w:lang w:val="en-US"/>
        </w:rPr>
      </w:pPr>
      <w:r>
        <w:rPr>
          <w:lang w:val="en-US"/>
        </w:rPr>
        <w:t xml:space="preserve">SMMT (2016) </w:t>
      </w:r>
      <w:r w:rsidRPr="00A96348">
        <w:rPr>
          <w:bCs/>
          <w:i/>
          <w:lang w:val="en-US"/>
        </w:rPr>
        <w:t>British cars among world’s best kept with £21.1 billion spent on service and repair every year</w:t>
      </w:r>
      <w:r>
        <w:rPr>
          <w:bCs/>
          <w:lang w:val="en-US"/>
        </w:rPr>
        <w:t xml:space="preserve">. Available at: </w:t>
      </w:r>
      <w:r w:rsidRPr="004F1B04">
        <w:rPr>
          <w:bCs/>
          <w:lang w:val="en-US"/>
        </w:rPr>
        <w:t>https://www.smmt.co.uk/2016/06/british-cars-among-worlds-best-kept-with-21-1-billion-spent-on-service-and-repair-every-year/#:~:text=With%20more%20than%2042%2C500%20vehicle,diverse%20and%20highly%20competitive%20industry.</w:t>
      </w:r>
      <w:r>
        <w:rPr>
          <w:bCs/>
          <w:lang w:val="en-US"/>
        </w:rPr>
        <w:t xml:space="preserve"> </w:t>
      </w:r>
      <w:proofErr w:type="gramStart"/>
      <w:r>
        <w:rPr>
          <w:bCs/>
          <w:lang w:val="en-US"/>
        </w:rPr>
        <w:t>(Accessed: 29 June 2022).</w:t>
      </w:r>
      <w:proofErr w:type="gramEnd"/>
      <w:r>
        <w:rPr>
          <w:bCs/>
          <w:lang w:val="en-US"/>
        </w:rPr>
        <w:t xml:space="preserve"> </w:t>
      </w:r>
    </w:p>
    <w:p w:rsidR="00ED34F1" w:rsidRDefault="00ED34F1" w:rsidP="00A6310C">
      <w:pPr>
        <w:spacing w:before="240" w:after="240"/>
        <w:rPr>
          <w:bCs/>
          <w:lang w:val="en-US"/>
        </w:rPr>
      </w:pPr>
      <w:proofErr w:type="gramStart"/>
      <w:r>
        <w:rPr>
          <w:lang w:val="en-US"/>
        </w:rPr>
        <w:t xml:space="preserve">SMMT (2020) </w:t>
      </w:r>
      <w:r w:rsidRPr="001F0992">
        <w:rPr>
          <w:bCs/>
          <w:i/>
          <w:lang w:val="en-US"/>
        </w:rPr>
        <w:t>UK Automotive Aftermarket Reports</w:t>
      </w:r>
      <w:r>
        <w:rPr>
          <w:bCs/>
          <w:lang w:val="en-US"/>
        </w:rPr>
        <w:t>.</w:t>
      </w:r>
      <w:proofErr w:type="gramEnd"/>
      <w:r>
        <w:rPr>
          <w:bCs/>
          <w:lang w:val="en-US"/>
        </w:rPr>
        <w:t xml:space="preserve"> Available at: </w:t>
      </w:r>
      <w:r w:rsidRPr="0065712C">
        <w:rPr>
          <w:bCs/>
          <w:lang w:val="en-US"/>
        </w:rPr>
        <w:t xml:space="preserve">https://www.smmt.co.uk/reports/uk-aftermarket/ </w:t>
      </w:r>
      <w:r>
        <w:rPr>
          <w:bCs/>
          <w:lang w:val="en-US"/>
        </w:rPr>
        <w:t xml:space="preserve">(Accessed: 29 June 2022). </w:t>
      </w:r>
    </w:p>
    <w:p w:rsidR="00ED34F1" w:rsidRDefault="00ED34F1" w:rsidP="00277F62">
      <w:pPr>
        <w:spacing w:before="240" w:after="240"/>
      </w:pPr>
      <w:proofErr w:type="spellStart"/>
      <w:proofErr w:type="gramStart"/>
      <w:r>
        <w:t>Statista</w:t>
      </w:r>
      <w:proofErr w:type="spellEnd"/>
      <w:r>
        <w:t>, (2022).</w:t>
      </w:r>
      <w:proofErr w:type="gramEnd"/>
      <w:r>
        <w:t xml:space="preserve"> </w:t>
      </w:r>
      <w:r w:rsidRPr="00046204">
        <w:rPr>
          <w:i/>
          <w:iCs/>
        </w:rPr>
        <w:t>United Kingdom: Age distribution from 2010 to 2020</w:t>
      </w:r>
      <w:r>
        <w:t xml:space="preserve"> Available at: </w:t>
      </w:r>
      <w:r w:rsidRPr="00046204">
        <w:t>https://www.statista.com/statistics/270370/age-distribution-in-the-united-kingdom/#:~:text=Age%20distribution%20in%20the%20United%20Kingdom%202010%2D2020&amp;text=In%202020%2C%20about%2017.68%20percent,to%20about%2067.26%20million%20people</w:t>
      </w:r>
      <w:r>
        <w:t xml:space="preserve"> (Accessed: 29 June 2022) </w:t>
      </w:r>
    </w:p>
    <w:p w:rsidR="00ED34F1" w:rsidRDefault="00ED34F1" w:rsidP="00277F62">
      <w:pPr>
        <w:spacing w:before="240" w:after="240"/>
      </w:pPr>
      <w:proofErr w:type="spellStart"/>
      <w:proofErr w:type="gramStart"/>
      <w:r>
        <w:t>Statista</w:t>
      </w:r>
      <w:proofErr w:type="spellEnd"/>
      <w:r>
        <w:t>, (2022).</w:t>
      </w:r>
      <w:proofErr w:type="gramEnd"/>
      <w:r>
        <w:t xml:space="preserve"> </w:t>
      </w:r>
      <w:r w:rsidRPr="00046204">
        <w:rPr>
          <w:i/>
          <w:iCs/>
        </w:rPr>
        <w:t>United Kingdom: Real gross domestic product (GDP) growth rate from 2016 to 2026</w:t>
      </w:r>
      <w:r>
        <w:t xml:space="preserve"> Available at: </w:t>
      </w:r>
      <w:r w:rsidRPr="00046204">
        <w:t>https://www.statista.com/statistics/263613/gross-domestic-product-gdp-growth-rate-in-the-united-kingdom/</w:t>
      </w:r>
      <w:r>
        <w:t xml:space="preserve"> (Accessed: 29 June 2022)</w:t>
      </w:r>
    </w:p>
    <w:p w:rsidR="00ED34F1" w:rsidRDefault="00ED34F1" w:rsidP="00C42941">
      <w:pPr>
        <w:spacing w:before="240" w:after="240"/>
        <w:rPr>
          <w:bCs/>
          <w:lang w:val="en-US"/>
        </w:rPr>
      </w:pPr>
      <w:r>
        <w:rPr>
          <w:bCs/>
          <w:lang w:val="en-US"/>
        </w:rPr>
        <w:t xml:space="preserve">Supercar Service (2022) </w:t>
      </w:r>
      <w:r>
        <w:rPr>
          <w:bCs/>
          <w:i/>
          <w:lang w:val="en-US"/>
        </w:rPr>
        <w:t>Vehicle Tuning</w:t>
      </w:r>
      <w:r>
        <w:rPr>
          <w:bCs/>
          <w:lang w:val="en-US"/>
        </w:rPr>
        <w:t xml:space="preserve">. Available at: </w:t>
      </w:r>
      <w:r w:rsidRPr="008D5485">
        <w:rPr>
          <w:bCs/>
          <w:lang w:val="en-US"/>
        </w:rPr>
        <w:t>https://www.supercarservice.co.uk/tuning</w:t>
      </w:r>
      <w:r>
        <w:rPr>
          <w:bCs/>
          <w:lang w:val="en-US"/>
        </w:rPr>
        <w:t xml:space="preserve"> (Accessed: 29 June 2022).</w:t>
      </w:r>
    </w:p>
    <w:p w:rsidR="00D343E0" w:rsidRPr="00D343E0" w:rsidRDefault="00D343E0" w:rsidP="00BE289F">
      <w:pPr>
        <w:spacing w:before="240" w:after="240"/>
      </w:pPr>
    </w:p>
    <w:sectPr w:rsidR="00D343E0" w:rsidRPr="00D343E0" w:rsidSect="00802F5F">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0A7" w:rsidRDefault="009540A7">
      <w:pPr>
        <w:spacing w:line="240" w:lineRule="auto"/>
      </w:pPr>
      <w:r>
        <w:separator/>
      </w:r>
    </w:p>
  </w:endnote>
  <w:endnote w:type="continuationSeparator" w:id="0">
    <w:p w:rsidR="009540A7" w:rsidRDefault="009540A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bi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1621123"/>
      <w:docPartObj>
        <w:docPartGallery w:val="Page Numbers (Bottom of Page)"/>
        <w:docPartUnique/>
      </w:docPartObj>
    </w:sdtPr>
    <w:sdtEndPr>
      <w:rPr>
        <w:noProof/>
      </w:rPr>
    </w:sdtEndPr>
    <w:sdtContent>
      <w:p w:rsidR="000603A6" w:rsidRDefault="00DF1986">
        <w:pPr>
          <w:pStyle w:val="Footer"/>
          <w:jc w:val="right"/>
        </w:pPr>
        <w:r>
          <w:fldChar w:fldCharType="begin"/>
        </w:r>
        <w:r w:rsidR="007F5E26">
          <w:instrText xml:space="preserve"> PAGE   \* MERGEFORMAT </w:instrText>
        </w:r>
        <w:r>
          <w:fldChar w:fldCharType="separate"/>
        </w:r>
        <w:r w:rsidR="00D21246">
          <w:rPr>
            <w:noProof/>
          </w:rPr>
          <w:t>1</w:t>
        </w:r>
        <w:r>
          <w:rPr>
            <w:noProof/>
          </w:rPr>
          <w:fldChar w:fldCharType="end"/>
        </w:r>
      </w:p>
    </w:sdtContent>
  </w:sdt>
  <w:p w:rsidR="000603A6" w:rsidRDefault="000603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0A7" w:rsidRDefault="009540A7">
      <w:pPr>
        <w:spacing w:line="240" w:lineRule="auto"/>
      </w:pPr>
      <w:r>
        <w:separator/>
      </w:r>
    </w:p>
  </w:footnote>
  <w:footnote w:type="continuationSeparator" w:id="0">
    <w:p w:rsidR="009540A7" w:rsidRDefault="009540A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B1320"/>
    <w:multiLevelType w:val="hybridMultilevel"/>
    <w:tmpl w:val="E7843C74"/>
    <w:lvl w:ilvl="0" w:tplc="A5E6E298">
      <w:start w:val="1"/>
      <w:numFmt w:val="bullet"/>
      <w:lvlText w:val=""/>
      <w:lvlJc w:val="left"/>
      <w:pPr>
        <w:ind w:left="720" w:hanging="360"/>
      </w:pPr>
      <w:rPr>
        <w:rFonts w:ascii="Symbol" w:hAnsi="Symbol" w:hint="default"/>
      </w:rPr>
    </w:lvl>
    <w:lvl w:ilvl="1" w:tplc="88743E94" w:tentative="1">
      <w:start w:val="1"/>
      <w:numFmt w:val="bullet"/>
      <w:lvlText w:val="o"/>
      <w:lvlJc w:val="left"/>
      <w:pPr>
        <w:ind w:left="1440" w:hanging="360"/>
      </w:pPr>
      <w:rPr>
        <w:rFonts w:ascii="Courier New" w:hAnsi="Courier New" w:cs="Courier New" w:hint="default"/>
      </w:rPr>
    </w:lvl>
    <w:lvl w:ilvl="2" w:tplc="1F6A6A50" w:tentative="1">
      <w:start w:val="1"/>
      <w:numFmt w:val="bullet"/>
      <w:lvlText w:val=""/>
      <w:lvlJc w:val="left"/>
      <w:pPr>
        <w:ind w:left="2160" w:hanging="360"/>
      </w:pPr>
      <w:rPr>
        <w:rFonts w:ascii="Wingdings" w:hAnsi="Wingdings" w:hint="default"/>
      </w:rPr>
    </w:lvl>
    <w:lvl w:ilvl="3" w:tplc="D68A2B76" w:tentative="1">
      <w:start w:val="1"/>
      <w:numFmt w:val="bullet"/>
      <w:lvlText w:val=""/>
      <w:lvlJc w:val="left"/>
      <w:pPr>
        <w:ind w:left="2880" w:hanging="360"/>
      </w:pPr>
      <w:rPr>
        <w:rFonts w:ascii="Symbol" w:hAnsi="Symbol" w:hint="default"/>
      </w:rPr>
    </w:lvl>
    <w:lvl w:ilvl="4" w:tplc="CCC2A728" w:tentative="1">
      <w:start w:val="1"/>
      <w:numFmt w:val="bullet"/>
      <w:lvlText w:val="o"/>
      <w:lvlJc w:val="left"/>
      <w:pPr>
        <w:ind w:left="3600" w:hanging="360"/>
      </w:pPr>
      <w:rPr>
        <w:rFonts w:ascii="Courier New" w:hAnsi="Courier New" w:cs="Courier New" w:hint="default"/>
      </w:rPr>
    </w:lvl>
    <w:lvl w:ilvl="5" w:tplc="53FC7BD0" w:tentative="1">
      <w:start w:val="1"/>
      <w:numFmt w:val="bullet"/>
      <w:lvlText w:val=""/>
      <w:lvlJc w:val="left"/>
      <w:pPr>
        <w:ind w:left="4320" w:hanging="360"/>
      </w:pPr>
      <w:rPr>
        <w:rFonts w:ascii="Wingdings" w:hAnsi="Wingdings" w:hint="default"/>
      </w:rPr>
    </w:lvl>
    <w:lvl w:ilvl="6" w:tplc="3BEAF946" w:tentative="1">
      <w:start w:val="1"/>
      <w:numFmt w:val="bullet"/>
      <w:lvlText w:val=""/>
      <w:lvlJc w:val="left"/>
      <w:pPr>
        <w:ind w:left="5040" w:hanging="360"/>
      </w:pPr>
      <w:rPr>
        <w:rFonts w:ascii="Symbol" w:hAnsi="Symbol" w:hint="default"/>
      </w:rPr>
    </w:lvl>
    <w:lvl w:ilvl="7" w:tplc="749E5F4C" w:tentative="1">
      <w:start w:val="1"/>
      <w:numFmt w:val="bullet"/>
      <w:lvlText w:val="o"/>
      <w:lvlJc w:val="left"/>
      <w:pPr>
        <w:ind w:left="5760" w:hanging="360"/>
      </w:pPr>
      <w:rPr>
        <w:rFonts w:ascii="Courier New" w:hAnsi="Courier New" w:cs="Courier New" w:hint="default"/>
      </w:rPr>
    </w:lvl>
    <w:lvl w:ilvl="8" w:tplc="63448740" w:tentative="1">
      <w:start w:val="1"/>
      <w:numFmt w:val="bullet"/>
      <w:lvlText w:val=""/>
      <w:lvlJc w:val="left"/>
      <w:pPr>
        <w:ind w:left="6480" w:hanging="360"/>
      </w:pPr>
      <w:rPr>
        <w:rFonts w:ascii="Wingdings" w:hAnsi="Wingdings" w:hint="default"/>
      </w:rPr>
    </w:lvl>
  </w:abstractNum>
  <w:abstractNum w:abstractNumId="1">
    <w:nsid w:val="253E7290"/>
    <w:multiLevelType w:val="hybridMultilevel"/>
    <w:tmpl w:val="7AD0E270"/>
    <w:lvl w:ilvl="0" w:tplc="4D96C734">
      <w:start w:val="1"/>
      <w:numFmt w:val="bullet"/>
      <w:lvlText w:val=""/>
      <w:lvlJc w:val="left"/>
      <w:pPr>
        <w:ind w:left="720" w:hanging="360"/>
      </w:pPr>
      <w:rPr>
        <w:rFonts w:ascii="Symbol" w:hAnsi="Symbol" w:hint="default"/>
      </w:rPr>
    </w:lvl>
    <w:lvl w:ilvl="1" w:tplc="CE4E3BB8" w:tentative="1">
      <w:start w:val="1"/>
      <w:numFmt w:val="bullet"/>
      <w:lvlText w:val="o"/>
      <w:lvlJc w:val="left"/>
      <w:pPr>
        <w:ind w:left="1440" w:hanging="360"/>
      </w:pPr>
      <w:rPr>
        <w:rFonts w:ascii="Courier New" w:hAnsi="Courier New" w:cs="Courier New" w:hint="default"/>
      </w:rPr>
    </w:lvl>
    <w:lvl w:ilvl="2" w:tplc="4CDE3B4E" w:tentative="1">
      <w:start w:val="1"/>
      <w:numFmt w:val="bullet"/>
      <w:lvlText w:val=""/>
      <w:lvlJc w:val="left"/>
      <w:pPr>
        <w:ind w:left="2160" w:hanging="360"/>
      </w:pPr>
      <w:rPr>
        <w:rFonts w:ascii="Wingdings" w:hAnsi="Wingdings" w:hint="default"/>
      </w:rPr>
    </w:lvl>
    <w:lvl w:ilvl="3" w:tplc="77F693D2" w:tentative="1">
      <w:start w:val="1"/>
      <w:numFmt w:val="bullet"/>
      <w:lvlText w:val=""/>
      <w:lvlJc w:val="left"/>
      <w:pPr>
        <w:ind w:left="2880" w:hanging="360"/>
      </w:pPr>
      <w:rPr>
        <w:rFonts w:ascii="Symbol" w:hAnsi="Symbol" w:hint="default"/>
      </w:rPr>
    </w:lvl>
    <w:lvl w:ilvl="4" w:tplc="88CC8514" w:tentative="1">
      <w:start w:val="1"/>
      <w:numFmt w:val="bullet"/>
      <w:lvlText w:val="o"/>
      <w:lvlJc w:val="left"/>
      <w:pPr>
        <w:ind w:left="3600" w:hanging="360"/>
      </w:pPr>
      <w:rPr>
        <w:rFonts w:ascii="Courier New" w:hAnsi="Courier New" w:cs="Courier New" w:hint="default"/>
      </w:rPr>
    </w:lvl>
    <w:lvl w:ilvl="5" w:tplc="BA364FAE" w:tentative="1">
      <w:start w:val="1"/>
      <w:numFmt w:val="bullet"/>
      <w:lvlText w:val=""/>
      <w:lvlJc w:val="left"/>
      <w:pPr>
        <w:ind w:left="4320" w:hanging="360"/>
      </w:pPr>
      <w:rPr>
        <w:rFonts w:ascii="Wingdings" w:hAnsi="Wingdings" w:hint="default"/>
      </w:rPr>
    </w:lvl>
    <w:lvl w:ilvl="6" w:tplc="23C484CC" w:tentative="1">
      <w:start w:val="1"/>
      <w:numFmt w:val="bullet"/>
      <w:lvlText w:val=""/>
      <w:lvlJc w:val="left"/>
      <w:pPr>
        <w:ind w:left="5040" w:hanging="360"/>
      </w:pPr>
      <w:rPr>
        <w:rFonts w:ascii="Symbol" w:hAnsi="Symbol" w:hint="default"/>
      </w:rPr>
    </w:lvl>
    <w:lvl w:ilvl="7" w:tplc="04602552" w:tentative="1">
      <w:start w:val="1"/>
      <w:numFmt w:val="bullet"/>
      <w:lvlText w:val="o"/>
      <w:lvlJc w:val="left"/>
      <w:pPr>
        <w:ind w:left="5760" w:hanging="360"/>
      </w:pPr>
      <w:rPr>
        <w:rFonts w:ascii="Courier New" w:hAnsi="Courier New" w:cs="Courier New" w:hint="default"/>
      </w:rPr>
    </w:lvl>
    <w:lvl w:ilvl="8" w:tplc="2466E012" w:tentative="1">
      <w:start w:val="1"/>
      <w:numFmt w:val="bullet"/>
      <w:lvlText w:val=""/>
      <w:lvlJc w:val="left"/>
      <w:pPr>
        <w:ind w:left="6480" w:hanging="360"/>
      </w:pPr>
      <w:rPr>
        <w:rFonts w:ascii="Wingdings" w:hAnsi="Wingdings" w:hint="default"/>
      </w:rPr>
    </w:lvl>
  </w:abstractNum>
  <w:abstractNum w:abstractNumId="2">
    <w:nsid w:val="4C8F45C2"/>
    <w:multiLevelType w:val="hybridMultilevel"/>
    <w:tmpl w:val="BE7C531E"/>
    <w:lvl w:ilvl="0" w:tplc="4E7AF356">
      <w:start w:val="1"/>
      <w:numFmt w:val="bullet"/>
      <w:lvlText w:val=""/>
      <w:lvlJc w:val="left"/>
      <w:pPr>
        <w:ind w:left="720" w:hanging="360"/>
      </w:pPr>
      <w:rPr>
        <w:rFonts w:ascii="Symbol" w:hAnsi="Symbol" w:hint="default"/>
      </w:rPr>
    </w:lvl>
    <w:lvl w:ilvl="1" w:tplc="B22CBBDE" w:tentative="1">
      <w:start w:val="1"/>
      <w:numFmt w:val="bullet"/>
      <w:lvlText w:val="o"/>
      <w:lvlJc w:val="left"/>
      <w:pPr>
        <w:ind w:left="1440" w:hanging="360"/>
      </w:pPr>
      <w:rPr>
        <w:rFonts w:ascii="Courier New" w:hAnsi="Courier New" w:cs="Courier New" w:hint="default"/>
      </w:rPr>
    </w:lvl>
    <w:lvl w:ilvl="2" w:tplc="B77CC318" w:tentative="1">
      <w:start w:val="1"/>
      <w:numFmt w:val="bullet"/>
      <w:lvlText w:val=""/>
      <w:lvlJc w:val="left"/>
      <w:pPr>
        <w:ind w:left="2160" w:hanging="360"/>
      </w:pPr>
      <w:rPr>
        <w:rFonts w:ascii="Wingdings" w:hAnsi="Wingdings" w:hint="default"/>
      </w:rPr>
    </w:lvl>
    <w:lvl w:ilvl="3" w:tplc="0788618A" w:tentative="1">
      <w:start w:val="1"/>
      <w:numFmt w:val="bullet"/>
      <w:lvlText w:val=""/>
      <w:lvlJc w:val="left"/>
      <w:pPr>
        <w:ind w:left="2880" w:hanging="360"/>
      </w:pPr>
      <w:rPr>
        <w:rFonts w:ascii="Symbol" w:hAnsi="Symbol" w:hint="default"/>
      </w:rPr>
    </w:lvl>
    <w:lvl w:ilvl="4" w:tplc="71842F9E" w:tentative="1">
      <w:start w:val="1"/>
      <w:numFmt w:val="bullet"/>
      <w:lvlText w:val="o"/>
      <w:lvlJc w:val="left"/>
      <w:pPr>
        <w:ind w:left="3600" w:hanging="360"/>
      </w:pPr>
      <w:rPr>
        <w:rFonts w:ascii="Courier New" w:hAnsi="Courier New" w:cs="Courier New" w:hint="default"/>
      </w:rPr>
    </w:lvl>
    <w:lvl w:ilvl="5" w:tplc="49EC585E" w:tentative="1">
      <w:start w:val="1"/>
      <w:numFmt w:val="bullet"/>
      <w:lvlText w:val=""/>
      <w:lvlJc w:val="left"/>
      <w:pPr>
        <w:ind w:left="4320" w:hanging="360"/>
      </w:pPr>
      <w:rPr>
        <w:rFonts w:ascii="Wingdings" w:hAnsi="Wingdings" w:hint="default"/>
      </w:rPr>
    </w:lvl>
    <w:lvl w:ilvl="6" w:tplc="61740806" w:tentative="1">
      <w:start w:val="1"/>
      <w:numFmt w:val="bullet"/>
      <w:lvlText w:val=""/>
      <w:lvlJc w:val="left"/>
      <w:pPr>
        <w:ind w:left="5040" w:hanging="360"/>
      </w:pPr>
      <w:rPr>
        <w:rFonts w:ascii="Symbol" w:hAnsi="Symbol" w:hint="default"/>
      </w:rPr>
    </w:lvl>
    <w:lvl w:ilvl="7" w:tplc="43929228" w:tentative="1">
      <w:start w:val="1"/>
      <w:numFmt w:val="bullet"/>
      <w:lvlText w:val="o"/>
      <w:lvlJc w:val="left"/>
      <w:pPr>
        <w:ind w:left="5760" w:hanging="360"/>
      </w:pPr>
      <w:rPr>
        <w:rFonts w:ascii="Courier New" w:hAnsi="Courier New" w:cs="Courier New" w:hint="default"/>
      </w:rPr>
    </w:lvl>
    <w:lvl w:ilvl="8" w:tplc="A93AB5C4" w:tentative="1">
      <w:start w:val="1"/>
      <w:numFmt w:val="bullet"/>
      <w:lvlText w:val=""/>
      <w:lvlJc w:val="left"/>
      <w:pPr>
        <w:ind w:left="6480" w:hanging="360"/>
      </w:pPr>
      <w:rPr>
        <w:rFonts w:ascii="Wingdings" w:hAnsi="Wingdings" w:hint="default"/>
      </w:rPr>
    </w:lvl>
  </w:abstractNum>
  <w:abstractNum w:abstractNumId="3">
    <w:nsid w:val="647D6A03"/>
    <w:multiLevelType w:val="hybridMultilevel"/>
    <w:tmpl w:val="7236FED4"/>
    <w:lvl w:ilvl="0" w:tplc="E0DE4714">
      <w:start w:val="1"/>
      <w:numFmt w:val="bullet"/>
      <w:lvlText w:val=""/>
      <w:lvlJc w:val="left"/>
      <w:pPr>
        <w:ind w:left="720" w:hanging="360"/>
      </w:pPr>
      <w:rPr>
        <w:rFonts w:ascii="Symbol" w:hAnsi="Symbol" w:hint="default"/>
      </w:rPr>
    </w:lvl>
    <w:lvl w:ilvl="1" w:tplc="5D841CB8" w:tentative="1">
      <w:start w:val="1"/>
      <w:numFmt w:val="bullet"/>
      <w:lvlText w:val="o"/>
      <w:lvlJc w:val="left"/>
      <w:pPr>
        <w:ind w:left="1440" w:hanging="360"/>
      </w:pPr>
      <w:rPr>
        <w:rFonts w:ascii="Courier New" w:hAnsi="Courier New" w:cs="Courier New" w:hint="default"/>
      </w:rPr>
    </w:lvl>
    <w:lvl w:ilvl="2" w:tplc="1324BD3E" w:tentative="1">
      <w:start w:val="1"/>
      <w:numFmt w:val="bullet"/>
      <w:lvlText w:val=""/>
      <w:lvlJc w:val="left"/>
      <w:pPr>
        <w:ind w:left="2160" w:hanging="360"/>
      </w:pPr>
      <w:rPr>
        <w:rFonts w:ascii="Wingdings" w:hAnsi="Wingdings" w:hint="default"/>
      </w:rPr>
    </w:lvl>
    <w:lvl w:ilvl="3" w:tplc="67F0D68A" w:tentative="1">
      <w:start w:val="1"/>
      <w:numFmt w:val="bullet"/>
      <w:lvlText w:val=""/>
      <w:lvlJc w:val="left"/>
      <w:pPr>
        <w:ind w:left="2880" w:hanging="360"/>
      </w:pPr>
      <w:rPr>
        <w:rFonts w:ascii="Symbol" w:hAnsi="Symbol" w:hint="default"/>
      </w:rPr>
    </w:lvl>
    <w:lvl w:ilvl="4" w:tplc="E91A19C4" w:tentative="1">
      <w:start w:val="1"/>
      <w:numFmt w:val="bullet"/>
      <w:lvlText w:val="o"/>
      <w:lvlJc w:val="left"/>
      <w:pPr>
        <w:ind w:left="3600" w:hanging="360"/>
      </w:pPr>
      <w:rPr>
        <w:rFonts w:ascii="Courier New" w:hAnsi="Courier New" w:cs="Courier New" w:hint="default"/>
      </w:rPr>
    </w:lvl>
    <w:lvl w:ilvl="5" w:tplc="B22CCA22" w:tentative="1">
      <w:start w:val="1"/>
      <w:numFmt w:val="bullet"/>
      <w:lvlText w:val=""/>
      <w:lvlJc w:val="left"/>
      <w:pPr>
        <w:ind w:left="4320" w:hanging="360"/>
      </w:pPr>
      <w:rPr>
        <w:rFonts w:ascii="Wingdings" w:hAnsi="Wingdings" w:hint="default"/>
      </w:rPr>
    </w:lvl>
    <w:lvl w:ilvl="6" w:tplc="3216F294" w:tentative="1">
      <w:start w:val="1"/>
      <w:numFmt w:val="bullet"/>
      <w:lvlText w:val=""/>
      <w:lvlJc w:val="left"/>
      <w:pPr>
        <w:ind w:left="5040" w:hanging="360"/>
      </w:pPr>
      <w:rPr>
        <w:rFonts w:ascii="Symbol" w:hAnsi="Symbol" w:hint="default"/>
      </w:rPr>
    </w:lvl>
    <w:lvl w:ilvl="7" w:tplc="B46E4FAA" w:tentative="1">
      <w:start w:val="1"/>
      <w:numFmt w:val="bullet"/>
      <w:lvlText w:val="o"/>
      <w:lvlJc w:val="left"/>
      <w:pPr>
        <w:ind w:left="5760" w:hanging="360"/>
      </w:pPr>
      <w:rPr>
        <w:rFonts w:ascii="Courier New" w:hAnsi="Courier New" w:cs="Courier New" w:hint="default"/>
      </w:rPr>
    </w:lvl>
    <w:lvl w:ilvl="8" w:tplc="ABCC43EC"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925384"/>
    <w:rsid w:val="000005B2"/>
    <w:rsid w:val="00000768"/>
    <w:rsid w:val="00001B56"/>
    <w:rsid w:val="00005652"/>
    <w:rsid w:val="00006C97"/>
    <w:rsid w:val="000071AE"/>
    <w:rsid w:val="000167A3"/>
    <w:rsid w:val="000173CB"/>
    <w:rsid w:val="00030A15"/>
    <w:rsid w:val="000316A8"/>
    <w:rsid w:val="000318FC"/>
    <w:rsid w:val="00031B01"/>
    <w:rsid w:val="00050328"/>
    <w:rsid w:val="000515A7"/>
    <w:rsid w:val="000530FB"/>
    <w:rsid w:val="00054D47"/>
    <w:rsid w:val="000603A6"/>
    <w:rsid w:val="00064C3F"/>
    <w:rsid w:val="000677E8"/>
    <w:rsid w:val="00072EF4"/>
    <w:rsid w:val="00077494"/>
    <w:rsid w:val="00077883"/>
    <w:rsid w:val="00083D53"/>
    <w:rsid w:val="00084465"/>
    <w:rsid w:val="000906FC"/>
    <w:rsid w:val="00091C9F"/>
    <w:rsid w:val="00092B77"/>
    <w:rsid w:val="0009766A"/>
    <w:rsid w:val="00097C95"/>
    <w:rsid w:val="000A4C06"/>
    <w:rsid w:val="000B1E42"/>
    <w:rsid w:val="000C44E3"/>
    <w:rsid w:val="000C5DFC"/>
    <w:rsid w:val="000D0CE3"/>
    <w:rsid w:val="000D1B8B"/>
    <w:rsid w:val="000D303C"/>
    <w:rsid w:val="000D414F"/>
    <w:rsid w:val="000D7E23"/>
    <w:rsid w:val="000E6DA0"/>
    <w:rsid w:val="000F611A"/>
    <w:rsid w:val="001001E7"/>
    <w:rsid w:val="001046A1"/>
    <w:rsid w:val="00113303"/>
    <w:rsid w:val="001138D5"/>
    <w:rsid w:val="00120E53"/>
    <w:rsid w:val="00121C56"/>
    <w:rsid w:val="0014144C"/>
    <w:rsid w:val="0015264E"/>
    <w:rsid w:val="00154A59"/>
    <w:rsid w:val="001608D8"/>
    <w:rsid w:val="00160F26"/>
    <w:rsid w:val="001651C7"/>
    <w:rsid w:val="00174FAF"/>
    <w:rsid w:val="001938BB"/>
    <w:rsid w:val="001A0C93"/>
    <w:rsid w:val="001A0C94"/>
    <w:rsid w:val="001A0D2C"/>
    <w:rsid w:val="001A74A2"/>
    <w:rsid w:val="001B06E2"/>
    <w:rsid w:val="001B51FB"/>
    <w:rsid w:val="001B6AE2"/>
    <w:rsid w:val="001B7A59"/>
    <w:rsid w:val="001C1B33"/>
    <w:rsid w:val="001C6A06"/>
    <w:rsid w:val="001E0540"/>
    <w:rsid w:val="001E0AED"/>
    <w:rsid w:val="001E6EDB"/>
    <w:rsid w:val="001F0992"/>
    <w:rsid w:val="001F21D4"/>
    <w:rsid w:val="00200A7B"/>
    <w:rsid w:val="00211458"/>
    <w:rsid w:val="0021561E"/>
    <w:rsid w:val="002225F5"/>
    <w:rsid w:val="00225C80"/>
    <w:rsid w:val="0022705A"/>
    <w:rsid w:val="002306F1"/>
    <w:rsid w:val="00233191"/>
    <w:rsid w:val="002337D6"/>
    <w:rsid w:val="00234A63"/>
    <w:rsid w:val="002448C2"/>
    <w:rsid w:val="0025178E"/>
    <w:rsid w:val="002519D5"/>
    <w:rsid w:val="00251E0E"/>
    <w:rsid w:val="00252928"/>
    <w:rsid w:val="002625F6"/>
    <w:rsid w:val="00267EC9"/>
    <w:rsid w:val="002707AD"/>
    <w:rsid w:val="00272208"/>
    <w:rsid w:val="00277F62"/>
    <w:rsid w:val="00280009"/>
    <w:rsid w:val="002873AC"/>
    <w:rsid w:val="00290A69"/>
    <w:rsid w:val="00294BB4"/>
    <w:rsid w:val="00294C11"/>
    <w:rsid w:val="00297655"/>
    <w:rsid w:val="002A0759"/>
    <w:rsid w:val="002A153D"/>
    <w:rsid w:val="002A39A6"/>
    <w:rsid w:val="002A53FD"/>
    <w:rsid w:val="002B02B2"/>
    <w:rsid w:val="002B697E"/>
    <w:rsid w:val="002C29B6"/>
    <w:rsid w:val="002C6DD2"/>
    <w:rsid w:val="002D5A7F"/>
    <w:rsid w:val="002D5B98"/>
    <w:rsid w:val="002D5FFC"/>
    <w:rsid w:val="002D6860"/>
    <w:rsid w:val="002E43EA"/>
    <w:rsid w:val="002E5088"/>
    <w:rsid w:val="002F4291"/>
    <w:rsid w:val="003011DA"/>
    <w:rsid w:val="0030573A"/>
    <w:rsid w:val="003158E0"/>
    <w:rsid w:val="00321A9C"/>
    <w:rsid w:val="00325F0B"/>
    <w:rsid w:val="00326136"/>
    <w:rsid w:val="003265A8"/>
    <w:rsid w:val="0033057F"/>
    <w:rsid w:val="00331122"/>
    <w:rsid w:val="003340D4"/>
    <w:rsid w:val="00334FEC"/>
    <w:rsid w:val="00335922"/>
    <w:rsid w:val="003453D5"/>
    <w:rsid w:val="0035289D"/>
    <w:rsid w:val="00353688"/>
    <w:rsid w:val="00354DC1"/>
    <w:rsid w:val="003602EB"/>
    <w:rsid w:val="00360417"/>
    <w:rsid w:val="00361204"/>
    <w:rsid w:val="003636FA"/>
    <w:rsid w:val="00371DF9"/>
    <w:rsid w:val="00374057"/>
    <w:rsid w:val="00375B78"/>
    <w:rsid w:val="00394A5E"/>
    <w:rsid w:val="003A3212"/>
    <w:rsid w:val="003A7E7F"/>
    <w:rsid w:val="003B089C"/>
    <w:rsid w:val="003B4FF3"/>
    <w:rsid w:val="003B6AC0"/>
    <w:rsid w:val="003C42BE"/>
    <w:rsid w:val="003C61A3"/>
    <w:rsid w:val="003D772A"/>
    <w:rsid w:val="003E0F7C"/>
    <w:rsid w:val="003E27D4"/>
    <w:rsid w:val="003E5E42"/>
    <w:rsid w:val="003F25F3"/>
    <w:rsid w:val="004106FF"/>
    <w:rsid w:val="00411C22"/>
    <w:rsid w:val="00412D0A"/>
    <w:rsid w:val="0041532A"/>
    <w:rsid w:val="00420DA0"/>
    <w:rsid w:val="00421B94"/>
    <w:rsid w:val="004267D2"/>
    <w:rsid w:val="004307A4"/>
    <w:rsid w:val="004404FD"/>
    <w:rsid w:val="00442461"/>
    <w:rsid w:val="004443BA"/>
    <w:rsid w:val="00445CBF"/>
    <w:rsid w:val="00457716"/>
    <w:rsid w:val="0046694C"/>
    <w:rsid w:val="00472460"/>
    <w:rsid w:val="00472EED"/>
    <w:rsid w:val="00492BC5"/>
    <w:rsid w:val="0049768E"/>
    <w:rsid w:val="004B08D3"/>
    <w:rsid w:val="004B351F"/>
    <w:rsid w:val="004B3A9C"/>
    <w:rsid w:val="004B68A7"/>
    <w:rsid w:val="004C771A"/>
    <w:rsid w:val="004D1B24"/>
    <w:rsid w:val="004E37E6"/>
    <w:rsid w:val="004E6DB4"/>
    <w:rsid w:val="004E7235"/>
    <w:rsid w:val="004F1A86"/>
    <w:rsid w:val="004F1B04"/>
    <w:rsid w:val="004F51D2"/>
    <w:rsid w:val="004F64A3"/>
    <w:rsid w:val="0050556A"/>
    <w:rsid w:val="0050727B"/>
    <w:rsid w:val="00516B23"/>
    <w:rsid w:val="00521C36"/>
    <w:rsid w:val="00527534"/>
    <w:rsid w:val="005347A0"/>
    <w:rsid w:val="00540F14"/>
    <w:rsid w:val="00541B4D"/>
    <w:rsid w:val="00541FBF"/>
    <w:rsid w:val="00544EF7"/>
    <w:rsid w:val="005458DB"/>
    <w:rsid w:val="00546611"/>
    <w:rsid w:val="00551755"/>
    <w:rsid w:val="00563D12"/>
    <w:rsid w:val="005769A8"/>
    <w:rsid w:val="00584169"/>
    <w:rsid w:val="005907DF"/>
    <w:rsid w:val="00591B2F"/>
    <w:rsid w:val="0059238D"/>
    <w:rsid w:val="005A213F"/>
    <w:rsid w:val="005A36AA"/>
    <w:rsid w:val="005A5341"/>
    <w:rsid w:val="005A65DF"/>
    <w:rsid w:val="005A6879"/>
    <w:rsid w:val="005B0856"/>
    <w:rsid w:val="005B5578"/>
    <w:rsid w:val="005B57F3"/>
    <w:rsid w:val="005B6560"/>
    <w:rsid w:val="005C4470"/>
    <w:rsid w:val="005C7893"/>
    <w:rsid w:val="005C798E"/>
    <w:rsid w:val="005D0ACC"/>
    <w:rsid w:val="005D158E"/>
    <w:rsid w:val="005D26E1"/>
    <w:rsid w:val="005D6680"/>
    <w:rsid w:val="005F1073"/>
    <w:rsid w:val="00603471"/>
    <w:rsid w:val="00606775"/>
    <w:rsid w:val="006101F9"/>
    <w:rsid w:val="006166D4"/>
    <w:rsid w:val="00616D40"/>
    <w:rsid w:val="00617D82"/>
    <w:rsid w:val="00622F5E"/>
    <w:rsid w:val="00627A89"/>
    <w:rsid w:val="006340B7"/>
    <w:rsid w:val="00635022"/>
    <w:rsid w:val="00642492"/>
    <w:rsid w:val="00644103"/>
    <w:rsid w:val="006448AE"/>
    <w:rsid w:val="00652069"/>
    <w:rsid w:val="006520D5"/>
    <w:rsid w:val="006525E6"/>
    <w:rsid w:val="0065312C"/>
    <w:rsid w:val="006544D7"/>
    <w:rsid w:val="0065712C"/>
    <w:rsid w:val="006605DD"/>
    <w:rsid w:val="00660B5A"/>
    <w:rsid w:val="00666CC6"/>
    <w:rsid w:val="00672055"/>
    <w:rsid w:val="006720AA"/>
    <w:rsid w:val="00681DFA"/>
    <w:rsid w:val="00684313"/>
    <w:rsid w:val="00685559"/>
    <w:rsid w:val="00687213"/>
    <w:rsid w:val="0069631B"/>
    <w:rsid w:val="006A1B1F"/>
    <w:rsid w:val="006C1C94"/>
    <w:rsid w:val="006C29E7"/>
    <w:rsid w:val="006C5405"/>
    <w:rsid w:val="006C5729"/>
    <w:rsid w:val="006D7B8A"/>
    <w:rsid w:val="006E61EC"/>
    <w:rsid w:val="006F0BBB"/>
    <w:rsid w:val="006F1186"/>
    <w:rsid w:val="006F2D58"/>
    <w:rsid w:val="006F6B60"/>
    <w:rsid w:val="006F7E21"/>
    <w:rsid w:val="00702DC4"/>
    <w:rsid w:val="00703182"/>
    <w:rsid w:val="00703DD9"/>
    <w:rsid w:val="007119C9"/>
    <w:rsid w:val="00715947"/>
    <w:rsid w:val="00721691"/>
    <w:rsid w:val="007330B3"/>
    <w:rsid w:val="00736FBE"/>
    <w:rsid w:val="007438AA"/>
    <w:rsid w:val="00745FE6"/>
    <w:rsid w:val="00747535"/>
    <w:rsid w:val="00754783"/>
    <w:rsid w:val="00756060"/>
    <w:rsid w:val="00762827"/>
    <w:rsid w:val="00765394"/>
    <w:rsid w:val="007714A4"/>
    <w:rsid w:val="00773925"/>
    <w:rsid w:val="0078746D"/>
    <w:rsid w:val="00791212"/>
    <w:rsid w:val="007921C9"/>
    <w:rsid w:val="00793A8C"/>
    <w:rsid w:val="0079504D"/>
    <w:rsid w:val="00797897"/>
    <w:rsid w:val="00797CB4"/>
    <w:rsid w:val="007A0D45"/>
    <w:rsid w:val="007A44D9"/>
    <w:rsid w:val="007A6FCA"/>
    <w:rsid w:val="007B0650"/>
    <w:rsid w:val="007B2442"/>
    <w:rsid w:val="007C4C27"/>
    <w:rsid w:val="007C6AF0"/>
    <w:rsid w:val="007F12ED"/>
    <w:rsid w:val="007F1844"/>
    <w:rsid w:val="007F1C05"/>
    <w:rsid w:val="007F5E26"/>
    <w:rsid w:val="008025F5"/>
    <w:rsid w:val="00802F5F"/>
    <w:rsid w:val="00804E49"/>
    <w:rsid w:val="00805104"/>
    <w:rsid w:val="008125D9"/>
    <w:rsid w:val="00815360"/>
    <w:rsid w:val="00825F46"/>
    <w:rsid w:val="00826343"/>
    <w:rsid w:val="00826C1B"/>
    <w:rsid w:val="00831487"/>
    <w:rsid w:val="00841AC6"/>
    <w:rsid w:val="00843F95"/>
    <w:rsid w:val="00845986"/>
    <w:rsid w:val="0085006E"/>
    <w:rsid w:val="008529CC"/>
    <w:rsid w:val="00852C5F"/>
    <w:rsid w:val="008639C2"/>
    <w:rsid w:val="00866641"/>
    <w:rsid w:val="008705A2"/>
    <w:rsid w:val="008768CF"/>
    <w:rsid w:val="00883ECB"/>
    <w:rsid w:val="008938D1"/>
    <w:rsid w:val="008A2C66"/>
    <w:rsid w:val="008B7D7E"/>
    <w:rsid w:val="008C3AD2"/>
    <w:rsid w:val="008C7D16"/>
    <w:rsid w:val="008D5485"/>
    <w:rsid w:val="008E1BC5"/>
    <w:rsid w:val="008E38E0"/>
    <w:rsid w:val="008F1A24"/>
    <w:rsid w:val="0090080C"/>
    <w:rsid w:val="00904909"/>
    <w:rsid w:val="00906DB8"/>
    <w:rsid w:val="009116BA"/>
    <w:rsid w:val="00912D24"/>
    <w:rsid w:val="00913B6C"/>
    <w:rsid w:val="00914B16"/>
    <w:rsid w:val="00921369"/>
    <w:rsid w:val="0092241B"/>
    <w:rsid w:val="00925384"/>
    <w:rsid w:val="009321BD"/>
    <w:rsid w:val="00934795"/>
    <w:rsid w:val="009405A2"/>
    <w:rsid w:val="00943F1F"/>
    <w:rsid w:val="00947398"/>
    <w:rsid w:val="009540A7"/>
    <w:rsid w:val="00961DD4"/>
    <w:rsid w:val="00965AEF"/>
    <w:rsid w:val="00971ABA"/>
    <w:rsid w:val="009835BC"/>
    <w:rsid w:val="00983D02"/>
    <w:rsid w:val="009843DF"/>
    <w:rsid w:val="00986850"/>
    <w:rsid w:val="00991540"/>
    <w:rsid w:val="00995ED2"/>
    <w:rsid w:val="009A0693"/>
    <w:rsid w:val="009A5F06"/>
    <w:rsid w:val="009B098D"/>
    <w:rsid w:val="009B26E6"/>
    <w:rsid w:val="009B2958"/>
    <w:rsid w:val="009B3D5A"/>
    <w:rsid w:val="009B4351"/>
    <w:rsid w:val="009C6215"/>
    <w:rsid w:val="009D19E0"/>
    <w:rsid w:val="009D4832"/>
    <w:rsid w:val="009D5272"/>
    <w:rsid w:val="009E3B55"/>
    <w:rsid w:val="009E3F4E"/>
    <w:rsid w:val="009E43FA"/>
    <w:rsid w:val="009E78F1"/>
    <w:rsid w:val="009F26E1"/>
    <w:rsid w:val="009F423E"/>
    <w:rsid w:val="009F6526"/>
    <w:rsid w:val="009F6E51"/>
    <w:rsid w:val="00A02B62"/>
    <w:rsid w:val="00A03F9A"/>
    <w:rsid w:val="00A12DAA"/>
    <w:rsid w:val="00A1631C"/>
    <w:rsid w:val="00A175A9"/>
    <w:rsid w:val="00A40E72"/>
    <w:rsid w:val="00A4211F"/>
    <w:rsid w:val="00A42AA4"/>
    <w:rsid w:val="00A42D9D"/>
    <w:rsid w:val="00A51CD1"/>
    <w:rsid w:val="00A535B2"/>
    <w:rsid w:val="00A5585C"/>
    <w:rsid w:val="00A6310C"/>
    <w:rsid w:val="00A63776"/>
    <w:rsid w:val="00A75D37"/>
    <w:rsid w:val="00A81A0C"/>
    <w:rsid w:val="00A8661F"/>
    <w:rsid w:val="00A96348"/>
    <w:rsid w:val="00A973D8"/>
    <w:rsid w:val="00AA57B6"/>
    <w:rsid w:val="00AB2926"/>
    <w:rsid w:val="00AC188E"/>
    <w:rsid w:val="00AD1C2B"/>
    <w:rsid w:val="00AD2616"/>
    <w:rsid w:val="00AE495D"/>
    <w:rsid w:val="00AF2806"/>
    <w:rsid w:val="00AF72A0"/>
    <w:rsid w:val="00B02892"/>
    <w:rsid w:val="00B03319"/>
    <w:rsid w:val="00B0346A"/>
    <w:rsid w:val="00B0414C"/>
    <w:rsid w:val="00B06A96"/>
    <w:rsid w:val="00B17427"/>
    <w:rsid w:val="00B22A12"/>
    <w:rsid w:val="00B25C72"/>
    <w:rsid w:val="00B348BA"/>
    <w:rsid w:val="00B4201D"/>
    <w:rsid w:val="00B442A4"/>
    <w:rsid w:val="00B518B3"/>
    <w:rsid w:val="00B54B74"/>
    <w:rsid w:val="00B54D8D"/>
    <w:rsid w:val="00B5775F"/>
    <w:rsid w:val="00B61840"/>
    <w:rsid w:val="00B6289A"/>
    <w:rsid w:val="00B64383"/>
    <w:rsid w:val="00B73417"/>
    <w:rsid w:val="00B751E4"/>
    <w:rsid w:val="00B76902"/>
    <w:rsid w:val="00B80F2E"/>
    <w:rsid w:val="00B852EA"/>
    <w:rsid w:val="00B9565E"/>
    <w:rsid w:val="00B97D16"/>
    <w:rsid w:val="00BA4A41"/>
    <w:rsid w:val="00BA4ECC"/>
    <w:rsid w:val="00BB2A82"/>
    <w:rsid w:val="00BB4622"/>
    <w:rsid w:val="00BC7D79"/>
    <w:rsid w:val="00BD1B66"/>
    <w:rsid w:val="00BD2CA8"/>
    <w:rsid w:val="00BD342E"/>
    <w:rsid w:val="00BD5BDA"/>
    <w:rsid w:val="00BD7CDB"/>
    <w:rsid w:val="00BE289F"/>
    <w:rsid w:val="00BE50C9"/>
    <w:rsid w:val="00BF2A68"/>
    <w:rsid w:val="00BF4A34"/>
    <w:rsid w:val="00BF5833"/>
    <w:rsid w:val="00C02687"/>
    <w:rsid w:val="00C07A41"/>
    <w:rsid w:val="00C231EB"/>
    <w:rsid w:val="00C27406"/>
    <w:rsid w:val="00C3022E"/>
    <w:rsid w:val="00C30F04"/>
    <w:rsid w:val="00C30F42"/>
    <w:rsid w:val="00C371A1"/>
    <w:rsid w:val="00C376B6"/>
    <w:rsid w:val="00C41EF9"/>
    <w:rsid w:val="00C42941"/>
    <w:rsid w:val="00C46CB1"/>
    <w:rsid w:val="00C53758"/>
    <w:rsid w:val="00C57D5A"/>
    <w:rsid w:val="00C70A72"/>
    <w:rsid w:val="00C84512"/>
    <w:rsid w:val="00C87F08"/>
    <w:rsid w:val="00C91FF0"/>
    <w:rsid w:val="00C93452"/>
    <w:rsid w:val="00CA0BD1"/>
    <w:rsid w:val="00CA4D50"/>
    <w:rsid w:val="00CA64B0"/>
    <w:rsid w:val="00CB7505"/>
    <w:rsid w:val="00CC74AD"/>
    <w:rsid w:val="00CD0149"/>
    <w:rsid w:val="00CD1EF5"/>
    <w:rsid w:val="00CE03E2"/>
    <w:rsid w:val="00CF290E"/>
    <w:rsid w:val="00CF54E9"/>
    <w:rsid w:val="00D04280"/>
    <w:rsid w:val="00D12D29"/>
    <w:rsid w:val="00D20294"/>
    <w:rsid w:val="00D20754"/>
    <w:rsid w:val="00D21246"/>
    <w:rsid w:val="00D27756"/>
    <w:rsid w:val="00D321EE"/>
    <w:rsid w:val="00D33B15"/>
    <w:rsid w:val="00D343E0"/>
    <w:rsid w:val="00D412D1"/>
    <w:rsid w:val="00D503B9"/>
    <w:rsid w:val="00D50489"/>
    <w:rsid w:val="00D60022"/>
    <w:rsid w:val="00D65677"/>
    <w:rsid w:val="00D670D5"/>
    <w:rsid w:val="00D764EC"/>
    <w:rsid w:val="00D7677E"/>
    <w:rsid w:val="00D80DFA"/>
    <w:rsid w:val="00D839C8"/>
    <w:rsid w:val="00D84E05"/>
    <w:rsid w:val="00D87E91"/>
    <w:rsid w:val="00D97088"/>
    <w:rsid w:val="00D976FA"/>
    <w:rsid w:val="00DA7953"/>
    <w:rsid w:val="00DB0A8B"/>
    <w:rsid w:val="00DB3AD3"/>
    <w:rsid w:val="00DB45D6"/>
    <w:rsid w:val="00DB6D1A"/>
    <w:rsid w:val="00DB731D"/>
    <w:rsid w:val="00DD1B33"/>
    <w:rsid w:val="00DD7045"/>
    <w:rsid w:val="00DD79AB"/>
    <w:rsid w:val="00DE142C"/>
    <w:rsid w:val="00DE5AEF"/>
    <w:rsid w:val="00DF1986"/>
    <w:rsid w:val="00DF5395"/>
    <w:rsid w:val="00E00A52"/>
    <w:rsid w:val="00E0631D"/>
    <w:rsid w:val="00E06E98"/>
    <w:rsid w:val="00E2358B"/>
    <w:rsid w:val="00E254E5"/>
    <w:rsid w:val="00E30E60"/>
    <w:rsid w:val="00E36D7D"/>
    <w:rsid w:val="00E43267"/>
    <w:rsid w:val="00E44986"/>
    <w:rsid w:val="00E46F29"/>
    <w:rsid w:val="00E475F5"/>
    <w:rsid w:val="00E50CFF"/>
    <w:rsid w:val="00E56798"/>
    <w:rsid w:val="00E63C7C"/>
    <w:rsid w:val="00E80FA9"/>
    <w:rsid w:val="00E84974"/>
    <w:rsid w:val="00E84C50"/>
    <w:rsid w:val="00E87318"/>
    <w:rsid w:val="00E93AA1"/>
    <w:rsid w:val="00E95959"/>
    <w:rsid w:val="00EA177F"/>
    <w:rsid w:val="00EB2DF3"/>
    <w:rsid w:val="00EB39E3"/>
    <w:rsid w:val="00EB5209"/>
    <w:rsid w:val="00EB550F"/>
    <w:rsid w:val="00EC275A"/>
    <w:rsid w:val="00EC5BBB"/>
    <w:rsid w:val="00EC5FF5"/>
    <w:rsid w:val="00ED34F1"/>
    <w:rsid w:val="00ED39D0"/>
    <w:rsid w:val="00EE036E"/>
    <w:rsid w:val="00EE3D4E"/>
    <w:rsid w:val="00EF0172"/>
    <w:rsid w:val="00EF0436"/>
    <w:rsid w:val="00EF0977"/>
    <w:rsid w:val="00EF1263"/>
    <w:rsid w:val="00EF4C7B"/>
    <w:rsid w:val="00EF6D60"/>
    <w:rsid w:val="00F065B6"/>
    <w:rsid w:val="00F06DDD"/>
    <w:rsid w:val="00F11760"/>
    <w:rsid w:val="00F11861"/>
    <w:rsid w:val="00F126E9"/>
    <w:rsid w:val="00F1385B"/>
    <w:rsid w:val="00F15F4B"/>
    <w:rsid w:val="00F17A0D"/>
    <w:rsid w:val="00F241E3"/>
    <w:rsid w:val="00F275F1"/>
    <w:rsid w:val="00F301C2"/>
    <w:rsid w:val="00F35A9E"/>
    <w:rsid w:val="00F35EEB"/>
    <w:rsid w:val="00F40254"/>
    <w:rsid w:val="00F41192"/>
    <w:rsid w:val="00F43E23"/>
    <w:rsid w:val="00F52C6A"/>
    <w:rsid w:val="00F5408D"/>
    <w:rsid w:val="00F566A2"/>
    <w:rsid w:val="00F64F81"/>
    <w:rsid w:val="00F73455"/>
    <w:rsid w:val="00F73634"/>
    <w:rsid w:val="00F73CAF"/>
    <w:rsid w:val="00F73DAF"/>
    <w:rsid w:val="00F743EF"/>
    <w:rsid w:val="00F75517"/>
    <w:rsid w:val="00F756A3"/>
    <w:rsid w:val="00F8479D"/>
    <w:rsid w:val="00F84D14"/>
    <w:rsid w:val="00F86A25"/>
    <w:rsid w:val="00F95F7A"/>
    <w:rsid w:val="00F966F6"/>
    <w:rsid w:val="00FA31D2"/>
    <w:rsid w:val="00FA3E4F"/>
    <w:rsid w:val="00FA5323"/>
    <w:rsid w:val="00FA6F8B"/>
    <w:rsid w:val="00FA7101"/>
    <w:rsid w:val="00FB02FE"/>
    <w:rsid w:val="00FB637F"/>
    <w:rsid w:val="00FB6915"/>
    <w:rsid w:val="00FC6E89"/>
    <w:rsid w:val="00FD1819"/>
    <w:rsid w:val="00FD786E"/>
    <w:rsid w:val="00FE0A43"/>
    <w:rsid w:val="00FE1B8C"/>
    <w:rsid w:val="00FE3C8F"/>
    <w:rsid w:val="00FE5172"/>
    <w:rsid w:val="00FE5783"/>
    <w:rsid w:val="00FE5A28"/>
    <w:rsid w:val="00FE6229"/>
    <w:rsid w:val="00FF260E"/>
    <w:rsid w:val="00FF317C"/>
    <w:rsid w:val="00FF51F1"/>
    <w:rsid w:val="00FF658F"/>
  </w:rsids>
  <m:mathPr>
    <m:mathFont m:val="Cambria Math"/>
    <m:brkBin m:val="before"/>
    <m:brkBinSub m:val="--"/>
    <m:smallFrac m:val="off"/>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A6F8B"/>
    <w:pPr>
      <w:widowControl w:val="0"/>
      <w:autoSpaceDE w:val="0"/>
      <w:autoSpaceDN w:val="0"/>
      <w:spacing w:after="0" w:line="360" w:lineRule="auto"/>
      <w:jc w:val="both"/>
    </w:pPr>
    <w:rPr>
      <w:rFonts w:ascii="Arial" w:hAnsi="Arial" w:cs="Calibri"/>
      <w:lang w:val="en-GB"/>
    </w:rPr>
  </w:style>
  <w:style w:type="paragraph" w:styleId="Heading1">
    <w:name w:val="heading 1"/>
    <w:basedOn w:val="Normal"/>
    <w:next w:val="Normal"/>
    <w:link w:val="Heading1Char"/>
    <w:uiPriority w:val="9"/>
    <w:qFormat/>
    <w:rsid w:val="00F1385B"/>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797897"/>
    <w:pPr>
      <w:keepNext/>
      <w:keepLines/>
      <w:spacing w:before="40"/>
      <w:outlineLvl w:val="1"/>
    </w:pPr>
    <w:rPr>
      <w:rFonts w:eastAsiaTheme="majorEastAsia" w:cstheme="majorBidi"/>
      <w:b/>
      <w:szCs w:val="26"/>
    </w:rPr>
  </w:style>
  <w:style w:type="paragraph" w:styleId="Heading7">
    <w:name w:val="heading 7"/>
    <w:basedOn w:val="Normal"/>
    <w:next w:val="Normal"/>
    <w:link w:val="Heading7Char"/>
    <w:uiPriority w:val="9"/>
    <w:semiHidden/>
    <w:unhideWhenUsed/>
    <w:qFormat/>
    <w:rsid w:val="004D1B24"/>
    <w:pPr>
      <w:keepNext/>
      <w:keepLines/>
      <w:spacing w:before="40"/>
      <w:outlineLvl w:val="6"/>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85B"/>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semiHidden/>
    <w:rsid w:val="00797897"/>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CB7505"/>
    <w:pPr>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CB7505"/>
    <w:rPr>
      <w:rFonts w:ascii="Times New Roman" w:eastAsiaTheme="majorEastAsia" w:hAnsi="Times New Roman" w:cstheme="majorBidi"/>
      <w:b/>
      <w:spacing w:val="-10"/>
      <w:kern w:val="28"/>
      <w:sz w:val="40"/>
      <w:szCs w:val="56"/>
    </w:rPr>
  </w:style>
  <w:style w:type="character" w:customStyle="1" w:styleId="Heading7Char">
    <w:name w:val="Heading 7 Char"/>
    <w:basedOn w:val="DefaultParagraphFont"/>
    <w:link w:val="Heading7"/>
    <w:uiPriority w:val="9"/>
    <w:semiHidden/>
    <w:rsid w:val="004D1B24"/>
    <w:rPr>
      <w:rFonts w:ascii="Times New Roman" w:eastAsiaTheme="majorEastAsia" w:hAnsi="Times New Roman" w:cstheme="majorBidi"/>
      <w:b/>
      <w:iCs/>
      <w:sz w:val="24"/>
    </w:rPr>
  </w:style>
  <w:style w:type="paragraph" w:customStyle="1" w:styleId="TableParagraph">
    <w:name w:val="Table Paragraph"/>
    <w:basedOn w:val="Normal"/>
    <w:uiPriority w:val="1"/>
    <w:qFormat/>
    <w:rsid w:val="006F7E21"/>
    <w:pPr>
      <w:spacing w:line="240" w:lineRule="auto"/>
      <w:jc w:val="left"/>
    </w:pPr>
    <w:rPr>
      <w:rFonts w:ascii="Arial MT" w:eastAsia="Arial MT" w:hAnsi="Arial MT" w:cs="Arial MT"/>
      <w:lang w:val="en-US"/>
    </w:rPr>
  </w:style>
  <w:style w:type="paragraph" w:styleId="TOCHeading">
    <w:name w:val="TOC Heading"/>
    <w:basedOn w:val="Heading1"/>
    <w:next w:val="Normal"/>
    <w:uiPriority w:val="39"/>
    <w:unhideWhenUsed/>
    <w:qFormat/>
    <w:rsid w:val="00C87F08"/>
    <w:pPr>
      <w:widowControl/>
      <w:autoSpaceDE/>
      <w:autoSpaceDN/>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87F08"/>
    <w:pPr>
      <w:spacing w:after="100"/>
    </w:pPr>
  </w:style>
  <w:style w:type="character" w:styleId="Hyperlink">
    <w:name w:val="Hyperlink"/>
    <w:basedOn w:val="DefaultParagraphFont"/>
    <w:uiPriority w:val="99"/>
    <w:unhideWhenUsed/>
    <w:rsid w:val="00C87F08"/>
    <w:rPr>
      <w:color w:val="0563C1" w:themeColor="hyperlink"/>
      <w:u w:val="single"/>
    </w:rPr>
  </w:style>
  <w:style w:type="paragraph" w:styleId="NoSpacing">
    <w:name w:val="No Spacing"/>
    <w:uiPriority w:val="1"/>
    <w:qFormat/>
    <w:rsid w:val="009E43FA"/>
    <w:pPr>
      <w:widowControl w:val="0"/>
      <w:autoSpaceDE w:val="0"/>
      <w:autoSpaceDN w:val="0"/>
      <w:spacing w:after="0" w:line="240" w:lineRule="auto"/>
      <w:jc w:val="both"/>
    </w:pPr>
    <w:rPr>
      <w:rFonts w:ascii="Arial" w:hAnsi="Arial" w:cs="Calibri"/>
      <w:lang w:val="en-GB"/>
    </w:rPr>
  </w:style>
  <w:style w:type="paragraph" w:styleId="Header">
    <w:name w:val="header"/>
    <w:basedOn w:val="Normal"/>
    <w:link w:val="HeaderChar"/>
    <w:uiPriority w:val="99"/>
    <w:unhideWhenUsed/>
    <w:rsid w:val="006720AA"/>
    <w:pPr>
      <w:tabs>
        <w:tab w:val="center" w:pos="4680"/>
        <w:tab w:val="right" w:pos="9360"/>
      </w:tabs>
      <w:spacing w:line="240" w:lineRule="auto"/>
    </w:pPr>
  </w:style>
  <w:style w:type="character" w:customStyle="1" w:styleId="HeaderChar">
    <w:name w:val="Header Char"/>
    <w:basedOn w:val="DefaultParagraphFont"/>
    <w:link w:val="Header"/>
    <w:uiPriority w:val="99"/>
    <w:rsid w:val="006720AA"/>
    <w:rPr>
      <w:rFonts w:ascii="Arial" w:hAnsi="Arial" w:cs="Calibri"/>
      <w:lang w:val="en-GB"/>
    </w:rPr>
  </w:style>
  <w:style w:type="paragraph" w:styleId="Footer">
    <w:name w:val="footer"/>
    <w:basedOn w:val="Normal"/>
    <w:link w:val="FooterChar"/>
    <w:uiPriority w:val="99"/>
    <w:unhideWhenUsed/>
    <w:rsid w:val="006720AA"/>
    <w:pPr>
      <w:tabs>
        <w:tab w:val="center" w:pos="4680"/>
        <w:tab w:val="right" w:pos="9360"/>
      </w:tabs>
      <w:spacing w:line="240" w:lineRule="auto"/>
    </w:pPr>
  </w:style>
  <w:style w:type="character" w:customStyle="1" w:styleId="FooterChar">
    <w:name w:val="Footer Char"/>
    <w:basedOn w:val="DefaultParagraphFont"/>
    <w:link w:val="Footer"/>
    <w:uiPriority w:val="99"/>
    <w:rsid w:val="006720AA"/>
    <w:rPr>
      <w:rFonts w:ascii="Arial" w:hAnsi="Arial" w:cs="Calibri"/>
      <w:lang w:val="en-GB"/>
    </w:rPr>
  </w:style>
  <w:style w:type="table" w:styleId="TableGrid">
    <w:name w:val="Table Grid"/>
    <w:basedOn w:val="TableNormal"/>
    <w:uiPriority w:val="39"/>
    <w:rsid w:val="00852C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F6526"/>
    <w:pPr>
      <w:ind w:left="720"/>
      <w:contextualSpacing/>
    </w:pPr>
  </w:style>
  <w:style w:type="table" w:customStyle="1" w:styleId="GridTable4-Accent11">
    <w:name w:val="Grid Table 4 - Accent 11"/>
    <w:basedOn w:val="TableNormal"/>
    <w:uiPriority w:val="49"/>
    <w:rsid w:val="007C6AF0"/>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21">
    <w:name w:val="Grid Table 4 - Accent 21"/>
    <w:basedOn w:val="TableNormal"/>
    <w:uiPriority w:val="49"/>
    <w:rsid w:val="007C6AF0"/>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BalloonText">
    <w:name w:val="Balloon Text"/>
    <w:basedOn w:val="Normal"/>
    <w:link w:val="BalloonTextChar"/>
    <w:uiPriority w:val="99"/>
    <w:semiHidden/>
    <w:unhideWhenUsed/>
    <w:rsid w:val="00912D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D24"/>
    <w:rPr>
      <w:rFonts w:ascii="Tahoma" w:hAnsi="Tahoma" w:cs="Tahoma"/>
      <w:sz w:val="16"/>
      <w:szCs w:val="16"/>
      <w:lang w:val="en-GB"/>
    </w:rPr>
  </w:style>
  <w:style w:type="paragraph" w:styleId="NormalWeb">
    <w:name w:val="Normal (Web)"/>
    <w:basedOn w:val="Normal"/>
    <w:uiPriority w:val="99"/>
    <w:semiHidden/>
    <w:unhideWhenUsed/>
    <w:rsid w:val="000E6DA0"/>
    <w:pPr>
      <w:widowControl/>
      <w:autoSpaceDE/>
      <w:autoSpaceDN/>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61164694">
      <w:bodyDiv w:val="1"/>
      <w:marLeft w:val="0"/>
      <w:marRight w:val="0"/>
      <w:marTop w:val="0"/>
      <w:marBottom w:val="0"/>
      <w:divBdr>
        <w:top w:val="none" w:sz="0" w:space="0" w:color="auto"/>
        <w:left w:val="none" w:sz="0" w:space="0" w:color="auto"/>
        <w:bottom w:val="none" w:sz="0" w:space="0" w:color="auto"/>
        <w:right w:val="none" w:sz="0" w:space="0" w:color="auto"/>
      </w:divBdr>
    </w:div>
    <w:div w:id="168641066">
      <w:bodyDiv w:val="1"/>
      <w:marLeft w:val="0"/>
      <w:marRight w:val="0"/>
      <w:marTop w:val="0"/>
      <w:marBottom w:val="0"/>
      <w:divBdr>
        <w:top w:val="none" w:sz="0" w:space="0" w:color="auto"/>
        <w:left w:val="none" w:sz="0" w:space="0" w:color="auto"/>
        <w:bottom w:val="none" w:sz="0" w:space="0" w:color="auto"/>
        <w:right w:val="none" w:sz="0" w:space="0" w:color="auto"/>
      </w:divBdr>
    </w:div>
    <w:div w:id="687290938">
      <w:bodyDiv w:val="1"/>
      <w:marLeft w:val="0"/>
      <w:marRight w:val="0"/>
      <w:marTop w:val="0"/>
      <w:marBottom w:val="0"/>
      <w:divBdr>
        <w:top w:val="none" w:sz="0" w:space="0" w:color="auto"/>
        <w:left w:val="none" w:sz="0" w:space="0" w:color="auto"/>
        <w:bottom w:val="none" w:sz="0" w:space="0" w:color="auto"/>
        <w:right w:val="none" w:sz="0" w:space="0" w:color="auto"/>
      </w:divBdr>
      <w:divsChild>
        <w:div w:id="700516857">
          <w:marLeft w:val="0"/>
          <w:marRight w:val="0"/>
          <w:marTop w:val="0"/>
          <w:marBottom w:val="0"/>
          <w:divBdr>
            <w:top w:val="none" w:sz="0" w:space="0" w:color="auto"/>
            <w:left w:val="none" w:sz="0" w:space="0" w:color="auto"/>
            <w:bottom w:val="none" w:sz="0" w:space="0" w:color="auto"/>
            <w:right w:val="none" w:sz="0" w:space="0" w:color="auto"/>
          </w:divBdr>
          <w:divsChild>
            <w:div w:id="1993362422">
              <w:marLeft w:val="0"/>
              <w:marRight w:val="0"/>
              <w:marTop w:val="0"/>
              <w:marBottom w:val="0"/>
              <w:divBdr>
                <w:top w:val="none" w:sz="0" w:space="0" w:color="auto"/>
                <w:left w:val="none" w:sz="0" w:space="0" w:color="auto"/>
                <w:bottom w:val="none" w:sz="0" w:space="0" w:color="auto"/>
                <w:right w:val="none" w:sz="0" w:space="0" w:color="auto"/>
              </w:divBdr>
              <w:divsChild>
                <w:div w:id="1422221008">
                  <w:marLeft w:val="0"/>
                  <w:marRight w:val="0"/>
                  <w:marTop w:val="0"/>
                  <w:marBottom w:val="0"/>
                  <w:divBdr>
                    <w:top w:val="none" w:sz="0" w:space="0" w:color="auto"/>
                    <w:left w:val="none" w:sz="0" w:space="0" w:color="auto"/>
                    <w:bottom w:val="none" w:sz="0" w:space="0" w:color="auto"/>
                    <w:right w:val="none" w:sz="0" w:space="0" w:color="auto"/>
                  </w:divBdr>
                  <w:divsChild>
                    <w:div w:id="46524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841118">
      <w:bodyDiv w:val="1"/>
      <w:marLeft w:val="0"/>
      <w:marRight w:val="0"/>
      <w:marTop w:val="0"/>
      <w:marBottom w:val="0"/>
      <w:divBdr>
        <w:top w:val="none" w:sz="0" w:space="0" w:color="auto"/>
        <w:left w:val="none" w:sz="0" w:space="0" w:color="auto"/>
        <w:bottom w:val="none" w:sz="0" w:space="0" w:color="auto"/>
        <w:right w:val="none" w:sz="0" w:space="0" w:color="auto"/>
      </w:divBdr>
      <w:divsChild>
        <w:div w:id="732898682">
          <w:marLeft w:val="0"/>
          <w:marRight w:val="0"/>
          <w:marTop w:val="0"/>
          <w:marBottom w:val="0"/>
          <w:divBdr>
            <w:top w:val="none" w:sz="0" w:space="0" w:color="auto"/>
            <w:left w:val="none" w:sz="0" w:space="0" w:color="auto"/>
            <w:bottom w:val="none" w:sz="0" w:space="0" w:color="auto"/>
            <w:right w:val="none" w:sz="0" w:space="0" w:color="auto"/>
          </w:divBdr>
          <w:divsChild>
            <w:div w:id="1580795976">
              <w:marLeft w:val="0"/>
              <w:marRight w:val="0"/>
              <w:marTop w:val="0"/>
              <w:marBottom w:val="0"/>
              <w:divBdr>
                <w:top w:val="none" w:sz="0" w:space="0" w:color="auto"/>
                <w:left w:val="none" w:sz="0" w:space="0" w:color="auto"/>
                <w:bottom w:val="none" w:sz="0" w:space="0" w:color="auto"/>
                <w:right w:val="none" w:sz="0" w:space="0" w:color="auto"/>
              </w:divBdr>
              <w:divsChild>
                <w:div w:id="1029599239">
                  <w:marLeft w:val="0"/>
                  <w:marRight w:val="0"/>
                  <w:marTop w:val="0"/>
                  <w:marBottom w:val="0"/>
                  <w:divBdr>
                    <w:top w:val="none" w:sz="0" w:space="0" w:color="auto"/>
                    <w:left w:val="none" w:sz="0" w:space="0" w:color="auto"/>
                    <w:bottom w:val="none" w:sz="0" w:space="0" w:color="auto"/>
                    <w:right w:val="none" w:sz="0" w:space="0" w:color="auto"/>
                  </w:divBdr>
                  <w:divsChild>
                    <w:div w:id="211651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FF4C2-F5F8-4E41-9E12-B1AAD23D7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16</Pages>
  <Words>2827</Words>
  <Characters>16114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2022-06-29T08:56:00Z</dcterms:created>
  <dcterms:modified xsi:type="dcterms:W3CDTF">2022-07-09T07:52:00Z</dcterms:modified>
</cp:coreProperties>
</file>