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rPr>
      </w:pPr>
    </w:p>
    <w:p w14:paraId="605068F9" w14:textId="77777777" w:rsidR="00ED1049" w:rsidRPr="00074402" w:rsidRDefault="00ED1049" w:rsidP="00ED1049">
      <w:pPr>
        <w:spacing w:line="360" w:lineRule="auto"/>
        <w:ind w:left="426"/>
        <w:rPr>
          <w:rFonts w:ascii="Arial" w:hAnsi="Arial" w:cs="Arial"/>
        </w:rPr>
      </w:pPr>
    </w:p>
    <w:p w14:paraId="07D80CAD" w14:textId="77777777" w:rsidR="00ED1049" w:rsidRPr="00074402" w:rsidRDefault="00ED1049" w:rsidP="00ED1049">
      <w:pPr>
        <w:spacing w:line="360" w:lineRule="auto"/>
        <w:ind w:left="426"/>
        <w:rPr>
          <w:rFonts w:ascii="Arial" w:hAnsi="Arial" w:cs="Arial"/>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17B2D1FB" w:rsidR="00ED1049" w:rsidRPr="00F543D0" w:rsidRDefault="00ED1049" w:rsidP="00ED1049">
      <w:pPr>
        <w:tabs>
          <w:tab w:val="left" w:pos="6540"/>
        </w:tabs>
        <w:spacing w:line="360" w:lineRule="auto"/>
        <w:ind w:left="426"/>
        <w:rPr>
          <w:rFonts w:ascii="Arial" w:hAnsi="Arial" w:cs="Arial"/>
          <w:sz w:val="28"/>
          <w:szCs w:val="28"/>
          <w:lang w:val="nl-NL"/>
        </w:rPr>
      </w:pPr>
      <w:r w:rsidRPr="00F543D0">
        <w:rPr>
          <w:rFonts w:ascii="Arial" w:hAnsi="Arial" w:cs="Arial"/>
          <w:b/>
          <w:bCs/>
          <w:sz w:val="28"/>
          <w:szCs w:val="28"/>
          <w:lang w:val="nl-NL"/>
        </w:rPr>
        <w:t>Student name</w:t>
      </w:r>
      <w:r w:rsidRPr="00F543D0">
        <w:rPr>
          <w:rFonts w:ascii="Arial" w:hAnsi="Arial" w:cs="Arial"/>
          <w:sz w:val="28"/>
          <w:szCs w:val="28"/>
          <w:lang w:val="nl-NL"/>
        </w:rPr>
        <w:t>:</w:t>
      </w:r>
      <w:r w:rsidR="00676B11" w:rsidRPr="00F543D0">
        <w:rPr>
          <w:rFonts w:ascii="Arial" w:hAnsi="Arial" w:cs="Arial"/>
          <w:sz w:val="28"/>
          <w:szCs w:val="28"/>
          <w:lang w:val="nl-NL"/>
        </w:rPr>
        <w:t xml:space="preserve"> Bruna Moraes Goncalves </w:t>
      </w:r>
    </w:p>
    <w:p w14:paraId="6E7F8C5D" w14:textId="77777777" w:rsidR="00F543D0" w:rsidRDefault="00ED1049" w:rsidP="00F543D0">
      <w:pPr>
        <w:tabs>
          <w:tab w:val="left" w:pos="6540"/>
        </w:tabs>
        <w:spacing w:line="360" w:lineRule="auto"/>
        <w:ind w:left="426"/>
        <w:rPr>
          <w:rFonts w:ascii="Arial" w:hAnsi="Arial" w:cs="Arial"/>
          <w:sz w:val="28"/>
          <w:szCs w:val="28"/>
          <w:lang w:val="nl-NL"/>
        </w:rPr>
      </w:pPr>
      <w:r w:rsidRPr="00F543D0">
        <w:rPr>
          <w:rFonts w:ascii="Arial" w:hAnsi="Arial" w:cs="Arial"/>
          <w:b/>
          <w:bCs/>
          <w:sz w:val="28"/>
          <w:szCs w:val="28"/>
          <w:lang w:val="nl-NL"/>
        </w:rPr>
        <w:t>Student ID</w:t>
      </w:r>
      <w:r w:rsidRPr="00F543D0">
        <w:rPr>
          <w:rFonts w:ascii="Arial" w:hAnsi="Arial" w:cs="Arial"/>
          <w:sz w:val="28"/>
          <w:szCs w:val="28"/>
          <w:lang w:val="nl-NL"/>
        </w:rPr>
        <w:t>:</w:t>
      </w:r>
      <w:r w:rsidR="00676B11" w:rsidRPr="00F543D0">
        <w:rPr>
          <w:rFonts w:ascii="Arial" w:hAnsi="Arial" w:cs="Arial"/>
          <w:sz w:val="28"/>
          <w:szCs w:val="28"/>
          <w:lang w:val="nl-NL"/>
        </w:rPr>
        <w:t xml:space="preserve"> 244001</w:t>
      </w:r>
    </w:p>
    <w:p w14:paraId="510B0F2D" w14:textId="5354925B" w:rsidR="00A43DFF" w:rsidRPr="00A43DFF" w:rsidRDefault="00F543D0" w:rsidP="00F543D0">
      <w:pPr>
        <w:tabs>
          <w:tab w:val="left" w:pos="6540"/>
        </w:tabs>
        <w:spacing w:line="360" w:lineRule="auto"/>
        <w:ind w:left="426"/>
        <w:rPr>
          <w:rFonts w:ascii="Arial" w:hAnsi="Arial" w:cs="Arial"/>
          <w:sz w:val="28"/>
          <w:szCs w:val="28"/>
          <w:lang w:val="nl-NL"/>
        </w:rPr>
      </w:pPr>
      <w:proofErr w:type="spellStart"/>
      <w:r w:rsidRPr="00F543D0">
        <w:rPr>
          <w:rFonts w:ascii="Arial" w:hAnsi="Arial" w:cs="Arial"/>
          <w:b/>
          <w:bCs/>
          <w:sz w:val="28"/>
          <w:szCs w:val="28"/>
        </w:rPr>
        <w:t>Programe</w:t>
      </w:r>
      <w:proofErr w:type="spellEnd"/>
      <w:r w:rsidRPr="00F543D0">
        <w:rPr>
          <w:rFonts w:ascii="Arial" w:hAnsi="Arial" w:cs="Arial"/>
          <w:sz w:val="28"/>
          <w:szCs w:val="28"/>
        </w:rPr>
        <w:t xml:space="preserve">: </w:t>
      </w:r>
      <w:r w:rsidR="00A43DFF" w:rsidRPr="00A43DFF">
        <w:rPr>
          <w:rFonts w:ascii="Arial" w:hAnsi="Arial" w:cs="Arial"/>
          <w:sz w:val="28"/>
          <w:szCs w:val="28"/>
        </w:rPr>
        <w:t>Certificate of Higher Education in Health and Social Care</w:t>
      </w:r>
    </w:p>
    <w:p w14:paraId="0680BBD1" w14:textId="2309EA56" w:rsidR="00A43DFF" w:rsidRPr="00F543D0" w:rsidRDefault="00F543D0" w:rsidP="00F543D0">
      <w:pPr>
        <w:spacing w:line="360" w:lineRule="auto"/>
        <w:rPr>
          <w:rFonts w:ascii="Arial" w:hAnsi="Arial" w:cs="Arial"/>
          <w:sz w:val="28"/>
          <w:szCs w:val="28"/>
        </w:rPr>
      </w:pPr>
      <w:r>
        <w:rPr>
          <w:rFonts w:ascii="Arial" w:hAnsi="Arial" w:cs="Arial"/>
          <w:sz w:val="28"/>
          <w:szCs w:val="28"/>
          <w:lang w:val="nl-NL"/>
        </w:rPr>
        <w:t xml:space="preserve">      </w:t>
      </w:r>
      <w:r w:rsidR="00ED1049" w:rsidRPr="00F543D0">
        <w:rPr>
          <w:rFonts w:ascii="Arial" w:hAnsi="Arial" w:cs="Arial"/>
          <w:b/>
          <w:bCs/>
          <w:sz w:val="28"/>
          <w:szCs w:val="28"/>
          <w:lang w:val="nl-NL"/>
        </w:rPr>
        <w:t>Module name</w:t>
      </w:r>
      <w:r w:rsidR="00ED1049" w:rsidRPr="00F543D0">
        <w:rPr>
          <w:rFonts w:ascii="Arial" w:hAnsi="Arial" w:cs="Arial"/>
          <w:sz w:val="28"/>
          <w:szCs w:val="28"/>
          <w:lang w:val="nl-NL"/>
        </w:rPr>
        <w:t xml:space="preserve">: </w:t>
      </w:r>
      <w:r w:rsidR="00676B11" w:rsidRPr="00F543D0">
        <w:rPr>
          <w:rFonts w:ascii="Arial" w:hAnsi="Arial" w:cs="Arial"/>
          <w:sz w:val="28"/>
          <w:szCs w:val="28"/>
          <w:lang w:val="nl-NL"/>
        </w:rPr>
        <w:t>I</w:t>
      </w:r>
      <w:r w:rsidR="00A43DFF" w:rsidRPr="00F543D0">
        <w:rPr>
          <w:rFonts w:ascii="Arial" w:hAnsi="Arial" w:cs="Arial"/>
          <w:sz w:val="28"/>
          <w:szCs w:val="28"/>
        </w:rPr>
        <w:t xml:space="preserve"> </w:t>
      </w:r>
      <w:r w:rsidR="00A43DFF" w:rsidRPr="00F543D0">
        <w:rPr>
          <w:rFonts w:ascii="Arial" w:hAnsi="Arial" w:cs="Arial"/>
          <w:sz w:val="28"/>
          <w:szCs w:val="28"/>
        </w:rPr>
        <w:t>Psychology in Health and Social Care</w:t>
      </w:r>
    </w:p>
    <w:p w14:paraId="12CBB668" w14:textId="10EBB75B" w:rsidR="00ED1049" w:rsidRPr="00F543D0" w:rsidRDefault="00F543D0" w:rsidP="00F543D0">
      <w:pPr>
        <w:spacing w:line="360" w:lineRule="auto"/>
        <w:rPr>
          <w:rFonts w:ascii="Arial" w:hAnsi="Arial" w:cs="Arial"/>
          <w:sz w:val="28"/>
          <w:szCs w:val="28"/>
        </w:rPr>
      </w:pPr>
      <w:r>
        <w:rPr>
          <w:rFonts w:ascii="Arial" w:hAnsi="Arial" w:cs="Arial"/>
          <w:b/>
          <w:bCs/>
          <w:sz w:val="28"/>
          <w:szCs w:val="28"/>
        </w:rPr>
        <w:t xml:space="preserve">      </w:t>
      </w:r>
      <w:r w:rsidR="00ED1049" w:rsidRPr="00F543D0">
        <w:rPr>
          <w:rFonts w:ascii="Arial" w:hAnsi="Arial" w:cs="Arial"/>
          <w:b/>
          <w:bCs/>
          <w:sz w:val="28"/>
          <w:szCs w:val="28"/>
        </w:rPr>
        <w:t>Module code</w:t>
      </w:r>
      <w:r w:rsidR="00ED1049" w:rsidRPr="00F543D0">
        <w:rPr>
          <w:rFonts w:ascii="Arial" w:hAnsi="Arial" w:cs="Arial"/>
          <w:sz w:val="28"/>
          <w:szCs w:val="28"/>
        </w:rPr>
        <w:t>:</w:t>
      </w:r>
      <w:r w:rsidR="00676B11" w:rsidRPr="00F543D0">
        <w:rPr>
          <w:rFonts w:ascii="Arial" w:hAnsi="Arial" w:cs="Arial"/>
          <w:sz w:val="28"/>
          <w:szCs w:val="28"/>
        </w:rPr>
        <w:t xml:space="preserve"> </w:t>
      </w:r>
      <w:r w:rsidR="00A43DFF" w:rsidRPr="00F543D0">
        <w:rPr>
          <w:rFonts w:ascii="Arial" w:hAnsi="Arial" w:cs="Arial"/>
          <w:sz w:val="28"/>
          <w:szCs w:val="28"/>
        </w:rPr>
        <w:t>LCHS4010</w:t>
      </w:r>
    </w:p>
    <w:p w14:paraId="5A0E454D" w14:textId="7CD75609" w:rsidR="00676B11" w:rsidRDefault="00F543D0" w:rsidP="00F543D0">
      <w:pPr>
        <w:spacing w:line="360" w:lineRule="auto"/>
        <w:rPr>
          <w:rFonts w:ascii="Arial" w:hAnsi="Arial" w:cs="Arial"/>
          <w:sz w:val="28"/>
          <w:szCs w:val="28"/>
        </w:rPr>
      </w:pPr>
      <w:r>
        <w:rPr>
          <w:rFonts w:ascii="Arial" w:hAnsi="Arial" w:cs="Arial"/>
          <w:b/>
          <w:bCs/>
          <w:sz w:val="28"/>
          <w:szCs w:val="28"/>
        </w:rPr>
        <w:t xml:space="preserve">      </w:t>
      </w:r>
      <w:r w:rsidR="00A43DFF" w:rsidRPr="00F543D0">
        <w:rPr>
          <w:rFonts w:ascii="Arial" w:hAnsi="Arial" w:cs="Arial"/>
          <w:b/>
          <w:bCs/>
          <w:sz w:val="28"/>
          <w:szCs w:val="28"/>
        </w:rPr>
        <w:t>Lectures</w:t>
      </w:r>
      <w:r w:rsidR="00ED1049" w:rsidRPr="00F543D0">
        <w:rPr>
          <w:rFonts w:ascii="Arial" w:hAnsi="Arial" w:cs="Arial"/>
          <w:b/>
          <w:bCs/>
          <w:sz w:val="28"/>
          <w:szCs w:val="28"/>
        </w:rPr>
        <w:t xml:space="preserve"> name</w:t>
      </w:r>
      <w:r w:rsidR="00ED1049" w:rsidRPr="00F543D0">
        <w:rPr>
          <w:rFonts w:ascii="Arial" w:hAnsi="Arial" w:cs="Arial"/>
          <w:sz w:val="28"/>
          <w:szCs w:val="28"/>
        </w:rPr>
        <w:t>:</w:t>
      </w:r>
      <w:r w:rsidR="00676B11" w:rsidRPr="00F543D0">
        <w:rPr>
          <w:rFonts w:ascii="Arial" w:hAnsi="Arial" w:cs="Arial"/>
          <w:sz w:val="28"/>
          <w:szCs w:val="28"/>
        </w:rPr>
        <w:t xml:space="preserve"> </w:t>
      </w:r>
      <w:proofErr w:type="spellStart"/>
      <w:r w:rsidR="00A43DFF" w:rsidRPr="00F543D0">
        <w:rPr>
          <w:rFonts w:ascii="Arial" w:hAnsi="Arial" w:cs="Arial"/>
          <w:sz w:val="28"/>
          <w:szCs w:val="28"/>
        </w:rPr>
        <w:t>Sheperd</w:t>
      </w:r>
      <w:proofErr w:type="spellEnd"/>
      <w:r w:rsidR="00A43DFF" w:rsidRPr="00F543D0">
        <w:rPr>
          <w:rFonts w:ascii="Arial" w:hAnsi="Arial" w:cs="Arial"/>
          <w:sz w:val="28"/>
          <w:szCs w:val="28"/>
        </w:rPr>
        <w:t xml:space="preserve"> </w:t>
      </w:r>
      <w:proofErr w:type="spellStart"/>
      <w:r w:rsidR="00A43DFF" w:rsidRPr="00F543D0">
        <w:rPr>
          <w:rFonts w:ascii="Arial" w:hAnsi="Arial" w:cs="Arial"/>
          <w:sz w:val="28"/>
          <w:szCs w:val="28"/>
        </w:rPr>
        <w:t>Ziko</w:t>
      </w:r>
      <w:proofErr w:type="spellEnd"/>
    </w:p>
    <w:p w14:paraId="38CE5DB5" w14:textId="1B9D2B6C" w:rsidR="0037003F" w:rsidRDefault="0037003F" w:rsidP="0037003F">
      <w:pPr>
        <w:pStyle w:val="Heading1"/>
        <w:spacing w:line="360" w:lineRule="auto"/>
        <w:rPr>
          <w:rFonts w:ascii="Arial" w:hAnsi="Arial" w:cs="Arial"/>
          <w:color w:val="000000" w:themeColor="text1"/>
          <w:szCs w:val="28"/>
        </w:rPr>
      </w:pPr>
      <w:r>
        <w:rPr>
          <w:rFonts w:ascii="Arial" w:hAnsi="Arial" w:cs="Arial"/>
          <w:color w:val="000000" w:themeColor="text1"/>
          <w:szCs w:val="28"/>
        </w:rPr>
        <w:t xml:space="preserve">     </w:t>
      </w:r>
      <w:r w:rsidRPr="008D2E84">
        <w:rPr>
          <w:rFonts w:ascii="Arial" w:hAnsi="Arial" w:cs="Arial"/>
          <w:color w:val="000000" w:themeColor="text1"/>
          <w:szCs w:val="28"/>
        </w:rPr>
        <w:t>Assessment 2</w:t>
      </w:r>
    </w:p>
    <w:p w14:paraId="6C0C8EC7" w14:textId="77777777" w:rsidR="0037003F" w:rsidRPr="00F543D0" w:rsidRDefault="0037003F" w:rsidP="00F543D0">
      <w:pPr>
        <w:spacing w:line="360" w:lineRule="auto"/>
        <w:rPr>
          <w:rFonts w:ascii="Arial" w:hAnsi="Arial" w:cs="Arial"/>
          <w:sz w:val="28"/>
          <w:szCs w:val="28"/>
        </w:rPr>
      </w:pPr>
    </w:p>
    <w:p w14:paraId="3C9424A1" w14:textId="1A4E0A82" w:rsidR="00A43DFF" w:rsidRDefault="00A43DFF" w:rsidP="00676B11">
      <w:pPr>
        <w:rPr>
          <w:rFonts w:ascii="Arial" w:hAnsi="Arial" w:cs="Arial"/>
          <w:sz w:val="28"/>
          <w:szCs w:val="28"/>
        </w:rPr>
      </w:pPr>
    </w:p>
    <w:p w14:paraId="5317A27F" w14:textId="77777777" w:rsidR="00734208" w:rsidRDefault="00734208" w:rsidP="00734208">
      <w:pPr>
        <w:pStyle w:val="Heading1"/>
      </w:pPr>
    </w:p>
    <w:p w14:paraId="3FD3B1CD" w14:textId="77777777" w:rsidR="00734208" w:rsidRDefault="00734208" w:rsidP="00734208">
      <w:pPr>
        <w:pStyle w:val="Heading1"/>
      </w:pPr>
    </w:p>
    <w:p w14:paraId="68FD0067" w14:textId="77777777" w:rsidR="00734208" w:rsidRDefault="00734208" w:rsidP="00734208">
      <w:pPr>
        <w:pStyle w:val="Heading1"/>
      </w:pPr>
    </w:p>
    <w:p w14:paraId="62421355" w14:textId="77777777" w:rsidR="00734208" w:rsidRDefault="00734208" w:rsidP="00734208">
      <w:pPr>
        <w:pStyle w:val="Heading1"/>
      </w:pPr>
    </w:p>
    <w:p w14:paraId="7B39EB88" w14:textId="77777777" w:rsidR="00984A0D" w:rsidRDefault="00984A0D" w:rsidP="00984A0D">
      <w:pPr>
        <w:pStyle w:val="Heading1"/>
        <w:spacing w:line="360" w:lineRule="auto"/>
        <w:rPr>
          <w:rFonts w:ascii="Arial" w:hAnsi="Arial" w:cs="Arial"/>
          <w:sz w:val="22"/>
          <w:szCs w:val="22"/>
        </w:rPr>
      </w:pPr>
    </w:p>
    <w:p w14:paraId="3F41B96C" w14:textId="77777777" w:rsidR="00984A0D" w:rsidRDefault="00984A0D" w:rsidP="00984A0D">
      <w:pPr>
        <w:pStyle w:val="Heading1"/>
        <w:spacing w:line="360" w:lineRule="auto"/>
        <w:rPr>
          <w:rFonts w:ascii="Arial" w:hAnsi="Arial" w:cs="Arial"/>
          <w:sz w:val="22"/>
          <w:szCs w:val="22"/>
        </w:rPr>
      </w:pPr>
    </w:p>
    <w:p w14:paraId="79554543" w14:textId="77777777" w:rsidR="00984A0D" w:rsidRDefault="00984A0D" w:rsidP="00984A0D">
      <w:pPr>
        <w:pStyle w:val="Heading1"/>
        <w:spacing w:line="360" w:lineRule="auto"/>
        <w:rPr>
          <w:rFonts w:ascii="Arial" w:hAnsi="Arial" w:cs="Arial"/>
          <w:sz w:val="22"/>
          <w:szCs w:val="22"/>
        </w:rPr>
      </w:pPr>
    </w:p>
    <w:p w14:paraId="11E3299B" w14:textId="77777777" w:rsidR="00984A0D" w:rsidRDefault="00984A0D" w:rsidP="00984A0D">
      <w:pPr>
        <w:pStyle w:val="Heading1"/>
        <w:spacing w:line="360" w:lineRule="auto"/>
        <w:rPr>
          <w:rFonts w:ascii="Arial" w:hAnsi="Arial" w:cs="Arial"/>
          <w:sz w:val="22"/>
          <w:szCs w:val="22"/>
        </w:rPr>
      </w:pPr>
    </w:p>
    <w:p w14:paraId="698E5F6F" w14:textId="77777777" w:rsidR="0037003F" w:rsidRPr="0037003F" w:rsidRDefault="0037003F" w:rsidP="0037003F"/>
    <w:p w14:paraId="2D81586B" w14:textId="537570EB" w:rsidR="00984A0D" w:rsidRPr="008D2E84" w:rsidRDefault="00984A0D" w:rsidP="00984A0D">
      <w:pPr>
        <w:pStyle w:val="Heading1"/>
        <w:spacing w:line="360" w:lineRule="auto"/>
        <w:rPr>
          <w:rFonts w:ascii="Arial" w:hAnsi="Arial" w:cs="Arial"/>
          <w:color w:val="000000" w:themeColor="text1"/>
          <w:szCs w:val="28"/>
        </w:rPr>
      </w:pPr>
      <w:r w:rsidRPr="008D2E84">
        <w:rPr>
          <w:rFonts w:ascii="Arial" w:hAnsi="Arial" w:cs="Arial"/>
          <w:color w:val="000000" w:themeColor="text1"/>
          <w:szCs w:val="28"/>
        </w:rPr>
        <w:t>Part A: Bibliography</w:t>
      </w:r>
    </w:p>
    <w:p w14:paraId="6417EA9E" w14:textId="2A575972" w:rsidR="00984A0D" w:rsidRPr="0015086E" w:rsidRDefault="00984A0D" w:rsidP="0015086E">
      <w:pPr>
        <w:pStyle w:val="Heading1"/>
        <w:spacing w:line="360" w:lineRule="auto"/>
        <w:rPr>
          <w:rFonts w:ascii="Arial" w:hAnsi="Arial" w:cs="Arial"/>
          <w:color w:val="000000" w:themeColor="text1"/>
          <w:szCs w:val="28"/>
        </w:rPr>
      </w:pPr>
      <w:r w:rsidRPr="008D2E84">
        <w:rPr>
          <w:rFonts w:ascii="Arial" w:hAnsi="Arial" w:cs="Arial"/>
          <w:color w:val="000000" w:themeColor="text1"/>
          <w:szCs w:val="28"/>
        </w:rPr>
        <w:t>Source 1</w:t>
      </w:r>
    </w:p>
    <w:p w14:paraId="04909082" w14:textId="4333E6D1"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 xml:space="preserve">McLeod, S. (2025) </w:t>
      </w:r>
      <w:r w:rsidRPr="00984A0D">
        <w:rPr>
          <w:rFonts w:ascii="Arial" w:hAnsi="Arial" w:cs="Arial"/>
          <w:i/>
          <w:iCs/>
          <w:sz w:val="22"/>
          <w:szCs w:val="22"/>
        </w:rPr>
        <w:t>John Bowlby’s Attachment Theory</w:t>
      </w:r>
      <w:r w:rsidRPr="00984A0D">
        <w:rPr>
          <w:rFonts w:ascii="Arial" w:hAnsi="Arial" w:cs="Arial"/>
          <w:sz w:val="22"/>
          <w:szCs w:val="22"/>
        </w:rPr>
        <w:t xml:space="preserve">. Available at: </w:t>
      </w:r>
      <w:hyperlink r:id="rId13" w:history="1">
        <w:r w:rsidR="0015086E" w:rsidRPr="00977785">
          <w:rPr>
            <w:rStyle w:val="Hyperlink"/>
            <w:rFonts w:ascii="Arial" w:hAnsi="Arial" w:cs="Arial"/>
            <w:sz w:val="22"/>
            <w:szCs w:val="22"/>
          </w:rPr>
          <w:t>https://www.simplypsychology.org/bowlby.html</w:t>
        </w:r>
      </w:hyperlink>
      <w:r w:rsidR="0015086E">
        <w:rPr>
          <w:rFonts w:ascii="Arial" w:hAnsi="Arial" w:cs="Arial"/>
          <w:sz w:val="22"/>
          <w:szCs w:val="22"/>
        </w:rPr>
        <w:t xml:space="preserve"> </w:t>
      </w:r>
    </w:p>
    <w:p w14:paraId="7ED37629" w14:textId="77777777" w:rsidR="00984A0D" w:rsidRPr="00984A0D" w:rsidRDefault="00984A0D" w:rsidP="00984A0D">
      <w:pPr>
        <w:pStyle w:val="p3"/>
        <w:spacing w:line="360" w:lineRule="auto"/>
        <w:rPr>
          <w:rFonts w:ascii="Arial" w:hAnsi="Arial" w:cs="Arial"/>
          <w:sz w:val="22"/>
          <w:szCs w:val="22"/>
        </w:rPr>
      </w:pPr>
      <w:r w:rsidRPr="00984A0D">
        <w:rPr>
          <w:rFonts w:ascii="Arial" w:hAnsi="Arial" w:cs="Arial"/>
          <w:b/>
          <w:bCs/>
          <w:sz w:val="22"/>
          <w:szCs w:val="22"/>
        </w:rPr>
        <w:t>Summary:</w:t>
      </w:r>
    </w:p>
    <w:p w14:paraId="6058644F" w14:textId="788CB74F" w:rsidR="00984A0D" w:rsidRDefault="00984A0D" w:rsidP="00984A0D">
      <w:pPr>
        <w:pStyle w:val="p4"/>
        <w:spacing w:line="360" w:lineRule="auto"/>
        <w:rPr>
          <w:rFonts w:ascii="Arial" w:hAnsi="Arial" w:cs="Arial"/>
          <w:sz w:val="22"/>
          <w:szCs w:val="22"/>
        </w:rPr>
      </w:pPr>
      <w:r w:rsidRPr="00984A0D">
        <w:rPr>
          <w:rFonts w:ascii="Arial" w:hAnsi="Arial" w:cs="Arial"/>
          <w:sz w:val="22"/>
          <w:szCs w:val="22"/>
        </w:rPr>
        <w:t>This source explains Bowlby’s Attachment Theory, which suggests that children are biologically programmed to form emotional bonds with a caregiver. These early bonds are essential for survival, emotional development, and future relationships in adulthood (McLeod, 2025).</w:t>
      </w:r>
      <w:r>
        <w:rPr>
          <w:rFonts w:ascii="Arial" w:hAnsi="Arial" w:cs="Arial"/>
          <w:sz w:val="22"/>
          <w:szCs w:val="22"/>
        </w:rPr>
        <w:t xml:space="preserve"> </w:t>
      </w:r>
      <w:r w:rsidRPr="00984A0D">
        <w:rPr>
          <w:rFonts w:ascii="Arial" w:hAnsi="Arial" w:cs="Arial"/>
          <w:sz w:val="22"/>
          <w:szCs w:val="22"/>
        </w:rPr>
        <w:t xml:space="preserve">Bowlby introduced the concept of </w:t>
      </w:r>
      <w:r w:rsidRPr="00984A0D">
        <w:rPr>
          <w:rStyle w:val="s2"/>
          <w:rFonts w:ascii="Arial" w:hAnsi="Arial" w:cs="Arial"/>
          <w:b/>
          <w:bCs/>
          <w:sz w:val="22"/>
          <w:szCs w:val="22"/>
        </w:rPr>
        <w:t>monotropy</w:t>
      </w:r>
      <w:r w:rsidRPr="00984A0D">
        <w:rPr>
          <w:rFonts w:ascii="Arial" w:hAnsi="Arial" w:cs="Arial"/>
          <w:sz w:val="22"/>
          <w:szCs w:val="22"/>
        </w:rPr>
        <w:t xml:space="preserve">, </w:t>
      </w:r>
      <w:r w:rsidR="0015086E">
        <w:rPr>
          <w:rFonts w:ascii="Arial" w:hAnsi="Arial" w:cs="Arial"/>
          <w:sz w:val="22"/>
          <w:szCs w:val="22"/>
        </w:rPr>
        <w:t xml:space="preserve">and </w:t>
      </w:r>
      <w:r w:rsidRPr="00984A0D">
        <w:rPr>
          <w:rFonts w:ascii="Arial" w:hAnsi="Arial" w:cs="Arial"/>
          <w:sz w:val="22"/>
          <w:szCs w:val="22"/>
        </w:rPr>
        <w:t xml:space="preserve">meaning that a child forms one main attachment figure, usually the mother. </w:t>
      </w:r>
      <w:r w:rsidR="0015086E">
        <w:rPr>
          <w:rFonts w:ascii="Arial" w:hAnsi="Arial" w:cs="Arial"/>
          <w:sz w:val="22"/>
          <w:szCs w:val="22"/>
        </w:rPr>
        <w:t>A</w:t>
      </w:r>
      <w:r w:rsidRPr="00984A0D">
        <w:rPr>
          <w:rFonts w:ascii="Arial" w:hAnsi="Arial" w:cs="Arial"/>
          <w:sz w:val="22"/>
          <w:szCs w:val="22"/>
        </w:rPr>
        <w:t xml:space="preserve">lso proposed a </w:t>
      </w:r>
      <w:r w:rsidRPr="0015086E">
        <w:rPr>
          <w:rStyle w:val="s2"/>
          <w:rFonts w:ascii="Arial" w:hAnsi="Arial" w:cs="Arial"/>
          <w:sz w:val="22"/>
          <w:szCs w:val="22"/>
        </w:rPr>
        <w:t>critical or sensitive period</w:t>
      </w:r>
      <w:r w:rsidRPr="00984A0D">
        <w:rPr>
          <w:rFonts w:ascii="Arial" w:hAnsi="Arial" w:cs="Arial"/>
          <w:sz w:val="22"/>
          <w:szCs w:val="22"/>
        </w:rPr>
        <w:t>, mainly within the first 2–3 years of life, when attachment must develop for healthy emotional growth.</w:t>
      </w:r>
    </w:p>
    <w:p w14:paraId="1F37EDD8" w14:textId="3A0D11E0"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 xml:space="preserve">Another key idea is the </w:t>
      </w:r>
      <w:r w:rsidRPr="0015086E">
        <w:rPr>
          <w:rStyle w:val="s2"/>
          <w:rFonts w:ascii="Arial" w:hAnsi="Arial" w:cs="Arial"/>
          <w:sz w:val="22"/>
          <w:szCs w:val="22"/>
        </w:rPr>
        <w:t>internal working model</w:t>
      </w:r>
      <w:r w:rsidRPr="00984A0D">
        <w:rPr>
          <w:rFonts w:ascii="Arial" w:hAnsi="Arial" w:cs="Arial"/>
          <w:sz w:val="22"/>
          <w:szCs w:val="22"/>
        </w:rPr>
        <w:t xml:space="preserve">, which is a mental representation of relationships formed in early childhood. This model influences expectations, trust, and behaviour in later relationships. The caregiver also acts as a </w:t>
      </w:r>
      <w:r w:rsidRPr="0015086E">
        <w:rPr>
          <w:rStyle w:val="s2"/>
          <w:rFonts w:ascii="Arial" w:hAnsi="Arial" w:cs="Arial"/>
          <w:sz w:val="22"/>
          <w:szCs w:val="22"/>
        </w:rPr>
        <w:t>secure base</w:t>
      </w:r>
      <w:r w:rsidRPr="00984A0D">
        <w:rPr>
          <w:rFonts w:ascii="Arial" w:hAnsi="Arial" w:cs="Arial"/>
          <w:sz w:val="22"/>
          <w:szCs w:val="22"/>
        </w:rPr>
        <w:t xml:space="preserve">, allowing the child to explore safely, and a </w:t>
      </w:r>
      <w:r w:rsidRPr="0015086E">
        <w:rPr>
          <w:rStyle w:val="s2"/>
          <w:rFonts w:ascii="Arial" w:hAnsi="Arial" w:cs="Arial"/>
          <w:sz w:val="22"/>
          <w:szCs w:val="22"/>
        </w:rPr>
        <w:t>safe haven</w:t>
      </w:r>
      <w:r w:rsidRPr="00984A0D">
        <w:rPr>
          <w:rFonts w:ascii="Arial" w:hAnsi="Arial" w:cs="Arial"/>
          <w:sz w:val="22"/>
          <w:szCs w:val="22"/>
        </w:rPr>
        <w:t>, providing comfort in times of distress.</w:t>
      </w:r>
    </w:p>
    <w:p w14:paraId="3FAC48EB" w14:textId="567AC3AD" w:rsidR="00984A0D" w:rsidRPr="00984A0D" w:rsidRDefault="00984A0D" w:rsidP="00984A0D">
      <w:pPr>
        <w:pStyle w:val="p3"/>
        <w:spacing w:line="360" w:lineRule="auto"/>
        <w:rPr>
          <w:rFonts w:ascii="Arial" w:hAnsi="Arial" w:cs="Arial"/>
          <w:sz w:val="22"/>
          <w:szCs w:val="22"/>
        </w:rPr>
      </w:pPr>
      <w:r w:rsidRPr="00984A0D">
        <w:rPr>
          <w:rFonts w:ascii="Arial" w:hAnsi="Arial" w:cs="Arial"/>
          <w:b/>
          <w:bCs/>
          <w:sz w:val="22"/>
          <w:szCs w:val="22"/>
        </w:rPr>
        <w:t>Critical Comment:</w:t>
      </w:r>
      <w:r w:rsidR="009A12AA">
        <w:rPr>
          <w:rFonts w:ascii="Arial" w:hAnsi="Arial" w:cs="Arial"/>
          <w:b/>
          <w:bCs/>
          <w:sz w:val="22"/>
          <w:szCs w:val="22"/>
        </w:rPr>
        <w:t xml:space="preserve"> </w:t>
      </w:r>
    </w:p>
    <w:p w14:paraId="7ACA736E" w14:textId="3EB1B67D"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This theory is highly relevant in health and social care because it explains the importance of emotional security in human development. In older adults, attachment needs may reappear due to loneliness, illness, or loss of independence.</w:t>
      </w:r>
      <w:r>
        <w:rPr>
          <w:rFonts w:ascii="Arial" w:hAnsi="Arial" w:cs="Arial"/>
          <w:sz w:val="22"/>
          <w:szCs w:val="22"/>
        </w:rPr>
        <w:t xml:space="preserve"> </w:t>
      </w:r>
      <w:r w:rsidRPr="00984A0D">
        <w:rPr>
          <w:rFonts w:ascii="Arial" w:hAnsi="Arial" w:cs="Arial"/>
          <w:sz w:val="22"/>
          <w:szCs w:val="22"/>
        </w:rPr>
        <w:t xml:space="preserve">However, the theory </w:t>
      </w:r>
      <w:proofErr w:type="gramStart"/>
      <w:r w:rsidRPr="00984A0D">
        <w:rPr>
          <w:rFonts w:ascii="Arial" w:hAnsi="Arial" w:cs="Arial"/>
          <w:sz w:val="22"/>
          <w:szCs w:val="22"/>
        </w:rPr>
        <w:t>focus</w:t>
      </w:r>
      <w:proofErr w:type="gramEnd"/>
      <w:r w:rsidR="009A12AA">
        <w:rPr>
          <w:rFonts w:ascii="Arial" w:hAnsi="Arial" w:cs="Arial"/>
          <w:sz w:val="22"/>
          <w:szCs w:val="22"/>
        </w:rPr>
        <w:t xml:space="preserve"> </w:t>
      </w:r>
      <w:r w:rsidRPr="00984A0D">
        <w:rPr>
          <w:rFonts w:ascii="Arial" w:hAnsi="Arial" w:cs="Arial"/>
          <w:sz w:val="22"/>
          <w:szCs w:val="22"/>
        </w:rPr>
        <w:t>mainly on early childhood and</w:t>
      </w:r>
      <w:r w:rsidR="009A12AA">
        <w:rPr>
          <w:rFonts w:ascii="Arial" w:hAnsi="Arial" w:cs="Arial"/>
          <w:sz w:val="22"/>
          <w:szCs w:val="22"/>
        </w:rPr>
        <w:t xml:space="preserve"> </w:t>
      </w:r>
      <w:r w:rsidRPr="00984A0D">
        <w:rPr>
          <w:rFonts w:ascii="Arial" w:hAnsi="Arial" w:cs="Arial"/>
          <w:sz w:val="22"/>
          <w:szCs w:val="22"/>
        </w:rPr>
        <w:t>not fully explain emotional changes in adulthood or later life. It also places strong importance on one primary caregiver, which may not reflect modern family diversity.</w:t>
      </w:r>
    </w:p>
    <w:p w14:paraId="43BB3FDE" w14:textId="0F17F51A" w:rsidR="00984A0D" w:rsidRPr="00984A0D" w:rsidRDefault="00984A0D" w:rsidP="00984A0D">
      <w:pPr>
        <w:spacing w:line="360" w:lineRule="auto"/>
        <w:rPr>
          <w:rStyle w:val="s1"/>
          <w:rFonts w:ascii="Arial" w:hAnsi="Arial" w:cs="Arial"/>
          <w:sz w:val="22"/>
          <w:szCs w:val="22"/>
        </w:rPr>
      </w:pPr>
    </w:p>
    <w:p w14:paraId="763F8EEE" w14:textId="06F617F0" w:rsidR="00984A0D" w:rsidRPr="009A12AA" w:rsidRDefault="00984A0D" w:rsidP="009A12AA">
      <w:pPr>
        <w:pStyle w:val="Heading3"/>
        <w:spacing w:line="360" w:lineRule="auto"/>
        <w:rPr>
          <w:rFonts w:ascii="Arial" w:hAnsi="Arial" w:cs="Arial"/>
          <w:color w:val="000000" w:themeColor="text1"/>
          <w:sz w:val="28"/>
          <w:szCs w:val="28"/>
        </w:rPr>
      </w:pPr>
      <w:r w:rsidRPr="008D2E84">
        <w:rPr>
          <w:rFonts w:ascii="Arial" w:hAnsi="Arial" w:cs="Arial"/>
          <w:color w:val="000000" w:themeColor="text1"/>
          <w:sz w:val="28"/>
          <w:szCs w:val="28"/>
        </w:rPr>
        <w:lastRenderedPageBreak/>
        <w:t xml:space="preserve">Source </w:t>
      </w:r>
      <w:r w:rsidR="009A12AA">
        <w:rPr>
          <w:rFonts w:ascii="Arial" w:hAnsi="Arial" w:cs="Arial"/>
          <w:color w:val="000000" w:themeColor="text1"/>
          <w:sz w:val="28"/>
          <w:szCs w:val="28"/>
        </w:rPr>
        <w:t>2</w:t>
      </w:r>
    </w:p>
    <w:p w14:paraId="6A9E8D92" w14:textId="024391B0" w:rsidR="00984A0D" w:rsidRPr="00984A0D" w:rsidRDefault="00984A0D" w:rsidP="00984A0D">
      <w:pPr>
        <w:pStyle w:val="p4"/>
        <w:spacing w:line="360" w:lineRule="auto"/>
        <w:rPr>
          <w:rFonts w:ascii="Arial" w:hAnsi="Arial" w:cs="Arial"/>
          <w:sz w:val="22"/>
          <w:szCs w:val="22"/>
        </w:rPr>
      </w:pPr>
      <w:proofErr w:type="spellStart"/>
      <w:r w:rsidRPr="00984A0D">
        <w:rPr>
          <w:rFonts w:ascii="Arial" w:hAnsi="Arial" w:cs="Arial"/>
          <w:sz w:val="22"/>
          <w:szCs w:val="22"/>
        </w:rPr>
        <w:t>McGarvie</w:t>
      </w:r>
      <w:proofErr w:type="spellEnd"/>
      <w:r w:rsidRPr="00984A0D">
        <w:rPr>
          <w:rFonts w:ascii="Arial" w:hAnsi="Arial" w:cs="Arial"/>
          <w:sz w:val="22"/>
          <w:szCs w:val="22"/>
        </w:rPr>
        <w:t xml:space="preserve">, S. (2024) </w:t>
      </w:r>
      <w:r w:rsidRPr="00984A0D">
        <w:rPr>
          <w:rFonts w:ascii="Arial" w:hAnsi="Arial" w:cs="Arial"/>
          <w:i/>
          <w:iCs/>
          <w:sz w:val="22"/>
          <w:szCs w:val="22"/>
        </w:rPr>
        <w:t>Attachment theory, Bowlby’s stages &amp; attachment styles</w:t>
      </w:r>
      <w:r w:rsidRPr="00984A0D">
        <w:rPr>
          <w:rFonts w:ascii="Arial" w:hAnsi="Arial" w:cs="Arial"/>
          <w:sz w:val="22"/>
          <w:szCs w:val="22"/>
        </w:rPr>
        <w:t xml:space="preserve">. Positive Psychology. Available at: </w:t>
      </w:r>
      <w:hyperlink r:id="rId14" w:history="1">
        <w:r w:rsidR="0015086E" w:rsidRPr="00977785">
          <w:rPr>
            <w:rStyle w:val="Hyperlink"/>
            <w:rFonts w:ascii="Arial" w:hAnsi="Arial" w:cs="Arial"/>
            <w:sz w:val="22"/>
            <w:szCs w:val="22"/>
          </w:rPr>
          <w:t>https://positivepsychology.com/attachment-theory/</w:t>
        </w:r>
      </w:hyperlink>
      <w:r w:rsidR="0015086E">
        <w:rPr>
          <w:rFonts w:ascii="Arial" w:hAnsi="Arial" w:cs="Arial"/>
          <w:sz w:val="22"/>
          <w:szCs w:val="22"/>
        </w:rPr>
        <w:t xml:space="preserve"> </w:t>
      </w:r>
    </w:p>
    <w:p w14:paraId="5FAA160B" w14:textId="77777777" w:rsidR="00984A0D" w:rsidRPr="00984A0D" w:rsidRDefault="00984A0D" w:rsidP="00984A0D">
      <w:pPr>
        <w:pStyle w:val="p3"/>
        <w:spacing w:line="360" w:lineRule="auto"/>
        <w:rPr>
          <w:rFonts w:ascii="Arial" w:hAnsi="Arial" w:cs="Arial"/>
          <w:sz w:val="22"/>
          <w:szCs w:val="22"/>
        </w:rPr>
      </w:pPr>
      <w:r w:rsidRPr="00984A0D">
        <w:rPr>
          <w:rFonts w:ascii="Arial" w:hAnsi="Arial" w:cs="Arial"/>
          <w:b/>
          <w:bCs/>
          <w:sz w:val="22"/>
          <w:szCs w:val="22"/>
        </w:rPr>
        <w:t>Summary:</w:t>
      </w:r>
    </w:p>
    <w:p w14:paraId="6968A374" w14:textId="52E83537"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This source explains that attachment is not limited to childhood but continues throughout the lifespan and strongly influences emotional wellbeing in adulthood (</w:t>
      </w:r>
      <w:proofErr w:type="spellStart"/>
      <w:r w:rsidRPr="00984A0D">
        <w:rPr>
          <w:rFonts w:ascii="Arial" w:hAnsi="Arial" w:cs="Arial"/>
          <w:sz w:val="22"/>
          <w:szCs w:val="22"/>
        </w:rPr>
        <w:t>McGarvie</w:t>
      </w:r>
      <w:proofErr w:type="spellEnd"/>
      <w:r w:rsidRPr="00984A0D">
        <w:rPr>
          <w:rFonts w:ascii="Arial" w:hAnsi="Arial" w:cs="Arial"/>
          <w:sz w:val="22"/>
          <w:szCs w:val="22"/>
        </w:rPr>
        <w:t>, 2024).</w:t>
      </w:r>
      <w:r>
        <w:rPr>
          <w:rFonts w:ascii="Arial" w:hAnsi="Arial" w:cs="Arial"/>
          <w:sz w:val="22"/>
          <w:szCs w:val="22"/>
        </w:rPr>
        <w:t xml:space="preserve"> </w:t>
      </w:r>
      <w:r w:rsidRPr="00984A0D">
        <w:rPr>
          <w:rFonts w:ascii="Arial" w:hAnsi="Arial" w:cs="Arial"/>
          <w:sz w:val="22"/>
          <w:szCs w:val="22"/>
        </w:rPr>
        <w:t>It describes different attachment styles: secure, anxious, avoidant, and disorganised. Secure attachment is associated with emotional stability, confidence, and healthy relationships. Insecure attachment styles can lead to anxiety, fear of rejection, low self-esteem, and difficulties trusting others.</w:t>
      </w:r>
    </w:p>
    <w:p w14:paraId="566DEFCD" w14:textId="314E5F0A"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The source also explains that attachment patterns are shaped in early life but can change over time through new relationships and life experiences. This supports a more flexible understanding of attachment compared to Bowlby’s original theory.</w:t>
      </w:r>
    </w:p>
    <w:p w14:paraId="5295628A" w14:textId="77777777" w:rsidR="00984A0D" w:rsidRPr="00984A0D" w:rsidRDefault="00984A0D" w:rsidP="00984A0D">
      <w:pPr>
        <w:pStyle w:val="p3"/>
        <w:spacing w:line="360" w:lineRule="auto"/>
        <w:rPr>
          <w:rFonts w:ascii="Arial" w:hAnsi="Arial" w:cs="Arial"/>
          <w:sz w:val="22"/>
          <w:szCs w:val="22"/>
        </w:rPr>
      </w:pPr>
      <w:r w:rsidRPr="00984A0D">
        <w:rPr>
          <w:rFonts w:ascii="Arial" w:hAnsi="Arial" w:cs="Arial"/>
          <w:b/>
          <w:bCs/>
          <w:sz w:val="22"/>
          <w:szCs w:val="22"/>
        </w:rPr>
        <w:t>Critical Comment:</w:t>
      </w:r>
    </w:p>
    <w:p w14:paraId="3750E716" w14:textId="2C4D9C5A" w:rsidR="00984A0D" w:rsidRPr="00984A0D" w:rsidRDefault="00984A0D" w:rsidP="00984A0D">
      <w:pPr>
        <w:pStyle w:val="p4"/>
        <w:spacing w:line="360" w:lineRule="auto"/>
        <w:rPr>
          <w:rStyle w:val="s1"/>
          <w:rFonts w:ascii="Arial" w:hAnsi="Arial" w:cs="Arial"/>
          <w:sz w:val="22"/>
          <w:szCs w:val="22"/>
        </w:rPr>
      </w:pPr>
      <w:r w:rsidRPr="00984A0D">
        <w:rPr>
          <w:rFonts w:ascii="Arial" w:hAnsi="Arial" w:cs="Arial"/>
          <w:sz w:val="22"/>
          <w:szCs w:val="22"/>
        </w:rPr>
        <w:t>This is very useful for health and social care because it shows that emotional development is not fixed. Older adults can still develop secure attachments through positive relationships in care settings.</w:t>
      </w:r>
      <w:r>
        <w:rPr>
          <w:rFonts w:ascii="Arial" w:hAnsi="Arial" w:cs="Arial"/>
          <w:sz w:val="22"/>
          <w:szCs w:val="22"/>
        </w:rPr>
        <w:t xml:space="preserve"> </w:t>
      </w:r>
      <w:r w:rsidRPr="00984A0D">
        <w:rPr>
          <w:rFonts w:ascii="Arial" w:hAnsi="Arial" w:cs="Arial"/>
          <w:sz w:val="22"/>
          <w:szCs w:val="22"/>
        </w:rPr>
        <w:t>However, in practice, care staff may have limited time to build strong emotional bonds with residents, which can reduce the impact of this approach.</w:t>
      </w:r>
    </w:p>
    <w:p w14:paraId="3A256DE3" w14:textId="7C8D4A91" w:rsidR="00984A0D" w:rsidRPr="009A12AA" w:rsidRDefault="00984A0D" w:rsidP="009A12AA">
      <w:pPr>
        <w:pStyle w:val="Heading3"/>
        <w:spacing w:line="360" w:lineRule="auto"/>
        <w:rPr>
          <w:rFonts w:ascii="Arial" w:hAnsi="Arial" w:cs="Arial"/>
          <w:color w:val="000000" w:themeColor="text1"/>
          <w:sz w:val="28"/>
          <w:szCs w:val="28"/>
        </w:rPr>
      </w:pPr>
      <w:r w:rsidRPr="008D2E84">
        <w:rPr>
          <w:rFonts w:ascii="Arial" w:hAnsi="Arial" w:cs="Arial"/>
          <w:color w:val="000000" w:themeColor="text1"/>
          <w:sz w:val="28"/>
          <w:szCs w:val="28"/>
        </w:rPr>
        <w:t>Source 3</w:t>
      </w:r>
    </w:p>
    <w:p w14:paraId="48F5713C" w14:textId="02210D2F"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 xml:space="preserve">McLeod, S. (2025) </w:t>
      </w:r>
      <w:r w:rsidRPr="00984A0D">
        <w:rPr>
          <w:rFonts w:ascii="Arial" w:hAnsi="Arial" w:cs="Arial"/>
          <w:i/>
          <w:iCs/>
          <w:sz w:val="22"/>
          <w:szCs w:val="22"/>
        </w:rPr>
        <w:t>Bandura’s Social Learning Theory</w:t>
      </w:r>
      <w:r w:rsidRPr="00984A0D">
        <w:rPr>
          <w:rFonts w:ascii="Arial" w:hAnsi="Arial" w:cs="Arial"/>
          <w:sz w:val="22"/>
          <w:szCs w:val="22"/>
        </w:rPr>
        <w:t xml:space="preserve">. Available at: </w:t>
      </w:r>
      <w:hyperlink r:id="rId15" w:history="1">
        <w:r w:rsidR="0015086E" w:rsidRPr="00977785">
          <w:rPr>
            <w:rStyle w:val="Hyperlink"/>
            <w:rFonts w:ascii="Arial" w:hAnsi="Arial" w:cs="Arial"/>
            <w:sz w:val="22"/>
            <w:szCs w:val="22"/>
          </w:rPr>
          <w:t>https://www.simplypsychology.org/bandura.html</w:t>
        </w:r>
      </w:hyperlink>
      <w:r w:rsidR="0015086E">
        <w:rPr>
          <w:rFonts w:ascii="Arial" w:hAnsi="Arial" w:cs="Arial"/>
          <w:sz w:val="22"/>
          <w:szCs w:val="22"/>
        </w:rPr>
        <w:t xml:space="preserve"> </w:t>
      </w:r>
    </w:p>
    <w:p w14:paraId="0B05E77D" w14:textId="77777777" w:rsidR="00984A0D" w:rsidRPr="00984A0D" w:rsidRDefault="00984A0D" w:rsidP="00984A0D">
      <w:pPr>
        <w:pStyle w:val="p2"/>
        <w:spacing w:line="360" w:lineRule="auto"/>
        <w:rPr>
          <w:rFonts w:ascii="Arial" w:hAnsi="Arial" w:cs="Arial"/>
          <w:sz w:val="22"/>
          <w:szCs w:val="22"/>
        </w:rPr>
      </w:pPr>
    </w:p>
    <w:p w14:paraId="7C8E4DF8" w14:textId="77777777" w:rsidR="00984A0D" w:rsidRPr="00984A0D" w:rsidRDefault="00984A0D" w:rsidP="00984A0D">
      <w:pPr>
        <w:pStyle w:val="p3"/>
        <w:spacing w:line="360" w:lineRule="auto"/>
        <w:rPr>
          <w:rFonts w:ascii="Arial" w:hAnsi="Arial" w:cs="Arial"/>
          <w:sz w:val="22"/>
          <w:szCs w:val="22"/>
        </w:rPr>
      </w:pPr>
      <w:r w:rsidRPr="00984A0D">
        <w:rPr>
          <w:rFonts w:ascii="Arial" w:hAnsi="Arial" w:cs="Arial"/>
          <w:b/>
          <w:bCs/>
          <w:sz w:val="22"/>
          <w:szCs w:val="22"/>
        </w:rPr>
        <w:t>Summary:</w:t>
      </w:r>
    </w:p>
    <w:p w14:paraId="7A521FB2" w14:textId="77777777"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 xml:space="preserve">Social Learning Theory explains that people learn by observing others and imitating their behaviour. This process is called </w:t>
      </w:r>
      <w:r w:rsidRPr="00984A0D">
        <w:rPr>
          <w:rStyle w:val="s2"/>
          <w:rFonts w:ascii="Arial" w:hAnsi="Arial" w:cs="Arial"/>
          <w:b/>
          <w:bCs/>
          <w:sz w:val="22"/>
          <w:szCs w:val="22"/>
        </w:rPr>
        <w:t>observational learning</w:t>
      </w:r>
      <w:r w:rsidRPr="00984A0D">
        <w:rPr>
          <w:rFonts w:ascii="Arial" w:hAnsi="Arial" w:cs="Arial"/>
          <w:sz w:val="22"/>
          <w:szCs w:val="22"/>
        </w:rPr>
        <w:t xml:space="preserve"> (McLeod, 2025).</w:t>
      </w:r>
    </w:p>
    <w:p w14:paraId="3B96F290" w14:textId="77777777" w:rsidR="00984A0D" w:rsidRPr="00984A0D" w:rsidRDefault="00984A0D" w:rsidP="00984A0D">
      <w:pPr>
        <w:pStyle w:val="p2"/>
        <w:spacing w:line="360" w:lineRule="auto"/>
        <w:rPr>
          <w:rFonts w:ascii="Arial" w:hAnsi="Arial" w:cs="Arial"/>
          <w:sz w:val="22"/>
          <w:szCs w:val="22"/>
        </w:rPr>
      </w:pPr>
    </w:p>
    <w:p w14:paraId="28E464BE" w14:textId="77777777"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Bandura proposed that learning includes four mediational processes:</w:t>
      </w:r>
    </w:p>
    <w:p w14:paraId="5CF98C1D" w14:textId="77777777" w:rsidR="00984A0D" w:rsidRPr="00984A0D" w:rsidRDefault="00984A0D" w:rsidP="00984A0D">
      <w:pPr>
        <w:pStyle w:val="p1"/>
        <w:numPr>
          <w:ilvl w:val="0"/>
          <w:numId w:val="21"/>
        </w:numPr>
        <w:spacing w:line="360" w:lineRule="auto"/>
        <w:rPr>
          <w:rFonts w:ascii="Arial" w:hAnsi="Arial" w:cs="Arial"/>
          <w:sz w:val="22"/>
          <w:szCs w:val="22"/>
        </w:rPr>
      </w:pPr>
      <w:r w:rsidRPr="00984A0D">
        <w:rPr>
          <w:rFonts w:ascii="Arial" w:hAnsi="Arial" w:cs="Arial"/>
          <w:sz w:val="22"/>
          <w:szCs w:val="22"/>
        </w:rPr>
        <w:t>Attention (noticing behaviour)</w:t>
      </w:r>
    </w:p>
    <w:p w14:paraId="6C810C20" w14:textId="77777777" w:rsidR="00984A0D" w:rsidRPr="00984A0D" w:rsidRDefault="00984A0D" w:rsidP="00984A0D">
      <w:pPr>
        <w:pStyle w:val="p1"/>
        <w:numPr>
          <w:ilvl w:val="0"/>
          <w:numId w:val="21"/>
        </w:numPr>
        <w:spacing w:line="360" w:lineRule="auto"/>
        <w:rPr>
          <w:rFonts w:ascii="Arial" w:hAnsi="Arial" w:cs="Arial"/>
          <w:sz w:val="22"/>
          <w:szCs w:val="22"/>
        </w:rPr>
      </w:pPr>
      <w:r w:rsidRPr="00984A0D">
        <w:rPr>
          <w:rFonts w:ascii="Arial" w:hAnsi="Arial" w:cs="Arial"/>
          <w:sz w:val="22"/>
          <w:szCs w:val="22"/>
        </w:rPr>
        <w:t>Retention (remembering behaviour)</w:t>
      </w:r>
    </w:p>
    <w:p w14:paraId="2DBB0E6E" w14:textId="77777777" w:rsidR="00984A0D" w:rsidRPr="00984A0D" w:rsidRDefault="00984A0D" w:rsidP="00984A0D">
      <w:pPr>
        <w:pStyle w:val="p1"/>
        <w:numPr>
          <w:ilvl w:val="0"/>
          <w:numId w:val="21"/>
        </w:numPr>
        <w:spacing w:line="360" w:lineRule="auto"/>
        <w:rPr>
          <w:rFonts w:ascii="Arial" w:hAnsi="Arial" w:cs="Arial"/>
          <w:sz w:val="22"/>
          <w:szCs w:val="22"/>
        </w:rPr>
      </w:pPr>
      <w:r w:rsidRPr="00984A0D">
        <w:rPr>
          <w:rFonts w:ascii="Arial" w:hAnsi="Arial" w:cs="Arial"/>
          <w:sz w:val="22"/>
          <w:szCs w:val="22"/>
        </w:rPr>
        <w:t>Reproduction (being able to perform behaviour)</w:t>
      </w:r>
    </w:p>
    <w:p w14:paraId="7C254D87" w14:textId="77777777" w:rsidR="00984A0D" w:rsidRPr="00984A0D" w:rsidRDefault="00984A0D" w:rsidP="00984A0D">
      <w:pPr>
        <w:pStyle w:val="p1"/>
        <w:numPr>
          <w:ilvl w:val="0"/>
          <w:numId w:val="21"/>
        </w:numPr>
        <w:spacing w:line="360" w:lineRule="auto"/>
        <w:rPr>
          <w:rFonts w:ascii="Arial" w:hAnsi="Arial" w:cs="Arial"/>
          <w:sz w:val="22"/>
          <w:szCs w:val="22"/>
        </w:rPr>
      </w:pPr>
      <w:r w:rsidRPr="00984A0D">
        <w:rPr>
          <w:rFonts w:ascii="Arial" w:hAnsi="Arial" w:cs="Arial"/>
          <w:sz w:val="22"/>
          <w:szCs w:val="22"/>
        </w:rPr>
        <w:t>Motivation (having a reason to copy behaviour)</w:t>
      </w:r>
    </w:p>
    <w:p w14:paraId="3E1C1D65" w14:textId="77777777" w:rsidR="00984A0D" w:rsidRPr="00984A0D" w:rsidRDefault="00984A0D" w:rsidP="00984A0D">
      <w:pPr>
        <w:pStyle w:val="p2"/>
        <w:spacing w:line="360" w:lineRule="auto"/>
        <w:rPr>
          <w:rFonts w:ascii="Arial" w:hAnsi="Arial" w:cs="Arial"/>
          <w:sz w:val="22"/>
          <w:szCs w:val="22"/>
        </w:rPr>
      </w:pPr>
    </w:p>
    <w:p w14:paraId="57A06E27" w14:textId="77777777"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 xml:space="preserve">He also introduced the concept of </w:t>
      </w:r>
      <w:r w:rsidRPr="00984A0D">
        <w:rPr>
          <w:rStyle w:val="s2"/>
          <w:rFonts w:ascii="Arial" w:hAnsi="Arial" w:cs="Arial"/>
          <w:b/>
          <w:bCs/>
          <w:sz w:val="22"/>
          <w:szCs w:val="22"/>
        </w:rPr>
        <w:t>vicarious reinforcement</w:t>
      </w:r>
      <w:r w:rsidRPr="00984A0D">
        <w:rPr>
          <w:rFonts w:ascii="Arial" w:hAnsi="Arial" w:cs="Arial"/>
          <w:sz w:val="22"/>
          <w:szCs w:val="22"/>
        </w:rPr>
        <w:t xml:space="preserve">, where people are more likely to copy </w:t>
      </w:r>
      <w:proofErr w:type="gramStart"/>
      <w:r w:rsidRPr="00984A0D">
        <w:rPr>
          <w:rFonts w:ascii="Arial" w:hAnsi="Arial" w:cs="Arial"/>
          <w:sz w:val="22"/>
          <w:szCs w:val="22"/>
        </w:rPr>
        <w:t>behaviours</w:t>
      </w:r>
      <w:proofErr w:type="gramEnd"/>
      <w:r w:rsidRPr="00984A0D">
        <w:rPr>
          <w:rFonts w:ascii="Arial" w:hAnsi="Arial" w:cs="Arial"/>
          <w:sz w:val="22"/>
          <w:szCs w:val="22"/>
        </w:rPr>
        <w:t xml:space="preserve"> they see being rewarded.</w:t>
      </w:r>
    </w:p>
    <w:p w14:paraId="0819BEC6" w14:textId="77777777" w:rsidR="00984A0D" w:rsidRPr="00984A0D" w:rsidRDefault="00984A0D" w:rsidP="00984A0D">
      <w:pPr>
        <w:pStyle w:val="p3"/>
        <w:spacing w:line="360" w:lineRule="auto"/>
        <w:rPr>
          <w:rFonts w:ascii="Arial" w:hAnsi="Arial" w:cs="Arial"/>
          <w:sz w:val="22"/>
          <w:szCs w:val="22"/>
        </w:rPr>
      </w:pPr>
      <w:r w:rsidRPr="00984A0D">
        <w:rPr>
          <w:rFonts w:ascii="Arial" w:hAnsi="Arial" w:cs="Arial"/>
          <w:b/>
          <w:bCs/>
          <w:sz w:val="22"/>
          <w:szCs w:val="22"/>
        </w:rPr>
        <w:t>Critical Comment:</w:t>
      </w:r>
    </w:p>
    <w:p w14:paraId="6CD5E919" w14:textId="6312F06A"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This theory is very useful in care environments because staff and residents can act as role models. It encourages social interaction and positive behaviour.</w:t>
      </w:r>
      <w:r w:rsidR="00F543D0">
        <w:rPr>
          <w:rFonts w:ascii="Arial" w:hAnsi="Arial" w:cs="Arial"/>
          <w:sz w:val="22"/>
          <w:szCs w:val="22"/>
        </w:rPr>
        <w:t xml:space="preserve"> </w:t>
      </w:r>
      <w:r w:rsidRPr="00984A0D">
        <w:rPr>
          <w:rFonts w:ascii="Arial" w:hAnsi="Arial" w:cs="Arial"/>
          <w:sz w:val="22"/>
          <w:szCs w:val="22"/>
        </w:rPr>
        <w:t>However, it does not fully consider emotional, cognitive, or physical limitations that many older adults experience, which can affect learning ability.</w:t>
      </w:r>
    </w:p>
    <w:p w14:paraId="655C6256" w14:textId="7E2112CE" w:rsidR="00984A0D" w:rsidRPr="00984A0D" w:rsidRDefault="00984A0D" w:rsidP="00984A0D">
      <w:pPr>
        <w:spacing w:line="360" w:lineRule="auto"/>
        <w:rPr>
          <w:rStyle w:val="s1"/>
          <w:rFonts w:ascii="Arial" w:hAnsi="Arial" w:cs="Arial"/>
          <w:sz w:val="22"/>
          <w:szCs w:val="22"/>
        </w:rPr>
      </w:pPr>
    </w:p>
    <w:p w14:paraId="2C057DA5" w14:textId="089D1A2A" w:rsidR="00984A0D" w:rsidRPr="009A12AA" w:rsidRDefault="00984A0D" w:rsidP="009A12AA">
      <w:pPr>
        <w:pStyle w:val="Heading3"/>
        <w:spacing w:line="360" w:lineRule="auto"/>
        <w:rPr>
          <w:rFonts w:ascii="Arial" w:hAnsi="Arial" w:cs="Arial"/>
          <w:color w:val="000000" w:themeColor="text1"/>
          <w:sz w:val="28"/>
          <w:szCs w:val="28"/>
        </w:rPr>
      </w:pPr>
      <w:r w:rsidRPr="008D2E84">
        <w:rPr>
          <w:rFonts w:ascii="Arial" w:hAnsi="Arial" w:cs="Arial"/>
          <w:color w:val="000000" w:themeColor="text1"/>
          <w:sz w:val="28"/>
          <w:szCs w:val="28"/>
        </w:rPr>
        <w:t>Source 4</w:t>
      </w:r>
    </w:p>
    <w:p w14:paraId="69B1FDE7" w14:textId="5AF704F9" w:rsidR="00984A0D" w:rsidRPr="00984A0D" w:rsidRDefault="00984A0D" w:rsidP="00984A0D">
      <w:pPr>
        <w:pStyle w:val="p4"/>
        <w:spacing w:line="360" w:lineRule="auto"/>
        <w:rPr>
          <w:rFonts w:ascii="Arial" w:hAnsi="Arial" w:cs="Arial"/>
          <w:sz w:val="22"/>
          <w:szCs w:val="22"/>
        </w:rPr>
      </w:pPr>
      <w:proofErr w:type="spellStart"/>
      <w:r w:rsidRPr="00984A0D">
        <w:rPr>
          <w:rFonts w:ascii="Arial" w:hAnsi="Arial" w:cs="Arial"/>
          <w:sz w:val="22"/>
          <w:szCs w:val="22"/>
        </w:rPr>
        <w:t>ReachLink</w:t>
      </w:r>
      <w:proofErr w:type="spellEnd"/>
      <w:r w:rsidRPr="00984A0D">
        <w:rPr>
          <w:rFonts w:ascii="Arial" w:hAnsi="Arial" w:cs="Arial"/>
          <w:sz w:val="22"/>
          <w:szCs w:val="22"/>
        </w:rPr>
        <w:t xml:space="preserve"> (2023) </w:t>
      </w:r>
      <w:r w:rsidRPr="00984A0D">
        <w:rPr>
          <w:rFonts w:ascii="Arial" w:hAnsi="Arial" w:cs="Arial"/>
          <w:i/>
          <w:iCs/>
          <w:sz w:val="22"/>
          <w:szCs w:val="22"/>
        </w:rPr>
        <w:t>Bandura’s Social Learning Theory in modern mental health care</w:t>
      </w:r>
      <w:r w:rsidRPr="00984A0D">
        <w:rPr>
          <w:rFonts w:ascii="Arial" w:hAnsi="Arial" w:cs="Arial"/>
          <w:sz w:val="22"/>
          <w:szCs w:val="22"/>
        </w:rPr>
        <w:t xml:space="preserve">. Available at: </w:t>
      </w:r>
      <w:hyperlink r:id="rId16" w:history="1">
        <w:r w:rsidR="0015086E" w:rsidRPr="00977785">
          <w:rPr>
            <w:rStyle w:val="Hyperlink"/>
            <w:rFonts w:ascii="Arial" w:hAnsi="Arial" w:cs="Arial"/>
            <w:sz w:val="22"/>
            <w:szCs w:val="22"/>
          </w:rPr>
          <w:t>https://reachlink.com/advice/psychotherapy/banduras-social-learning-theory-in-modern-mental-health-care/</w:t>
        </w:r>
      </w:hyperlink>
      <w:r w:rsidR="0015086E">
        <w:rPr>
          <w:rFonts w:ascii="Arial" w:hAnsi="Arial" w:cs="Arial"/>
          <w:sz w:val="22"/>
          <w:szCs w:val="22"/>
        </w:rPr>
        <w:t xml:space="preserve"> </w:t>
      </w:r>
    </w:p>
    <w:p w14:paraId="6C667463" w14:textId="77777777" w:rsidR="00984A0D" w:rsidRPr="00984A0D" w:rsidRDefault="00984A0D" w:rsidP="00984A0D">
      <w:pPr>
        <w:pStyle w:val="p2"/>
        <w:spacing w:line="360" w:lineRule="auto"/>
        <w:rPr>
          <w:rFonts w:ascii="Arial" w:hAnsi="Arial" w:cs="Arial"/>
          <w:sz w:val="22"/>
          <w:szCs w:val="22"/>
        </w:rPr>
      </w:pPr>
    </w:p>
    <w:p w14:paraId="67D5F366" w14:textId="77777777" w:rsidR="009A12AA" w:rsidRDefault="009A12AA" w:rsidP="00984A0D">
      <w:pPr>
        <w:pStyle w:val="p3"/>
        <w:spacing w:line="360" w:lineRule="auto"/>
        <w:rPr>
          <w:rFonts w:ascii="Arial" w:hAnsi="Arial" w:cs="Arial"/>
          <w:b/>
          <w:bCs/>
          <w:sz w:val="22"/>
          <w:szCs w:val="22"/>
        </w:rPr>
      </w:pPr>
    </w:p>
    <w:p w14:paraId="6CB626C1" w14:textId="77777777" w:rsidR="009A12AA" w:rsidRDefault="009A12AA" w:rsidP="00984A0D">
      <w:pPr>
        <w:pStyle w:val="p3"/>
        <w:spacing w:line="360" w:lineRule="auto"/>
        <w:rPr>
          <w:rFonts w:ascii="Arial" w:hAnsi="Arial" w:cs="Arial"/>
          <w:b/>
          <w:bCs/>
          <w:sz w:val="22"/>
          <w:szCs w:val="22"/>
        </w:rPr>
      </w:pPr>
    </w:p>
    <w:p w14:paraId="318BE244" w14:textId="15E77D14" w:rsidR="00984A0D" w:rsidRPr="00984A0D" w:rsidRDefault="00984A0D" w:rsidP="00984A0D">
      <w:pPr>
        <w:pStyle w:val="p3"/>
        <w:spacing w:line="360" w:lineRule="auto"/>
        <w:rPr>
          <w:rFonts w:ascii="Arial" w:hAnsi="Arial" w:cs="Arial"/>
          <w:sz w:val="22"/>
          <w:szCs w:val="22"/>
        </w:rPr>
      </w:pPr>
      <w:r w:rsidRPr="00984A0D">
        <w:rPr>
          <w:rFonts w:ascii="Arial" w:hAnsi="Arial" w:cs="Arial"/>
          <w:b/>
          <w:bCs/>
          <w:sz w:val="22"/>
          <w:szCs w:val="22"/>
        </w:rPr>
        <w:lastRenderedPageBreak/>
        <w:t>Summary:</w:t>
      </w:r>
    </w:p>
    <w:p w14:paraId="05B67A19" w14:textId="634C2304" w:rsidR="00984A0D" w:rsidRPr="00984A0D" w:rsidRDefault="00984A0D" w:rsidP="00F543D0">
      <w:pPr>
        <w:pStyle w:val="p4"/>
        <w:spacing w:line="360" w:lineRule="auto"/>
        <w:rPr>
          <w:rFonts w:ascii="Arial" w:hAnsi="Arial" w:cs="Arial"/>
          <w:sz w:val="22"/>
          <w:szCs w:val="22"/>
        </w:rPr>
      </w:pPr>
      <w:r w:rsidRPr="00984A0D">
        <w:rPr>
          <w:rFonts w:ascii="Arial" w:hAnsi="Arial" w:cs="Arial"/>
          <w:sz w:val="22"/>
          <w:szCs w:val="22"/>
        </w:rPr>
        <w:t>This source explains how Bandura’s theory is applied in modern mental health care. It highlights that people learn behaviours through observation, modelling, and reinforcement (</w:t>
      </w:r>
      <w:proofErr w:type="spellStart"/>
      <w:r w:rsidRPr="00984A0D">
        <w:rPr>
          <w:rFonts w:ascii="Arial" w:hAnsi="Arial" w:cs="Arial"/>
          <w:sz w:val="22"/>
          <w:szCs w:val="22"/>
        </w:rPr>
        <w:t>ReachLink</w:t>
      </w:r>
      <w:proofErr w:type="spellEnd"/>
      <w:r w:rsidRPr="00984A0D">
        <w:rPr>
          <w:rFonts w:ascii="Arial" w:hAnsi="Arial" w:cs="Arial"/>
          <w:sz w:val="22"/>
          <w:szCs w:val="22"/>
        </w:rPr>
        <w:t>, 2023).</w:t>
      </w:r>
      <w:r w:rsidR="00F543D0">
        <w:rPr>
          <w:rFonts w:ascii="Arial" w:hAnsi="Arial" w:cs="Arial"/>
          <w:sz w:val="22"/>
          <w:szCs w:val="22"/>
        </w:rPr>
        <w:t xml:space="preserve"> </w:t>
      </w:r>
      <w:r w:rsidRPr="00984A0D">
        <w:rPr>
          <w:rFonts w:ascii="Arial" w:hAnsi="Arial" w:cs="Arial"/>
          <w:sz w:val="22"/>
          <w:szCs w:val="22"/>
        </w:rPr>
        <w:t>It also explains that modelling is widely used in therapy to help individuals develop coping skills, improve behaviour, and increase confidence. Seeing others succeed can improve motivation and emotional wellbeing.</w:t>
      </w:r>
    </w:p>
    <w:p w14:paraId="4476C3A9" w14:textId="77777777" w:rsidR="00984A0D" w:rsidRPr="00984A0D" w:rsidRDefault="00984A0D" w:rsidP="00984A0D">
      <w:pPr>
        <w:pStyle w:val="p3"/>
        <w:spacing w:line="360" w:lineRule="auto"/>
        <w:rPr>
          <w:rFonts w:ascii="Arial" w:hAnsi="Arial" w:cs="Arial"/>
          <w:sz w:val="22"/>
          <w:szCs w:val="22"/>
        </w:rPr>
      </w:pPr>
      <w:r w:rsidRPr="00984A0D">
        <w:rPr>
          <w:rFonts w:ascii="Arial" w:hAnsi="Arial" w:cs="Arial"/>
          <w:b/>
          <w:bCs/>
          <w:sz w:val="22"/>
          <w:szCs w:val="22"/>
        </w:rPr>
        <w:t>Critical Comment:</w:t>
      </w:r>
    </w:p>
    <w:p w14:paraId="045807F7" w14:textId="387D277A"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This is very relevant for health and social care because it provides practical applications of the theory in real-world settings.</w:t>
      </w:r>
      <w:r w:rsidR="00F543D0">
        <w:rPr>
          <w:rFonts w:ascii="Arial" w:hAnsi="Arial" w:cs="Arial"/>
          <w:sz w:val="22"/>
          <w:szCs w:val="22"/>
        </w:rPr>
        <w:t xml:space="preserve"> </w:t>
      </w:r>
      <w:r w:rsidRPr="00984A0D">
        <w:rPr>
          <w:rFonts w:ascii="Arial" w:hAnsi="Arial" w:cs="Arial"/>
          <w:sz w:val="22"/>
          <w:szCs w:val="22"/>
        </w:rPr>
        <w:t>However, residents with dementia, memory loss, or severe cognitive decline may find it difficult to learn effectively through observation alone.</w:t>
      </w:r>
    </w:p>
    <w:p w14:paraId="40363804" w14:textId="55DB593A" w:rsidR="00984A0D" w:rsidRPr="00984A0D" w:rsidRDefault="00984A0D" w:rsidP="00984A0D">
      <w:pPr>
        <w:spacing w:line="360" w:lineRule="auto"/>
        <w:rPr>
          <w:rStyle w:val="s1"/>
          <w:rFonts w:ascii="Arial" w:hAnsi="Arial" w:cs="Arial"/>
          <w:sz w:val="22"/>
          <w:szCs w:val="22"/>
        </w:rPr>
      </w:pPr>
    </w:p>
    <w:p w14:paraId="34F424A8" w14:textId="7C2F23E7" w:rsidR="00984A0D" w:rsidRPr="008D2E84" w:rsidRDefault="00984A0D" w:rsidP="00F543D0">
      <w:pPr>
        <w:pStyle w:val="Heading1"/>
        <w:spacing w:line="360" w:lineRule="auto"/>
        <w:rPr>
          <w:rStyle w:val="s1"/>
          <w:rFonts w:ascii="Arial" w:hAnsi="Arial" w:cs="Arial"/>
          <w:color w:val="000000" w:themeColor="text1"/>
          <w:szCs w:val="28"/>
        </w:rPr>
      </w:pPr>
      <w:r w:rsidRPr="008D2E84">
        <w:rPr>
          <w:rFonts w:ascii="Arial" w:hAnsi="Arial" w:cs="Arial"/>
          <w:color w:val="000000" w:themeColor="text1"/>
          <w:szCs w:val="28"/>
        </w:rPr>
        <w:t>Part B: Short Report</w:t>
      </w:r>
    </w:p>
    <w:p w14:paraId="48B9CA9E" w14:textId="37813F8B" w:rsidR="00984A0D" w:rsidRPr="008D2E84" w:rsidRDefault="00984A0D" w:rsidP="00F543D0">
      <w:pPr>
        <w:pStyle w:val="Heading3"/>
        <w:spacing w:line="360" w:lineRule="auto"/>
        <w:rPr>
          <w:rFonts w:ascii="Arial" w:hAnsi="Arial" w:cs="Arial"/>
          <w:color w:val="000000" w:themeColor="text1"/>
          <w:sz w:val="28"/>
          <w:szCs w:val="28"/>
        </w:rPr>
      </w:pPr>
      <w:r w:rsidRPr="008D2E84">
        <w:rPr>
          <w:rFonts w:ascii="Arial" w:hAnsi="Arial" w:cs="Arial"/>
          <w:color w:val="000000" w:themeColor="text1"/>
          <w:sz w:val="28"/>
          <w:szCs w:val="28"/>
        </w:rPr>
        <w:t>Introduction</w:t>
      </w:r>
    </w:p>
    <w:p w14:paraId="7B43400D" w14:textId="5BEE55E0"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Social Learning Theory, developed by Albert Bandura, explains that people learn through observing others, imitating behaviour, and thinking about the consequences of actions (McLeod, 2025).</w:t>
      </w:r>
      <w:r w:rsidR="00F543D0">
        <w:rPr>
          <w:rFonts w:ascii="Arial" w:hAnsi="Arial" w:cs="Arial"/>
          <w:sz w:val="22"/>
          <w:szCs w:val="22"/>
        </w:rPr>
        <w:t xml:space="preserve"> </w:t>
      </w:r>
      <w:r w:rsidR="0015086E">
        <w:rPr>
          <w:rFonts w:ascii="Arial" w:hAnsi="Arial" w:cs="Arial"/>
          <w:sz w:val="22"/>
          <w:szCs w:val="22"/>
        </w:rPr>
        <w:t>T</w:t>
      </w:r>
      <w:r w:rsidRPr="00984A0D">
        <w:rPr>
          <w:rFonts w:ascii="Arial" w:hAnsi="Arial" w:cs="Arial"/>
          <w:sz w:val="22"/>
          <w:szCs w:val="22"/>
        </w:rPr>
        <w:t>his theory is very useful because residents are constantly exposed to staff and other residents, creating many opportunities for observational learning</w:t>
      </w:r>
      <w:r w:rsidR="0015086E">
        <w:rPr>
          <w:rFonts w:ascii="Arial" w:hAnsi="Arial" w:cs="Arial"/>
          <w:sz w:val="22"/>
          <w:szCs w:val="22"/>
        </w:rPr>
        <w:t>, i</w:t>
      </w:r>
      <w:r w:rsidR="0015086E" w:rsidRPr="00984A0D">
        <w:rPr>
          <w:rFonts w:ascii="Arial" w:hAnsi="Arial" w:cs="Arial"/>
          <w:sz w:val="22"/>
          <w:szCs w:val="22"/>
        </w:rPr>
        <w:t>n care homes</w:t>
      </w:r>
      <w:r w:rsidR="0015086E">
        <w:rPr>
          <w:rFonts w:ascii="Arial" w:hAnsi="Arial" w:cs="Arial"/>
          <w:sz w:val="22"/>
          <w:szCs w:val="22"/>
        </w:rPr>
        <w:t>.</w:t>
      </w:r>
    </w:p>
    <w:p w14:paraId="5DFD25A9" w14:textId="40DDFE03" w:rsidR="00984A0D" w:rsidRPr="00984A0D" w:rsidRDefault="00984A0D" w:rsidP="00984A0D">
      <w:pPr>
        <w:spacing w:line="360" w:lineRule="auto"/>
        <w:rPr>
          <w:rStyle w:val="s1"/>
          <w:rFonts w:ascii="Arial" w:hAnsi="Arial" w:cs="Arial"/>
          <w:sz w:val="22"/>
          <w:szCs w:val="22"/>
        </w:rPr>
      </w:pPr>
    </w:p>
    <w:p w14:paraId="71640B0C" w14:textId="4B2D4CD9" w:rsidR="00984A0D" w:rsidRPr="008D2E84" w:rsidRDefault="00984A0D" w:rsidP="00F543D0">
      <w:pPr>
        <w:pStyle w:val="Heading3"/>
        <w:spacing w:line="360" w:lineRule="auto"/>
        <w:rPr>
          <w:rFonts w:ascii="Arial" w:hAnsi="Arial" w:cs="Arial"/>
          <w:color w:val="000000" w:themeColor="text1"/>
          <w:sz w:val="22"/>
          <w:szCs w:val="22"/>
        </w:rPr>
      </w:pPr>
      <w:r w:rsidRPr="008D2E84">
        <w:rPr>
          <w:rFonts w:ascii="Arial" w:hAnsi="Arial" w:cs="Arial"/>
          <w:color w:val="000000" w:themeColor="text1"/>
          <w:sz w:val="22"/>
          <w:szCs w:val="22"/>
        </w:rPr>
        <w:t>Application in Care Settings</w:t>
      </w:r>
    </w:p>
    <w:p w14:paraId="2608C21F" w14:textId="175C8C83" w:rsidR="00984A0D" w:rsidRPr="00984A0D" w:rsidRDefault="008D2E84" w:rsidP="00984A0D">
      <w:pPr>
        <w:pStyle w:val="p4"/>
        <w:spacing w:line="360" w:lineRule="auto"/>
        <w:rPr>
          <w:rFonts w:ascii="Arial" w:hAnsi="Arial" w:cs="Arial"/>
          <w:sz w:val="22"/>
          <w:szCs w:val="22"/>
        </w:rPr>
      </w:pPr>
      <w:r>
        <w:rPr>
          <w:rFonts w:ascii="Arial" w:hAnsi="Arial" w:cs="Arial"/>
          <w:sz w:val="22"/>
          <w:szCs w:val="22"/>
        </w:rPr>
        <w:t>S</w:t>
      </w:r>
      <w:r w:rsidR="00984A0D" w:rsidRPr="00984A0D">
        <w:rPr>
          <w:rFonts w:ascii="Arial" w:hAnsi="Arial" w:cs="Arial"/>
          <w:sz w:val="22"/>
          <w:szCs w:val="22"/>
        </w:rPr>
        <w:t xml:space="preserve">taff can use Social Learning Theory by acting as </w:t>
      </w:r>
      <w:r w:rsidR="00984A0D" w:rsidRPr="00984A0D">
        <w:rPr>
          <w:rStyle w:val="s2"/>
          <w:rFonts w:ascii="Arial" w:hAnsi="Arial" w:cs="Arial"/>
          <w:b/>
          <w:bCs/>
          <w:sz w:val="22"/>
          <w:szCs w:val="22"/>
        </w:rPr>
        <w:t>positive role models</w:t>
      </w:r>
      <w:r>
        <w:rPr>
          <w:rStyle w:val="s2"/>
          <w:rFonts w:ascii="Arial" w:hAnsi="Arial" w:cs="Arial"/>
          <w:b/>
          <w:bCs/>
          <w:sz w:val="22"/>
          <w:szCs w:val="22"/>
        </w:rPr>
        <w:t xml:space="preserve">, </w:t>
      </w:r>
      <w:r>
        <w:rPr>
          <w:rFonts w:ascii="Arial" w:hAnsi="Arial" w:cs="Arial"/>
          <w:sz w:val="22"/>
          <w:szCs w:val="22"/>
        </w:rPr>
        <w:t>i</w:t>
      </w:r>
      <w:r w:rsidRPr="00984A0D">
        <w:rPr>
          <w:rFonts w:ascii="Arial" w:hAnsi="Arial" w:cs="Arial"/>
          <w:sz w:val="22"/>
          <w:szCs w:val="22"/>
        </w:rPr>
        <w:t>n residential care</w:t>
      </w:r>
      <w:r>
        <w:rPr>
          <w:rFonts w:ascii="Arial" w:hAnsi="Arial" w:cs="Arial"/>
          <w:sz w:val="22"/>
          <w:szCs w:val="22"/>
        </w:rPr>
        <w:t>.</w:t>
      </w:r>
      <w:r w:rsidR="00984A0D" w:rsidRPr="00984A0D">
        <w:rPr>
          <w:rFonts w:ascii="Arial" w:hAnsi="Arial" w:cs="Arial"/>
          <w:sz w:val="22"/>
          <w:szCs w:val="22"/>
        </w:rPr>
        <w:t xml:space="preserve"> They can demonstrate behaviours </w:t>
      </w:r>
      <w:r>
        <w:rPr>
          <w:rFonts w:ascii="Arial" w:hAnsi="Arial" w:cs="Arial"/>
          <w:sz w:val="22"/>
          <w:szCs w:val="22"/>
        </w:rPr>
        <w:t>like</w:t>
      </w:r>
      <w:r w:rsidR="00984A0D" w:rsidRPr="00984A0D">
        <w:rPr>
          <w:rFonts w:ascii="Arial" w:hAnsi="Arial" w:cs="Arial"/>
          <w:sz w:val="22"/>
          <w:szCs w:val="22"/>
        </w:rPr>
        <w:t>:</w:t>
      </w:r>
    </w:p>
    <w:p w14:paraId="390BF55B" w14:textId="77777777" w:rsidR="00984A0D" w:rsidRPr="00984A0D" w:rsidRDefault="00984A0D" w:rsidP="00984A0D">
      <w:pPr>
        <w:pStyle w:val="p1"/>
        <w:numPr>
          <w:ilvl w:val="0"/>
          <w:numId w:val="22"/>
        </w:numPr>
        <w:spacing w:line="360" w:lineRule="auto"/>
        <w:rPr>
          <w:rFonts w:ascii="Arial" w:hAnsi="Arial" w:cs="Arial"/>
          <w:sz w:val="22"/>
          <w:szCs w:val="22"/>
        </w:rPr>
      </w:pPr>
      <w:r w:rsidRPr="00984A0D">
        <w:rPr>
          <w:rFonts w:ascii="Arial" w:hAnsi="Arial" w:cs="Arial"/>
          <w:sz w:val="22"/>
          <w:szCs w:val="22"/>
        </w:rPr>
        <w:t>Respectful communication</w:t>
      </w:r>
    </w:p>
    <w:p w14:paraId="1AD07296" w14:textId="77777777" w:rsidR="00984A0D" w:rsidRPr="00984A0D" w:rsidRDefault="00984A0D" w:rsidP="00984A0D">
      <w:pPr>
        <w:pStyle w:val="p1"/>
        <w:numPr>
          <w:ilvl w:val="0"/>
          <w:numId w:val="22"/>
        </w:numPr>
        <w:spacing w:line="360" w:lineRule="auto"/>
        <w:rPr>
          <w:rFonts w:ascii="Arial" w:hAnsi="Arial" w:cs="Arial"/>
          <w:sz w:val="22"/>
          <w:szCs w:val="22"/>
        </w:rPr>
      </w:pPr>
      <w:r w:rsidRPr="00984A0D">
        <w:rPr>
          <w:rFonts w:ascii="Arial" w:hAnsi="Arial" w:cs="Arial"/>
          <w:sz w:val="22"/>
          <w:szCs w:val="22"/>
        </w:rPr>
        <w:t>Participation in activities</w:t>
      </w:r>
    </w:p>
    <w:p w14:paraId="49C8A5C1" w14:textId="77777777" w:rsidR="00984A0D" w:rsidRPr="00984A0D" w:rsidRDefault="00984A0D" w:rsidP="00984A0D">
      <w:pPr>
        <w:pStyle w:val="p1"/>
        <w:numPr>
          <w:ilvl w:val="0"/>
          <w:numId w:val="22"/>
        </w:numPr>
        <w:spacing w:line="360" w:lineRule="auto"/>
        <w:rPr>
          <w:rFonts w:ascii="Arial" w:hAnsi="Arial" w:cs="Arial"/>
          <w:sz w:val="22"/>
          <w:szCs w:val="22"/>
        </w:rPr>
      </w:pPr>
      <w:r w:rsidRPr="00984A0D">
        <w:rPr>
          <w:rFonts w:ascii="Arial" w:hAnsi="Arial" w:cs="Arial"/>
          <w:sz w:val="22"/>
          <w:szCs w:val="22"/>
        </w:rPr>
        <w:t>Positive social interaction</w:t>
      </w:r>
    </w:p>
    <w:p w14:paraId="318BBEF9" w14:textId="77777777" w:rsidR="00984A0D" w:rsidRPr="00984A0D" w:rsidRDefault="00984A0D" w:rsidP="00984A0D">
      <w:pPr>
        <w:pStyle w:val="p2"/>
        <w:spacing w:line="360" w:lineRule="auto"/>
        <w:rPr>
          <w:rFonts w:ascii="Arial" w:hAnsi="Arial" w:cs="Arial"/>
          <w:sz w:val="22"/>
          <w:szCs w:val="22"/>
        </w:rPr>
      </w:pPr>
    </w:p>
    <w:p w14:paraId="3E1398C1" w14:textId="789266EA" w:rsidR="00984A0D" w:rsidRPr="00984A0D" w:rsidRDefault="00984A0D" w:rsidP="008D2E84">
      <w:pPr>
        <w:pStyle w:val="p4"/>
        <w:spacing w:line="360" w:lineRule="auto"/>
        <w:rPr>
          <w:rFonts w:ascii="Arial" w:hAnsi="Arial" w:cs="Arial"/>
          <w:sz w:val="22"/>
          <w:szCs w:val="22"/>
        </w:rPr>
      </w:pPr>
      <w:r w:rsidRPr="00984A0D">
        <w:rPr>
          <w:rFonts w:ascii="Arial" w:hAnsi="Arial" w:cs="Arial"/>
          <w:sz w:val="22"/>
          <w:szCs w:val="22"/>
        </w:rPr>
        <w:lastRenderedPageBreak/>
        <w:t>Residents observe these behaviours and may gradually imitate them.</w:t>
      </w:r>
    </w:p>
    <w:p w14:paraId="66A57BE2" w14:textId="64D1CCAB"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The four processes (attention, retention, reproduction, motivation) explain how this learning happens. Residents must first notice the behaviour, remember it, be able to perform it, and feel motivated to try it.</w:t>
      </w:r>
      <w:r w:rsidR="00F543D0">
        <w:rPr>
          <w:rFonts w:ascii="Arial" w:hAnsi="Arial" w:cs="Arial"/>
          <w:sz w:val="22"/>
          <w:szCs w:val="22"/>
        </w:rPr>
        <w:t xml:space="preserve"> </w:t>
      </w:r>
      <w:r w:rsidRPr="00984A0D">
        <w:rPr>
          <w:rFonts w:ascii="Arial" w:hAnsi="Arial" w:cs="Arial"/>
          <w:sz w:val="22"/>
          <w:szCs w:val="22"/>
        </w:rPr>
        <w:t>Modern mental health care uses modelling and reinforcement to support behaviour change and improve wellbeing (</w:t>
      </w:r>
      <w:proofErr w:type="spellStart"/>
      <w:r w:rsidRPr="00984A0D">
        <w:rPr>
          <w:rFonts w:ascii="Arial" w:hAnsi="Arial" w:cs="Arial"/>
          <w:sz w:val="22"/>
          <w:szCs w:val="22"/>
        </w:rPr>
        <w:t>ReachLink</w:t>
      </w:r>
      <w:proofErr w:type="spellEnd"/>
      <w:r w:rsidRPr="00984A0D">
        <w:rPr>
          <w:rFonts w:ascii="Arial" w:hAnsi="Arial" w:cs="Arial"/>
          <w:sz w:val="22"/>
          <w:szCs w:val="22"/>
        </w:rPr>
        <w:t>, 2023). This approach can also help older adults increase confidence, independence, and social participation.</w:t>
      </w:r>
    </w:p>
    <w:p w14:paraId="758E7699" w14:textId="1F669302" w:rsidR="00984A0D" w:rsidRPr="00984A0D" w:rsidRDefault="00984A0D" w:rsidP="00984A0D">
      <w:pPr>
        <w:spacing w:line="360" w:lineRule="auto"/>
        <w:rPr>
          <w:rStyle w:val="s1"/>
          <w:rFonts w:ascii="Arial" w:hAnsi="Arial" w:cs="Arial"/>
          <w:sz w:val="22"/>
          <w:szCs w:val="22"/>
        </w:rPr>
      </w:pPr>
    </w:p>
    <w:p w14:paraId="4EEEC052" w14:textId="5FA5A8FE" w:rsidR="00984A0D" w:rsidRPr="008D2E84" w:rsidRDefault="00984A0D" w:rsidP="00F543D0">
      <w:pPr>
        <w:pStyle w:val="Heading3"/>
        <w:spacing w:line="360" w:lineRule="auto"/>
        <w:rPr>
          <w:rFonts w:ascii="Arial" w:hAnsi="Arial" w:cs="Arial"/>
          <w:color w:val="000000" w:themeColor="text1"/>
          <w:sz w:val="22"/>
          <w:szCs w:val="22"/>
        </w:rPr>
      </w:pPr>
      <w:r w:rsidRPr="008D2E84">
        <w:rPr>
          <w:rFonts w:ascii="Arial" w:hAnsi="Arial" w:cs="Arial"/>
          <w:color w:val="000000" w:themeColor="text1"/>
          <w:sz w:val="22"/>
          <w:szCs w:val="22"/>
        </w:rPr>
        <w:t>Case Scenario</w:t>
      </w:r>
    </w:p>
    <w:p w14:paraId="058C75DE" w14:textId="77777777" w:rsidR="008D2E84" w:rsidRDefault="00984A0D" w:rsidP="00984A0D">
      <w:pPr>
        <w:pStyle w:val="p4"/>
        <w:spacing w:line="360" w:lineRule="auto"/>
        <w:rPr>
          <w:rFonts w:ascii="Arial" w:hAnsi="Arial" w:cs="Arial"/>
          <w:sz w:val="22"/>
          <w:szCs w:val="22"/>
        </w:rPr>
      </w:pPr>
      <w:r w:rsidRPr="00984A0D">
        <w:rPr>
          <w:rFonts w:ascii="Arial" w:hAnsi="Arial" w:cs="Arial"/>
          <w:sz w:val="22"/>
          <w:szCs w:val="22"/>
        </w:rPr>
        <w:t>Mrs. Patel, aged 85, recently moved into a care home. She feels isolated and avoids group activities.</w:t>
      </w:r>
      <w:r w:rsidR="00F543D0">
        <w:rPr>
          <w:rFonts w:ascii="Arial" w:hAnsi="Arial" w:cs="Arial"/>
          <w:sz w:val="22"/>
          <w:szCs w:val="22"/>
        </w:rPr>
        <w:t xml:space="preserve"> </w:t>
      </w:r>
      <w:r w:rsidRPr="00984A0D">
        <w:rPr>
          <w:rFonts w:ascii="Arial" w:hAnsi="Arial" w:cs="Arial"/>
          <w:sz w:val="22"/>
          <w:szCs w:val="22"/>
        </w:rPr>
        <w:t xml:space="preserve">Staff begin encouraging another resident to participate in activities and give positive feedback when they do. </w:t>
      </w:r>
    </w:p>
    <w:p w14:paraId="18B64562" w14:textId="412362A7"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Mrs. Patel observes this behaviour and notices the positive outcome.</w:t>
      </w:r>
      <w:r w:rsidR="00F543D0">
        <w:rPr>
          <w:rFonts w:ascii="Arial" w:hAnsi="Arial" w:cs="Arial"/>
          <w:sz w:val="22"/>
          <w:szCs w:val="22"/>
        </w:rPr>
        <w:t xml:space="preserve"> </w:t>
      </w:r>
      <w:r w:rsidRPr="00984A0D">
        <w:rPr>
          <w:rFonts w:ascii="Arial" w:hAnsi="Arial" w:cs="Arial"/>
          <w:sz w:val="22"/>
          <w:szCs w:val="22"/>
        </w:rPr>
        <w:t>Over time, she becomes more confident and starts joining group activities herself. This shows how observational learning can improve psychological wellbeing.</w:t>
      </w:r>
    </w:p>
    <w:p w14:paraId="239078CD" w14:textId="3D226601" w:rsidR="00984A0D" w:rsidRPr="00984A0D" w:rsidRDefault="00984A0D" w:rsidP="00984A0D">
      <w:pPr>
        <w:spacing w:line="360" w:lineRule="auto"/>
        <w:rPr>
          <w:rStyle w:val="s1"/>
          <w:rFonts w:ascii="Arial" w:hAnsi="Arial" w:cs="Arial"/>
          <w:sz w:val="22"/>
          <w:szCs w:val="22"/>
        </w:rPr>
      </w:pPr>
    </w:p>
    <w:p w14:paraId="0A3283B1" w14:textId="0987A235" w:rsidR="00984A0D" w:rsidRPr="008D2E84" w:rsidRDefault="00984A0D" w:rsidP="00F543D0">
      <w:pPr>
        <w:pStyle w:val="Heading3"/>
        <w:spacing w:line="360" w:lineRule="auto"/>
        <w:rPr>
          <w:rFonts w:ascii="Arial" w:hAnsi="Arial" w:cs="Arial"/>
          <w:color w:val="000000" w:themeColor="text1"/>
          <w:sz w:val="22"/>
          <w:szCs w:val="22"/>
        </w:rPr>
      </w:pPr>
      <w:r w:rsidRPr="008D2E84">
        <w:rPr>
          <w:rFonts w:ascii="Arial" w:hAnsi="Arial" w:cs="Arial"/>
          <w:color w:val="000000" w:themeColor="text1"/>
          <w:sz w:val="22"/>
          <w:szCs w:val="22"/>
        </w:rPr>
        <w:t>Challenge in Practice</w:t>
      </w:r>
    </w:p>
    <w:p w14:paraId="4EF2DCC4" w14:textId="77777777"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A key challenge is that some older adults may have cognitive decline, dementia, or low motivation, which makes it difficult to learn through observation alone.</w:t>
      </w:r>
    </w:p>
    <w:p w14:paraId="560C1F46" w14:textId="6BB009A1" w:rsidR="00984A0D" w:rsidRPr="00984A0D" w:rsidRDefault="00984A0D" w:rsidP="00984A0D">
      <w:pPr>
        <w:spacing w:line="360" w:lineRule="auto"/>
        <w:rPr>
          <w:rStyle w:val="s1"/>
          <w:rFonts w:ascii="Arial" w:hAnsi="Arial" w:cs="Arial"/>
          <w:sz w:val="22"/>
          <w:szCs w:val="22"/>
        </w:rPr>
      </w:pPr>
    </w:p>
    <w:p w14:paraId="0BBDE7EF" w14:textId="33668819" w:rsidR="00984A0D" w:rsidRPr="008D2E84" w:rsidRDefault="00984A0D" w:rsidP="00F543D0">
      <w:pPr>
        <w:pStyle w:val="Heading3"/>
        <w:spacing w:line="360" w:lineRule="auto"/>
        <w:rPr>
          <w:rFonts w:ascii="Arial" w:hAnsi="Arial" w:cs="Arial"/>
          <w:color w:val="000000" w:themeColor="text1"/>
          <w:sz w:val="22"/>
          <w:szCs w:val="22"/>
        </w:rPr>
      </w:pPr>
      <w:r w:rsidRPr="008D2E84">
        <w:rPr>
          <w:rFonts w:ascii="Arial" w:hAnsi="Arial" w:cs="Arial"/>
          <w:color w:val="000000" w:themeColor="text1"/>
          <w:sz w:val="22"/>
          <w:szCs w:val="22"/>
        </w:rPr>
        <w:t>Strategy to Overcome the Challenge</w:t>
      </w:r>
    </w:p>
    <w:p w14:paraId="0F776D35" w14:textId="77777777" w:rsidR="00984A0D" w:rsidRPr="00984A0D" w:rsidRDefault="00984A0D" w:rsidP="00984A0D">
      <w:pPr>
        <w:pStyle w:val="p3"/>
        <w:spacing w:line="360" w:lineRule="auto"/>
        <w:rPr>
          <w:rFonts w:ascii="Arial" w:hAnsi="Arial" w:cs="Arial"/>
          <w:sz w:val="22"/>
          <w:szCs w:val="22"/>
        </w:rPr>
      </w:pPr>
      <w:r w:rsidRPr="00984A0D">
        <w:rPr>
          <w:rStyle w:val="s3"/>
          <w:rFonts w:ascii="Arial" w:hAnsi="Arial" w:cs="Arial"/>
          <w:sz w:val="22"/>
          <w:szCs w:val="22"/>
        </w:rPr>
        <w:t xml:space="preserve">A useful strategy is </w:t>
      </w:r>
      <w:r w:rsidRPr="00984A0D">
        <w:rPr>
          <w:rFonts w:ascii="Arial" w:hAnsi="Arial" w:cs="Arial"/>
          <w:b/>
          <w:bCs/>
          <w:sz w:val="22"/>
          <w:szCs w:val="22"/>
        </w:rPr>
        <w:t>structured repetition and consistent modelling</w:t>
      </w:r>
      <w:r w:rsidRPr="00984A0D">
        <w:rPr>
          <w:rStyle w:val="s3"/>
          <w:rFonts w:ascii="Arial" w:hAnsi="Arial" w:cs="Arial"/>
          <w:sz w:val="22"/>
          <w:szCs w:val="22"/>
        </w:rPr>
        <w:t>. Staff should:</w:t>
      </w:r>
    </w:p>
    <w:p w14:paraId="73A53243" w14:textId="77777777" w:rsidR="00984A0D" w:rsidRPr="00984A0D" w:rsidRDefault="00984A0D" w:rsidP="00984A0D">
      <w:pPr>
        <w:pStyle w:val="p1"/>
        <w:numPr>
          <w:ilvl w:val="0"/>
          <w:numId w:val="23"/>
        </w:numPr>
        <w:spacing w:line="360" w:lineRule="auto"/>
        <w:rPr>
          <w:rFonts w:ascii="Arial" w:hAnsi="Arial" w:cs="Arial"/>
          <w:sz w:val="22"/>
          <w:szCs w:val="22"/>
        </w:rPr>
      </w:pPr>
      <w:r w:rsidRPr="00984A0D">
        <w:rPr>
          <w:rFonts w:ascii="Arial" w:hAnsi="Arial" w:cs="Arial"/>
          <w:sz w:val="22"/>
          <w:szCs w:val="22"/>
        </w:rPr>
        <w:t>Demonstrate behaviours clearly and regularly</w:t>
      </w:r>
    </w:p>
    <w:p w14:paraId="23863465" w14:textId="77777777" w:rsidR="00984A0D" w:rsidRPr="00984A0D" w:rsidRDefault="00984A0D" w:rsidP="00984A0D">
      <w:pPr>
        <w:pStyle w:val="p1"/>
        <w:numPr>
          <w:ilvl w:val="0"/>
          <w:numId w:val="23"/>
        </w:numPr>
        <w:spacing w:line="360" w:lineRule="auto"/>
        <w:rPr>
          <w:rFonts w:ascii="Arial" w:hAnsi="Arial" w:cs="Arial"/>
          <w:sz w:val="22"/>
          <w:szCs w:val="22"/>
        </w:rPr>
      </w:pPr>
      <w:r w:rsidRPr="00984A0D">
        <w:rPr>
          <w:rFonts w:ascii="Arial" w:hAnsi="Arial" w:cs="Arial"/>
          <w:sz w:val="22"/>
          <w:szCs w:val="22"/>
        </w:rPr>
        <w:t>Use simple and repeated instructions</w:t>
      </w:r>
    </w:p>
    <w:p w14:paraId="6E94CA80" w14:textId="77777777" w:rsidR="00984A0D" w:rsidRPr="00984A0D" w:rsidRDefault="00984A0D" w:rsidP="00984A0D">
      <w:pPr>
        <w:pStyle w:val="p1"/>
        <w:numPr>
          <w:ilvl w:val="0"/>
          <w:numId w:val="23"/>
        </w:numPr>
        <w:spacing w:line="360" w:lineRule="auto"/>
        <w:rPr>
          <w:rFonts w:ascii="Arial" w:hAnsi="Arial" w:cs="Arial"/>
          <w:sz w:val="22"/>
          <w:szCs w:val="22"/>
        </w:rPr>
      </w:pPr>
      <w:r w:rsidRPr="00984A0D">
        <w:rPr>
          <w:rFonts w:ascii="Arial" w:hAnsi="Arial" w:cs="Arial"/>
          <w:sz w:val="22"/>
          <w:szCs w:val="22"/>
        </w:rPr>
        <w:t>Provide positive reinforcement</w:t>
      </w:r>
    </w:p>
    <w:p w14:paraId="5D297919" w14:textId="77777777" w:rsidR="00984A0D" w:rsidRPr="00984A0D" w:rsidRDefault="00984A0D" w:rsidP="00984A0D">
      <w:pPr>
        <w:pStyle w:val="p2"/>
        <w:spacing w:line="360" w:lineRule="auto"/>
        <w:rPr>
          <w:rFonts w:ascii="Arial" w:hAnsi="Arial" w:cs="Arial"/>
          <w:sz w:val="22"/>
          <w:szCs w:val="22"/>
        </w:rPr>
      </w:pPr>
    </w:p>
    <w:p w14:paraId="467EFF3F" w14:textId="0B2FBAF1" w:rsidR="00984A0D" w:rsidRPr="00984A0D" w:rsidRDefault="00984A0D" w:rsidP="00984A0D">
      <w:pPr>
        <w:pStyle w:val="p4"/>
        <w:spacing w:line="360" w:lineRule="auto"/>
        <w:rPr>
          <w:rFonts w:ascii="Arial" w:hAnsi="Arial" w:cs="Arial"/>
          <w:sz w:val="22"/>
          <w:szCs w:val="22"/>
        </w:rPr>
      </w:pPr>
      <w:r w:rsidRPr="00984A0D">
        <w:rPr>
          <w:rFonts w:ascii="Arial" w:hAnsi="Arial" w:cs="Arial"/>
          <w:sz w:val="22"/>
          <w:szCs w:val="22"/>
        </w:rPr>
        <w:t>Research shows that repeated modelling and reinforcement can improve learning and behaviour change in care settings (</w:t>
      </w:r>
      <w:proofErr w:type="spellStart"/>
      <w:r w:rsidRPr="00984A0D">
        <w:rPr>
          <w:rFonts w:ascii="Arial" w:hAnsi="Arial" w:cs="Arial"/>
          <w:sz w:val="22"/>
          <w:szCs w:val="22"/>
        </w:rPr>
        <w:t>ReachLink</w:t>
      </w:r>
      <w:proofErr w:type="spellEnd"/>
      <w:r w:rsidRPr="00984A0D">
        <w:rPr>
          <w:rFonts w:ascii="Arial" w:hAnsi="Arial" w:cs="Arial"/>
          <w:sz w:val="22"/>
          <w:szCs w:val="22"/>
        </w:rPr>
        <w:t>, 2023).</w:t>
      </w:r>
      <w:r w:rsidR="008D2E84">
        <w:rPr>
          <w:rFonts w:ascii="Arial" w:hAnsi="Arial" w:cs="Arial"/>
          <w:sz w:val="22"/>
          <w:szCs w:val="22"/>
        </w:rPr>
        <w:t xml:space="preserve"> </w:t>
      </w:r>
      <w:r w:rsidRPr="00984A0D">
        <w:rPr>
          <w:rFonts w:ascii="Arial" w:hAnsi="Arial" w:cs="Arial"/>
          <w:sz w:val="22"/>
          <w:szCs w:val="22"/>
        </w:rPr>
        <w:t>Adapting activities to individual ability is also important to ensure participation and success.</w:t>
      </w:r>
    </w:p>
    <w:p w14:paraId="1112DC7F" w14:textId="5B6E5A73" w:rsidR="00984A0D" w:rsidRPr="00984A0D" w:rsidRDefault="00984A0D" w:rsidP="00984A0D">
      <w:pPr>
        <w:spacing w:line="360" w:lineRule="auto"/>
        <w:rPr>
          <w:rStyle w:val="s1"/>
          <w:rFonts w:ascii="Arial" w:hAnsi="Arial" w:cs="Arial"/>
          <w:sz w:val="22"/>
          <w:szCs w:val="22"/>
        </w:rPr>
      </w:pPr>
    </w:p>
    <w:p w14:paraId="23B66310" w14:textId="69C4D107" w:rsidR="00984A0D" w:rsidRPr="008D2E84" w:rsidRDefault="00984A0D" w:rsidP="00F543D0">
      <w:pPr>
        <w:pStyle w:val="Heading3"/>
        <w:spacing w:line="360" w:lineRule="auto"/>
        <w:rPr>
          <w:rFonts w:ascii="Arial" w:hAnsi="Arial" w:cs="Arial"/>
          <w:color w:val="000000" w:themeColor="text1"/>
          <w:sz w:val="22"/>
          <w:szCs w:val="22"/>
        </w:rPr>
      </w:pPr>
      <w:r w:rsidRPr="008D2E84">
        <w:rPr>
          <w:rFonts w:ascii="Arial" w:hAnsi="Arial" w:cs="Arial"/>
          <w:color w:val="000000" w:themeColor="text1"/>
          <w:sz w:val="22"/>
          <w:szCs w:val="22"/>
        </w:rPr>
        <w:t>Conclusion</w:t>
      </w:r>
    </w:p>
    <w:p w14:paraId="550285B8" w14:textId="653B0B54" w:rsidR="00984A0D" w:rsidRPr="00F543D0" w:rsidRDefault="00984A0D" w:rsidP="00F543D0">
      <w:r w:rsidRPr="00984A0D">
        <w:rPr>
          <w:rFonts w:ascii="Arial" w:hAnsi="Arial" w:cs="Arial"/>
          <w:sz w:val="22"/>
          <w:szCs w:val="22"/>
        </w:rPr>
        <w:t>Social Learning Theory is a valuable approach in residential care because it helps improve behaviour, confidence, and social interaction.</w:t>
      </w:r>
      <w:r w:rsidR="00F543D0">
        <w:rPr>
          <w:rFonts w:ascii="Arial" w:hAnsi="Arial" w:cs="Arial"/>
          <w:sz w:val="22"/>
          <w:szCs w:val="22"/>
        </w:rPr>
        <w:t xml:space="preserve"> </w:t>
      </w:r>
      <w:r w:rsidRPr="00984A0D">
        <w:rPr>
          <w:rFonts w:ascii="Arial" w:hAnsi="Arial" w:cs="Arial"/>
          <w:sz w:val="22"/>
          <w:szCs w:val="22"/>
        </w:rPr>
        <w:t>Although there are challenges, using modelling, repetition, and encouragement makes the theory effective in supporting older adults’ wellbeing.</w:t>
      </w:r>
      <w:r w:rsidR="00F543D0">
        <w:rPr>
          <w:rFonts w:ascii="Arial" w:hAnsi="Arial" w:cs="Arial"/>
          <w:sz w:val="22"/>
          <w:szCs w:val="22"/>
        </w:rPr>
        <w:t xml:space="preserve"> </w:t>
      </w:r>
    </w:p>
    <w:p w14:paraId="5CD0BBE2" w14:textId="22F9A6B0" w:rsidR="00984A0D" w:rsidRDefault="00984A0D" w:rsidP="00984A0D">
      <w:pPr>
        <w:rPr>
          <w:rStyle w:val="s1"/>
        </w:rPr>
      </w:pPr>
    </w:p>
    <w:p w14:paraId="43FD849D" w14:textId="77777777" w:rsidR="009A12AA" w:rsidRDefault="009A12AA" w:rsidP="00984A0D">
      <w:pPr>
        <w:rPr>
          <w:rStyle w:val="s1"/>
          <w:rFonts w:ascii="Arial" w:hAnsi="Arial" w:cs="Arial"/>
          <w:sz w:val="22"/>
          <w:szCs w:val="22"/>
        </w:rPr>
      </w:pPr>
    </w:p>
    <w:p w14:paraId="5E7C690E" w14:textId="0613E324" w:rsidR="009A12AA" w:rsidRPr="009A12AA" w:rsidRDefault="009A12AA" w:rsidP="00984A0D">
      <w:pPr>
        <w:rPr>
          <w:rStyle w:val="s1"/>
          <w:rFonts w:ascii="Arial" w:hAnsi="Arial" w:cs="Arial"/>
          <w:sz w:val="22"/>
          <w:szCs w:val="22"/>
        </w:rPr>
      </w:pPr>
      <w:r w:rsidRPr="009A12AA">
        <w:rPr>
          <w:rStyle w:val="s1"/>
          <w:rFonts w:ascii="Arial" w:hAnsi="Arial" w:cs="Arial"/>
          <w:sz w:val="22"/>
          <w:szCs w:val="22"/>
        </w:rPr>
        <w:t>References:</w:t>
      </w:r>
    </w:p>
    <w:p w14:paraId="6DB3D237" w14:textId="77777777" w:rsidR="009A12AA" w:rsidRDefault="009A12AA" w:rsidP="00984A0D">
      <w:pPr>
        <w:rPr>
          <w:rStyle w:val="s1"/>
        </w:rPr>
      </w:pPr>
    </w:p>
    <w:p w14:paraId="2C758929" w14:textId="424B9856" w:rsidR="009A12AA" w:rsidRDefault="009A12AA" w:rsidP="009A12AA">
      <w:pPr>
        <w:pStyle w:val="p4"/>
        <w:spacing w:line="360" w:lineRule="auto"/>
        <w:rPr>
          <w:rFonts w:ascii="Arial" w:hAnsi="Arial" w:cs="Arial"/>
          <w:sz w:val="22"/>
          <w:szCs w:val="22"/>
        </w:rPr>
      </w:pPr>
      <w:r w:rsidRPr="00984A0D">
        <w:rPr>
          <w:rFonts w:ascii="Arial" w:hAnsi="Arial" w:cs="Arial"/>
          <w:sz w:val="22"/>
          <w:szCs w:val="22"/>
        </w:rPr>
        <w:t xml:space="preserve">McLeod, S. (2025) </w:t>
      </w:r>
      <w:r w:rsidRPr="00984A0D">
        <w:rPr>
          <w:rFonts w:ascii="Arial" w:hAnsi="Arial" w:cs="Arial"/>
          <w:i/>
          <w:iCs/>
          <w:sz w:val="22"/>
          <w:szCs w:val="22"/>
        </w:rPr>
        <w:t>John Bowlby’s Attachment Theory</w:t>
      </w:r>
      <w:r w:rsidRPr="00984A0D">
        <w:rPr>
          <w:rFonts w:ascii="Arial" w:hAnsi="Arial" w:cs="Arial"/>
          <w:sz w:val="22"/>
          <w:szCs w:val="22"/>
        </w:rPr>
        <w:t xml:space="preserve">. Available at: </w:t>
      </w:r>
      <w:hyperlink r:id="rId17" w:history="1">
        <w:r w:rsidRPr="00977785">
          <w:rPr>
            <w:rStyle w:val="Hyperlink"/>
            <w:rFonts w:ascii="Arial" w:hAnsi="Arial" w:cs="Arial"/>
            <w:sz w:val="22"/>
            <w:szCs w:val="22"/>
          </w:rPr>
          <w:t>https://www.simplypsychology.org/bowlby.html</w:t>
        </w:r>
      </w:hyperlink>
      <w:r>
        <w:rPr>
          <w:rFonts w:ascii="Arial" w:hAnsi="Arial" w:cs="Arial"/>
          <w:sz w:val="22"/>
          <w:szCs w:val="22"/>
        </w:rPr>
        <w:t xml:space="preserve"> </w:t>
      </w:r>
    </w:p>
    <w:p w14:paraId="0A54B4F1" w14:textId="6B9BD0C1" w:rsidR="009A12AA" w:rsidRDefault="009A12AA" w:rsidP="009A12AA">
      <w:pPr>
        <w:pStyle w:val="p4"/>
        <w:spacing w:line="360" w:lineRule="auto"/>
        <w:rPr>
          <w:rFonts w:ascii="Arial" w:hAnsi="Arial" w:cs="Arial"/>
          <w:sz w:val="22"/>
          <w:szCs w:val="22"/>
        </w:rPr>
      </w:pPr>
      <w:proofErr w:type="spellStart"/>
      <w:r w:rsidRPr="00984A0D">
        <w:rPr>
          <w:rFonts w:ascii="Arial" w:hAnsi="Arial" w:cs="Arial"/>
          <w:sz w:val="22"/>
          <w:szCs w:val="22"/>
        </w:rPr>
        <w:t>McGarvie</w:t>
      </w:r>
      <w:proofErr w:type="spellEnd"/>
      <w:r w:rsidRPr="00984A0D">
        <w:rPr>
          <w:rFonts w:ascii="Arial" w:hAnsi="Arial" w:cs="Arial"/>
          <w:sz w:val="22"/>
          <w:szCs w:val="22"/>
        </w:rPr>
        <w:t xml:space="preserve">, S. (2024) </w:t>
      </w:r>
      <w:r w:rsidRPr="00984A0D">
        <w:rPr>
          <w:rFonts w:ascii="Arial" w:hAnsi="Arial" w:cs="Arial"/>
          <w:i/>
          <w:iCs/>
          <w:sz w:val="22"/>
          <w:szCs w:val="22"/>
        </w:rPr>
        <w:t>Attachment theory, Bowlby’s stages &amp; attachment styles</w:t>
      </w:r>
      <w:r w:rsidRPr="00984A0D">
        <w:rPr>
          <w:rFonts w:ascii="Arial" w:hAnsi="Arial" w:cs="Arial"/>
          <w:sz w:val="22"/>
          <w:szCs w:val="22"/>
        </w:rPr>
        <w:t xml:space="preserve">. Positive Psychology. Available at: </w:t>
      </w:r>
      <w:hyperlink r:id="rId18" w:history="1">
        <w:r w:rsidRPr="00977785">
          <w:rPr>
            <w:rStyle w:val="Hyperlink"/>
            <w:rFonts w:ascii="Arial" w:hAnsi="Arial" w:cs="Arial"/>
            <w:sz w:val="22"/>
            <w:szCs w:val="22"/>
          </w:rPr>
          <w:t>https://positivepsychology.com/attachment-theory/</w:t>
        </w:r>
      </w:hyperlink>
      <w:r>
        <w:rPr>
          <w:rFonts w:ascii="Arial" w:hAnsi="Arial" w:cs="Arial"/>
          <w:sz w:val="22"/>
          <w:szCs w:val="22"/>
        </w:rPr>
        <w:t xml:space="preserve"> </w:t>
      </w:r>
    </w:p>
    <w:p w14:paraId="63E0F39C" w14:textId="62D371D9" w:rsidR="009A12AA" w:rsidRDefault="009A12AA" w:rsidP="009A12AA">
      <w:pPr>
        <w:pStyle w:val="p4"/>
        <w:spacing w:line="360" w:lineRule="auto"/>
        <w:rPr>
          <w:rFonts w:ascii="Arial" w:hAnsi="Arial" w:cs="Arial"/>
          <w:sz w:val="22"/>
          <w:szCs w:val="22"/>
        </w:rPr>
      </w:pPr>
      <w:r w:rsidRPr="00984A0D">
        <w:rPr>
          <w:rFonts w:ascii="Arial" w:hAnsi="Arial" w:cs="Arial"/>
          <w:sz w:val="22"/>
          <w:szCs w:val="22"/>
        </w:rPr>
        <w:t xml:space="preserve">McLeod, S. (2025) </w:t>
      </w:r>
      <w:r w:rsidRPr="00984A0D">
        <w:rPr>
          <w:rFonts w:ascii="Arial" w:hAnsi="Arial" w:cs="Arial"/>
          <w:i/>
          <w:iCs/>
          <w:sz w:val="22"/>
          <w:szCs w:val="22"/>
        </w:rPr>
        <w:t>Bandura’s Social Learning Theory</w:t>
      </w:r>
      <w:r w:rsidRPr="00984A0D">
        <w:rPr>
          <w:rFonts w:ascii="Arial" w:hAnsi="Arial" w:cs="Arial"/>
          <w:sz w:val="22"/>
          <w:szCs w:val="22"/>
        </w:rPr>
        <w:t xml:space="preserve">. Available at: </w:t>
      </w:r>
      <w:hyperlink r:id="rId19" w:history="1">
        <w:r w:rsidRPr="00977785">
          <w:rPr>
            <w:rStyle w:val="Hyperlink"/>
            <w:rFonts w:ascii="Arial" w:hAnsi="Arial" w:cs="Arial"/>
            <w:sz w:val="22"/>
            <w:szCs w:val="22"/>
          </w:rPr>
          <w:t>https://www.simplypsychology.org/bandura.html</w:t>
        </w:r>
      </w:hyperlink>
      <w:r>
        <w:rPr>
          <w:rFonts w:ascii="Arial" w:hAnsi="Arial" w:cs="Arial"/>
          <w:sz w:val="22"/>
          <w:szCs w:val="22"/>
        </w:rPr>
        <w:t xml:space="preserve"> </w:t>
      </w:r>
    </w:p>
    <w:p w14:paraId="3B7EAF32" w14:textId="77777777" w:rsidR="009A12AA" w:rsidRPr="00984A0D" w:rsidRDefault="009A12AA" w:rsidP="009A12AA">
      <w:pPr>
        <w:pStyle w:val="p4"/>
        <w:spacing w:line="360" w:lineRule="auto"/>
        <w:rPr>
          <w:rFonts w:ascii="Arial" w:hAnsi="Arial" w:cs="Arial"/>
          <w:sz w:val="22"/>
          <w:szCs w:val="22"/>
        </w:rPr>
      </w:pPr>
      <w:proofErr w:type="spellStart"/>
      <w:r w:rsidRPr="00984A0D">
        <w:rPr>
          <w:rFonts w:ascii="Arial" w:hAnsi="Arial" w:cs="Arial"/>
          <w:sz w:val="22"/>
          <w:szCs w:val="22"/>
        </w:rPr>
        <w:t>ReachLink</w:t>
      </w:r>
      <w:proofErr w:type="spellEnd"/>
      <w:r w:rsidRPr="00984A0D">
        <w:rPr>
          <w:rFonts w:ascii="Arial" w:hAnsi="Arial" w:cs="Arial"/>
          <w:sz w:val="22"/>
          <w:szCs w:val="22"/>
        </w:rPr>
        <w:t xml:space="preserve"> (2023) </w:t>
      </w:r>
      <w:r w:rsidRPr="00984A0D">
        <w:rPr>
          <w:rFonts w:ascii="Arial" w:hAnsi="Arial" w:cs="Arial"/>
          <w:i/>
          <w:iCs/>
          <w:sz w:val="22"/>
          <w:szCs w:val="22"/>
        </w:rPr>
        <w:t>Bandura’s Social Learning Theory in modern mental health care</w:t>
      </w:r>
      <w:r w:rsidRPr="00984A0D">
        <w:rPr>
          <w:rFonts w:ascii="Arial" w:hAnsi="Arial" w:cs="Arial"/>
          <w:sz w:val="22"/>
          <w:szCs w:val="22"/>
        </w:rPr>
        <w:t xml:space="preserve">. Available at: </w:t>
      </w:r>
      <w:hyperlink r:id="rId20" w:history="1">
        <w:r w:rsidRPr="00977785">
          <w:rPr>
            <w:rStyle w:val="Hyperlink"/>
            <w:rFonts w:ascii="Arial" w:hAnsi="Arial" w:cs="Arial"/>
            <w:sz w:val="22"/>
            <w:szCs w:val="22"/>
          </w:rPr>
          <w:t>https://reachlink.com/advice/psychotherapy/banduras-social-learning-theory-in-modern-mental-health-care/</w:t>
        </w:r>
      </w:hyperlink>
      <w:r>
        <w:rPr>
          <w:rFonts w:ascii="Arial" w:hAnsi="Arial" w:cs="Arial"/>
          <w:sz w:val="22"/>
          <w:szCs w:val="22"/>
        </w:rPr>
        <w:t xml:space="preserve"> </w:t>
      </w:r>
    </w:p>
    <w:p w14:paraId="64C382D2" w14:textId="77777777" w:rsidR="009A12AA" w:rsidRPr="00984A0D" w:rsidRDefault="009A12AA" w:rsidP="009A12AA">
      <w:pPr>
        <w:pStyle w:val="p4"/>
        <w:spacing w:line="360" w:lineRule="auto"/>
        <w:rPr>
          <w:rFonts w:ascii="Arial" w:hAnsi="Arial" w:cs="Arial"/>
          <w:sz w:val="22"/>
          <w:szCs w:val="22"/>
        </w:rPr>
      </w:pPr>
    </w:p>
    <w:p w14:paraId="53A45F18" w14:textId="77777777" w:rsidR="009A12AA" w:rsidRPr="00984A0D" w:rsidRDefault="009A12AA" w:rsidP="009A12AA">
      <w:pPr>
        <w:pStyle w:val="p4"/>
        <w:spacing w:line="360" w:lineRule="auto"/>
        <w:rPr>
          <w:rFonts w:ascii="Arial" w:hAnsi="Arial" w:cs="Arial"/>
          <w:sz w:val="22"/>
          <w:szCs w:val="22"/>
        </w:rPr>
      </w:pPr>
    </w:p>
    <w:p w14:paraId="691FF707" w14:textId="77777777" w:rsidR="009A12AA" w:rsidRPr="00984A0D" w:rsidRDefault="009A12AA" w:rsidP="009A12AA">
      <w:pPr>
        <w:pStyle w:val="p4"/>
        <w:spacing w:line="360" w:lineRule="auto"/>
        <w:rPr>
          <w:rFonts w:ascii="Arial" w:hAnsi="Arial" w:cs="Arial"/>
          <w:sz w:val="22"/>
          <w:szCs w:val="22"/>
        </w:rPr>
      </w:pPr>
    </w:p>
    <w:p w14:paraId="2BA6878A" w14:textId="77777777" w:rsidR="00AF5B8B" w:rsidRDefault="00AF5B8B" w:rsidP="00AF5B8B">
      <w:pPr>
        <w:pStyle w:val="NormalWeb"/>
        <w:spacing w:before="0" w:beforeAutospacing="0" w:after="0" w:afterAutospacing="0" w:line="480" w:lineRule="auto"/>
        <w:ind w:left="720" w:hanging="720"/>
      </w:pPr>
    </w:p>
    <w:p w14:paraId="7B809863" w14:textId="77777777" w:rsidR="00AF5B8B" w:rsidRDefault="00AF5B8B" w:rsidP="00AF5B8B">
      <w:pPr>
        <w:pStyle w:val="NormalWeb"/>
        <w:spacing w:before="0" w:beforeAutospacing="0" w:after="0" w:afterAutospacing="0" w:line="480" w:lineRule="auto"/>
        <w:ind w:left="720" w:hanging="720"/>
      </w:pPr>
    </w:p>
    <w:p w14:paraId="1342C507" w14:textId="77777777" w:rsidR="00AF5B8B" w:rsidRPr="00AF5B8B" w:rsidRDefault="00AF5B8B" w:rsidP="00C46111">
      <w:pPr>
        <w:rPr>
          <w:rFonts w:ascii="Arial" w:hAnsi="Arial" w:cs="Arial"/>
          <w:b/>
          <w:bCs/>
          <w:sz w:val="28"/>
          <w:szCs w:val="28"/>
        </w:rPr>
      </w:pPr>
    </w:p>
    <w:sectPr w:rsidR="00AF5B8B" w:rsidRPr="00AF5B8B" w:rsidSect="00C46111">
      <w:headerReference w:type="default" r:id="rId21"/>
      <w:footerReference w:type="even" r:id="rId22"/>
      <w:footerReference w:type="default" r:id="rId23"/>
      <w:headerReference w:type="first" r:id="rId24"/>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1EA90" w14:textId="77777777" w:rsidR="001D7C6A" w:rsidRDefault="001D7C6A" w:rsidP="00D210FA">
      <w:r>
        <w:separator/>
      </w:r>
    </w:p>
  </w:endnote>
  <w:endnote w:type="continuationSeparator" w:id="0">
    <w:p w14:paraId="59EB1FAD" w14:textId="77777777" w:rsidR="001D7C6A" w:rsidRDefault="001D7C6A" w:rsidP="00D21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0523477"/>
      <w:docPartObj>
        <w:docPartGallery w:val="Page Numbers (Bottom of Page)"/>
        <w:docPartUnique/>
      </w:docPartObj>
    </w:sdtPr>
    <w:sdtContent>
      <w:p w14:paraId="1CFDE01C" w14:textId="437D48AB" w:rsidR="009A12AA" w:rsidRDefault="009A12AA" w:rsidP="009777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7DDFC1" w14:textId="77777777" w:rsidR="009A12AA" w:rsidRDefault="009A12AA" w:rsidP="009A12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4324067"/>
      <w:docPartObj>
        <w:docPartGallery w:val="Page Numbers (Bottom of Page)"/>
        <w:docPartUnique/>
      </w:docPartObj>
    </w:sdtPr>
    <w:sdtContent>
      <w:p w14:paraId="4EFCA2EA" w14:textId="657FE1E4" w:rsidR="009A12AA" w:rsidRDefault="009A12AA" w:rsidP="009777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8653DB2" w14:textId="77777777" w:rsidR="009A12AA" w:rsidRDefault="009A12AA" w:rsidP="009A12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9380A" w14:textId="77777777" w:rsidR="001D7C6A" w:rsidRDefault="001D7C6A" w:rsidP="00D210FA">
      <w:r>
        <w:separator/>
      </w:r>
    </w:p>
  </w:footnote>
  <w:footnote w:type="continuationSeparator" w:id="0">
    <w:p w14:paraId="7F3A4AF9" w14:textId="77777777" w:rsidR="001D7C6A" w:rsidRDefault="001D7C6A" w:rsidP="00D210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96E51"/>
    <w:multiLevelType w:val="multilevel"/>
    <w:tmpl w:val="CA76A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E5510"/>
    <w:multiLevelType w:val="multilevel"/>
    <w:tmpl w:val="05B44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D38CC"/>
    <w:multiLevelType w:val="multilevel"/>
    <w:tmpl w:val="50CA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F6761D"/>
    <w:multiLevelType w:val="multilevel"/>
    <w:tmpl w:val="043A7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1524A4"/>
    <w:multiLevelType w:val="multilevel"/>
    <w:tmpl w:val="AFFC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1570F30"/>
    <w:multiLevelType w:val="multilevel"/>
    <w:tmpl w:val="9864B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EC3544"/>
    <w:multiLevelType w:val="multilevel"/>
    <w:tmpl w:val="829AD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B84A7F"/>
    <w:multiLevelType w:val="multilevel"/>
    <w:tmpl w:val="82E63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1E44FE"/>
    <w:multiLevelType w:val="multilevel"/>
    <w:tmpl w:val="EA149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4A768C"/>
    <w:multiLevelType w:val="multilevel"/>
    <w:tmpl w:val="511C3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64276BE4"/>
    <w:multiLevelType w:val="multilevel"/>
    <w:tmpl w:val="A580A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FE2A73"/>
    <w:multiLevelType w:val="multilevel"/>
    <w:tmpl w:val="75301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15464F"/>
    <w:multiLevelType w:val="multilevel"/>
    <w:tmpl w:val="11DED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57550C"/>
    <w:multiLevelType w:val="multilevel"/>
    <w:tmpl w:val="E4E6F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991AE4"/>
    <w:multiLevelType w:val="multilevel"/>
    <w:tmpl w:val="97200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7E4623BC"/>
    <w:multiLevelType w:val="multilevel"/>
    <w:tmpl w:val="3D148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20"/>
  </w:num>
  <w:num w:numId="4" w16cid:durableId="67852329">
    <w:abstractNumId w:val="22"/>
  </w:num>
  <w:num w:numId="5" w16cid:durableId="825783799">
    <w:abstractNumId w:val="9"/>
  </w:num>
  <w:num w:numId="6" w16cid:durableId="1203637911">
    <w:abstractNumId w:val="7"/>
  </w:num>
  <w:num w:numId="7" w16cid:durableId="1393117886">
    <w:abstractNumId w:val="14"/>
  </w:num>
  <w:num w:numId="8" w16cid:durableId="501162288">
    <w:abstractNumId w:val="15"/>
  </w:num>
  <w:num w:numId="9" w16cid:durableId="1908957494">
    <w:abstractNumId w:val="0"/>
  </w:num>
  <w:num w:numId="10" w16cid:durableId="273484295">
    <w:abstractNumId w:val="11"/>
  </w:num>
  <w:num w:numId="11" w16cid:durableId="1976762972">
    <w:abstractNumId w:val="13"/>
  </w:num>
  <w:num w:numId="12" w16cid:durableId="750271167">
    <w:abstractNumId w:val="8"/>
  </w:num>
  <w:num w:numId="13" w16cid:durableId="470708330">
    <w:abstractNumId w:val="12"/>
  </w:num>
  <w:num w:numId="14" w16cid:durableId="1892305307">
    <w:abstractNumId w:val="2"/>
  </w:num>
  <w:num w:numId="15" w16cid:durableId="1227572416">
    <w:abstractNumId w:val="17"/>
  </w:num>
  <w:num w:numId="16" w16cid:durableId="979187465">
    <w:abstractNumId w:val="10"/>
  </w:num>
  <w:num w:numId="17" w16cid:durableId="533004951">
    <w:abstractNumId w:val="6"/>
  </w:num>
  <w:num w:numId="18" w16cid:durableId="1119836578">
    <w:abstractNumId w:val="1"/>
  </w:num>
  <w:num w:numId="19" w16cid:durableId="1653102726">
    <w:abstractNumId w:val="21"/>
  </w:num>
  <w:num w:numId="20" w16cid:durableId="1711487718">
    <w:abstractNumId w:val="16"/>
  </w:num>
  <w:num w:numId="21" w16cid:durableId="1526402888">
    <w:abstractNumId w:val="19"/>
  </w:num>
  <w:num w:numId="22" w16cid:durableId="2119331892">
    <w:abstractNumId w:val="3"/>
  </w:num>
  <w:num w:numId="23" w16cid:durableId="15462868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92611"/>
    <w:rsid w:val="000A065A"/>
    <w:rsid w:val="000E38F9"/>
    <w:rsid w:val="00106FC5"/>
    <w:rsid w:val="00120DEC"/>
    <w:rsid w:val="00123C19"/>
    <w:rsid w:val="0015086E"/>
    <w:rsid w:val="001552F2"/>
    <w:rsid w:val="001C55B6"/>
    <w:rsid w:val="001D6CC4"/>
    <w:rsid w:val="001D7C6A"/>
    <w:rsid w:val="001E7DE4"/>
    <w:rsid w:val="00206405"/>
    <w:rsid w:val="00207B07"/>
    <w:rsid w:val="00246283"/>
    <w:rsid w:val="00247EBB"/>
    <w:rsid w:val="00253267"/>
    <w:rsid w:val="002534A6"/>
    <w:rsid w:val="00270010"/>
    <w:rsid w:val="002823CD"/>
    <w:rsid w:val="00287787"/>
    <w:rsid w:val="00291685"/>
    <w:rsid w:val="002B0A3D"/>
    <w:rsid w:val="002C23F0"/>
    <w:rsid w:val="003007A7"/>
    <w:rsid w:val="003257E1"/>
    <w:rsid w:val="00325DEC"/>
    <w:rsid w:val="003267BE"/>
    <w:rsid w:val="00346FFA"/>
    <w:rsid w:val="0037003F"/>
    <w:rsid w:val="003A3069"/>
    <w:rsid w:val="003C20B5"/>
    <w:rsid w:val="003E545F"/>
    <w:rsid w:val="003F03D2"/>
    <w:rsid w:val="003F1E1A"/>
    <w:rsid w:val="004045E5"/>
    <w:rsid w:val="00421496"/>
    <w:rsid w:val="00422C27"/>
    <w:rsid w:val="0044367C"/>
    <w:rsid w:val="004642F0"/>
    <w:rsid w:val="004C5062"/>
    <w:rsid w:val="00500564"/>
    <w:rsid w:val="0051102B"/>
    <w:rsid w:val="005838BC"/>
    <w:rsid w:val="005B57E1"/>
    <w:rsid w:val="005E61E0"/>
    <w:rsid w:val="005F0F31"/>
    <w:rsid w:val="005F31C6"/>
    <w:rsid w:val="006024ED"/>
    <w:rsid w:val="0061793F"/>
    <w:rsid w:val="0062123A"/>
    <w:rsid w:val="006605F8"/>
    <w:rsid w:val="006676A1"/>
    <w:rsid w:val="00676B11"/>
    <w:rsid w:val="006833BD"/>
    <w:rsid w:val="00694A8B"/>
    <w:rsid w:val="006D2642"/>
    <w:rsid w:val="006E2D42"/>
    <w:rsid w:val="007013BB"/>
    <w:rsid w:val="00720FEE"/>
    <w:rsid w:val="00734208"/>
    <w:rsid w:val="00764B6F"/>
    <w:rsid w:val="007760E1"/>
    <w:rsid w:val="007B5DC5"/>
    <w:rsid w:val="007C7319"/>
    <w:rsid w:val="007D43B3"/>
    <w:rsid w:val="007F20B4"/>
    <w:rsid w:val="007F525E"/>
    <w:rsid w:val="00826536"/>
    <w:rsid w:val="0082695D"/>
    <w:rsid w:val="0083044C"/>
    <w:rsid w:val="0085182D"/>
    <w:rsid w:val="00862163"/>
    <w:rsid w:val="00867E5F"/>
    <w:rsid w:val="008709F5"/>
    <w:rsid w:val="00877A91"/>
    <w:rsid w:val="00884E86"/>
    <w:rsid w:val="008927FF"/>
    <w:rsid w:val="008B0F18"/>
    <w:rsid w:val="008D2E84"/>
    <w:rsid w:val="008E3921"/>
    <w:rsid w:val="0090027B"/>
    <w:rsid w:val="00905238"/>
    <w:rsid w:val="00925043"/>
    <w:rsid w:val="00944578"/>
    <w:rsid w:val="0094702A"/>
    <w:rsid w:val="00967DAB"/>
    <w:rsid w:val="00984A0D"/>
    <w:rsid w:val="00990E76"/>
    <w:rsid w:val="00991A53"/>
    <w:rsid w:val="00996F4E"/>
    <w:rsid w:val="009A12AA"/>
    <w:rsid w:val="009F71FE"/>
    <w:rsid w:val="00A31F33"/>
    <w:rsid w:val="00A43DFF"/>
    <w:rsid w:val="00A70A62"/>
    <w:rsid w:val="00A71DA8"/>
    <w:rsid w:val="00AB1210"/>
    <w:rsid w:val="00AB6F26"/>
    <w:rsid w:val="00AB770D"/>
    <w:rsid w:val="00AE08FA"/>
    <w:rsid w:val="00AF2088"/>
    <w:rsid w:val="00AF5B8B"/>
    <w:rsid w:val="00AF5FB0"/>
    <w:rsid w:val="00B0080A"/>
    <w:rsid w:val="00B04DF3"/>
    <w:rsid w:val="00B0538C"/>
    <w:rsid w:val="00B07959"/>
    <w:rsid w:val="00B37AB8"/>
    <w:rsid w:val="00B418DE"/>
    <w:rsid w:val="00B47FE7"/>
    <w:rsid w:val="00B64F21"/>
    <w:rsid w:val="00B65C37"/>
    <w:rsid w:val="00B67824"/>
    <w:rsid w:val="00BD1EAC"/>
    <w:rsid w:val="00BE15BA"/>
    <w:rsid w:val="00BF1E75"/>
    <w:rsid w:val="00C076C4"/>
    <w:rsid w:val="00C20ED0"/>
    <w:rsid w:val="00C25B1F"/>
    <w:rsid w:val="00C348A8"/>
    <w:rsid w:val="00C46111"/>
    <w:rsid w:val="00C83332"/>
    <w:rsid w:val="00C95E04"/>
    <w:rsid w:val="00CC0A8F"/>
    <w:rsid w:val="00CC24B6"/>
    <w:rsid w:val="00CD3A64"/>
    <w:rsid w:val="00CE08CD"/>
    <w:rsid w:val="00D0664A"/>
    <w:rsid w:val="00D210FA"/>
    <w:rsid w:val="00D30F1D"/>
    <w:rsid w:val="00D57231"/>
    <w:rsid w:val="00D83692"/>
    <w:rsid w:val="00D87B48"/>
    <w:rsid w:val="00D91203"/>
    <w:rsid w:val="00D94FD1"/>
    <w:rsid w:val="00E15948"/>
    <w:rsid w:val="00E21653"/>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43D0"/>
    <w:rsid w:val="00F61360"/>
    <w:rsid w:val="00F654B7"/>
    <w:rsid w:val="00F91A43"/>
    <w:rsid w:val="00FC538A"/>
    <w:rsid w:val="00FD236B"/>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44578"/>
    <w:pPr>
      <w:spacing w:after="0"/>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qFormat/>
    <w:rsid w:val="0027001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676B11"/>
    <w:rPr>
      <w:color w:val="0000FF"/>
      <w:u w:val="single"/>
    </w:rPr>
  </w:style>
  <w:style w:type="paragraph" w:customStyle="1" w:styleId="p1">
    <w:name w:val="p1"/>
    <w:basedOn w:val="Normal"/>
    <w:rsid w:val="00F91A43"/>
    <w:pPr>
      <w:spacing w:before="100" w:beforeAutospacing="1" w:after="100" w:afterAutospacing="1"/>
    </w:pPr>
  </w:style>
  <w:style w:type="paragraph" w:customStyle="1" w:styleId="p2">
    <w:name w:val="p2"/>
    <w:basedOn w:val="Normal"/>
    <w:rsid w:val="00F91A43"/>
    <w:pPr>
      <w:spacing w:before="100" w:beforeAutospacing="1" w:after="100" w:afterAutospacing="1"/>
    </w:pPr>
  </w:style>
  <w:style w:type="paragraph" w:styleId="NormalWeb">
    <w:name w:val="Normal (Web)"/>
    <w:basedOn w:val="Normal"/>
    <w:uiPriority w:val="99"/>
    <w:semiHidden/>
    <w:unhideWhenUsed/>
    <w:rsid w:val="00F91A43"/>
    <w:pPr>
      <w:spacing w:before="100" w:beforeAutospacing="1" w:after="100" w:afterAutospacing="1"/>
    </w:pPr>
  </w:style>
  <w:style w:type="paragraph" w:customStyle="1" w:styleId="p3">
    <w:name w:val="p3"/>
    <w:basedOn w:val="Normal"/>
    <w:rsid w:val="007760E1"/>
    <w:pPr>
      <w:spacing w:before="100" w:beforeAutospacing="1" w:after="100" w:afterAutospacing="1"/>
    </w:pPr>
  </w:style>
  <w:style w:type="character" w:styleId="FollowedHyperlink">
    <w:name w:val="FollowedHyperlink"/>
    <w:basedOn w:val="DefaultParagraphFont"/>
    <w:uiPriority w:val="99"/>
    <w:semiHidden/>
    <w:unhideWhenUsed/>
    <w:rsid w:val="00826536"/>
    <w:rPr>
      <w:color w:val="954F72" w:themeColor="followedHyperlink"/>
      <w:u w:val="single"/>
    </w:rPr>
  </w:style>
  <w:style w:type="character" w:customStyle="1" w:styleId="Heading3Char">
    <w:name w:val="Heading 3 Char"/>
    <w:basedOn w:val="DefaultParagraphFont"/>
    <w:link w:val="Heading3"/>
    <w:uiPriority w:val="9"/>
    <w:rsid w:val="00270010"/>
    <w:rPr>
      <w:rFonts w:asciiTheme="majorHAnsi" w:eastAsiaTheme="majorEastAsia" w:hAnsiTheme="majorHAnsi" w:cstheme="majorBidi"/>
      <w:color w:val="1F3763" w:themeColor="accent1" w:themeShade="7F"/>
      <w:sz w:val="24"/>
      <w:szCs w:val="24"/>
    </w:rPr>
  </w:style>
  <w:style w:type="character" w:customStyle="1" w:styleId="s1">
    <w:name w:val="s1"/>
    <w:basedOn w:val="DefaultParagraphFont"/>
    <w:rsid w:val="00734208"/>
  </w:style>
  <w:style w:type="paragraph" w:customStyle="1" w:styleId="p4">
    <w:name w:val="p4"/>
    <w:basedOn w:val="Normal"/>
    <w:rsid w:val="00734208"/>
    <w:pPr>
      <w:spacing w:before="100" w:beforeAutospacing="1" w:after="100" w:afterAutospacing="1"/>
    </w:pPr>
  </w:style>
  <w:style w:type="character" w:customStyle="1" w:styleId="s2">
    <w:name w:val="s2"/>
    <w:basedOn w:val="DefaultParagraphFont"/>
    <w:rsid w:val="00734208"/>
  </w:style>
  <w:style w:type="character" w:customStyle="1" w:styleId="s3">
    <w:name w:val="s3"/>
    <w:basedOn w:val="DefaultParagraphFont"/>
    <w:rsid w:val="00944578"/>
  </w:style>
  <w:style w:type="character" w:styleId="PageNumber">
    <w:name w:val="page number"/>
    <w:basedOn w:val="DefaultParagraphFont"/>
    <w:uiPriority w:val="99"/>
    <w:semiHidden/>
    <w:unhideWhenUsed/>
    <w:rsid w:val="009A1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8890">
      <w:bodyDiv w:val="1"/>
      <w:marLeft w:val="0"/>
      <w:marRight w:val="0"/>
      <w:marTop w:val="0"/>
      <w:marBottom w:val="0"/>
      <w:divBdr>
        <w:top w:val="none" w:sz="0" w:space="0" w:color="auto"/>
        <w:left w:val="none" w:sz="0" w:space="0" w:color="auto"/>
        <w:bottom w:val="none" w:sz="0" w:space="0" w:color="auto"/>
        <w:right w:val="none" w:sz="0" w:space="0" w:color="auto"/>
      </w:divBdr>
    </w:div>
    <w:div w:id="97724695">
      <w:bodyDiv w:val="1"/>
      <w:marLeft w:val="0"/>
      <w:marRight w:val="0"/>
      <w:marTop w:val="0"/>
      <w:marBottom w:val="0"/>
      <w:divBdr>
        <w:top w:val="none" w:sz="0" w:space="0" w:color="auto"/>
        <w:left w:val="none" w:sz="0" w:space="0" w:color="auto"/>
        <w:bottom w:val="none" w:sz="0" w:space="0" w:color="auto"/>
        <w:right w:val="none" w:sz="0" w:space="0" w:color="auto"/>
      </w:divBdr>
    </w:div>
    <w:div w:id="105973994">
      <w:bodyDiv w:val="1"/>
      <w:marLeft w:val="0"/>
      <w:marRight w:val="0"/>
      <w:marTop w:val="0"/>
      <w:marBottom w:val="0"/>
      <w:divBdr>
        <w:top w:val="none" w:sz="0" w:space="0" w:color="auto"/>
        <w:left w:val="none" w:sz="0" w:space="0" w:color="auto"/>
        <w:bottom w:val="none" w:sz="0" w:space="0" w:color="auto"/>
        <w:right w:val="none" w:sz="0" w:space="0" w:color="auto"/>
      </w:divBdr>
    </w:div>
    <w:div w:id="120805961">
      <w:bodyDiv w:val="1"/>
      <w:marLeft w:val="0"/>
      <w:marRight w:val="0"/>
      <w:marTop w:val="0"/>
      <w:marBottom w:val="0"/>
      <w:divBdr>
        <w:top w:val="none" w:sz="0" w:space="0" w:color="auto"/>
        <w:left w:val="none" w:sz="0" w:space="0" w:color="auto"/>
        <w:bottom w:val="none" w:sz="0" w:space="0" w:color="auto"/>
        <w:right w:val="none" w:sz="0" w:space="0" w:color="auto"/>
      </w:divBdr>
    </w:div>
    <w:div w:id="207958069">
      <w:bodyDiv w:val="1"/>
      <w:marLeft w:val="0"/>
      <w:marRight w:val="0"/>
      <w:marTop w:val="0"/>
      <w:marBottom w:val="0"/>
      <w:divBdr>
        <w:top w:val="none" w:sz="0" w:space="0" w:color="auto"/>
        <w:left w:val="none" w:sz="0" w:space="0" w:color="auto"/>
        <w:bottom w:val="none" w:sz="0" w:space="0" w:color="auto"/>
        <w:right w:val="none" w:sz="0" w:space="0" w:color="auto"/>
      </w:divBdr>
    </w:div>
    <w:div w:id="294991997">
      <w:bodyDiv w:val="1"/>
      <w:marLeft w:val="0"/>
      <w:marRight w:val="0"/>
      <w:marTop w:val="0"/>
      <w:marBottom w:val="0"/>
      <w:divBdr>
        <w:top w:val="none" w:sz="0" w:space="0" w:color="auto"/>
        <w:left w:val="none" w:sz="0" w:space="0" w:color="auto"/>
        <w:bottom w:val="none" w:sz="0" w:space="0" w:color="auto"/>
        <w:right w:val="none" w:sz="0" w:space="0" w:color="auto"/>
      </w:divBdr>
    </w:div>
    <w:div w:id="329798782">
      <w:bodyDiv w:val="1"/>
      <w:marLeft w:val="0"/>
      <w:marRight w:val="0"/>
      <w:marTop w:val="0"/>
      <w:marBottom w:val="0"/>
      <w:divBdr>
        <w:top w:val="none" w:sz="0" w:space="0" w:color="auto"/>
        <w:left w:val="none" w:sz="0" w:space="0" w:color="auto"/>
        <w:bottom w:val="none" w:sz="0" w:space="0" w:color="auto"/>
        <w:right w:val="none" w:sz="0" w:space="0" w:color="auto"/>
      </w:divBdr>
    </w:div>
    <w:div w:id="343169939">
      <w:bodyDiv w:val="1"/>
      <w:marLeft w:val="0"/>
      <w:marRight w:val="0"/>
      <w:marTop w:val="0"/>
      <w:marBottom w:val="0"/>
      <w:divBdr>
        <w:top w:val="none" w:sz="0" w:space="0" w:color="auto"/>
        <w:left w:val="none" w:sz="0" w:space="0" w:color="auto"/>
        <w:bottom w:val="none" w:sz="0" w:space="0" w:color="auto"/>
        <w:right w:val="none" w:sz="0" w:space="0" w:color="auto"/>
      </w:divBdr>
    </w:div>
    <w:div w:id="420758812">
      <w:bodyDiv w:val="1"/>
      <w:marLeft w:val="0"/>
      <w:marRight w:val="0"/>
      <w:marTop w:val="0"/>
      <w:marBottom w:val="0"/>
      <w:divBdr>
        <w:top w:val="none" w:sz="0" w:space="0" w:color="auto"/>
        <w:left w:val="none" w:sz="0" w:space="0" w:color="auto"/>
        <w:bottom w:val="none" w:sz="0" w:space="0" w:color="auto"/>
        <w:right w:val="none" w:sz="0" w:space="0" w:color="auto"/>
      </w:divBdr>
    </w:div>
    <w:div w:id="512769785">
      <w:bodyDiv w:val="1"/>
      <w:marLeft w:val="0"/>
      <w:marRight w:val="0"/>
      <w:marTop w:val="0"/>
      <w:marBottom w:val="0"/>
      <w:divBdr>
        <w:top w:val="none" w:sz="0" w:space="0" w:color="auto"/>
        <w:left w:val="none" w:sz="0" w:space="0" w:color="auto"/>
        <w:bottom w:val="none" w:sz="0" w:space="0" w:color="auto"/>
        <w:right w:val="none" w:sz="0" w:space="0" w:color="auto"/>
      </w:divBdr>
    </w:div>
    <w:div w:id="525213096">
      <w:bodyDiv w:val="1"/>
      <w:marLeft w:val="0"/>
      <w:marRight w:val="0"/>
      <w:marTop w:val="0"/>
      <w:marBottom w:val="0"/>
      <w:divBdr>
        <w:top w:val="none" w:sz="0" w:space="0" w:color="auto"/>
        <w:left w:val="none" w:sz="0" w:space="0" w:color="auto"/>
        <w:bottom w:val="none" w:sz="0" w:space="0" w:color="auto"/>
        <w:right w:val="none" w:sz="0" w:space="0" w:color="auto"/>
      </w:divBdr>
    </w:div>
    <w:div w:id="557203612">
      <w:bodyDiv w:val="1"/>
      <w:marLeft w:val="0"/>
      <w:marRight w:val="0"/>
      <w:marTop w:val="0"/>
      <w:marBottom w:val="0"/>
      <w:divBdr>
        <w:top w:val="none" w:sz="0" w:space="0" w:color="auto"/>
        <w:left w:val="none" w:sz="0" w:space="0" w:color="auto"/>
        <w:bottom w:val="none" w:sz="0" w:space="0" w:color="auto"/>
        <w:right w:val="none" w:sz="0" w:space="0" w:color="auto"/>
      </w:divBdr>
      <w:divsChild>
        <w:div w:id="115609902">
          <w:marLeft w:val="-720"/>
          <w:marRight w:val="0"/>
          <w:marTop w:val="0"/>
          <w:marBottom w:val="0"/>
          <w:divBdr>
            <w:top w:val="none" w:sz="0" w:space="0" w:color="auto"/>
            <w:left w:val="none" w:sz="0" w:space="0" w:color="auto"/>
            <w:bottom w:val="none" w:sz="0" w:space="0" w:color="auto"/>
            <w:right w:val="none" w:sz="0" w:space="0" w:color="auto"/>
          </w:divBdr>
        </w:div>
      </w:divsChild>
    </w:div>
    <w:div w:id="598148495">
      <w:bodyDiv w:val="1"/>
      <w:marLeft w:val="0"/>
      <w:marRight w:val="0"/>
      <w:marTop w:val="0"/>
      <w:marBottom w:val="0"/>
      <w:divBdr>
        <w:top w:val="none" w:sz="0" w:space="0" w:color="auto"/>
        <w:left w:val="none" w:sz="0" w:space="0" w:color="auto"/>
        <w:bottom w:val="none" w:sz="0" w:space="0" w:color="auto"/>
        <w:right w:val="none" w:sz="0" w:space="0" w:color="auto"/>
      </w:divBdr>
    </w:div>
    <w:div w:id="615721502">
      <w:bodyDiv w:val="1"/>
      <w:marLeft w:val="0"/>
      <w:marRight w:val="0"/>
      <w:marTop w:val="0"/>
      <w:marBottom w:val="0"/>
      <w:divBdr>
        <w:top w:val="none" w:sz="0" w:space="0" w:color="auto"/>
        <w:left w:val="none" w:sz="0" w:space="0" w:color="auto"/>
        <w:bottom w:val="none" w:sz="0" w:space="0" w:color="auto"/>
        <w:right w:val="none" w:sz="0" w:space="0" w:color="auto"/>
      </w:divBdr>
    </w:div>
    <w:div w:id="660424260">
      <w:bodyDiv w:val="1"/>
      <w:marLeft w:val="0"/>
      <w:marRight w:val="0"/>
      <w:marTop w:val="0"/>
      <w:marBottom w:val="0"/>
      <w:divBdr>
        <w:top w:val="none" w:sz="0" w:space="0" w:color="auto"/>
        <w:left w:val="none" w:sz="0" w:space="0" w:color="auto"/>
        <w:bottom w:val="none" w:sz="0" w:space="0" w:color="auto"/>
        <w:right w:val="none" w:sz="0" w:space="0" w:color="auto"/>
      </w:divBdr>
    </w:div>
    <w:div w:id="675157258">
      <w:bodyDiv w:val="1"/>
      <w:marLeft w:val="0"/>
      <w:marRight w:val="0"/>
      <w:marTop w:val="0"/>
      <w:marBottom w:val="0"/>
      <w:divBdr>
        <w:top w:val="none" w:sz="0" w:space="0" w:color="auto"/>
        <w:left w:val="none" w:sz="0" w:space="0" w:color="auto"/>
        <w:bottom w:val="none" w:sz="0" w:space="0" w:color="auto"/>
        <w:right w:val="none" w:sz="0" w:space="0" w:color="auto"/>
      </w:divBdr>
      <w:divsChild>
        <w:div w:id="1740588321">
          <w:marLeft w:val="-720"/>
          <w:marRight w:val="0"/>
          <w:marTop w:val="0"/>
          <w:marBottom w:val="0"/>
          <w:divBdr>
            <w:top w:val="none" w:sz="0" w:space="0" w:color="auto"/>
            <w:left w:val="none" w:sz="0" w:space="0" w:color="auto"/>
            <w:bottom w:val="none" w:sz="0" w:space="0" w:color="auto"/>
            <w:right w:val="none" w:sz="0" w:space="0" w:color="auto"/>
          </w:divBdr>
        </w:div>
      </w:divsChild>
    </w:div>
    <w:div w:id="686753141">
      <w:bodyDiv w:val="1"/>
      <w:marLeft w:val="0"/>
      <w:marRight w:val="0"/>
      <w:marTop w:val="0"/>
      <w:marBottom w:val="0"/>
      <w:divBdr>
        <w:top w:val="none" w:sz="0" w:space="0" w:color="auto"/>
        <w:left w:val="none" w:sz="0" w:space="0" w:color="auto"/>
        <w:bottom w:val="none" w:sz="0" w:space="0" w:color="auto"/>
        <w:right w:val="none" w:sz="0" w:space="0" w:color="auto"/>
      </w:divBdr>
    </w:div>
    <w:div w:id="698318523">
      <w:bodyDiv w:val="1"/>
      <w:marLeft w:val="0"/>
      <w:marRight w:val="0"/>
      <w:marTop w:val="0"/>
      <w:marBottom w:val="0"/>
      <w:divBdr>
        <w:top w:val="none" w:sz="0" w:space="0" w:color="auto"/>
        <w:left w:val="none" w:sz="0" w:space="0" w:color="auto"/>
        <w:bottom w:val="none" w:sz="0" w:space="0" w:color="auto"/>
        <w:right w:val="none" w:sz="0" w:space="0" w:color="auto"/>
      </w:divBdr>
      <w:divsChild>
        <w:div w:id="634339423">
          <w:marLeft w:val="-720"/>
          <w:marRight w:val="0"/>
          <w:marTop w:val="0"/>
          <w:marBottom w:val="0"/>
          <w:divBdr>
            <w:top w:val="none" w:sz="0" w:space="0" w:color="auto"/>
            <w:left w:val="none" w:sz="0" w:space="0" w:color="auto"/>
            <w:bottom w:val="none" w:sz="0" w:space="0" w:color="auto"/>
            <w:right w:val="none" w:sz="0" w:space="0" w:color="auto"/>
          </w:divBdr>
        </w:div>
      </w:divsChild>
    </w:div>
    <w:div w:id="734204849">
      <w:bodyDiv w:val="1"/>
      <w:marLeft w:val="0"/>
      <w:marRight w:val="0"/>
      <w:marTop w:val="0"/>
      <w:marBottom w:val="0"/>
      <w:divBdr>
        <w:top w:val="none" w:sz="0" w:space="0" w:color="auto"/>
        <w:left w:val="none" w:sz="0" w:space="0" w:color="auto"/>
        <w:bottom w:val="none" w:sz="0" w:space="0" w:color="auto"/>
        <w:right w:val="none" w:sz="0" w:space="0" w:color="auto"/>
      </w:divBdr>
    </w:div>
    <w:div w:id="747506594">
      <w:bodyDiv w:val="1"/>
      <w:marLeft w:val="0"/>
      <w:marRight w:val="0"/>
      <w:marTop w:val="0"/>
      <w:marBottom w:val="0"/>
      <w:divBdr>
        <w:top w:val="none" w:sz="0" w:space="0" w:color="auto"/>
        <w:left w:val="none" w:sz="0" w:space="0" w:color="auto"/>
        <w:bottom w:val="none" w:sz="0" w:space="0" w:color="auto"/>
        <w:right w:val="none" w:sz="0" w:space="0" w:color="auto"/>
      </w:divBdr>
    </w:div>
    <w:div w:id="752631355">
      <w:bodyDiv w:val="1"/>
      <w:marLeft w:val="0"/>
      <w:marRight w:val="0"/>
      <w:marTop w:val="0"/>
      <w:marBottom w:val="0"/>
      <w:divBdr>
        <w:top w:val="none" w:sz="0" w:space="0" w:color="auto"/>
        <w:left w:val="none" w:sz="0" w:space="0" w:color="auto"/>
        <w:bottom w:val="none" w:sz="0" w:space="0" w:color="auto"/>
        <w:right w:val="none" w:sz="0" w:space="0" w:color="auto"/>
      </w:divBdr>
      <w:divsChild>
        <w:div w:id="197620498">
          <w:marLeft w:val="-720"/>
          <w:marRight w:val="0"/>
          <w:marTop w:val="0"/>
          <w:marBottom w:val="0"/>
          <w:divBdr>
            <w:top w:val="none" w:sz="0" w:space="0" w:color="auto"/>
            <w:left w:val="none" w:sz="0" w:space="0" w:color="auto"/>
            <w:bottom w:val="none" w:sz="0" w:space="0" w:color="auto"/>
            <w:right w:val="none" w:sz="0" w:space="0" w:color="auto"/>
          </w:divBdr>
        </w:div>
      </w:divsChild>
    </w:div>
    <w:div w:id="762148090">
      <w:bodyDiv w:val="1"/>
      <w:marLeft w:val="0"/>
      <w:marRight w:val="0"/>
      <w:marTop w:val="0"/>
      <w:marBottom w:val="0"/>
      <w:divBdr>
        <w:top w:val="none" w:sz="0" w:space="0" w:color="auto"/>
        <w:left w:val="none" w:sz="0" w:space="0" w:color="auto"/>
        <w:bottom w:val="none" w:sz="0" w:space="0" w:color="auto"/>
        <w:right w:val="none" w:sz="0" w:space="0" w:color="auto"/>
      </w:divBdr>
    </w:div>
    <w:div w:id="770904057">
      <w:bodyDiv w:val="1"/>
      <w:marLeft w:val="0"/>
      <w:marRight w:val="0"/>
      <w:marTop w:val="0"/>
      <w:marBottom w:val="0"/>
      <w:divBdr>
        <w:top w:val="none" w:sz="0" w:space="0" w:color="auto"/>
        <w:left w:val="none" w:sz="0" w:space="0" w:color="auto"/>
        <w:bottom w:val="none" w:sz="0" w:space="0" w:color="auto"/>
        <w:right w:val="none" w:sz="0" w:space="0" w:color="auto"/>
      </w:divBdr>
    </w:div>
    <w:div w:id="977412801">
      <w:bodyDiv w:val="1"/>
      <w:marLeft w:val="0"/>
      <w:marRight w:val="0"/>
      <w:marTop w:val="0"/>
      <w:marBottom w:val="0"/>
      <w:divBdr>
        <w:top w:val="none" w:sz="0" w:space="0" w:color="auto"/>
        <w:left w:val="none" w:sz="0" w:space="0" w:color="auto"/>
        <w:bottom w:val="none" w:sz="0" w:space="0" w:color="auto"/>
        <w:right w:val="none" w:sz="0" w:space="0" w:color="auto"/>
      </w:divBdr>
      <w:divsChild>
        <w:div w:id="967586507">
          <w:marLeft w:val="-720"/>
          <w:marRight w:val="0"/>
          <w:marTop w:val="0"/>
          <w:marBottom w:val="0"/>
          <w:divBdr>
            <w:top w:val="none" w:sz="0" w:space="0" w:color="auto"/>
            <w:left w:val="none" w:sz="0" w:space="0" w:color="auto"/>
            <w:bottom w:val="none" w:sz="0" w:space="0" w:color="auto"/>
            <w:right w:val="none" w:sz="0" w:space="0" w:color="auto"/>
          </w:divBdr>
        </w:div>
      </w:divsChild>
    </w:div>
    <w:div w:id="1004284762">
      <w:bodyDiv w:val="1"/>
      <w:marLeft w:val="0"/>
      <w:marRight w:val="0"/>
      <w:marTop w:val="0"/>
      <w:marBottom w:val="0"/>
      <w:divBdr>
        <w:top w:val="none" w:sz="0" w:space="0" w:color="auto"/>
        <w:left w:val="none" w:sz="0" w:space="0" w:color="auto"/>
        <w:bottom w:val="none" w:sz="0" w:space="0" w:color="auto"/>
        <w:right w:val="none" w:sz="0" w:space="0" w:color="auto"/>
      </w:divBdr>
      <w:divsChild>
        <w:div w:id="1836843083">
          <w:marLeft w:val="-720"/>
          <w:marRight w:val="0"/>
          <w:marTop w:val="0"/>
          <w:marBottom w:val="0"/>
          <w:divBdr>
            <w:top w:val="none" w:sz="0" w:space="0" w:color="auto"/>
            <w:left w:val="none" w:sz="0" w:space="0" w:color="auto"/>
            <w:bottom w:val="none" w:sz="0" w:space="0" w:color="auto"/>
            <w:right w:val="none" w:sz="0" w:space="0" w:color="auto"/>
          </w:divBdr>
        </w:div>
      </w:divsChild>
    </w:div>
    <w:div w:id="1041250130">
      <w:bodyDiv w:val="1"/>
      <w:marLeft w:val="0"/>
      <w:marRight w:val="0"/>
      <w:marTop w:val="0"/>
      <w:marBottom w:val="0"/>
      <w:divBdr>
        <w:top w:val="none" w:sz="0" w:space="0" w:color="auto"/>
        <w:left w:val="none" w:sz="0" w:space="0" w:color="auto"/>
        <w:bottom w:val="none" w:sz="0" w:space="0" w:color="auto"/>
        <w:right w:val="none" w:sz="0" w:space="0" w:color="auto"/>
      </w:divBdr>
      <w:divsChild>
        <w:div w:id="1914656645">
          <w:marLeft w:val="-720"/>
          <w:marRight w:val="0"/>
          <w:marTop w:val="0"/>
          <w:marBottom w:val="0"/>
          <w:divBdr>
            <w:top w:val="none" w:sz="0" w:space="0" w:color="auto"/>
            <w:left w:val="none" w:sz="0" w:space="0" w:color="auto"/>
            <w:bottom w:val="none" w:sz="0" w:space="0" w:color="auto"/>
            <w:right w:val="none" w:sz="0" w:space="0" w:color="auto"/>
          </w:divBdr>
        </w:div>
      </w:divsChild>
    </w:div>
    <w:div w:id="1093864324">
      <w:bodyDiv w:val="1"/>
      <w:marLeft w:val="0"/>
      <w:marRight w:val="0"/>
      <w:marTop w:val="0"/>
      <w:marBottom w:val="0"/>
      <w:divBdr>
        <w:top w:val="none" w:sz="0" w:space="0" w:color="auto"/>
        <w:left w:val="none" w:sz="0" w:space="0" w:color="auto"/>
        <w:bottom w:val="none" w:sz="0" w:space="0" w:color="auto"/>
        <w:right w:val="none" w:sz="0" w:space="0" w:color="auto"/>
      </w:divBdr>
      <w:divsChild>
        <w:div w:id="1017654547">
          <w:marLeft w:val="-720"/>
          <w:marRight w:val="0"/>
          <w:marTop w:val="0"/>
          <w:marBottom w:val="0"/>
          <w:divBdr>
            <w:top w:val="none" w:sz="0" w:space="0" w:color="auto"/>
            <w:left w:val="none" w:sz="0" w:space="0" w:color="auto"/>
            <w:bottom w:val="none" w:sz="0" w:space="0" w:color="auto"/>
            <w:right w:val="none" w:sz="0" w:space="0" w:color="auto"/>
          </w:divBdr>
        </w:div>
      </w:divsChild>
    </w:div>
    <w:div w:id="1103526054">
      <w:bodyDiv w:val="1"/>
      <w:marLeft w:val="0"/>
      <w:marRight w:val="0"/>
      <w:marTop w:val="0"/>
      <w:marBottom w:val="0"/>
      <w:divBdr>
        <w:top w:val="none" w:sz="0" w:space="0" w:color="auto"/>
        <w:left w:val="none" w:sz="0" w:space="0" w:color="auto"/>
        <w:bottom w:val="none" w:sz="0" w:space="0" w:color="auto"/>
        <w:right w:val="none" w:sz="0" w:space="0" w:color="auto"/>
      </w:divBdr>
      <w:divsChild>
        <w:div w:id="2041515237">
          <w:marLeft w:val="-720"/>
          <w:marRight w:val="0"/>
          <w:marTop w:val="0"/>
          <w:marBottom w:val="0"/>
          <w:divBdr>
            <w:top w:val="none" w:sz="0" w:space="0" w:color="auto"/>
            <w:left w:val="none" w:sz="0" w:space="0" w:color="auto"/>
            <w:bottom w:val="none" w:sz="0" w:space="0" w:color="auto"/>
            <w:right w:val="none" w:sz="0" w:space="0" w:color="auto"/>
          </w:divBdr>
        </w:div>
      </w:divsChild>
    </w:div>
    <w:div w:id="1188324540">
      <w:bodyDiv w:val="1"/>
      <w:marLeft w:val="0"/>
      <w:marRight w:val="0"/>
      <w:marTop w:val="0"/>
      <w:marBottom w:val="0"/>
      <w:divBdr>
        <w:top w:val="none" w:sz="0" w:space="0" w:color="auto"/>
        <w:left w:val="none" w:sz="0" w:space="0" w:color="auto"/>
        <w:bottom w:val="none" w:sz="0" w:space="0" w:color="auto"/>
        <w:right w:val="none" w:sz="0" w:space="0" w:color="auto"/>
      </w:divBdr>
      <w:divsChild>
        <w:div w:id="786001289">
          <w:marLeft w:val="-720"/>
          <w:marRight w:val="0"/>
          <w:marTop w:val="0"/>
          <w:marBottom w:val="0"/>
          <w:divBdr>
            <w:top w:val="none" w:sz="0" w:space="0" w:color="auto"/>
            <w:left w:val="none" w:sz="0" w:space="0" w:color="auto"/>
            <w:bottom w:val="none" w:sz="0" w:space="0" w:color="auto"/>
            <w:right w:val="none" w:sz="0" w:space="0" w:color="auto"/>
          </w:divBdr>
        </w:div>
      </w:divsChild>
    </w:div>
    <w:div w:id="1211570515">
      <w:bodyDiv w:val="1"/>
      <w:marLeft w:val="0"/>
      <w:marRight w:val="0"/>
      <w:marTop w:val="0"/>
      <w:marBottom w:val="0"/>
      <w:divBdr>
        <w:top w:val="none" w:sz="0" w:space="0" w:color="auto"/>
        <w:left w:val="none" w:sz="0" w:space="0" w:color="auto"/>
        <w:bottom w:val="none" w:sz="0" w:space="0" w:color="auto"/>
        <w:right w:val="none" w:sz="0" w:space="0" w:color="auto"/>
      </w:divBdr>
    </w:div>
    <w:div w:id="1256398572">
      <w:bodyDiv w:val="1"/>
      <w:marLeft w:val="0"/>
      <w:marRight w:val="0"/>
      <w:marTop w:val="0"/>
      <w:marBottom w:val="0"/>
      <w:divBdr>
        <w:top w:val="none" w:sz="0" w:space="0" w:color="auto"/>
        <w:left w:val="none" w:sz="0" w:space="0" w:color="auto"/>
        <w:bottom w:val="none" w:sz="0" w:space="0" w:color="auto"/>
        <w:right w:val="none" w:sz="0" w:space="0" w:color="auto"/>
      </w:divBdr>
      <w:divsChild>
        <w:div w:id="1239169200">
          <w:marLeft w:val="-720"/>
          <w:marRight w:val="0"/>
          <w:marTop w:val="0"/>
          <w:marBottom w:val="0"/>
          <w:divBdr>
            <w:top w:val="none" w:sz="0" w:space="0" w:color="auto"/>
            <w:left w:val="none" w:sz="0" w:space="0" w:color="auto"/>
            <w:bottom w:val="none" w:sz="0" w:space="0" w:color="auto"/>
            <w:right w:val="none" w:sz="0" w:space="0" w:color="auto"/>
          </w:divBdr>
        </w:div>
      </w:divsChild>
    </w:div>
    <w:div w:id="1273707340">
      <w:bodyDiv w:val="1"/>
      <w:marLeft w:val="0"/>
      <w:marRight w:val="0"/>
      <w:marTop w:val="0"/>
      <w:marBottom w:val="0"/>
      <w:divBdr>
        <w:top w:val="none" w:sz="0" w:space="0" w:color="auto"/>
        <w:left w:val="none" w:sz="0" w:space="0" w:color="auto"/>
        <w:bottom w:val="none" w:sz="0" w:space="0" w:color="auto"/>
        <w:right w:val="none" w:sz="0" w:space="0" w:color="auto"/>
      </w:divBdr>
    </w:div>
    <w:div w:id="1288315550">
      <w:bodyDiv w:val="1"/>
      <w:marLeft w:val="0"/>
      <w:marRight w:val="0"/>
      <w:marTop w:val="0"/>
      <w:marBottom w:val="0"/>
      <w:divBdr>
        <w:top w:val="none" w:sz="0" w:space="0" w:color="auto"/>
        <w:left w:val="none" w:sz="0" w:space="0" w:color="auto"/>
        <w:bottom w:val="none" w:sz="0" w:space="0" w:color="auto"/>
        <w:right w:val="none" w:sz="0" w:space="0" w:color="auto"/>
      </w:divBdr>
    </w:div>
    <w:div w:id="1291279041">
      <w:bodyDiv w:val="1"/>
      <w:marLeft w:val="0"/>
      <w:marRight w:val="0"/>
      <w:marTop w:val="0"/>
      <w:marBottom w:val="0"/>
      <w:divBdr>
        <w:top w:val="none" w:sz="0" w:space="0" w:color="auto"/>
        <w:left w:val="none" w:sz="0" w:space="0" w:color="auto"/>
        <w:bottom w:val="none" w:sz="0" w:space="0" w:color="auto"/>
        <w:right w:val="none" w:sz="0" w:space="0" w:color="auto"/>
      </w:divBdr>
      <w:divsChild>
        <w:div w:id="1172186987">
          <w:marLeft w:val="-720"/>
          <w:marRight w:val="0"/>
          <w:marTop w:val="0"/>
          <w:marBottom w:val="0"/>
          <w:divBdr>
            <w:top w:val="none" w:sz="0" w:space="0" w:color="auto"/>
            <w:left w:val="none" w:sz="0" w:space="0" w:color="auto"/>
            <w:bottom w:val="none" w:sz="0" w:space="0" w:color="auto"/>
            <w:right w:val="none" w:sz="0" w:space="0" w:color="auto"/>
          </w:divBdr>
        </w:div>
      </w:divsChild>
    </w:div>
    <w:div w:id="1306469383">
      <w:bodyDiv w:val="1"/>
      <w:marLeft w:val="0"/>
      <w:marRight w:val="0"/>
      <w:marTop w:val="0"/>
      <w:marBottom w:val="0"/>
      <w:divBdr>
        <w:top w:val="none" w:sz="0" w:space="0" w:color="auto"/>
        <w:left w:val="none" w:sz="0" w:space="0" w:color="auto"/>
        <w:bottom w:val="none" w:sz="0" w:space="0" w:color="auto"/>
        <w:right w:val="none" w:sz="0" w:space="0" w:color="auto"/>
      </w:divBdr>
    </w:div>
    <w:div w:id="1402290620">
      <w:bodyDiv w:val="1"/>
      <w:marLeft w:val="0"/>
      <w:marRight w:val="0"/>
      <w:marTop w:val="0"/>
      <w:marBottom w:val="0"/>
      <w:divBdr>
        <w:top w:val="none" w:sz="0" w:space="0" w:color="auto"/>
        <w:left w:val="none" w:sz="0" w:space="0" w:color="auto"/>
        <w:bottom w:val="none" w:sz="0" w:space="0" w:color="auto"/>
        <w:right w:val="none" w:sz="0" w:space="0" w:color="auto"/>
      </w:divBdr>
    </w:div>
    <w:div w:id="1412695177">
      <w:bodyDiv w:val="1"/>
      <w:marLeft w:val="0"/>
      <w:marRight w:val="0"/>
      <w:marTop w:val="0"/>
      <w:marBottom w:val="0"/>
      <w:divBdr>
        <w:top w:val="none" w:sz="0" w:space="0" w:color="auto"/>
        <w:left w:val="none" w:sz="0" w:space="0" w:color="auto"/>
        <w:bottom w:val="none" w:sz="0" w:space="0" w:color="auto"/>
        <w:right w:val="none" w:sz="0" w:space="0" w:color="auto"/>
      </w:divBdr>
    </w:div>
    <w:div w:id="1429540562">
      <w:bodyDiv w:val="1"/>
      <w:marLeft w:val="0"/>
      <w:marRight w:val="0"/>
      <w:marTop w:val="0"/>
      <w:marBottom w:val="0"/>
      <w:divBdr>
        <w:top w:val="none" w:sz="0" w:space="0" w:color="auto"/>
        <w:left w:val="none" w:sz="0" w:space="0" w:color="auto"/>
        <w:bottom w:val="none" w:sz="0" w:space="0" w:color="auto"/>
        <w:right w:val="none" w:sz="0" w:space="0" w:color="auto"/>
      </w:divBdr>
    </w:div>
    <w:div w:id="1499223818">
      <w:bodyDiv w:val="1"/>
      <w:marLeft w:val="0"/>
      <w:marRight w:val="0"/>
      <w:marTop w:val="0"/>
      <w:marBottom w:val="0"/>
      <w:divBdr>
        <w:top w:val="none" w:sz="0" w:space="0" w:color="auto"/>
        <w:left w:val="none" w:sz="0" w:space="0" w:color="auto"/>
        <w:bottom w:val="none" w:sz="0" w:space="0" w:color="auto"/>
        <w:right w:val="none" w:sz="0" w:space="0" w:color="auto"/>
      </w:divBdr>
      <w:divsChild>
        <w:div w:id="1774083458">
          <w:marLeft w:val="-720"/>
          <w:marRight w:val="0"/>
          <w:marTop w:val="0"/>
          <w:marBottom w:val="0"/>
          <w:divBdr>
            <w:top w:val="none" w:sz="0" w:space="0" w:color="auto"/>
            <w:left w:val="none" w:sz="0" w:space="0" w:color="auto"/>
            <w:bottom w:val="none" w:sz="0" w:space="0" w:color="auto"/>
            <w:right w:val="none" w:sz="0" w:space="0" w:color="auto"/>
          </w:divBdr>
        </w:div>
      </w:divsChild>
    </w:div>
    <w:div w:id="1516459461">
      <w:bodyDiv w:val="1"/>
      <w:marLeft w:val="0"/>
      <w:marRight w:val="0"/>
      <w:marTop w:val="0"/>
      <w:marBottom w:val="0"/>
      <w:divBdr>
        <w:top w:val="none" w:sz="0" w:space="0" w:color="auto"/>
        <w:left w:val="none" w:sz="0" w:space="0" w:color="auto"/>
        <w:bottom w:val="none" w:sz="0" w:space="0" w:color="auto"/>
        <w:right w:val="none" w:sz="0" w:space="0" w:color="auto"/>
      </w:divBdr>
    </w:div>
    <w:div w:id="1556311104">
      <w:bodyDiv w:val="1"/>
      <w:marLeft w:val="0"/>
      <w:marRight w:val="0"/>
      <w:marTop w:val="0"/>
      <w:marBottom w:val="0"/>
      <w:divBdr>
        <w:top w:val="none" w:sz="0" w:space="0" w:color="auto"/>
        <w:left w:val="none" w:sz="0" w:space="0" w:color="auto"/>
        <w:bottom w:val="none" w:sz="0" w:space="0" w:color="auto"/>
        <w:right w:val="none" w:sz="0" w:space="0" w:color="auto"/>
      </w:divBdr>
    </w:div>
    <w:div w:id="1653950678">
      <w:bodyDiv w:val="1"/>
      <w:marLeft w:val="0"/>
      <w:marRight w:val="0"/>
      <w:marTop w:val="0"/>
      <w:marBottom w:val="0"/>
      <w:divBdr>
        <w:top w:val="none" w:sz="0" w:space="0" w:color="auto"/>
        <w:left w:val="none" w:sz="0" w:space="0" w:color="auto"/>
        <w:bottom w:val="none" w:sz="0" w:space="0" w:color="auto"/>
        <w:right w:val="none" w:sz="0" w:space="0" w:color="auto"/>
      </w:divBdr>
      <w:divsChild>
        <w:div w:id="1916936427">
          <w:marLeft w:val="-720"/>
          <w:marRight w:val="0"/>
          <w:marTop w:val="0"/>
          <w:marBottom w:val="0"/>
          <w:divBdr>
            <w:top w:val="none" w:sz="0" w:space="0" w:color="auto"/>
            <w:left w:val="none" w:sz="0" w:space="0" w:color="auto"/>
            <w:bottom w:val="none" w:sz="0" w:space="0" w:color="auto"/>
            <w:right w:val="none" w:sz="0" w:space="0" w:color="auto"/>
          </w:divBdr>
        </w:div>
      </w:divsChild>
    </w:div>
    <w:div w:id="1669678032">
      <w:bodyDiv w:val="1"/>
      <w:marLeft w:val="0"/>
      <w:marRight w:val="0"/>
      <w:marTop w:val="0"/>
      <w:marBottom w:val="0"/>
      <w:divBdr>
        <w:top w:val="none" w:sz="0" w:space="0" w:color="auto"/>
        <w:left w:val="none" w:sz="0" w:space="0" w:color="auto"/>
        <w:bottom w:val="none" w:sz="0" w:space="0" w:color="auto"/>
        <w:right w:val="none" w:sz="0" w:space="0" w:color="auto"/>
      </w:divBdr>
    </w:div>
    <w:div w:id="1685011734">
      <w:bodyDiv w:val="1"/>
      <w:marLeft w:val="0"/>
      <w:marRight w:val="0"/>
      <w:marTop w:val="0"/>
      <w:marBottom w:val="0"/>
      <w:divBdr>
        <w:top w:val="none" w:sz="0" w:space="0" w:color="auto"/>
        <w:left w:val="none" w:sz="0" w:space="0" w:color="auto"/>
        <w:bottom w:val="none" w:sz="0" w:space="0" w:color="auto"/>
        <w:right w:val="none" w:sz="0" w:space="0" w:color="auto"/>
      </w:divBdr>
      <w:divsChild>
        <w:div w:id="482552003">
          <w:marLeft w:val="-720"/>
          <w:marRight w:val="0"/>
          <w:marTop w:val="0"/>
          <w:marBottom w:val="0"/>
          <w:divBdr>
            <w:top w:val="none" w:sz="0" w:space="0" w:color="auto"/>
            <w:left w:val="none" w:sz="0" w:space="0" w:color="auto"/>
            <w:bottom w:val="none" w:sz="0" w:space="0" w:color="auto"/>
            <w:right w:val="none" w:sz="0" w:space="0" w:color="auto"/>
          </w:divBdr>
        </w:div>
      </w:divsChild>
    </w:div>
    <w:div w:id="1707022832">
      <w:bodyDiv w:val="1"/>
      <w:marLeft w:val="0"/>
      <w:marRight w:val="0"/>
      <w:marTop w:val="0"/>
      <w:marBottom w:val="0"/>
      <w:divBdr>
        <w:top w:val="none" w:sz="0" w:space="0" w:color="auto"/>
        <w:left w:val="none" w:sz="0" w:space="0" w:color="auto"/>
        <w:bottom w:val="none" w:sz="0" w:space="0" w:color="auto"/>
        <w:right w:val="none" w:sz="0" w:space="0" w:color="auto"/>
      </w:divBdr>
      <w:divsChild>
        <w:div w:id="476916388">
          <w:marLeft w:val="-720"/>
          <w:marRight w:val="0"/>
          <w:marTop w:val="0"/>
          <w:marBottom w:val="0"/>
          <w:divBdr>
            <w:top w:val="none" w:sz="0" w:space="0" w:color="auto"/>
            <w:left w:val="none" w:sz="0" w:space="0" w:color="auto"/>
            <w:bottom w:val="none" w:sz="0" w:space="0" w:color="auto"/>
            <w:right w:val="none" w:sz="0" w:space="0" w:color="auto"/>
          </w:divBdr>
        </w:div>
      </w:divsChild>
    </w:div>
    <w:div w:id="1721318449">
      <w:bodyDiv w:val="1"/>
      <w:marLeft w:val="0"/>
      <w:marRight w:val="0"/>
      <w:marTop w:val="0"/>
      <w:marBottom w:val="0"/>
      <w:divBdr>
        <w:top w:val="none" w:sz="0" w:space="0" w:color="auto"/>
        <w:left w:val="none" w:sz="0" w:space="0" w:color="auto"/>
        <w:bottom w:val="none" w:sz="0" w:space="0" w:color="auto"/>
        <w:right w:val="none" w:sz="0" w:space="0" w:color="auto"/>
      </w:divBdr>
    </w:div>
    <w:div w:id="1751779156">
      <w:bodyDiv w:val="1"/>
      <w:marLeft w:val="0"/>
      <w:marRight w:val="0"/>
      <w:marTop w:val="0"/>
      <w:marBottom w:val="0"/>
      <w:divBdr>
        <w:top w:val="none" w:sz="0" w:space="0" w:color="auto"/>
        <w:left w:val="none" w:sz="0" w:space="0" w:color="auto"/>
        <w:bottom w:val="none" w:sz="0" w:space="0" w:color="auto"/>
        <w:right w:val="none" w:sz="0" w:space="0" w:color="auto"/>
      </w:divBdr>
    </w:div>
    <w:div w:id="1778216700">
      <w:bodyDiv w:val="1"/>
      <w:marLeft w:val="0"/>
      <w:marRight w:val="0"/>
      <w:marTop w:val="0"/>
      <w:marBottom w:val="0"/>
      <w:divBdr>
        <w:top w:val="none" w:sz="0" w:space="0" w:color="auto"/>
        <w:left w:val="none" w:sz="0" w:space="0" w:color="auto"/>
        <w:bottom w:val="none" w:sz="0" w:space="0" w:color="auto"/>
        <w:right w:val="none" w:sz="0" w:space="0" w:color="auto"/>
      </w:divBdr>
    </w:div>
    <w:div w:id="1900049711">
      <w:bodyDiv w:val="1"/>
      <w:marLeft w:val="0"/>
      <w:marRight w:val="0"/>
      <w:marTop w:val="0"/>
      <w:marBottom w:val="0"/>
      <w:divBdr>
        <w:top w:val="none" w:sz="0" w:space="0" w:color="auto"/>
        <w:left w:val="none" w:sz="0" w:space="0" w:color="auto"/>
        <w:bottom w:val="none" w:sz="0" w:space="0" w:color="auto"/>
        <w:right w:val="none" w:sz="0" w:space="0" w:color="auto"/>
      </w:divBdr>
    </w:div>
    <w:div w:id="2018773437">
      <w:bodyDiv w:val="1"/>
      <w:marLeft w:val="0"/>
      <w:marRight w:val="0"/>
      <w:marTop w:val="0"/>
      <w:marBottom w:val="0"/>
      <w:divBdr>
        <w:top w:val="none" w:sz="0" w:space="0" w:color="auto"/>
        <w:left w:val="none" w:sz="0" w:space="0" w:color="auto"/>
        <w:bottom w:val="none" w:sz="0" w:space="0" w:color="auto"/>
        <w:right w:val="none" w:sz="0" w:space="0" w:color="auto"/>
      </w:divBdr>
      <w:divsChild>
        <w:div w:id="1368681156">
          <w:marLeft w:val="-720"/>
          <w:marRight w:val="0"/>
          <w:marTop w:val="0"/>
          <w:marBottom w:val="0"/>
          <w:divBdr>
            <w:top w:val="none" w:sz="0" w:space="0" w:color="auto"/>
            <w:left w:val="none" w:sz="0" w:space="0" w:color="auto"/>
            <w:bottom w:val="none" w:sz="0" w:space="0" w:color="auto"/>
            <w:right w:val="none" w:sz="0" w:space="0" w:color="auto"/>
          </w:divBdr>
        </w:div>
      </w:divsChild>
    </w:div>
    <w:div w:id="20373470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implypsychology.org/bowlby.html" TargetMode="External"/><Relationship Id="rId18" Type="http://schemas.openxmlformats.org/officeDocument/2006/relationships/hyperlink" Target="https://positivepsychology.com/attachment-theor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simplypsychology.org/bowlby.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reachlink.com/advice/psychotherapy/banduras-social-learning-theory-in-modern-mental-health-care/" TargetMode="External"/><Relationship Id="rId20" Type="http://schemas.openxmlformats.org/officeDocument/2006/relationships/hyperlink" Target="https://reachlink.com/advice/psychotherapy/banduras-social-learning-theory-in-modern-mental-health-ca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simplypsychology.org/bandura.html"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simplypsychology.org/bandura.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ositivepsychology.com/attachment-theory/"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8</Pages>
  <Words>1306</Words>
  <Characters>7448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2026-04-18T19:59:00Z</dcterms:created>
  <dcterms:modified xsi:type="dcterms:W3CDTF">2026-04-18T19:59:00Z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