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3027" w:rsidRPr="00E67E4F" w:rsidRDefault="00D93027" w:rsidP="007654EA">
      <w:pPr>
        <w:pStyle w:val="Title"/>
        <w:rPr>
          <w:rFonts w:cs="Times New Roman"/>
        </w:rPr>
      </w:pPr>
      <w:r w:rsidRPr="00E67E4F">
        <w:rPr>
          <w:rFonts w:cs="Times New Roman"/>
        </w:rPr>
        <w:t>Digital skills and Research Methods</w:t>
      </w:r>
    </w:p>
    <w:p w:rsidR="00D93027" w:rsidRPr="00E67E4F" w:rsidRDefault="00566003" w:rsidP="007654EA">
      <w:pPr>
        <w:pStyle w:val="Subtitle"/>
        <w:jc w:val="center"/>
        <w:rPr>
          <w:rFonts w:ascii="Times New Roman" w:hAnsi="Times New Roman" w:cs="Times New Roman"/>
          <w:color w:val="auto"/>
          <w:sz w:val="28"/>
        </w:rPr>
      </w:pPr>
      <w:r w:rsidRPr="00E67E4F">
        <w:rPr>
          <w:rFonts w:ascii="Times New Roman" w:hAnsi="Times New Roman" w:cs="Times New Roman"/>
          <w:color w:val="auto"/>
          <w:sz w:val="28"/>
        </w:rPr>
        <w:t xml:space="preserve">Topic: </w:t>
      </w:r>
      <w:r w:rsidR="008D3916" w:rsidRPr="00E67E4F">
        <w:rPr>
          <w:rFonts w:ascii="Times New Roman" w:hAnsi="Times New Roman" w:cs="Times New Roman"/>
          <w:color w:val="auto"/>
          <w:sz w:val="28"/>
        </w:rPr>
        <w:t>What’s to blame for the gender pay gap? The housework myth</w:t>
      </w:r>
    </w:p>
    <w:p w:rsidR="00D93027" w:rsidRPr="00E67E4F" w:rsidRDefault="00D93027" w:rsidP="00566003">
      <w:pPr>
        <w:rPr>
          <w:rFonts w:cs="Times New Roman"/>
          <w:b/>
          <w:szCs w:val="24"/>
        </w:rPr>
      </w:pPr>
      <w:r w:rsidRPr="00E67E4F">
        <w:rPr>
          <w:rFonts w:cs="Times New Roman"/>
          <w:b/>
          <w:szCs w:val="24"/>
        </w:rPr>
        <w:br w:type="page"/>
      </w:r>
      <w:bookmarkStart w:id="0" w:name="_GoBack"/>
      <w:bookmarkEnd w:id="0"/>
    </w:p>
    <w:p w:rsidR="007654EA" w:rsidRPr="00E67E4F" w:rsidRDefault="007654EA" w:rsidP="00566003">
      <w:pPr>
        <w:rPr>
          <w:rFonts w:cs="Times New Roman"/>
          <w:b/>
          <w:sz w:val="28"/>
          <w:szCs w:val="24"/>
        </w:rPr>
      </w:pPr>
      <w:r w:rsidRPr="00E67E4F">
        <w:rPr>
          <w:rFonts w:cs="Times New Roman"/>
          <w:b/>
          <w:sz w:val="28"/>
          <w:szCs w:val="24"/>
        </w:rPr>
        <w:lastRenderedPageBreak/>
        <w:t>Table of Contents</w:t>
      </w:r>
    </w:p>
    <w:p w:rsidR="007654EA" w:rsidRPr="00E67E4F" w:rsidRDefault="007654EA" w:rsidP="007654EA">
      <w:pPr>
        <w:pStyle w:val="TOC1"/>
        <w:tabs>
          <w:tab w:val="right" w:leader="underscore" w:pos="9350"/>
        </w:tabs>
        <w:spacing w:line="240" w:lineRule="auto"/>
        <w:rPr>
          <w:rFonts w:ascii="Times New Roman" w:eastAsiaTheme="minorEastAsia" w:hAnsi="Times New Roman" w:cs="Times New Roman"/>
          <w:b w:val="0"/>
          <w:bCs w:val="0"/>
          <w:i w:val="0"/>
          <w:iCs w:val="0"/>
          <w:noProof/>
          <w:sz w:val="20"/>
          <w:szCs w:val="20"/>
        </w:rPr>
      </w:pPr>
      <w:r w:rsidRPr="00E67E4F">
        <w:rPr>
          <w:rFonts w:ascii="Times New Roman" w:hAnsi="Times New Roman" w:cs="Times New Roman"/>
          <w:b w:val="0"/>
          <w:sz w:val="28"/>
        </w:rPr>
        <w:fldChar w:fldCharType="begin"/>
      </w:r>
      <w:r w:rsidRPr="00E67E4F">
        <w:rPr>
          <w:rFonts w:ascii="Times New Roman" w:hAnsi="Times New Roman" w:cs="Times New Roman"/>
          <w:b w:val="0"/>
          <w:sz w:val="28"/>
        </w:rPr>
        <w:instrText xml:space="preserve"> TOC \o "1-3" \h \z \u </w:instrText>
      </w:r>
      <w:r w:rsidRPr="00E67E4F">
        <w:rPr>
          <w:rFonts w:ascii="Times New Roman" w:hAnsi="Times New Roman" w:cs="Times New Roman"/>
          <w:b w:val="0"/>
          <w:sz w:val="28"/>
        </w:rPr>
        <w:fldChar w:fldCharType="separate"/>
      </w:r>
      <w:hyperlink w:anchor="_Toc534985305" w:history="1">
        <w:r w:rsidRPr="00E67E4F">
          <w:rPr>
            <w:rStyle w:val="Hyperlink"/>
            <w:rFonts w:ascii="Times New Roman" w:hAnsi="Times New Roman" w:cs="Times New Roman"/>
            <w:noProof/>
            <w:color w:val="auto"/>
            <w:sz w:val="20"/>
            <w:szCs w:val="20"/>
          </w:rPr>
          <w:t>Introduction</w:t>
        </w:r>
        <w:r w:rsidRPr="00E67E4F">
          <w:rPr>
            <w:rFonts w:ascii="Times New Roman" w:hAnsi="Times New Roman" w:cs="Times New Roman"/>
            <w:noProof/>
            <w:webHidden/>
            <w:sz w:val="20"/>
            <w:szCs w:val="20"/>
          </w:rPr>
          <w:tab/>
        </w:r>
        <w:r w:rsidRPr="00E67E4F">
          <w:rPr>
            <w:rFonts w:ascii="Times New Roman" w:hAnsi="Times New Roman" w:cs="Times New Roman"/>
            <w:noProof/>
            <w:webHidden/>
            <w:sz w:val="20"/>
            <w:szCs w:val="20"/>
          </w:rPr>
          <w:fldChar w:fldCharType="begin"/>
        </w:r>
        <w:r w:rsidRPr="00E67E4F">
          <w:rPr>
            <w:rFonts w:ascii="Times New Roman" w:hAnsi="Times New Roman" w:cs="Times New Roman"/>
            <w:noProof/>
            <w:webHidden/>
            <w:sz w:val="20"/>
            <w:szCs w:val="20"/>
          </w:rPr>
          <w:instrText xml:space="preserve"> PAGEREF _Toc534985305 \h </w:instrText>
        </w:r>
        <w:r w:rsidRPr="00E67E4F">
          <w:rPr>
            <w:rFonts w:ascii="Times New Roman" w:hAnsi="Times New Roman" w:cs="Times New Roman"/>
            <w:noProof/>
            <w:webHidden/>
            <w:sz w:val="20"/>
            <w:szCs w:val="20"/>
          </w:rPr>
        </w:r>
        <w:r w:rsidRPr="00E67E4F">
          <w:rPr>
            <w:rFonts w:ascii="Times New Roman" w:hAnsi="Times New Roman" w:cs="Times New Roman"/>
            <w:noProof/>
            <w:webHidden/>
            <w:sz w:val="20"/>
            <w:szCs w:val="20"/>
          </w:rPr>
          <w:fldChar w:fldCharType="separate"/>
        </w:r>
        <w:r w:rsidRPr="00E67E4F">
          <w:rPr>
            <w:rFonts w:ascii="Times New Roman" w:hAnsi="Times New Roman" w:cs="Times New Roman"/>
            <w:noProof/>
            <w:webHidden/>
            <w:sz w:val="20"/>
            <w:szCs w:val="20"/>
          </w:rPr>
          <w:t>2</w:t>
        </w:r>
        <w:r w:rsidRPr="00E67E4F">
          <w:rPr>
            <w:rFonts w:ascii="Times New Roman" w:hAnsi="Times New Roman" w:cs="Times New Roman"/>
            <w:noProof/>
            <w:webHidden/>
            <w:sz w:val="20"/>
            <w:szCs w:val="20"/>
          </w:rPr>
          <w:fldChar w:fldCharType="end"/>
        </w:r>
      </w:hyperlink>
    </w:p>
    <w:p w:rsidR="007654EA" w:rsidRPr="00E67E4F" w:rsidRDefault="005A1B1C" w:rsidP="007654EA">
      <w:pPr>
        <w:pStyle w:val="TOC1"/>
        <w:tabs>
          <w:tab w:val="right" w:leader="underscore" w:pos="9350"/>
        </w:tabs>
        <w:spacing w:line="240" w:lineRule="auto"/>
        <w:rPr>
          <w:rFonts w:ascii="Times New Roman" w:eastAsiaTheme="minorEastAsia" w:hAnsi="Times New Roman" w:cs="Times New Roman"/>
          <w:b w:val="0"/>
          <w:bCs w:val="0"/>
          <w:i w:val="0"/>
          <w:iCs w:val="0"/>
          <w:noProof/>
          <w:sz w:val="20"/>
          <w:szCs w:val="20"/>
        </w:rPr>
      </w:pPr>
      <w:hyperlink w:anchor="_Toc534985306" w:history="1">
        <w:r w:rsidR="007654EA" w:rsidRPr="00E67E4F">
          <w:rPr>
            <w:rStyle w:val="Hyperlink"/>
            <w:rFonts w:ascii="Times New Roman" w:hAnsi="Times New Roman" w:cs="Times New Roman"/>
            <w:noProof/>
            <w:color w:val="auto"/>
            <w:sz w:val="20"/>
            <w:szCs w:val="20"/>
          </w:rPr>
          <w:t>Research methodology</w:t>
        </w:r>
        <w:r w:rsidR="007654EA" w:rsidRPr="00E67E4F">
          <w:rPr>
            <w:rFonts w:ascii="Times New Roman" w:hAnsi="Times New Roman" w:cs="Times New Roman"/>
            <w:noProof/>
            <w:webHidden/>
            <w:sz w:val="20"/>
            <w:szCs w:val="20"/>
          </w:rPr>
          <w:tab/>
        </w:r>
        <w:r w:rsidR="007654EA" w:rsidRPr="00E67E4F">
          <w:rPr>
            <w:rFonts w:ascii="Times New Roman" w:hAnsi="Times New Roman" w:cs="Times New Roman"/>
            <w:noProof/>
            <w:webHidden/>
            <w:sz w:val="20"/>
            <w:szCs w:val="20"/>
          </w:rPr>
          <w:fldChar w:fldCharType="begin"/>
        </w:r>
        <w:r w:rsidR="007654EA" w:rsidRPr="00E67E4F">
          <w:rPr>
            <w:rFonts w:ascii="Times New Roman" w:hAnsi="Times New Roman" w:cs="Times New Roman"/>
            <w:noProof/>
            <w:webHidden/>
            <w:sz w:val="20"/>
            <w:szCs w:val="20"/>
          </w:rPr>
          <w:instrText xml:space="preserve"> PAGEREF _Toc534985306 \h </w:instrText>
        </w:r>
        <w:r w:rsidR="007654EA" w:rsidRPr="00E67E4F">
          <w:rPr>
            <w:rFonts w:ascii="Times New Roman" w:hAnsi="Times New Roman" w:cs="Times New Roman"/>
            <w:noProof/>
            <w:webHidden/>
            <w:sz w:val="20"/>
            <w:szCs w:val="20"/>
          </w:rPr>
        </w:r>
        <w:r w:rsidR="007654EA" w:rsidRPr="00E67E4F">
          <w:rPr>
            <w:rFonts w:ascii="Times New Roman" w:hAnsi="Times New Roman" w:cs="Times New Roman"/>
            <w:noProof/>
            <w:webHidden/>
            <w:sz w:val="20"/>
            <w:szCs w:val="20"/>
          </w:rPr>
          <w:fldChar w:fldCharType="separate"/>
        </w:r>
        <w:r w:rsidR="007654EA" w:rsidRPr="00E67E4F">
          <w:rPr>
            <w:rFonts w:ascii="Times New Roman" w:hAnsi="Times New Roman" w:cs="Times New Roman"/>
            <w:noProof/>
            <w:webHidden/>
            <w:sz w:val="20"/>
            <w:szCs w:val="20"/>
          </w:rPr>
          <w:t>2</w:t>
        </w:r>
        <w:r w:rsidR="007654EA" w:rsidRPr="00E67E4F">
          <w:rPr>
            <w:rFonts w:ascii="Times New Roman" w:hAnsi="Times New Roman" w:cs="Times New Roman"/>
            <w:noProof/>
            <w:webHidden/>
            <w:sz w:val="20"/>
            <w:szCs w:val="20"/>
          </w:rPr>
          <w:fldChar w:fldCharType="end"/>
        </w:r>
      </w:hyperlink>
    </w:p>
    <w:p w:rsidR="007654EA" w:rsidRPr="00E67E4F" w:rsidRDefault="005A1B1C" w:rsidP="007654EA">
      <w:pPr>
        <w:pStyle w:val="TOC1"/>
        <w:tabs>
          <w:tab w:val="right" w:leader="underscore" w:pos="9350"/>
        </w:tabs>
        <w:spacing w:line="240" w:lineRule="auto"/>
        <w:rPr>
          <w:rFonts w:ascii="Times New Roman" w:eastAsiaTheme="minorEastAsia" w:hAnsi="Times New Roman" w:cs="Times New Roman"/>
          <w:b w:val="0"/>
          <w:bCs w:val="0"/>
          <w:i w:val="0"/>
          <w:iCs w:val="0"/>
          <w:noProof/>
          <w:sz w:val="20"/>
          <w:szCs w:val="20"/>
        </w:rPr>
      </w:pPr>
      <w:hyperlink w:anchor="_Toc534985307" w:history="1">
        <w:r w:rsidR="007654EA" w:rsidRPr="00E67E4F">
          <w:rPr>
            <w:rStyle w:val="Hyperlink"/>
            <w:rFonts w:ascii="Times New Roman" w:hAnsi="Times New Roman" w:cs="Times New Roman"/>
            <w:noProof/>
            <w:color w:val="auto"/>
            <w:sz w:val="20"/>
            <w:szCs w:val="20"/>
          </w:rPr>
          <w:t>Review of the literature</w:t>
        </w:r>
        <w:r w:rsidR="007654EA" w:rsidRPr="00E67E4F">
          <w:rPr>
            <w:rFonts w:ascii="Times New Roman" w:hAnsi="Times New Roman" w:cs="Times New Roman"/>
            <w:noProof/>
            <w:webHidden/>
            <w:sz w:val="20"/>
            <w:szCs w:val="20"/>
          </w:rPr>
          <w:tab/>
        </w:r>
        <w:r w:rsidR="007654EA" w:rsidRPr="00E67E4F">
          <w:rPr>
            <w:rFonts w:ascii="Times New Roman" w:hAnsi="Times New Roman" w:cs="Times New Roman"/>
            <w:noProof/>
            <w:webHidden/>
            <w:sz w:val="20"/>
            <w:szCs w:val="20"/>
          </w:rPr>
          <w:fldChar w:fldCharType="begin"/>
        </w:r>
        <w:r w:rsidR="007654EA" w:rsidRPr="00E67E4F">
          <w:rPr>
            <w:rFonts w:ascii="Times New Roman" w:hAnsi="Times New Roman" w:cs="Times New Roman"/>
            <w:noProof/>
            <w:webHidden/>
            <w:sz w:val="20"/>
            <w:szCs w:val="20"/>
          </w:rPr>
          <w:instrText xml:space="preserve"> PAGEREF _Toc534985307 \h </w:instrText>
        </w:r>
        <w:r w:rsidR="007654EA" w:rsidRPr="00E67E4F">
          <w:rPr>
            <w:rFonts w:ascii="Times New Roman" w:hAnsi="Times New Roman" w:cs="Times New Roman"/>
            <w:noProof/>
            <w:webHidden/>
            <w:sz w:val="20"/>
            <w:szCs w:val="20"/>
          </w:rPr>
        </w:r>
        <w:r w:rsidR="007654EA" w:rsidRPr="00E67E4F">
          <w:rPr>
            <w:rFonts w:ascii="Times New Roman" w:hAnsi="Times New Roman" w:cs="Times New Roman"/>
            <w:noProof/>
            <w:webHidden/>
            <w:sz w:val="20"/>
            <w:szCs w:val="20"/>
          </w:rPr>
          <w:fldChar w:fldCharType="separate"/>
        </w:r>
        <w:r w:rsidR="007654EA" w:rsidRPr="00E67E4F">
          <w:rPr>
            <w:rFonts w:ascii="Times New Roman" w:hAnsi="Times New Roman" w:cs="Times New Roman"/>
            <w:noProof/>
            <w:webHidden/>
            <w:sz w:val="20"/>
            <w:szCs w:val="20"/>
          </w:rPr>
          <w:t>4</w:t>
        </w:r>
        <w:r w:rsidR="007654EA" w:rsidRPr="00E67E4F">
          <w:rPr>
            <w:rFonts w:ascii="Times New Roman" w:hAnsi="Times New Roman" w:cs="Times New Roman"/>
            <w:noProof/>
            <w:webHidden/>
            <w:sz w:val="20"/>
            <w:szCs w:val="20"/>
          </w:rPr>
          <w:fldChar w:fldCharType="end"/>
        </w:r>
      </w:hyperlink>
    </w:p>
    <w:p w:rsidR="007654EA" w:rsidRPr="00E67E4F" w:rsidRDefault="005A1B1C" w:rsidP="007654EA">
      <w:pPr>
        <w:pStyle w:val="TOC1"/>
        <w:tabs>
          <w:tab w:val="right" w:leader="underscore" w:pos="9350"/>
        </w:tabs>
        <w:spacing w:line="240" w:lineRule="auto"/>
        <w:rPr>
          <w:rFonts w:ascii="Times New Roman" w:eastAsiaTheme="minorEastAsia" w:hAnsi="Times New Roman" w:cs="Times New Roman"/>
          <w:b w:val="0"/>
          <w:bCs w:val="0"/>
          <w:i w:val="0"/>
          <w:iCs w:val="0"/>
          <w:noProof/>
          <w:sz w:val="20"/>
          <w:szCs w:val="20"/>
        </w:rPr>
      </w:pPr>
      <w:hyperlink w:anchor="_Toc534985308" w:history="1">
        <w:r w:rsidR="007654EA" w:rsidRPr="00E67E4F">
          <w:rPr>
            <w:rStyle w:val="Hyperlink"/>
            <w:rFonts w:ascii="Times New Roman" w:hAnsi="Times New Roman" w:cs="Times New Roman"/>
            <w:noProof/>
            <w:color w:val="auto"/>
            <w:sz w:val="20"/>
            <w:szCs w:val="20"/>
          </w:rPr>
          <w:t>Analysis</w:t>
        </w:r>
        <w:r w:rsidR="007654EA" w:rsidRPr="00E67E4F">
          <w:rPr>
            <w:rFonts w:ascii="Times New Roman" w:hAnsi="Times New Roman" w:cs="Times New Roman"/>
            <w:noProof/>
            <w:webHidden/>
            <w:sz w:val="20"/>
            <w:szCs w:val="20"/>
          </w:rPr>
          <w:tab/>
        </w:r>
        <w:r w:rsidR="007654EA" w:rsidRPr="00E67E4F">
          <w:rPr>
            <w:rFonts w:ascii="Times New Roman" w:hAnsi="Times New Roman" w:cs="Times New Roman"/>
            <w:noProof/>
            <w:webHidden/>
            <w:sz w:val="20"/>
            <w:szCs w:val="20"/>
          </w:rPr>
          <w:fldChar w:fldCharType="begin"/>
        </w:r>
        <w:r w:rsidR="007654EA" w:rsidRPr="00E67E4F">
          <w:rPr>
            <w:rFonts w:ascii="Times New Roman" w:hAnsi="Times New Roman" w:cs="Times New Roman"/>
            <w:noProof/>
            <w:webHidden/>
            <w:sz w:val="20"/>
            <w:szCs w:val="20"/>
          </w:rPr>
          <w:instrText xml:space="preserve"> PAGEREF _Toc534985308 \h </w:instrText>
        </w:r>
        <w:r w:rsidR="007654EA" w:rsidRPr="00E67E4F">
          <w:rPr>
            <w:rFonts w:ascii="Times New Roman" w:hAnsi="Times New Roman" w:cs="Times New Roman"/>
            <w:noProof/>
            <w:webHidden/>
            <w:sz w:val="20"/>
            <w:szCs w:val="20"/>
          </w:rPr>
        </w:r>
        <w:r w:rsidR="007654EA" w:rsidRPr="00E67E4F">
          <w:rPr>
            <w:rFonts w:ascii="Times New Roman" w:hAnsi="Times New Roman" w:cs="Times New Roman"/>
            <w:noProof/>
            <w:webHidden/>
            <w:sz w:val="20"/>
            <w:szCs w:val="20"/>
          </w:rPr>
          <w:fldChar w:fldCharType="separate"/>
        </w:r>
        <w:r w:rsidR="007654EA" w:rsidRPr="00E67E4F">
          <w:rPr>
            <w:rFonts w:ascii="Times New Roman" w:hAnsi="Times New Roman" w:cs="Times New Roman"/>
            <w:noProof/>
            <w:webHidden/>
            <w:sz w:val="20"/>
            <w:szCs w:val="20"/>
          </w:rPr>
          <w:t>5</w:t>
        </w:r>
        <w:r w:rsidR="007654EA" w:rsidRPr="00E67E4F">
          <w:rPr>
            <w:rFonts w:ascii="Times New Roman" w:hAnsi="Times New Roman" w:cs="Times New Roman"/>
            <w:noProof/>
            <w:webHidden/>
            <w:sz w:val="20"/>
            <w:szCs w:val="20"/>
          </w:rPr>
          <w:fldChar w:fldCharType="end"/>
        </w:r>
      </w:hyperlink>
    </w:p>
    <w:p w:rsidR="007654EA" w:rsidRPr="00E67E4F" w:rsidRDefault="005A1B1C" w:rsidP="007654EA">
      <w:pPr>
        <w:pStyle w:val="TOC1"/>
        <w:tabs>
          <w:tab w:val="right" w:leader="underscore" w:pos="9350"/>
        </w:tabs>
        <w:spacing w:line="240" w:lineRule="auto"/>
        <w:rPr>
          <w:rFonts w:ascii="Times New Roman" w:eastAsiaTheme="minorEastAsia" w:hAnsi="Times New Roman" w:cs="Times New Roman"/>
          <w:b w:val="0"/>
          <w:bCs w:val="0"/>
          <w:i w:val="0"/>
          <w:iCs w:val="0"/>
          <w:noProof/>
          <w:sz w:val="20"/>
          <w:szCs w:val="20"/>
        </w:rPr>
      </w:pPr>
      <w:hyperlink w:anchor="_Toc534985309" w:history="1">
        <w:r w:rsidR="007654EA" w:rsidRPr="00E67E4F">
          <w:rPr>
            <w:rStyle w:val="Hyperlink"/>
            <w:rFonts w:ascii="Times New Roman" w:hAnsi="Times New Roman" w:cs="Times New Roman"/>
            <w:noProof/>
            <w:color w:val="auto"/>
            <w:sz w:val="20"/>
            <w:szCs w:val="20"/>
          </w:rPr>
          <w:t>Conclusion</w:t>
        </w:r>
        <w:r w:rsidR="007654EA" w:rsidRPr="00E67E4F">
          <w:rPr>
            <w:rFonts w:ascii="Times New Roman" w:hAnsi="Times New Roman" w:cs="Times New Roman"/>
            <w:noProof/>
            <w:webHidden/>
            <w:sz w:val="20"/>
            <w:szCs w:val="20"/>
          </w:rPr>
          <w:tab/>
        </w:r>
        <w:r w:rsidR="007654EA" w:rsidRPr="00E67E4F">
          <w:rPr>
            <w:rFonts w:ascii="Times New Roman" w:hAnsi="Times New Roman" w:cs="Times New Roman"/>
            <w:noProof/>
            <w:webHidden/>
            <w:sz w:val="20"/>
            <w:szCs w:val="20"/>
          </w:rPr>
          <w:fldChar w:fldCharType="begin"/>
        </w:r>
        <w:r w:rsidR="007654EA" w:rsidRPr="00E67E4F">
          <w:rPr>
            <w:rFonts w:ascii="Times New Roman" w:hAnsi="Times New Roman" w:cs="Times New Roman"/>
            <w:noProof/>
            <w:webHidden/>
            <w:sz w:val="20"/>
            <w:szCs w:val="20"/>
          </w:rPr>
          <w:instrText xml:space="preserve"> PAGEREF _Toc534985309 \h </w:instrText>
        </w:r>
        <w:r w:rsidR="007654EA" w:rsidRPr="00E67E4F">
          <w:rPr>
            <w:rFonts w:ascii="Times New Roman" w:hAnsi="Times New Roman" w:cs="Times New Roman"/>
            <w:noProof/>
            <w:webHidden/>
            <w:sz w:val="20"/>
            <w:szCs w:val="20"/>
          </w:rPr>
        </w:r>
        <w:r w:rsidR="007654EA" w:rsidRPr="00E67E4F">
          <w:rPr>
            <w:rFonts w:ascii="Times New Roman" w:hAnsi="Times New Roman" w:cs="Times New Roman"/>
            <w:noProof/>
            <w:webHidden/>
            <w:sz w:val="20"/>
            <w:szCs w:val="20"/>
          </w:rPr>
          <w:fldChar w:fldCharType="separate"/>
        </w:r>
        <w:r w:rsidR="007654EA" w:rsidRPr="00E67E4F">
          <w:rPr>
            <w:rFonts w:ascii="Times New Roman" w:hAnsi="Times New Roman" w:cs="Times New Roman"/>
            <w:noProof/>
            <w:webHidden/>
            <w:sz w:val="20"/>
            <w:szCs w:val="20"/>
          </w:rPr>
          <w:t>6</w:t>
        </w:r>
        <w:r w:rsidR="007654EA" w:rsidRPr="00E67E4F">
          <w:rPr>
            <w:rFonts w:ascii="Times New Roman" w:hAnsi="Times New Roman" w:cs="Times New Roman"/>
            <w:noProof/>
            <w:webHidden/>
            <w:sz w:val="20"/>
            <w:szCs w:val="20"/>
          </w:rPr>
          <w:fldChar w:fldCharType="end"/>
        </w:r>
      </w:hyperlink>
    </w:p>
    <w:p w:rsidR="007654EA" w:rsidRPr="00E67E4F" w:rsidRDefault="005A1B1C" w:rsidP="007654EA">
      <w:pPr>
        <w:pStyle w:val="TOC1"/>
        <w:tabs>
          <w:tab w:val="right" w:leader="underscore" w:pos="9350"/>
        </w:tabs>
        <w:spacing w:line="240" w:lineRule="auto"/>
        <w:rPr>
          <w:rFonts w:ascii="Times New Roman" w:eastAsiaTheme="minorEastAsia" w:hAnsi="Times New Roman" w:cs="Times New Roman"/>
          <w:b w:val="0"/>
          <w:bCs w:val="0"/>
          <w:i w:val="0"/>
          <w:iCs w:val="0"/>
          <w:noProof/>
          <w:sz w:val="20"/>
          <w:szCs w:val="20"/>
        </w:rPr>
      </w:pPr>
      <w:hyperlink w:anchor="_Toc534985310" w:history="1">
        <w:r w:rsidR="007654EA" w:rsidRPr="00E67E4F">
          <w:rPr>
            <w:rStyle w:val="Hyperlink"/>
            <w:rFonts w:ascii="Times New Roman" w:hAnsi="Times New Roman" w:cs="Times New Roman"/>
            <w:noProof/>
            <w:color w:val="auto"/>
            <w:sz w:val="20"/>
            <w:szCs w:val="20"/>
          </w:rPr>
          <w:t>References</w:t>
        </w:r>
        <w:r w:rsidR="007654EA" w:rsidRPr="00E67E4F">
          <w:rPr>
            <w:rFonts w:ascii="Times New Roman" w:hAnsi="Times New Roman" w:cs="Times New Roman"/>
            <w:noProof/>
            <w:webHidden/>
            <w:sz w:val="20"/>
            <w:szCs w:val="20"/>
          </w:rPr>
          <w:tab/>
        </w:r>
        <w:r w:rsidR="007654EA" w:rsidRPr="00E67E4F">
          <w:rPr>
            <w:rFonts w:ascii="Times New Roman" w:hAnsi="Times New Roman" w:cs="Times New Roman"/>
            <w:noProof/>
            <w:webHidden/>
            <w:sz w:val="20"/>
            <w:szCs w:val="20"/>
          </w:rPr>
          <w:fldChar w:fldCharType="begin"/>
        </w:r>
        <w:r w:rsidR="007654EA" w:rsidRPr="00E67E4F">
          <w:rPr>
            <w:rFonts w:ascii="Times New Roman" w:hAnsi="Times New Roman" w:cs="Times New Roman"/>
            <w:noProof/>
            <w:webHidden/>
            <w:sz w:val="20"/>
            <w:szCs w:val="20"/>
          </w:rPr>
          <w:instrText xml:space="preserve"> PAGEREF _Toc534985310 \h </w:instrText>
        </w:r>
        <w:r w:rsidR="007654EA" w:rsidRPr="00E67E4F">
          <w:rPr>
            <w:rFonts w:ascii="Times New Roman" w:hAnsi="Times New Roman" w:cs="Times New Roman"/>
            <w:noProof/>
            <w:webHidden/>
            <w:sz w:val="20"/>
            <w:szCs w:val="20"/>
          </w:rPr>
        </w:r>
        <w:r w:rsidR="007654EA" w:rsidRPr="00E67E4F">
          <w:rPr>
            <w:rFonts w:ascii="Times New Roman" w:hAnsi="Times New Roman" w:cs="Times New Roman"/>
            <w:noProof/>
            <w:webHidden/>
            <w:sz w:val="20"/>
            <w:szCs w:val="20"/>
          </w:rPr>
          <w:fldChar w:fldCharType="separate"/>
        </w:r>
        <w:r w:rsidR="007654EA" w:rsidRPr="00E67E4F">
          <w:rPr>
            <w:rFonts w:ascii="Times New Roman" w:hAnsi="Times New Roman" w:cs="Times New Roman"/>
            <w:noProof/>
            <w:webHidden/>
            <w:sz w:val="20"/>
            <w:szCs w:val="20"/>
          </w:rPr>
          <w:t>7</w:t>
        </w:r>
        <w:r w:rsidR="007654EA" w:rsidRPr="00E67E4F">
          <w:rPr>
            <w:rFonts w:ascii="Times New Roman" w:hAnsi="Times New Roman" w:cs="Times New Roman"/>
            <w:noProof/>
            <w:webHidden/>
            <w:sz w:val="20"/>
            <w:szCs w:val="20"/>
          </w:rPr>
          <w:fldChar w:fldCharType="end"/>
        </w:r>
      </w:hyperlink>
    </w:p>
    <w:p w:rsidR="007654EA" w:rsidRPr="00E67E4F" w:rsidRDefault="007654EA" w:rsidP="00566003">
      <w:pPr>
        <w:rPr>
          <w:rFonts w:cs="Times New Roman"/>
          <w:b/>
          <w:sz w:val="28"/>
          <w:szCs w:val="24"/>
        </w:rPr>
      </w:pPr>
      <w:r w:rsidRPr="00E67E4F">
        <w:rPr>
          <w:rFonts w:cs="Times New Roman"/>
          <w:b/>
          <w:sz w:val="28"/>
          <w:szCs w:val="24"/>
        </w:rPr>
        <w:fldChar w:fldCharType="end"/>
      </w:r>
    </w:p>
    <w:p w:rsidR="000B0F2F" w:rsidRPr="00E67E4F" w:rsidRDefault="007654EA" w:rsidP="00566003">
      <w:pPr>
        <w:rPr>
          <w:rFonts w:cs="Times New Roman"/>
        </w:rPr>
      </w:pPr>
      <w:r w:rsidRPr="00E67E4F">
        <w:rPr>
          <w:rFonts w:cs="Times New Roman"/>
        </w:rPr>
        <w:br w:type="page"/>
      </w:r>
    </w:p>
    <w:p w:rsidR="00827E0B" w:rsidRPr="00E67E4F" w:rsidRDefault="00827E0B" w:rsidP="00566003">
      <w:pPr>
        <w:pStyle w:val="Heading1"/>
        <w:rPr>
          <w:rFonts w:cs="Times New Roman"/>
          <w:color w:val="auto"/>
        </w:rPr>
      </w:pPr>
      <w:bookmarkStart w:id="1" w:name="_Toc534985305"/>
      <w:r w:rsidRPr="00E67E4F">
        <w:rPr>
          <w:rFonts w:cs="Times New Roman"/>
          <w:color w:val="auto"/>
        </w:rPr>
        <w:lastRenderedPageBreak/>
        <w:t>Introduction</w:t>
      </w:r>
      <w:bookmarkEnd w:id="1"/>
    </w:p>
    <w:p w:rsidR="00E67E4F" w:rsidRPr="00E67E4F" w:rsidRDefault="005B17C3" w:rsidP="00566003">
      <w:pPr>
        <w:rPr>
          <w:rFonts w:cs="Times New Roman"/>
          <w:szCs w:val="24"/>
        </w:rPr>
      </w:pPr>
      <w:r w:rsidRPr="00E67E4F">
        <w:rPr>
          <w:rFonts w:cs="Times New Roman"/>
          <w:szCs w:val="24"/>
        </w:rPr>
        <w:t xml:space="preserve">The global trend of gender inequality can </w:t>
      </w:r>
      <w:r w:rsidRPr="00E67E4F">
        <w:rPr>
          <w:rFonts w:cs="Times New Roman"/>
          <w:noProof/>
          <w:szCs w:val="24"/>
        </w:rPr>
        <w:t>be observed</w:t>
      </w:r>
      <w:r w:rsidRPr="00E67E4F">
        <w:rPr>
          <w:rFonts w:cs="Times New Roman"/>
          <w:szCs w:val="24"/>
        </w:rPr>
        <w:t xml:space="preserve"> in different areas such as economic and political sectors. Gender inequality </w:t>
      </w:r>
      <w:r w:rsidRPr="00E67E4F">
        <w:rPr>
          <w:rFonts w:cs="Times New Roman"/>
          <w:noProof/>
          <w:szCs w:val="24"/>
        </w:rPr>
        <w:t>is defined</w:t>
      </w:r>
      <w:r w:rsidRPr="00E67E4F">
        <w:rPr>
          <w:rFonts w:cs="Times New Roman"/>
          <w:szCs w:val="24"/>
        </w:rPr>
        <w:t xml:space="preserve"> as the practice of discrimination based on </w:t>
      </w:r>
      <w:r w:rsidRPr="00E67E4F">
        <w:rPr>
          <w:rFonts w:cs="Times New Roman"/>
          <w:noProof/>
          <w:szCs w:val="24"/>
        </w:rPr>
        <w:t>gender</w:t>
      </w:r>
      <w:r w:rsidR="00E67E4F" w:rsidRPr="00E67E4F">
        <w:rPr>
          <w:rFonts w:cs="Times New Roman"/>
          <w:noProof/>
          <w:szCs w:val="24"/>
        </w:rPr>
        <w:t xml:space="preserve"> </w:t>
      </w:r>
      <w:r w:rsidR="004464BF" w:rsidRPr="00E67E4F">
        <w:rPr>
          <w:rFonts w:cs="Times New Roman"/>
          <w:szCs w:val="24"/>
        </w:rPr>
        <w:fldChar w:fldCharType="begin" w:fldLock="1"/>
      </w:r>
      <w:r w:rsidR="004464BF" w:rsidRPr="00E67E4F">
        <w:rPr>
          <w:rFonts w:cs="Times New Roman"/>
          <w:szCs w:val="24"/>
        </w:rPr>
        <w:instrText>ADDIN CSL_CITATION {"citationItems":[{"id":"ITEM-1","itemData":{"DOI":"10.1080/10301763.2007.10669370","abstract":"ABSTRACT Western Australia (WA) has the largest gender pay gap (GPG) of any Australian state, standing at 26.9 per cent in August 2007. In recent years two WA governments have expressed their concern by commissioning reports. This article details the findings and recommendations of the most recent 2004 review and outlines the government's response subsequent to the review. The article analyses the barriers to implementing the changes needed to improve gender pay equity in WA, including the lack of awareness and understanding of gender pay equity, the complexity of the causes of the GPG, the expected opposition from employers to many of the recommended changes, and the factors impeding union and government commitment to the changes needed. The article concludes by considering to what extent and in what ways the GPG is perceived as ‘a problem’ by employers, unions and the majority of the population. It suggests that prioritising achievable goals to improve the position of women in the workplace may require ...","author":[{"dropping-particle":"","family":"Todd","given":"Patricia","non-dropping-particle":"","parse-names":false,"suffix":""},{"dropping-particle":"","family":"Eveline","given":"Joan","non-dropping-particle":"","parse-names":false,"suffix":""}],"container-title":"Labour &amp; Industry: a journal of the social and economic relations of work","id":"ITEM-1","issue":"2","issued":{"date-parts":[["2007","12","10"]]},"page":"105-120","publisher":"Taylor &amp; Francis Group","title":"The Gender Pay Gap in Western Australia: Gross Inequity, Women Still ‘Counting for Nothing’?","type":"article-journal","volume":"18"},"uris":["http://www.mendeley.com/documents/?uuid=7cedd71d-fb27-3f1f-8785-dd6d85ae802f"]}],"mendeley":{"formattedCitation":"(Todd &amp; Eveline, 2007)","plainTextFormattedCitation":"(Todd &amp; Eveline, 2007)","previouslyFormattedCitation":"(Todd &amp; Eveline, 2007)"},"properties":{"noteIndex":0},"schema":"https://github.com/citation-style-language/schema/raw/master/csl-citation.json"}</w:instrText>
      </w:r>
      <w:r w:rsidR="004464BF" w:rsidRPr="00E67E4F">
        <w:rPr>
          <w:rFonts w:cs="Times New Roman"/>
          <w:szCs w:val="24"/>
        </w:rPr>
        <w:fldChar w:fldCharType="separate"/>
      </w:r>
      <w:r w:rsidR="004464BF" w:rsidRPr="00E67E4F">
        <w:rPr>
          <w:rFonts w:cs="Times New Roman"/>
          <w:noProof/>
          <w:szCs w:val="24"/>
        </w:rPr>
        <w:t>(Todd &amp; Eveline, 2007)</w:t>
      </w:r>
      <w:r w:rsidR="004464BF" w:rsidRPr="00E67E4F">
        <w:rPr>
          <w:rFonts w:cs="Times New Roman"/>
          <w:szCs w:val="24"/>
        </w:rPr>
        <w:fldChar w:fldCharType="end"/>
      </w:r>
      <w:r w:rsidRPr="00E67E4F">
        <w:rPr>
          <w:rFonts w:cs="Times New Roman"/>
          <w:szCs w:val="24"/>
        </w:rPr>
        <w:t xml:space="preserve">. The gender inequality </w:t>
      </w:r>
      <w:r w:rsidRPr="00E67E4F">
        <w:rPr>
          <w:rFonts w:cs="Times New Roman"/>
          <w:noProof/>
          <w:szCs w:val="24"/>
        </w:rPr>
        <w:t>exist</w:t>
      </w:r>
      <w:r w:rsidR="007654EA" w:rsidRPr="00E67E4F">
        <w:rPr>
          <w:rFonts w:cs="Times New Roman"/>
          <w:noProof/>
          <w:szCs w:val="24"/>
        </w:rPr>
        <w:t>s</w:t>
      </w:r>
      <w:r w:rsidRPr="00E67E4F">
        <w:rPr>
          <w:rFonts w:cs="Times New Roman"/>
          <w:szCs w:val="24"/>
        </w:rPr>
        <w:t xml:space="preserve"> when different opportunities and rights </w:t>
      </w:r>
      <w:r w:rsidR="007654EA" w:rsidRPr="00E67E4F">
        <w:rPr>
          <w:rFonts w:cs="Times New Roman"/>
          <w:noProof/>
          <w:szCs w:val="24"/>
        </w:rPr>
        <w:t>are</w:t>
      </w:r>
      <w:r w:rsidRPr="00E67E4F">
        <w:rPr>
          <w:rFonts w:cs="Times New Roman"/>
          <w:szCs w:val="24"/>
        </w:rPr>
        <w:t xml:space="preserve"> differentiated between </w:t>
      </w:r>
      <w:r w:rsidRPr="00E67E4F">
        <w:rPr>
          <w:rFonts w:cs="Times New Roman"/>
          <w:noProof/>
          <w:szCs w:val="24"/>
        </w:rPr>
        <w:t>women</w:t>
      </w:r>
      <w:r w:rsidRPr="00E67E4F">
        <w:rPr>
          <w:rFonts w:cs="Times New Roman"/>
          <w:szCs w:val="24"/>
        </w:rPr>
        <w:t xml:space="preserve"> and men solely because of the gender issues and stereotyped social and cultural roles of men and women. Though the women have been able to overcome </w:t>
      </w:r>
      <w:r w:rsidR="007654EA" w:rsidRPr="00E67E4F">
        <w:rPr>
          <w:rFonts w:cs="Times New Roman"/>
          <w:szCs w:val="24"/>
        </w:rPr>
        <w:t xml:space="preserve">a </w:t>
      </w:r>
      <w:r w:rsidRPr="00E67E4F">
        <w:rPr>
          <w:rFonts w:cs="Times New Roman"/>
          <w:noProof/>
          <w:szCs w:val="24"/>
        </w:rPr>
        <w:t>varying</w:t>
      </w:r>
      <w:r w:rsidRPr="00E67E4F">
        <w:rPr>
          <w:rFonts w:cs="Times New Roman"/>
          <w:szCs w:val="24"/>
        </w:rPr>
        <w:t xml:space="preserve"> number of obstacles in the workplace, the trend of </w:t>
      </w:r>
      <w:r w:rsidRPr="00E67E4F">
        <w:rPr>
          <w:rFonts w:cs="Times New Roman"/>
          <w:noProof/>
          <w:szCs w:val="24"/>
        </w:rPr>
        <w:t>gender</w:t>
      </w:r>
      <w:r w:rsidRPr="00E67E4F">
        <w:rPr>
          <w:rFonts w:cs="Times New Roman"/>
          <w:szCs w:val="24"/>
        </w:rPr>
        <w:t xml:space="preserve"> inequality </w:t>
      </w:r>
      <w:r w:rsidRPr="00E67E4F">
        <w:rPr>
          <w:rFonts w:cs="Times New Roman"/>
          <w:noProof/>
          <w:szCs w:val="24"/>
        </w:rPr>
        <w:t>persists</w:t>
      </w:r>
      <w:r w:rsidRPr="00E67E4F">
        <w:rPr>
          <w:rFonts w:cs="Times New Roman"/>
          <w:szCs w:val="24"/>
        </w:rPr>
        <w:t>.</w:t>
      </w:r>
      <w:r w:rsidR="00BB70FF" w:rsidRPr="00E67E4F">
        <w:rPr>
          <w:rFonts w:cs="Times New Roman"/>
          <w:szCs w:val="24"/>
        </w:rPr>
        <w:t xml:space="preserve"> The major gender inequality in the area of </w:t>
      </w:r>
      <w:r w:rsidR="007654EA" w:rsidRPr="00E67E4F">
        <w:rPr>
          <w:rFonts w:cs="Times New Roman"/>
          <w:szCs w:val="24"/>
        </w:rPr>
        <w:t xml:space="preserve">the </w:t>
      </w:r>
      <w:r w:rsidR="00BB70FF" w:rsidRPr="00E67E4F">
        <w:rPr>
          <w:rFonts w:cs="Times New Roman"/>
          <w:noProof/>
          <w:szCs w:val="24"/>
        </w:rPr>
        <w:t>workplace</w:t>
      </w:r>
      <w:r w:rsidR="00BB70FF" w:rsidRPr="00E67E4F">
        <w:rPr>
          <w:rFonts w:cs="Times New Roman"/>
          <w:szCs w:val="24"/>
        </w:rPr>
        <w:t xml:space="preserve"> can </w:t>
      </w:r>
      <w:r w:rsidR="00BB70FF" w:rsidRPr="00E67E4F">
        <w:rPr>
          <w:rFonts w:cs="Times New Roman"/>
          <w:noProof/>
          <w:szCs w:val="24"/>
        </w:rPr>
        <w:t>be observed</w:t>
      </w:r>
      <w:r w:rsidR="00BB70FF" w:rsidRPr="00E67E4F">
        <w:rPr>
          <w:rFonts w:cs="Times New Roman"/>
          <w:szCs w:val="24"/>
        </w:rPr>
        <w:t xml:space="preserve"> in wages. It has long </w:t>
      </w:r>
      <w:r w:rsidR="00BB70FF" w:rsidRPr="00E67E4F">
        <w:rPr>
          <w:rFonts w:cs="Times New Roman"/>
          <w:noProof/>
          <w:szCs w:val="24"/>
        </w:rPr>
        <w:t>been noted</w:t>
      </w:r>
      <w:r w:rsidR="00BB70FF" w:rsidRPr="00E67E4F">
        <w:rPr>
          <w:rFonts w:cs="Times New Roman"/>
          <w:szCs w:val="24"/>
        </w:rPr>
        <w:t xml:space="preserve"> that the men working full time </w:t>
      </w:r>
      <w:r w:rsidR="00BB70FF" w:rsidRPr="00E67E4F">
        <w:rPr>
          <w:rFonts w:cs="Times New Roman"/>
          <w:noProof/>
          <w:szCs w:val="24"/>
        </w:rPr>
        <w:t>are paid</w:t>
      </w:r>
      <w:r w:rsidR="00BB70FF" w:rsidRPr="00E67E4F">
        <w:rPr>
          <w:rFonts w:cs="Times New Roman"/>
          <w:szCs w:val="24"/>
        </w:rPr>
        <w:t xml:space="preserve"> than the women in the same workplace.  Such gender pay gap has a major impact on </w:t>
      </w:r>
      <w:r w:rsidR="0023067D" w:rsidRPr="00E67E4F">
        <w:rPr>
          <w:rFonts w:cs="Times New Roman"/>
          <w:noProof/>
          <w:szCs w:val="24"/>
        </w:rPr>
        <w:t>labor</w:t>
      </w:r>
      <w:r w:rsidR="0023067D" w:rsidRPr="00E67E4F">
        <w:rPr>
          <w:rFonts w:cs="Times New Roman"/>
          <w:szCs w:val="24"/>
        </w:rPr>
        <w:t xml:space="preserve"> productivity in the workplace as well as the professional development of women</w:t>
      </w:r>
      <w:r w:rsidR="004464BF" w:rsidRPr="00E67E4F">
        <w:rPr>
          <w:rFonts w:cs="Times New Roman"/>
          <w:szCs w:val="24"/>
        </w:rPr>
        <w:t xml:space="preserve"> </w:t>
      </w:r>
      <w:r w:rsidR="004464BF" w:rsidRPr="00E67E4F">
        <w:rPr>
          <w:rFonts w:cs="Times New Roman"/>
          <w:szCs w:val="24"/>
        </w:rPr>
        <w:fldChar w:fldCharType="begin" w:fldLock="1"/>
      </w:r>
      <w:r w:rsidR="004464BF" w:rsidRPr="00E67E4F">
        <w:rPr>
          <w:rFonts w:cs="Times New Roman"/>
          <w:szCs w:val="24"/>
        </w:rPr>
        <w:instrText>ADDIN CSL_CITATION {"citationItems":[{"id":"ITEM-1","itemData":{"DOI":"10.1080/2331186X.2018.1564163","author":[{"dropping-particle":"","family":"Ng’ang’a","given":"Alice","non-dropping-particle":"","parse-names":false,"suffix":""},{"dropping-particle":"","family":"Mureithi","given":"Leopold.P.","non-dropping-particle":"","parse-names":false,"suffix":""},{"dropping-particle":"","family":"Wambugu","given":"Anthony","non-dropping-particle":"","parse-names":false,"suffix":""}],"container-title":"Cogent Education","editor":[{"dropping-particle":"","family":"Ozsoy","given":"Gokhan","non-dropping-particle":"","parse-names":false,"suffix":""}],"id":"ITEM-1","issue":"0","issued":{"date-parts":[["2018","12","31"]]},"title":"Mathematics Gender Gaps in Kenya: Are Resource Differentials Between Boys and Girls to Blame?","type":"article-journal","volume":"0"},"uris":["http://www.mendeley.com/documents/?uuid=c3d86a90-97d4-3652-aa87-c80dacf87fa9"]}],"mendeley":{"formattedCitation":"(Ng’ang’a et al., 2018)","plainTextFormattedCitation":"(Ng’ang’a et al., 2018)","previouslyFormattedCitation":"(Ng’ang’a et al., 2018)"},"properties":{"noteIndex":0},"schema":"https://github.com/citation-style-language/schema/raw/master/csl-citation.json"}</w:instrText>
      </w:r>
      <w:r w:rsidR="004464BF" w:rsidRPr="00E67E4F">
        <w:rPr>
          <w:rFonts w:cs="Times New Roman"/>
          <w:szCs w:val="24"/>
        </w:rPr>
        <w:fldChar w:fldCharType="separate"/>
      </w:r>
      <w:r w:rsidR="004464BF" w:rsidRPr="00E67E4F">
        <w:rPr>
          <w:rFonts w:cs="Times New Roman"/>
          <w:noProof/>
          <w:szCs w:val="24"/>
        </w:rPr>
        <w:t>(Ng’ang’a et al., 2018)</w:t>
      </w:r>
      <w:r w:rsidR="004464BF" w:rsidRPr="00E67E4F">
        <w:rPr>
          <w:rFonts w:cs="Times New Roman"/>
          <w:szCs w:val="24"/>
        </w:rPr>
        <w:fldChar w:fldCharType="end"/>
      </w:r>
      <w:r w:rsidR="0023067D" w:rsidRPr="00E67E4F">
        <w:rPr>
          <w:rFonts w:cs="Times New Roman"/>
          <w:szCs w:val="24"/>
        </w:rPr>
        <w:t xml:space="preserve">. </w:t>
      </w:r>
    </w:p>
    <w:p w:rsidR="00827E0B" w:rsidRPr="00E67E4F" w:rsidRDefault="00BB70FF" w:rsidP="00566003">
      <w:pPr>
        <w:rPr>
          <w:rFonts w:cs="Times New Roman"/>
          <w:szCs w:val="24"/>
        </w:rPr>
      </w:pPr>
      <w:r w:rsidRPr="00E67E4F">
        <w:rPr>
          <w:rFonts w:cs="Times New Roman"/>
          <w:szCs w:val="24"/>
        </w:rPr>
        <w:t xml:space="preserve">The inequality in the wages between </w:t>
      </w:r>
      <w:r w:rsidRPr="00E67E4F">
        <w:rPr>
          <w:rFonts w:cs="Times New Roman"/>
          <w:noProof/>
          <w:szCs w:val="24"/>
        </w:rPr>
        <w:t>men</w:t>
      </w:r>
      <w:r w:rsidRPr="00E67E4F">
        <w:rPr>
          <w:rFonts w:cs="Times New Roman"/>
          <w:szCs w:val="24"/>
        </w:rPr>
        <w:t xml:space="preserve"> and women has a serious workplace and social issues.</w:t>
      </w:r>
      <w:r w:rsidR="0023067D" w:rsidRPr="00E67E4F">
        <w:rPr>
          <w:rFonts w:cs="Times New Roman"/>
          <w:szCs w:val="24"/>
        </w:rPr>
        <w:t xml:space="preserve"> Despite the prominent persistence of gender inequality in the </w:t>
      </w:r>
      <w:r w:rsidR="0023067D" w:rsidRPr="00E67E4F">
        <w:rPr>
          <w:rFonts w:cs="Times New Roman"/>
          <w:noProof/>
          <w:szCs w:val="24"/>
        </w:rPr>
        <w:t>workplace</w:t>
      </w:r>
      <w:r w:rsidR="007654EA" w:rsidRPr="00E67E4F">
        <w:rPr>
          <w:rFonts w:cs="Times New Roman"/>
          <w:noProof/>
          <w:szCs w:val="24"/>
        </w:rPr>
        <w:t>-</w:t>
      </w:r>
      <w:r w:rsidR="0023067D" w:rsidRPr="00E67E4F">
        <w:rPr>
          <w:rFonts w:cs="Times New Roman"/>
          <w:noProof/>
          <w:szCs w:val="24"/>
        </w:rPr>
        <w:t>specific</w:t>
      </w:r>
      <w:r w:rsidR="0023067D" w:rsidRPr="00E67E4F">
        <w:rPr>
          <w:rFonts w:cs="Times New Roman"/>
          <w:szCs w:val="24"/>
        </w:rPr>
        <w:t xml:space="preserve"> factors causing the wage gap amongst the men and women is still unclear</w:t>
      </w:r>
      <w:r w:rsidR="004464BF" w:rsidRPr="00E67E4F">
        <w:rPr>
          <w:rFonts w:cs="Times New Roman"/>
          <w:szCs w:val="24"/>
        </w:rPr>
        <w:t xml:space="preserve"> </w:t>
      </w:r>
      <w:r w:rsidR="004464BF" w:rsidRPr="00E67E4F">
        <w:rPr>
          <w:rFonts w:cs="Times New Roman"/>
          <w:szCs w:val="24"/>
        </w:rPr>
        <w:fldChar w:fldCharType="begin" w:fldLock="1"/>
      </w:r>
      <w:r w:rsidR="000A41DB" w:rsidRPr="00E67E4F">
        <w:rPr>
          <w:rFonts w:cs="Times New Roman"/>
          <w:szCs w:val="24"/>
        </w:rPr>
        <w:instrText>ADDIN CSL_CITATION {"citationItems":[{"id":"ITEM-1","itemData":{"DOI":"10.1300/J013v38n01_01","abstract":"ABSTRACT Women report more psychological distress than men and recent evidence suggests that this gap increases with age. It has been argued that the widening differential in distress reflects the progressive and cumulative nature of women's disadvantaged work and family roles. Drawing on the cumulative disadvantage hypothesis and social stress theory, we test: (1) whether exposure to chronic stress accounts for an increasingly larger proportion of the gender effect on distress with age; and (2) whether women are increasingly more vulnerable to the effects of chronic stress on distress with age. Data are from the 1994 wave of the Canadian National Population Health Survey, a national probability sample of women and men aged 20 and older (N = 13,798). Exposure to long-term stress helps us understand gender differences in distress for those in their pre-retirement years. However, contrary to the cumulative disadvantage hypothesis, the model became increasingly less likely to explain such differences with ag...","author":[{"dropping-particle":"","family":"McDonough","given":"Peggy","non-dropping-particle":"","parse-names":false,"suffix":""},{"dropping-particle":"","family":"Strohschein","given":"Lisa","non-dropping-particle":"","parse-names":false,"suffix":""}],"container-title":"Women &amp; Health","id":"ITEM-1","issue":"1","issued":{"date-parts":[["2003","9","17"]]},"page":"1-20","publisher":"Taylor &amp; Francis Group","title":"Age and the Gender Gap in Distress","type":"article-journal","volume":"38"},"uris":["http://www.mendeley.com/documents/?uuid=47590ab6-f0fe-3458-bb22-749470f22a1d"]}],"mendeley":{"formattedCitation":"(McDonough &amp; Strohschein, 2003)","plainTextFormattedCitation":"(McDonough &amp; Strohschein, 2003)","previouslyFormattedCitation":"(McDonough &amp; Strohschein, 2003)"},"properties":{"noteIndex":0},"schema":"https://github.com/citation-style-language/schema/raw/master/csl-citation.json"}</w:instrText>
      </w:r>
      <w:r w:rsidR="004464BF" w:rsidRPr="00E67E4F">
        <w:rPr>
          <w:rFonts w:cs="Times New Roman"/>
          <w:szCs w:val="24"/>
        </w:rPr>
        <w:fldChar w:fldCharType="separate"/>
      </w:r>
      <w:r w:rsidR="004464BF" w:rsidRPr="00E67E4F">
        <w:rPr>
          <w:rFonts w:cs="Times New Roman"/>
          <w:noProof/>
          <w:szCs w:val="24"/>
        </w:rPr>
        <w:t>(McDonough &amp; Strohschein, 2003)</w:t>
      </w:r>
      <w:r w:rsidR="004464BF" w:rsidRPr="00E67E4F">
        <w:rPr>
          <w:rFonts w:cs="Times New Roman"/>
          <w:szCs w:val="24"/>
        </w:rPr>
        <w:fldChar w:fldCharType="end"/>
      </w:r>
      <w:r w:rsidR="0023067D" w:rsidRPr="00E67E4F">
        <w:rPr>
          <w:rFonts w:cs="Times New Roman"/>
          <w:szCs w:val="24"/>
        </w:rPr>
        <w:t xml:space="preserve">. Understanding the various concepts and theories related to the gender pay gap is essential </w:t>
      </w:r>
      <w:r w:rsidR="0023067D" w:rsidRPr="00E67E4F">
        <w:rPr>
          <w:rFonts w:cs="Times New Roman"/>
          <w:noProof/>
          <w:szCs w:val="24"/>
        </w:rPr>
        <w:t>to</w:t>
      </w:r>
      <w:r w:rsidR="0023067D" w:rsidRPr="00E67E4F">
        <w:rPr>
          <w:rFonts w:cs="Times New Roman"/>
          <w:szCs w:val="24"/>
        </w:rPr>
        <w:t xml:space="preserve"> identify the cause of the gender pay gap and develop efficient and effective solutions</w:t>
      </w:r>
      <w:r w:rsidR="004464BF" w:rsidRPr="00E67E4F">
        <w:rPr>
          <w:rFonts w:cs="Times New Roman"/>
          <w:szCs w:val="24"/>
        </w:rPr>
        <w:t xml:space="preserve">. In the present </w:t>
      </w:r>
      <w:r w:rsidR="004464BF" w:rsidRPr="00E67E4F">
        <w:rPr>
          <w:rFonts w:cs="Times New Roman"/>
          <w:noProof/>
          <w:szCs w:val="24"/>
        </w:rPr>
        <w:t>report</w:t>
      </w:r>
      <w:r w:rsidR="007654EA" w:rsidRPr="00E67E4F">
        <w:rPr>
          <w:rFonts w:cs="Times New Roman"/>
          <w:noProof/>
          <w:szCs w:val="24"/>
        </w:rPr>
        <w:t>,</w:t>
      </w:r>
      <w:r w:rsidR="004464BF" w:rsidRPr="00E67E4F">
        <w:rPr>
          <w:rFonts w:cs="Times New Roman"/>
          <w:szCs w:val="24"/>
        </w:rPr>
        <w:t xml:space="preserve"> </w:t>
      </w:r>
      <w:r w:rsidR="006D3555" w:rsidRPr="00E67E4F">
        <w:rPr>
          <w:rFonts w:cs="Times New Roman"/>
          <w:szCs w:val="24"/>
        </w:rPr>
        <w:t xml:space="preserve">different models and theories relevant to the topic of interest will aid in gaining </w:t>
      </w:r>
      <w:r w:rsidR="007654EA" w:rsidRPr="00E67E4F">
        <w:rPr>
          <w:rFonts w:cs="Times New Roman"/>
          <w:szCs w:val="24"/>
        </w:rPr>
        <w:t xml:space="preserve">a </w:t>
      </w:r>
      <w:r w:rsidR="006D3555" w:rsidRPr="00E67E4F">
        <w:rPr>
          <w:rFonts w:cs="Times New Roman"/>
          <w:noProof/>
          <w:szCs w:val="24"/>
        </w:rPr>
        <w:t>comprehensive</w:t>
      </w:r>
      <w:r w:rsidR="006D3555" w:rsidRPr="00E67E4F">
        <w:rPr>
          <w:rFonts w:cs="Times New Roman"/>
          <w:szCs w:val="24"/>
        </w:rPr>
        <w:t xml:space="preserve"> understanding of the factors associated with the gender pay gap and the impacts of the difference of wages between male and female employees. The evaluation of the information provided by various </w:t>
      </w:r>
      <w:r w:rsidR="006D3555" w:rsidRPr="00E67E4F">
        <w:rPr>
          <w:rFonts w:cs="Times New Roman"/>
          <w:noProof/>
          <w:szCs w:val="24"/>
        </w:rPr>
        <w:t>literature</w:t>
      </w:r>
      <w:r w:rsidR="006D3555" w:rsidRPr="00E67E4F">
        <w:rPr>
          <w:rFonts w:cs="Times New Roman"/>
          <w:szCs w:val="24"/>
        </w:rPr>
        <w:t xml:space="preserve"> related to the gender pay gap will further provide guidance and suggestions for the interventions and strategies for solving the issue. </w:t>
      </w:r>
    </w:p>
    <w:p w:rsidR="006D3555" w:rsidRPr="00E67E4F" w:rsidRDefault="000A41DB" w:rsidP="00566003">
      <w:pPr>
        <w:rPr>
          <w:rFonts w:cs="Times New Roman"/>
          <w:szCs w:val="24"/>
        </w:rPr>
      </w:pPr>
      <w:r w:rsidRPr="00E67E4F">
        <w:rPr>
          <w:rFonts w:cs="Times New Roman"/>
          <w:szCs w:val="24"/>
        </w:rPr>
        <w:t>In the present report</w:t>
      </w:r>
      <w:r w:rsidR="006D3555" w:rsidRPr="00E67E4F">
        <w:rPr>
          <w:rFonts w:cs="Times New Roman"/>
          <w:szCs w:val="24"/>
        </w:rPr>
        <w:t xml:space="preserve">, various research methodologies will be </w:t>
      </w:r>
      <w:r w:rsidR="006D3555" w:rsidRPr="00E67E4F">
        <w:rPr>
          <w:rFonts w:cs="Times New Roman"/>
          <w:noProof/>
          <w:szCs w:val="24"/>
        </w:rPr>
        <w:t>utili</w:t>
      </w:r>
      <w:r w:rsidR="007654EA" w:rsidRPr="00E67E4F">
        <w:rPr>
          <w:rFonts w:cs="Times New Roman"/>
          <w:noProof/>
          <w:szCs w:val="24"/>
        </w:rPr>
        <w:t>s</w:t>
      </w:r>
      <w:r w:rsidR="006D3555" w:rsidRPr="00E67E4F">
        <w:rPr>
          <w:rFonts w:cs="Times New Roman"/>
          <w:noProof/>
          <w:szCs w:val="24"/>
        </w:rPr>
        <w:t>ed</w:t>
      </w:r>
      <w:r w:rsidR="006D3555" w:rsidRPr="00E67E4F">
        <w:rPr>
          <w:rFonts w:cs="Times New Roman"/>
          <w:szCs w:val="24"/>
        </w:rPr>
        <w:t xml:space="preserve"> to obtain a vast amount of </w:t>
      </w:r>
      <w:r w:rsidR="006D3555" w:rsidRPr="00E67E4F">
        <w:rPr>
          <w:rFonts w:cs="Times New Roman"/>
          <w:noProof/>
          <w:szCs w:val="24"/>
        </w:rPr>
        <w:t>literature</w:t>
      </w:r>
      <w:r w:rsidR="006D3555" w:rsidRPr="00E67E4F">
        <w:rPr>
          <w:rFonts w:cs="Times New Roman"/>
          <w:szCs w:val="24"/>
        </w:rPr>
        <w:t xml:space="preserve"> to critical and logical analysis and evaluation of the </w:t>
      </w:r>
      <w:r w:rsidR="00795FEA" w:rsidRPr="00E67E4F">
        <w:rPr>
          <w:rFonts w:cs="Times New Roman"/>
          <w:szCs w:val="24"/>
        </w:rPr>
        <w:t xml:space="preserve">research topic. The research methodologies used of the effective and ethical collection of the required data and the interpretation of the data obtained have </w:t>
      </w:r>
      <w:r w:rsidR="00795FEA" w:rsidRPr="00E67E4F">
        <w:rPr>
          <w:rFonts w:cs="Times New Roman"/>
          <w:noProof/>
          <w:szCs w:val="24"/>
        </w:rPr>
        <w:t>been briefly described</w:t>
      </w:r>
      <w:r w:rsidR="00795FEA" w:rsidRPr="00E67E4F">
        <w:rPr>
          <w:rFonts w:cs="Times New Roman"/>
          <w:szCs w:val="24"/>
        </w:rPr>
        <w:t xml:space="preserve"> below:</w:t>
      </w:r>
    </w:p>
    <w:p w:rsidR="00795FEA" w:rsidRPr="00E67E4F" w:rsidRDefault="00672872" w:rsidP="00566003">
      <w:pPr>
        <w:pStyle w:val="Heading1"/>
        <w:rPr>
          <w:rFonts w:cs="Times New Roman"/>
          <w:color w:val="auto"/>
        </w:rPr>
      </w:pPr>
      <w:bookmarkStart w:id="2" w:name="_Toc534985306"/>
      <w:r w:rsidRPr="00E67E4F">
        <w:rPr>
          <w:rFonts w:cs="Times New Roman"/>
          <w:color w:val="auto"/>
        </w:rPr>
        <w:t>Research methodology</w:t>
      </w:r>
      <w:bookmarkEnd w:id="2"/>
    </w:p>
    <w:p w:rsidR="00E67E4F" w:rsidRPr="00E67E4F" w:rsidRDefault="00672872" w:rsidP="00566003">
      <w:pPr>
        <w:rPr>
          <w:rFonts w:cs="Times New Roman"/>
          <w:szCs w:val="24"/>
        </w:rPr>
      </w:pPr>
      <w:r w:rsidRPr="00E67E4F">
        <w:rPr>
          <w:rFonts w:cs="Times New Roman"/>
          <w:szCs w:val="24"/>
        </w:rPr>
        <w:t>Research methodologies are the approaches and the processes that are used to achieve the aim and objectives of the research</w:t>
      </w:r>
      <w:r w:rsidR="007654EA" w:rsidRPr="00E67E4F">
        <w:rPr>
          <w:rFonts w:cs="Times New Roman"/>
          <w:szCs w:val="24"/>
        </w:rPr>
        <w:t xml:space="preserve"> </w:t>
      </w:r>
      <w:r w:rsidR="007654EA" w:rsidRPr="00E67E4F">
        <w:rPr>
          <w:rFonts w:cs="Times New Roman"/>
          <w:szCs w:val="24"/>
        </w:rPr>
        <w:fldChar w:fldCharType="begin" w:fldLock="1"/>
      </w:r>
      <w:r w:rsidR="007654EA" w:rsidRPr="00E67E4F">
        <w:rPr>
          <w:rFonts w:cs="Times New Roman"/>
          <w:szCs w:val="24"/>
        </w:rPr>
        <w:instrText>ADDIN CSL_CITATION {"citationItems":[{"id":"ITEM-1","itemData":{"ISBN":"1526439719","abstract":"\"This book has been compiled with the collaboration of your tutors at University of Wales Trinity St David for the L4 CertHE Skills for the Workplace programme delivered in Swansea, Cardiff and London, offering uniformity of delivery to all students regardless of where you’re studying\" -- Publisher's website.","author":[{"dropping-particle":"","family":"Maund","given":"Andrew","non-dropping-particle":"","parse-names":false,"suffix":""}],"id":"ITEM-1","issued":{"date-parts":[["2017"]]},"number-of-pages":"546","publisher":"Sage Pubns ","title":"Certificate in higher education : skills for the workplace student yearbook","type":"book"},"uris":["http://www.mendeley.com/documents/?uuid=ac755bee-0f49-3611-809a-6cddd14fad50"]}],"mendeley":{"formattedCitation":"(Maund, 2017)","plainTextFormattedCitation":"(Maund, 2017)","previouslyFormattedCitation":"(Maund, 2017)"},"properties":{"noteIndex":0},"schema":"https://github.com/citation-style-language/schema/raw/master/csl-citation.json"}</w:instrText>
      </w:r>
      <w:r w:rsidR="007654EA" w:rsidRPr="00E67E4F">
        <w:rPr>
          <w:rFonts w:cs="Times New Roman"/>
          <w:szCs w:val="24"/>
        </w:rPr>
        <w:fldChar w:fldCharType="separate"/>
      </w:r>
      <w:r w:rsidR="007654EA" w:rsidRPr="00E67E4F">
        <w:rPr>
          <w:rFonts w:cs="Times New Roman"/>
          <w:noProof/>
          <w:szCs w:val="24"/>
        </w:rPr>
        <w:t>(Maund, 2017)</w:t>
      </w:r>
      <w:r w:rsidR="007654EA" w:rsidRPr="00E67E4F">
        <w:rPr>
          <w:rFonts w:cs="Times New Roman"/>
          <w:szCs w:val="24"/>
        </w:rPr>
        <w:fldChar w:fldCharType="end"/>
      </w:r>
      <w:r w:rsidRPr="00E67E4F">
        <w:rPr>
          <w:rFonts w:cs="Times New Roman"/>
          <w:szCs w:val="24"/>
        </w:rPr>
        <w:t xml:space="preserve">. The research methods </w:t>
      </w:r>
      <w:r w:rsidRPr="00E67E4F">
        <w:rPr>
          <w:rFonts w:cs="Times New Roman"/>
          <w:noProof/>
          <w:szCs w:val="24"/>
        </w:rPr>
        <w:t>include</w:t>
      </w:r>
      <w:r w:rsidRPr="00E67E4F">
        <w:rPr>
          <w:rFonts w:cs="Times New Roman"/>
          <w:szCs w:val="24"/>
        </w:rPr>
        <w:t xml:space="preserve"> the </w:t>
      </w:r>
      <w:r w:rsidR="00001506" w:rsidRPr="00E67E4F">
        <w:rPr>
          <w:rFonts w:cs="Times New Roman"/>
          <w:szCs w:val="24"/>
        </w:rPr>
        <w:t xml:space="preserve">systematic series of </w:t>
      </w:r>
      <w:r w:rsidR="00001506" w:rsidRPr="00E67E4F">
        <w:rPr>
          <w:rFonts w:cs="Times New Roman"/>
          <w:szCs w:val="24"/>
        </w:rPr>
        <w:lastRenderedPageBreak/>
        <w:t xml:space="preserve">the techniques and procedures that </w:t>
      </w:r>
      <w:r w:rsidR="00001506" w:rsidRPr="00E67E4F">
        <w:rPr>
          <w:rFonts w:cs="Times New Roman"/>
          <w:noProof/>
          <w:szCs w:val="24"/>
        </w:rPr>
        <w:t>are adopted</w:t>
      </w:r>
      <w:r w:rsidR="00001506" w:rsidRPr="00E67E4F">
        <w:rPr>
          <w:rFonts w:cs="Times New Roman"/>
          <w:szCs w:val="24"/>
        </w:rPr>
        <w:t xml:space="preserve"> for the identification, selection, processing and analysis of the information available to explore and examine the research topic</w:t>
      </w:r>
      <w:r w:rsidR="00E67E4F" w:rsidRPr="00E67E4F">
        <w:rPr>
          <w:rFonts w:cs="Times New Roman"/>
          <w:szCs w:val="24"/>
        </w:rPr>
        <w:t xml:space="preserve"> </w:t>
      </w:r>
      <w:r w:rsidR="000A41DB" w:rsidRPr="00E67E4F">
        <w:rPr>
          <w:rFonts w:cs="Times New Roman"/>
          <w:szCs w:val="24"/>
        </w:rPr>
        <w:fldChar w:fldCharType="begin" w:fldLock="1"/>
      </w:r>
      <w:r w:rsidR="001D265F" w:rsidRPr="00E67E4F">
        <w:rPr>
          <w:rFonts w:cs="Times New Roman"/>
          <w:szCs w:val="24"/>
        </w:rPr>
        <w:instrText>ADDIN CSL_CITATION {"citationItems":[{"id":"ITEM-1","itemData":{"author":[{"dropping-particle":"","family":"Creswell","given":"John W","non-dropping-particle":"","parse-names":false,"suffix":""},{"dropping-particle":"","family":"Clark","given":"Vicki L Plano","non-dropping-particle":"","parse-names":false,"suffix":""}],"edition":"2nd editio","id":"ITEM-1","issued":{"date-parts":[["2011"]]},"number-of-pages":"488","publisher":"SAGE Publications","title":"Designing and Conducting Mixed Methods Research","type":"book"},"uris":["http://www.mendeley.com/documents/?uuid=a38e7a70-83ac-4627-80d9-ba1889fc85f6"]}],"mendeley":{"formattedCitation":"(Creswell &amp; Clark, 2011)","plainTextFormattedCitation":"(Creswell &amp; Clark, 2011)","previouslyFormattedCitation":"(Creswell &amp; Clark, 2011)"},"properties":{"noteIndex":0},"schema":"https://github.com/citation-style-language/schema/raw/master/csl-citation.json"}</w:instrText>
      </w:r>
      <w:r w:rsidR="000A41DB" w:rsidRPr="00E67E4F">
        <w:rPr>
          <w:rFonts w:cs="Times New Roman"/>
          <w:szCs w:val="24"/>
        </w:rPr>
        <w:fldChar w:fldCharType="separate"/>
      </w:r>
      <w:r w:rsidR="000A41DB" w:rsidRPr="00E67E4F">
        <w:rPr>
          <w:rFonts w:cs="Times New Roman"/>
          <w:noProof/>
          <w:szCs w:val="24"/>
        </w:rPr>
        <w:t>(Creswell &amp; Clark, 2011)</w:t>
      </w:r>
      <w:r w:rsidR="000A41DB" w:rsidRPr="00E67E4F">
        <w:rPr>
          <w:rFonts w:cs="Times New Roman"/>
          <w:szCs w:val="24"/>
        </w:rPr>
        <w:fldChar w:fldCharType="end"/>
      </w:r>
      <w:r w:rsidR="00001506" w:rsidRPr="00E67E4F">
        <w:rPr>
          <w:rFonts w:cs="Times New Roman"/>
          <w:szCs w:val="24"/>
        </w:rPr>
        <w:t>.</w:t>
      </w:r>
      <w:r w:rsidR="00562451" w:rsidRPr="00E67E4F">
        <w:rPr>
          <w:rFonts w:cs="Times New Roman"/>
          <w:szCs w:val="24"/>
        </w:rPr>
        <w:t xml:space="preserve"> In the present report, secondary research methodology </w:t>
      </w:r>
      <w:r w:rsidR="00562451" w:rsidRPr="00E67E4F">
        <w:rPr>
          <w:rFonts w:cs="Times New Roman"/>
          <w:noProof/>
          <w:szCs w:val="24"/>
        </w:rPr>
        <w:t>ha</w:t>
      </w:r>
      <w:r w:rsidR="007654EA" w:rsidRPr="00E67E4F">
        <w:rPr>
          <w:rFonts w:cs="Times New Roman"/>
          <w:noProof/>
          <w:szCs w:val="24"/>
        </w:rPr>
        <w:t>s</w:t>
      </w:r>
      <w:r w:rsidR="00562451" w:rsidRPr="00E67E4F">
        <w:rPr>
          <w:rFonts w:cs="Times New Roman"/>
          <w:szCs w:val="24"/>
        </w:rPr>
        <w:t xml:space="preserve"> </w:t>
      </w:r>
      <w:r w:rsidR="00562451" w:rsidRPr="00E67E4F">
        <w:rPr>
          <w:rFonts w:cs="Times New Roman"/>
          <w:noProof/>
          <w:szCs w:val="24"/>
        </w:rPr>
        <w:t>been used</w:t>
      </w:r>
      <w:r w:rsidR="00562451" w:rsidRPr="00E67E4F">
        <w:rPr>
          <w:rFonts w:cs="Times New Roman"/>
          <w:szCs w:val="24"/>
        </w:rPr>
        <w:t xml:space="preserve"> for the systematic collection of the data. The procedure of the data collection involves the systematic process of collecting, assembling and measuring the different variables related to the research topic and evaluation of the outcomes</w:t>
      </w:r>
      <w:r w:rsidR="00E67E4F" w:rsidRPr="00E67E4F">
        <w:rPr>
          <w:rFonts w:cs="Times New Roman"/>
          <w:szCs w:val="24"/>
        </w:rPr>
        <w:t xml:space="preserve"> </w:t>
      </w:r>
      <w:r w:rsidR="001D265F" w:rsidRPr="00E67E4F">
        <w:rPr>
          <w:rFonts w:cs="Times New Roman"/>
          <w:szCs w:val="24"/>
        </w:rPr>
        <w:fldChar w:fldCharType="begin" w:fldLock="1"/>
      </w:r>
      <w:r w:rsidR="001D265F" w:rsidRPr="00E67E4F">
        <w:rPr>
          <w:rFonts w:cs="Times New Roman"/>
          <w:szCs w:val="24"/>
        </w:rPr>
        <w:instrText>ADDIN CSL_CITATION {"citationItems":[{"id":"ITEM-1","itemData":{"ISBN":"978-1292016627","author":[{"dropping-particle":"","family":"Saunders","given":"Mark N K","non-dropping-particle":"","parse-names":false,"suffix":""},{"dropping-particle":"","family":"Lewis","given":"Philip","non-dropping-particle":"","parse-names":false,"suffix":""},{"dropping-particle":"","family":"Thornhill","given":"Adrian","non-dropping-particle":"","parse-names":false,"suffix":""}],"id":"ITEM-1","issued":{"date-parts":[["2015"]]},"number-of-pages":"768","publisher":"Trans-Atlantic Publications, Inc","title":"Research Methods for Business Students","type":"book"},"uris":["http://www.mendeley.com/documents/?uuid=5a6e0740-728f-4586-aed0-99081688e065"]}],"mendeley":{"formattedCitation":"(Saunders et al., 2015)","plainTextFormattedCitation":"(Saunders et al., 2015)","previouslyFormattedCitation":"(Saunders et al., 2015)"},"properties":{"noteIndex":0},"schema":"https://github.com/citation-style-language/schema/raw/master/csl-citation.json"}</w:instrText>
      </w:r>
      <w:r w:rsidR="001D265F" w:rsidRPr="00E67E4F">
        <w:rPr>
          <w:rFonts w:cs="Times New Roman"/>
          <w:szCs w:val="24"/>
        </w:rPr>
        <w:fldChar w:fldCharType="separate"/>
      </w:r>
      <w:r w:rsidR="001D265F" w:rsidRPr="00E67E4F">
        <w:rPr>
          <w:rFonts w:cs="Times New Roman"/>
          <w:noProof/>
          <w:szCs w:val="24"/>
        </w:rPr>
        <w:t>(Saunders et al., 2015)</w:t>
      </w:r>
      <w:r w:rsidR="001D265F" w:rsidRPr="00E67E4F">
        <w:rPr>
          <w:rFonts w:cs="Times New Roman"/>
          <w:szCs w:val="24"/>
        </w:rPr>
        <w:fldChar w:fldCharType="end"/>
      </w:r>
      <w:r w:rsidR="00562451" w:rsidRPr="00E67E4F">
        <w:rPr>
          <w:rFonts w:cs="Times New Roman"/>
          <w:szCs w:val="24"/>
        </w:rPr>
        <w:t xml:space="preserve">. </w:t>
      </w:r>
    </w:p>
    <w:p w:rsidR="00E67E4F" w:rsidRPr="00E67E4F" w:rsidRDefault="00562451" w:rsidP="00566003">
      <w:pPr>
        <w:rPr>
          <w:rFonts w:cs="Times New Roman"/>
          <w:noProof/>
          <w:szCs w:val="24"/>
        </w:rPr>
      </w:pPr>
      <w:r w:rsidRPr="00E67E4F">
        <w:rPr>
          <w:rFonts w:cs="Times New Roman"/>
          <w:szCs w:val="24"/>
        </w:rPr>
        <w:t xml:space="preserve">The approaches used for the collection of data is essential in determining the integrity of the findings and results. The data collection involves either qualitative or quantitative methods or both in combination. Here qualitative method </w:t>
      </w:r>
      <w:r w:rsidRPr="00E67E4F">
        <w:rPr>
          <w:rFonts w:cs="Times New Roman"/>
          <w:noProof/>
          <w:szCs w:val="24"/>
        </w:rPr>
        <w:t>ha</w:t>
      </w:r>
      <w:r w:rsidR="007654EA" w:rsidRPr="00E67E4F">
        <w:rPr>
          <w:rFonts w:cs="Times New Roman"/>
          <w:noProof/>
          <w:szCs w:val="24"/>
        </w:rPr>
        <w:t>s</w:t>
      </w:r>
      <w:r w:rsidRPr="00E67E4F">
        <w:rPr>
          <w:rFonts w:cs="Times New Roman"/>
          <w:szCs w:val="24"/>
        </w:rPr>
        <w:t xml:space="preserve"> been </w:t>
      </w:r>
      <w:r w:rsidRPr="00E67E4F">
        <w:rPr>
          <w:rFonts w:cs="Times New Roman"/>
          <w:noProof/>
          <w:szCs w:val="24"/>
        </w:rPr>
        <w:t>utili</w:t>
      </w:r>
      <w:r w:rsidR="007654EA" w:rsidRPr="00E67E4F">
        <w:rPr>
          <w:rFonts w:cs="Times New Roman"/>
          <w:noProof/>
          <w:szCs w:val="24"/>
        </w:rPr>
        <w:t>s</w:t>
      </w:r>
      <w:r w:rsidRPr="00E67E4F">
        <w:rPr>
          <w:rFonts w:cs="Times New Roman"/>
          <w:noProof/>
          <w:szCs w:val="24"/>
        </w:rPr>
        <w:t>ed</w:t>
      </w:r>
      <w:r w:rsidRPr="00E67E4F">
        <w:rPr>
          <w:rFonts w:cs="Times New Roman"/>
          <w:szCs w:val="24"/>
        </w:rPr>
        <w:t xml:space="preserve"> which facilitates the accumulation and exploration of data </w:t>
      </w:r>
      <w:r w:rsidRPr="00E67E4F">
        <w:rPr>
          <w:rFonts w:cs="Times New Roman"/>
          <w:noProof/>
          <w:szCs w:val="24"/>
        </w:rPr>
        <w:t>are based</w:t>
      </w:r>
      <w:r w:rsidRPr="00E67E4F">
        <w:rPr>
          <w:rFonts w:cs="Times New Roman"/>
          <w:szCs w:val="24"/>
        </w:rPr>
        <w:t xml:space="preserve"> on human experiences and observations.</w:t>
      </w:r>
      <w:r w:rsidR="00A35206" w:rsidRPr="00E67E4F">
        <w:rPr>
          <w:rFonts w:cs="Times New Roman"/>
          <w:szCs w:val="24"/>
        </w:rPr>
        <w:t xml:space="preserve"> The qualitative methods of data collection allowed collection of </w:t>
      </w:r>
      <w:r w:rsidR="007654EA" w:rsidRPr="00E67E4F">
        <w:rPr>
          <w:rFonts w:cs="Times New Roman"/>
          <w:szCs w:val="24"/>
        </w:rPr>
        <w:t xml:space="preserve">the </w:t>
      </w:r>
      <w:r w:rsidR="00A35206" w:rsidRPr="00E67E4F">
        <w:rPr>
          <w:rFonts w:cs="Times New Roman"/>
          <w:noProof/>
          <w:szCs w:val="24"/>
        </w:rPr>
        <w:t>vast</w:t>
      </w:r>
      <w:r w:rsidR="00A35206" w:rsidRPr="00E67E4F">
        <w:rPr>
          <w:rFonts w:cs="Times New Roman"/>
          <w:szCs w:val="24"/>
        </w:rPr>
        <w:t xml:space="preserve"> amount of data on the factors associated with the workplace gender inequality and gender pay gap as well as on the impacts of the gender pay gap and gain insight on the attitudes and opinions regarding the gender wage gap.</w:t>
      </w:r>
      <w:r w:rsidR="00A869E2" w:rsidRPr="00E67E4F">
        <w:rPr>
          <w:rFonts w:cs="Times New Roman"/>
          <w:szCs w:val="24"/>
        </w:rPr>
        <w:t xml:space="preserve"> In the research, the data </w:t>
      </w:r>
      <w:r w:rsidR="00A869E2" w:rsidRPr="00E67E4F">
        <w:rPr>
          <w:rFonts w:cs="Times New Roman"/>
          <w:noProof/>
          <w:szCs w:val="24"/>
        </w:rPr>
        <w:t>are primarily collected</w:t>
      </w:r>
      <w:r w:rsidR="00A869E2" w:rsidRPr="00E67E4F">
        <w:rPr>
          <w:rFonts w:cs="Times New Roman"/>
          <w:szCs w:val="24"/>
        </w:rPr>
        <w:t xml:space="preserve"> from the primary or the secondary sources of data</w:t>
      </w:r>
      <w:r w:rsidR="00FF1F1E" w:rsidRPr="00E67E4F">
        <w:rPr>
          <w:rFonts w:cs="Times New Roman"/>
          <w:szCs w:val="24"/>
        </w:rPr>
        <w:t xml:space="preserve">. </w:t>
      </w:r>
      <w:r w:rsidR="001D265F" w:rsidRPr="00E67E4F">
        <w:rPr>
          <w:rFonts w:cs="Times New Roman"/>
          <w:szCs w:val="24"/>
        </w:rPr>
        <w:t>In</w:t>
      </w:r>
      <w:r w:rsidR="00A869E2" w:rsidRPr="00E67E4F">
        <w:rPr>
          <w:rFonts w:cs="Times New Roman"/>
          <w:szCs w:val="24"/>
        </w:rPr>
        <w:t xml:space="preserve"> this </w:t>
      </w:r>
      <w:r w:rsidR="00A869E2" w:rsidRPr="00E67E4F">
        <w:rPr>
          <w:rFonts w:cs="Times New Roman"/>
          <w:noProof/>
          <w:szCs w:val="24"/>
        </w:rPr>
        <w:t>report</w:t>
      </w:r>
      <w:r w:rsidR="007654EA" w:rsidRPr="00E67E4F">
        <w:rPr>
          <w:rFonts w:cs="Times New Roman"/>
          <w:noProof/>
          <w:szCs w:val="24"/>
        </w:rPr>
        <w:t>,</w:t>
      </w:r>
      <w:r w:rsidR="00A869E2" w:rsidRPr="00E67E4F">
        <w:rPr>
          <w:rFonts w:cs="Times New Roman"/>
          <w:szCs w:val="24"/>
        </w:rPr>
        <w:t xml:space="preserve"> the data </w:t>
      </w:r>
      <w:r w:rsidR="00A869E2" w:rsidRPr="00E67E4F">
        <w:rPr>
          <w:rFonts w:cs="Times New Roman"/>
          <w:noProof/>
          <w:szCs w:val="24"/>
        </w:rPr>
        <w:t>were collected</w:t>
      </w:r>
      <w:r w:rsidR="00A869E2" w:rsidRPr="00E67E4F">
        <w:rPr>
          <w:rFonts w:cs="Times New Roman"/>
          <w:szCs w:val="24"/>
        </w:rPr>
        <w:t xml:space="preserve"> </w:t>
      </w:r>
      <w:r w:rsidR="00380660" w:rsidRPr="00E67E4F">
        <w:rPr>
          <w:rFonts w:cs="Times New Roman"/>
          <w:szCs w:val="24"/>
        </w:rPr>
        <w:t xml:space="preserve">via the use of different secondary sources which included textbooks, research journals, research articles, editorials and literature, internal records and published guides related to the topic of </w:t>
      </w:r>
      <w:r w:rsidR="007654EA" w:rsidRPr="00E67E4F">
        <w:rPr>
          <w:rFonts w:cs="Times New Roman"/>
          <w:szCs w:val="24"/>
        </w:rPr>
        <w:t xml:space="preserve">the </w:t>
      </w:r>
      <w:r w:rsidR="00380660" w:rsidRPr="00E67E4F">
        <w:rPr>
          <w:rFonts w:cs="Times New Roman"/>
          <w:noProof/>
          <w:szCs w:val="24"/>
        </w:rPr>
        <w:t>gender</w:t>
      </w:r>
      <w:r w:rsidR="00380660" w:rsidRPr="00E67E4F">
        <w:rPr>
          <w:rFonts w:cs="Times New Roman"/>
          <w:szCs w:val="24"/>
        </w:rPr>
        <w:t xml:space="preserve"> pay</w:t>
      </w:r>
      <w:r w:rsidR="001D265F" w:rsidRPr="00E67E4F">
        <w:rPr>
          <w:rFonts w:cs="Times New Roman"/>
          <w:szCs w:val="24"/>
        </w:rPr>
        <w:t xml:space="preserve"> gap. The secondary sources </w:t>
      </w:r>
      <w:r w:rsidR="007654EA" w:rsidRPr="00E67E4F">
        <w:rPr>
          <w:rFonts w:cs="Times New Roman"/>
          <w:noProof/>
          <w:szCs w:val="24"/>
        </w:rPr>
        <w:t>are</w:t>
      </w:r>
      <w:r w:rsidR="001D265F" w:rsidRPr="00E67E4F">
        <w:rPr>
          <w:rFonts w:cs="Times New Roman"/>
          <w:szCs w:val="24"/>
        </w:rPr>
        <w:t xml:space="preserve"> </w:t>
      </w:r>
      <w:r w:rsidR="00380660" w:rsidRPr="00E67E4F">
        <w:rPr>
          <w:rFonts w:cs="Times New Roman"/>
          <w:szCs w:val="24"/>
        </w:rPr>
        <w:t>cons</w:t>
      </w:r>
      <w:r w:rsidR="001D265F" w:rsidRPr="00E67E4F">
        <w:rPr>
          <w:rFonts w:cs="Times New Roman"/>
          <w:szCs w:val="24"/>
        </w:rPr>
        <w:t xml:space="preserve">idered to be most </w:t>
      </w:r>
      <w:r w:rsidR="001D265F" w:rsidRPr="00E67E4F">
        <w:rPr>
          <w:rFonts w:cs="Times New Roman"/>
          <w:noProof/>
          <w:szCs w:val="24"/>
        </w:rPr>
        <w:t>eff</w:t>
      </w:r>
      <w:r w:rsidR="007654EA" w:rsidRPr="00E67E4F">
        <w:rPr>
          <w:rFonts w:cs="Times New Roman"/>
          <w:noProof/>
          <w:szCs w:val="24"/>
        </w:rPr>
        <w:t>ective</w:t>
      </w:r>
      <w:r w:rsidR="001D265F" w:rsidRPr="00E67E4F">
        <w:rPr>
          <w:rFonts w:cs="Times New Roman"/>
          <w:szCs w:val="24"/>
        </w:rPr>
        <w:t xml:space="preserve"> </w:t>
      </w:r>
      <w:r w:rsidR="00380660" w:rsidRPr="00E67E4F">
        <w:rPr>
          <w:rFonts w:cs="Times New Roman"/>
          <w:szCs w:val="24"/>
        </w:rPr>
        <w:t xml:space="preserve">as it allows to gather </w:t>
      </w:r>
      <w:r w:rsidR="007654EA" w:rsidRPr="00E67E4F">
        <w:rPr>
          <w:rFonts w:cs="Times New Roman"/>
          <w:szCs w:val="24"/>
        </w:rPr>
        <w:t xml:space="preserve">a </w:t>
      </w:r>
      <w:r w:rsidR="00380660" w:rsidRPr="00E67E4F">
        <w:rPr>
          <w:rFonts w:cs="Times New Roman"/>
          <w:noProof/>
          <w:szCs w:val="24"/>
        </w:rPr>
        <w:t>vast</w:t>
      </w:r>
      <w:r w:rsidR="00380660" w:rsidRPr="00E67E4F">
        <w:rPr>
          <w:rFonts w:cs="Times New Roman"/>
          <w:szCs w:val="24"/>
        </w:rPr>
        <w:t xml:space="preserve"> amount of the required data in lesser time and cost than through the use of the primary sources</w:t>
      </w:r>
      <w:r w:rsidR="00E67E4F" w:rsidRPr="00E67E4F">
        <w:rPr>
          <w:rFonts w:cs="Times New Roman"/>
          <w:szCs w:val="24"/>
        </w:rPr>
        <w:t xml:space="preserve"> </w:t>
      </w:r>
      <w:r w:rsidR="001D265F" w:rsidRPr="00E67E4F">
        <w:rPr>
          <w:rFonts w:cs="Times New Roman"/>
          <w:szCs w:val="24"/>
        </w:rPr>
        <w:fldChar w:fldCharType="begin" w:fldLock="1"/>
      </w:r>
      <w:r w:rsidR="001D265F" w:rsidRPr="00E67E4F">
        <w:rPr>
          <w:rFonts w:cs="Times New Roman"/>
          <w:szCs w:val="24"/>
        </w:rPr>
        <w:instrText>ADDIN CSL_CITATION {"citationItems":[{"id":"ITEM-1","itemData":{"ISBN":"1433104725","abstract":"\"We conceived of this book with the idea that critical explorations into the key philosophical issues in qualitative research could throw light on distortions, power relations, hidden assumptions and possibilities within the field, and could ultimately provide the groundwork for needed change and new directions. We wanted to do this with rigor, getting underneath the contemporary divisions in qualitative research, first building up philosophy and core concepts and then returning to specific practices in qualitative research. The book, in a way, then, is a statement of hope. We have seen many promising trends in the last few decades as academics from the groups who have traditionally been studied and spoken for in the past - indigenous peoples, women, minorities, gays and lesbians, for example - make their voices heard, as the «other» speaks back, and as the uses to which research is put receive more scrutiny. We see signs that qualitative research may begin to turn the tables on its own history and become a tool for emancipation rather than its opposite. The book is divided into five sections which each focus on different aspects of qualitative methodological practices and the concepts which are inherent in the practices themselves. The editors of this book are experienced with conducting qualitative research and two of the editors teach multiple university courses on research methodology and the social and epistemological theories associated with inquiry. Many of the books available for our courses divide qualitative research into a number of disparate types and then explain philosophical and epistemological positions according to those divisions. In our opinion, such approaches inadequately confront orienting questions of human knowledge implicit to all forms of social research. We intend to produce a new book that exemplifies theory and methods in qualitative research in relation to a sound presentation of social-theoretical core concepts.\"--Publisher's website. Philosophical Explorations -- Exploring Methodological Innovations for Critical Inquiry -- Exploring Methodological Innovations for the Critical Analysis of language use -- Methodological Explorations of Structural and Institutional Phenomena -- The critical engagement of qualitative inquiry in the Social World.","author":[{"dropping-particle":"","family":"Dennis","given":"Barbara","non-dropping-particle":"","parse-names":false,"suffix":""},{"dropping-particle":"","family":"Carspecken","given":"Lucinda","non-dropping-particle":"","parse-names":false,"suffix":""},{"dropping-particle":"","family":"Carspecken","given":"Phil Francis","non-dropping-particle":"","parse-names":false,"suffix":""}],"id":"ITEM-1","issued":{"date-parts":[["2013"]]},"number-of-pages":"521","publisher":"Peter Lang","title":"Qualitative research : a reader in philosophy, core concepts, and practice","type":"book"},"uris":["http://www.mendeley.com/documents/?uuid=7061c67e-f0a0-4639-8759-1fead88e3d1b"]}],"mendeley":{"formattedCitation":"(Dennis et al., 2013)","plainTextFormattedCitation":"(Dennis et al., 2013)","previouslyFormattedCitation":"(Dennis et al., 2013)"},"properties":{"noteIndex":0},"schema":"https://github.com/citation-style-language/schema/raw/master/csl-citation.json"}</w:instrText>
      </w:r>
      <w:r w:rsidR="001D265F" w:rsidRPr="00E67E4F">
        <w:rPr>
          <w:rFonts w:cs="Times New Roman"/>
          <w:szCs w:val="24"/>
        </w:rPr>
        <w:fldChar w:fldCharType="separate"/>
      </w:r>
      <w:r w:rsidR="001D265F" w:rsidRPr="00E67E4F">
        <w:rPr>
          <w:rFonts w:cs="Times New Roman"/>
          <w:noProof/>
          <w:szCs w:val="24"/>
        </w:rPr>
        <w:t>(Dennis et al., 2013)</w:t>
      </w:r>
      <w:r w:rsidR="001D265F" w:rsidRPr="00E67E4F">
        <w:rPr>
          <w:rFonts w:cs="Times New Roman"/>
          <w:szCs w:val="24"/>
        </w:rPr>
        <w:fldChar w:fldCharType="end"/>
      </w:r>
      <w:r w:rsidR="00380660" w:rsidRPr="00E67E4F">
        <w:rPr>
          <w:rFonts w:cs="Times New Roman"/>
          <w:noProof/>
          <w:szCs w:val="24"/>
        </w:rPr>
        <w:t xml:space="preserve">. </w:t>
      </w:r>
    </w:p>
    <w:p w:rsidR="00672872" w:rsidRPr="00E67E4F" w:rsidRDefault="00380660" w:rsidP="00566003">
      <w:pPr>
        <w:rPr>
          <w:rFonts w:cs="Times New Roman"/>
          <w:szCs w:val="24"/>
        </w:rPr>
      </w:pPr>
      <w:r w:rsidRPr="00E67E4F">
        <w:rPr>
          <w:rFonts w:cs="Times New Roman"/>
          <w:noProof/>
          <w:szCs w:val="24"/>
        </w:rPr>
        <w:t>Further</w:t>
      </w:r>
      <w:r w:rsidRPr="00E67E4F">
        <w:rPr>
          <w:rFonts w:cs="Times New Roman"/>
          <w:szCs w:val="24"/>
        </w:rPr>
        <w:t xml:space="preserve"> secondary sources </w:t>
      </w:r>
      <w:r w:rsidRPr="00E67E4F">
        <w:rPr>
          <w:rFonts w:cs="Times New Roman"/>
          <w:noProof/>
          <w:szCs w:val="24"/>
        </w:rPr>
        <w:t>provide</w:t>
      </w:r>
      <w:r w:rsidRPr="00E67E4F">
        <w:rPr>
          <w:rFonts w:cs="Times New Roman"/>
          <w:szCs w:val="24"/>
        </w:rPr>
        <w:t xml:space="preserve"> access to explore the perspective and insight of different experts and </w:t>
      </w:r>
      <w:r w:rsidRPr="00E67E4F">
        <w:rPr>
          <w:rFonts w:cs="Times New Roman"/>
          <w:noProof/>
          <w:szCs w:val="24"/>
        </w:rPr>
        <w:t>analy</w:t>
      </w:r>
      <w:r w:rsidR="007654EA" w:rsidRPr="00E67E4F">
        <w:rPr>
          <w:rFonts w:cs="Times New Roman"/>
          <w:noProof/>
          <w:szCs w:val="24"/>
        </w:rPr>
        <w:t>s</w:t>
      </w:r>
      <w:r w:rsidRPr="00E67E4F">
        <w:rPr>
          <w:rFonts w:cs="Times New Roman"/>
          <w:noProof/>
          <w:szCs w:val="24"/>
        </w:rPr>
        <w:t>e</w:t>
      </w:r>
      <w:r w:rsidRPr="00E67E4F">
        <w:rPr>
          <w:rFonts w:cs="Times New Roman"/>
          <w:szCs w:val="24"/>
        </w:rPr>
        <w:t xml:space="preserve"> the gaps in the existing information about the gender pay gap.</w:t>
      </w:r>
      <w:r w:rsidR="00052585" w:rsidRPr="00E67E4F">
        <w:rPr>
          <w:rFonts w:cs="Times New Roman"/>
          <w:szCs w:val="24"/>
        </w:rPr>
        <w:t xml:space="preserve"> The specificity for the search of the </w:t>
      </w:r>
      <w:r w:rsidR="00052585" w:rsidRPr="00E67E4F">
        <w:rPr>
          <w:rFonts w:cs="Times New Roman"/>
          <w:noProof/>
          <w:szCs w:val="24"/>
        </w:rPr>
        <w:t>literature</w:t>
      </w:r>
      <w:r w:rsidR="00052585" w:rsidRPr="00E67E4F">
        <w:rPr>
          <w:rFonts w:cs="Times New Roman"/>
          <w:szCs w:val="24"/>
        </w:rPr>
        <w:t xml:space="preserve"> </w:t>
      </w:r>
      <w:r w:rsidR="00052585" w:rsidRPr="00E67E4F">
        <w:rPr>
          <w:rFonts w:cs="Times New Roman"/>
          <w:noProof/>
          <w:szCs w:val="24"/>
        </w:rPr>
        <w:t>w</w:t>
      </w:r>
      <w:r w:rsidR="007654EA" w:rsidRPr="00E67E4F">
        <w:rPr>
          <w:rFonts w:cs="Times New Roman"/>
          <w:noProof/>
          <w:szCs w:val="24"/>
        </w:rPr>
        <w:t>as</w:t>
      </w:r>
      <w:r w:rsidR="00052585" w:rsidRPr="00E67E4F">
        <w:rPr>
          <w:rFonts w:cs="Times New Roman"/>
          <w:szCs w:val="24"/>
        </w:rPr>
        <w:t xml:space="preserve"> determined using the search terms such as “gender inequality in workplace”, “gender pay gap”, “differences in wages of male and female employees”, “factors behind the gender pay gap” and “impacts of the gender pay gap”. The use of the secondary methodologies could </w:t>
      </w:r>
      <w:r w:rsidR="009C7ACF" w:rsidRPr="00E67E4F">
        <w:rPr>
          <w:rFonts w:cs="Times New Roman"/>
          <w:noProof/>
          <w:szCs w:val="24"/>
        </w:rPr>
        <w:t>result</w:t>
      </w:r>
      <w:r w:rsidR="007654EA" w:rsidRPr="00E67E4F">
        <w:rPr>
          <w:rFonts w:cs="Times New Roman"/>
          <w:noProof/>
          <w:szCs w:val="24"/>
        </w:rPr>
        <w:t xml:space="preserve"> in</w:t>
      </w:r>
      <w:r w:rsidR="009C7ACF" w:rsidRPr="00E67E4F">
        <w:rPr>
          <w:rFonts w:cs="Times New Roman"/>
          <w:szCs w:val="24"/>
        </w:rPr>
        <w:t xml:space="preserve"> the accumulation both relevant and irrelevant </w:t>
      </w:r>
      <w:r w:rsidR="009C7ACF" w:rsidRPr="00E67E4F">
        <w:rPr>
          <w:rFonts w:cs="Times New Roman"/>
          <w:noProof/>
          <w:szCs w:val="24"/>
        </w:rPr>
        <w:t>literature</w:t>
      </w:r>
      <w:r w:rsidR="009C7ACF" w:rsidRPr="00E67E4F">
        <w:rPr>
          <w:rFonts w:cs="Times New Roman"/>
          <w:szCs w:val="24"/>
        </w:rPr>
        <w:t xml:space="preserve">. Hence it is important to sort out the literatures collected so that only specific literatures are reviewed and </w:t>
      </w:r>
      <w:r w:rsidR="009C7ACF" w:rsidRPr="00E67E4F">
        <w:rPr>
          <w:rFonts w:cs="Times New Roman"/>
          <w:noProof/>
          <w:szCs w:val="24"/>
        </w:rPr>
        <w:t>analy</w:t>
      </w:r>
      <w:r w:rsidR="007654EA" w:rsidRPr="00E67E4F">
        <w:rPr>
          <w:rFonts w:cs="Times New Roman"/>
          <w:noProof/>
          <w:szCs w:val="24"/>
        </w:rPr>
        <w:t>s</w:t>
      </w:r>
      <w:r w:rsidR="009C7ACF" w:rsidRPr="00E67E4F">
        <w:rPr>
          <w:rFonts w:cs="Times New Roman"/>
          <w:noProof/>
          <w:szCs w:val="24"/>
        </w:rPr>
        <w:t>ed</w:t>
      </w:r>
      <w:r w:rsidR="009C7ACF" w:rsidRPr="00E67E4F">
        <w:rPr>
          <w:rFonts w:cs="Times New Roman"/>
          <w:szCs w:val="24"/>
        </w:rPr>
        <w:t xml:space="preserve"> to reach </w:t>
      </w:r>
      <w:r w:rsidR="007654EA" w:rsidRPr="00E67E4F">
        <w:rPr>
          <w:rFonts w:cs="Times New Roman"/>
          <w:szCs w:val="24"/>
        </w:rPr>
        <w:t xml:space="preserve">the </w:t>
      </w:r>
      <w:r w:rsidR="009C7ACF" w:rsidRPr="00E67E4F">
        <w:rPr>
          <w:rFonts w:cs="Times New Roman"/>
          <w:noProof/>
          <w:szCs w:val="24"/>
        </w:rPr>
        <w:t>appropriate</w:t>
      </w:r>
      <w:r w:rsidR="009C7ACF" w:rsidRPr="00E67E4F">
        <w:rPr>
          <w:rFonts w:cs="Times New Roman"/>
          <w:szCs w:val="24"/>
        </w:rPr>
        <w:t xml:space="preserve"> conclusion.</w:t>
      </w:r>
      <w:r w:rsidR="00DC6C8A" w:rsidRPr="00E67E4F">
        <w:rPr>
          <w:rFonts w:cs="Times New Roman"/>
          <w:szCs w:val="24"/>
        </w:rPr>
        <w:t xml:space="preserve"> The analysis of the collected data involved </w:t>
      </w:r>
      <w:r w:rsidR="007654EA" w:rsidRPr="00E67E4F">
        <w:rPr>
          <w:rFonts w:cs="Times New Roman"/>
          <w:szCs w:val="24"/>
        </w:rPr>
        <w:t xml:space="preserve">the </w:t>
      </w:r>
      <w:r w:rsidR="00DC6C8A" w:rsidRPr="00E67E4F">
        <w:rPr>
          <w:rFonts w:cs="Times New Roman"/>
          <w:noProof/>
          <w:szCs w:val="24"/>
        </w:rPr>
        <w:t>use</w:t>
      </w:r>
      <w:r w:rsidR="00DC6C8A" w:rsidRPr="00E67E4F">
        <w:rPr>
          <w:rFonts w:cs="Times New Roman"/>
          <w:szCs w:val="24"/>
        </w:rPr>
        <w:t xml:space="preserve"> of </w:t>
      </w:r>
      <w:r w:rsidR="00DC6C8A" w:rsidRPr="00E67E4F">
        <w:rPr>
          <w:rFonts w:cs="Times New Roman"/>
          <w:noProof/>
          <w:szCs w:val="24"/>
        </w:rPr>
        <w:t>systematic</w:t>
      </w:r>
      <w:r w:rsidR="00DC6C8A" w:rsidRPr="00E67E4F">
        <w:rPr>
          <w:rFonts w:cs="Times New Roman"/>
          <w:szCs w:val="24"/>
        </w:rPr>
        <w:t xml:space="preserve"> and logical techniques for the conversion of the raw data into </w:t>
      </w:r>
      <w:r w:rsidR="00C81E54" w:rsidRPr="00E67E4F">
        <w:rPr>
          <w:rFonts w:cs="Times New Roman"/>
          <w:szCs w:val="24"/>
        </w:rPr>
        <w:t xml:space="preserve">useful and valuable information to address the research problem. Here </w:t>
      </w:r>
      <w:r w:rsidR="007654EA" w:rsidRPr="00E67E4F">
        <w:rPr>
          <w:rFonts w:cs="Times New Roman"/>
          <w:szCs w:val="24"/>
        </w:rPr>
        <w:t xml:space="preserve">the </w:t>
      </w:r>
      <w:r w:rsidR="00C81E54" w:rsidRPr="00E67E4F">
        <w:rPr>
          <w:rFonts w:cs="Times New Roman"/>
          <w:noProof/>
          <w:szCs w:val="24"/>
        </w:rPr>
        <w:t>qualitative</w:t>
      </w:r>
      <w:r w:rsidR="00C81E54" w:rsidRPr="00E67E4F">
        <w:rPr>
          <w:rFonts w:cs="Times New Roman"/>
          <w:szCs w:val="24"/>
        </w:rPr>
        <w:t xml:space="preserve"> method of data analysis has been </w:t>
      </w:r>
      <w:r w:rsidR="00C81E54" w:rsidRPr="00E67E4F">
        <w:rPr>
          <w:rFonts w:cs="Times New Roman"/>
          <w:noProof/>
          <w:szCs w:val="24"/>
        </w:rPr>
        <w:t>utili</w:t>
      </w:r>
      <w:r w:rsidR="007654EA" w:rsidRPr="00E67E4F">
        <w:rPr>
          <w:rFonts w:cs="Times New Roman"/>
          <w:noProof/>
          <w:szCs w:val="24"/>
        </w:rPr>
        <w:t>s</w:t>
      </w:r>
      <w:r w:rsidR="00C81E54" w:rsidRPr="00E67E4F">
        <w:rPr>
          <w:rFonts w:cs="Times New Roman"/>
          <w:noProof/>
          <w:szCs w:val="24"/>
        </w:rPr>
        <w:t>ed</w:t>
      </w:r>
      <w:r w:rsidR="00C81E54" w:rsidRPr="00E67E4F">
        <w:rPr>
          <w:rFonts w:cs="Times New Roman"/>
          <w:szCs w:val="24"/>
        </w:rPr>
        <w:t xml:space="preserve">. Throughout the collection and analysis of the secondary </w:t>
      </w:r>
      <w:r w:rsidR="00C81E54" w:rsidRPr="00E67E4F">
        <w:rPr>
          <w:rFonts w:cs="Times New Roman"/>
          <w:noProof/>
          <w:szCs w:val="24"/>
        </w:rPr>
        <w:t>literature</w:t>
      </w:r>
      <w:r w:rsidR="00C81E54" w:rsidRPr="00E67E4F">
        <w:rPr>
          <w:rFonts w:cs="Times New Roman"/>
          <w:szCs w:val="24"/>
        </w:rPr>
        <w:t xml:space="preserve">, various ethical norms </w:t>
      </w:r>
      <w:r w:rsidR="00C81E54" w:rsidRPr="00E67E4F">
        <w:rPr>
          <w:rFonts w:cs="Times New Roman"/>
          <w:szCs w:val="24"/>
        </w:rPr>
        <w:lastRenderedPageBreak/>
        <w:t xml:space="preserve">and values </w:t>
      </w:r>
      <w:r w:rsidR="00C81E54" w:rsidRPr="00E67E4F">
        <w:rPr>
          <w:rFonts w:cs="Times New Roman"/>
          <w:noProof/>
          <w:szCs w:val="24"/>
        </w:rPr>
        <w:t>were taken</w:t>
      </w:r>
      <w:r w:rsidR="00C81E54" w:rsidRPr="00E67E4F">
        <w:rPr>
          <w:rFonts w:cs="Times New Roman"/>
          <w:szCs w:val="24"/>
        </w:rPr>
        <w:t xml:space="preserve"> under</w:t>
      </w:r>
      <w:r w:rsidR="00680AD5" w:rsidRPr="00E67E4F">
        <w:rPr>
          <w:rFonts w:cs="Times New Roman"/>
          <w:szCs w:val="24"/>
        </w:rPr>
        <w:t xml:space="preserve"> consideration </w:t>
      </w:r>
      <w:r w:rsidR="00680AD5" w:rsidRPr="00E67E4F">
        <w:rPr>
          <w:rFonts w:cs="Times New Roman"/>
          <w:noProof/>
          <w:szCs w:val="24"/>
        </w:rPr>
        <w:t>to</w:t>
      </w:r>
      <w:r w:rsidR="00680AD5" w:rsidRPr="00E67E4F">
        <w:rPr>
          <w:rFonts w:cs="Times New Roman"/>
          <w:szCs w:val="24"/>
        </w:rPr>
        <w:t xml:space="preserve"> guarantee that findings are beneficial to the individuals and </w:t>
      </w:r>
      <w:r w:rsidR="00680AD5" w:rsidRPr="00E67E4F">
        <w:rPr>
          <w:rFonts w:cs="Times New Roman"/>
          <w:noProof/>
          <w:szCs w:val="24"/>
        </w:rPr>
        <w:t>society</w:t>
      </w:r>
      <w:r w:rsidR="00680AD5" w:rsidRPr="00E67E4F">
        <w:rPr>
          <w:rFonts w:cs="Times New Roman"/>
          <w:szCs w:val="24"/>
        </w:rPr>
        <w:t xml:space="preserve">. As per the research ethics, only the </w:t>
      </w:r>
      <w:r w:rsidR="00680AD5" w:rsidRPr="00E67E4F">
        <w:rPr>
          <w:rFonts w:cs="Times New Roman"/>
          <w:noProof/>
          <w:szCs w:val="24"/>
        </w:rPr>
        <w:t>sources</w:t>
      </w:r>
      <w:r w:rsidR="00680AD5" w:rsidRPr="00E67E4F">
        <w:rPr>
          <w:rFonts w:cs="Times New Roman"/>
          <w:szCs w:val="24"/>
        </w:rPr>
        <w:t xml:space="preserve"> of data </w:t>
      </w:r>
      <w:r w:rsidR="00680AD5" w:rsidRPr="00E67E4F">
        <w:rPr>
          <w:rFonts w:cs="Times New Roman"/>
          <w:noProof/>
          <w:szCs w:val="24"/>
        </w:rPr>
        <w:t>were used</w:t>
      </w:r>
      <w:r w:rsidR="007654EA" w:rsidRPr="00E67E4F">
        <w:rPr>
          <w:rFonts w:cs="Times New Roman"/>
          <w:noProof/>
          <w:szCs w:val="24"/>
        </w:rPr>
        <w:t>,</w:t>
      </w:r>
      <w:r w:rsidR="00680AD5" w:rsidRPr="00E67E4F">
        <w:rPr>
          <w:rFonts w:cs="Times New Roman"/>
          <w:szCs w:val="24"/>
        </w:rPr>
        <w:t xml:space="preserve"> </w:t>
      </w:r>
      <w:r w:rsidR="00680AD5" w:rsidRPr="00E67E4F">
        <w:rPr>
          <w:rFonts w:cs="Times New Roman"/>
          <w:noProof/>
          <w:szCs w:val="24"/>
        </w:rPr>
        <w:t>and</w:t>
      </w:r>
      <w:r w:rsidR="00680AD5" w:rsidRPr="00E67E4F">
        <w:rPr>
          <w:rFonts w:cs="Times New Roman"/>
          <w:szCs w:val="24"/>
        </w:rPr>
        <w:t xml:space="preserve"> </w:t>
      </w:r>
      <w:r w:rsidR="007654EA" w:rsidRPr="00E67E4F">
        <w:rPr>
          <w:rFonts w:cs="Times New Roman"/>
          <w:szCs w:val="24"/>
        </w:rPr>
        <w:t xml:space="preserve">the </w:t>
      </w:r>
      <w:r w:rsidR="00680AD5" w:rsidRPr="00E67E4F">
        <w:rPr>
          <w:rFonts w:cs="Times New Roman"/>
          <w:noProof/>
          <w:szCs w:val="24"/>
        </w:rPr>
        <w:t>manipulation</w:t>
      </w:r>
      <w:r w:rsidR="00680AD5" w:rsidRPr="00E67E4F">
        <w:rPr>
          <w:rFonts w:cs="Times New Roman"/>
          <w:szCs w:val="24"/>
        </w:rPr>
        <w:t xml:space="preserve"> and falsification of </w:t>
      </w:r>
      <w:r w:rsidR="00B3744D" w:rsidRPr="00E67E4F">
        <w:rPr>
          <w:rFonts w:cs="Times New Roman"/>
          <w:szCs w:val="24"/>
        </w:rPr>
        <w:t>data during the in</w:t>
      </w:r>
      <w:r w:rsidR="001D265F" w:rsidRPr="00E67E4F">
        <w:rPr>
          <w:rFonts w:cs="Times New Roman"/>
          <w:szCs w:val="24"/>
        </w:rPr>
        <w:t xml:space="preserve">terpretation of the findings </w:t>
      </w:r>
      <w:r w:rsidR="001D265F" w:rsidRPr="00E67E4F">
        <w:rPr>
          <w:rFonts w:cs="Times New Roman"/>
          <w:noProof/>
          <w:szCs w:val="24"/>
        </w:rPr>
        <w:t>w</w:t>
      </w:r>
      <w:r w:rsidR="007654EA" w:rsidRPr="00E67E4F">
        <w:rPr>
          <w:rFonts w:cs="Times New Roman"/>
          <w:noProof/>
          <w:szCs w:val="24"/>
        </w:rPr>
        <w:t>ere</w:t>
      </w:r>
      <w:r w:rsidR="00B3744D" w:rsidRPr="00E67E4F">
        <w:rPr>
          <w:rFonts w:cs="Times New Roman"/>
          <w:noProof/>
          <w:szCs w:val="24"/>
        </w:rPr>
        <w:t xml:space="preserve"> avoided</w:t>
      </w:r>
      <w:r w:rsidR="00E67E4F" w:rsidRPr="00E67E4F">
        <w:rPr>
          <w:rFonts w:cs="Times New Roman"/>
          <w:noProof/>
          <w:szCs w:val="24"/>
        </w:rPr>
        <w:t xml:space="preserve"> </w:t>
      </w:r>
      <w:r w:rsidR="001D265F" w:rsidRPr="00E67E4F">
        <w:rPr>
          <w:rFonts w:cs="Times New Roman"/>
          <w:szCs w:val="24"/>
        </w:rPr>
        <w:fldChar w:fldCharType="begin" w:fldLock="1"/>
      </w:r>
      <w:r w:rsidR="001D265F" w:rsidRPr="00E67E4F">
        <w:rPr>
          <w:rFonts w:cs="Times New Roman"/>
          <w:szCs w:val="24"/>
        </w:rPr>
        <w:instrText>ADDIN CSL_CITATION {"citationItems":[{"id":"ITEM-1","itemData":{"ISBN":"978-1446258873","author":[{"dropping-particle":"","family":"Thomas","given":"Gary","non-dropping-particle":"","parse-names":false,"suffix":""}],"id":"ITEM-1","issued":{"date-parts":[["2013"]]},"number-of-pages":"328","publisher":"SAGE Publications Ltd","title":"How to Do Your Research Project: A Guide for Students in Education and Applied Social Sciences","type":"book"},"uris":["http://www.mendeley.com/documents/?uuid=a000967a-a5b8-41a0-a4a4-e7d1bdab6866"]}],"mendeley":{"formattedCitation":"(Thomas, 2013)","plainTextFormattedCitation":"(Thomas, 2013)","previouslyFormattedCitation":"(Thomas, 2013)"},"properties":{"noteIndex":0},"schema":"https://github.com/citation-style-language/schema/raw/master/csl-citation.json"}</w:instrText>
      </w:r>
      <w:r w:rsidR="001D265F" w:rsidRPr="00E67E4F">
        <w:rPr>
          <w:rFonts w:cs="Times New Roman"/>
          <w:szCs w:val="24"/>
        </w:rPr>
        <w:fldChar w:fldCharType="separate"/>
      </w:r>
      <w:r w:rsidR="001D265F" w:rsidRPr="00E67E4F">
        <w:rPr>
          <w:rFonts w:cs="Times New Roman"/>
          <w:noProof/>
          <w:szCs w:val="24"/>
        </w:rPr>
        <w:t>(Thomas, 2013)</w:t>
      </w:r>
      <w:r w:rsidR="001D265F" w:rsidRPr="00E67E4F">
        <w:rPr>
          <w:rFonts w:cs="Times New Roman"/>
          <w:szCs w:val="24"/>
        </w:rPr>
        <w:fldChar w:fldCharType="end"/>
      </w:r>
      <w:r w:rsidR="00B3744D" w:rsidRPr="00E67E4F">
        <w:rPr>
          <w:rFonts w:cs="Times New Roman"/>
          <w:szCs w:val="24"/>
        </w:rPr>
        <w:t xml:space="preserve">. Furthermore, authors and the publication of the </w:t>
      </w:r>
      <w:r w:rsidR="00B3744D" w:rsidRPr="00E67E4F">
        <w:rPr>
          <w:rFonts w:cs="Times New Roman"/>
          <w:noProof/>
          <w:szCs w:val="24"/>
        </w:rPr>
        <w:t>literature</w:t>
      </w:r>
      <w:r w:rsidR="00B3744D" w:rsidRPr="00E67E4F">
        <w:rPr>
          <w:rFonts w:cs="Times New Roman"/>
          <w:szCs w:val="24"/>
        </w:rPr>
        <w:t xml:space="preserve"> were accredited and acknowledged for their contribution and the information was protected from the </w:t>
      </w:r>
      <w:r w:rsidR="00B3744D" w:rsidRPr="00E67E4F">
        <w:rPr>
          <w:rFonts w:cs="Times New Roman"/>
          <w:noProof/>
          <w:szCs w:val="24"/>
        </w:rPr>
        <w:t>unauthori</w:t>
      </w:r>
      <w:r w:rsidR="007654EA" w:rsidRPr="00E67E4F">
        <w:rPr>
          <w:rFonts w:cs="Times New Roman"/>
          <w:noProof/>
          <w:szCs w:val="24"/>
        </w:rPr>
        <w:t>s</w:t>
      </w:r>
      <w:r w:rsidR="00B3744D" w:rsidRPr="00E67E4F">
        <w:rPr>
          <w:rFonts w:cs="Times New Roman"/>
          <w:noProof/>
          <w:szCs w:val="24"/>
        </w:rPr>
        <w:t>ed</w:t>
      </w:r>
      <w:r w:rsidR="00B3744D" w:rsidRPr="00E67E4F">
        <w:rPr>
          <w:rFonts w:cs="Times New Roman"/>
          <w:szCs w:val="24"/>
        </w:rPr>
        <w:t xml:space="preserve"> access.</w:t>
      </w:r>
    </w:p>
    <w:p w:rsidR="00B3744D" w:rsidRPr="00E67E4F" w:rsidRDefault="00B3744D" w:rsidP="00566003">
      <w:pPr>
        <w:rPr>
          <w:rFonts w:cs="Times New Roman"/>
          <w:szCs w:val="24"/>
        </w:rPr>
      </w:pPr>
      <w:r w:rsidRPr="00E67E4F">
        <w:rPr>
          <w:rFonts w:cs="Times New Roman"/>
          <w:szCs w:val="24"/>
        </w:rPr>
        <w:t xml:space="preserve">Based on the </w:t>
      </w:r>
      <w:r w:rsidRPr="00E67E4F">
        <w:rPr>
          <w:rFonts w:cs="Times New Roman"/>
          <w:noProof/>
          <w:szCs w:val="24"/>
        </w:rPr>
        <w:t>finali</w:t>
      </w:r>
      <w:r w:rsidR="007654EA" w:rsidRPr="00E67E4F">
        <w:rPr>
          <w:rFonts w:cs="Times New Roman"/>
          <w:noProof/>
          <w:szCs w:val="24"/>
        </w:rPr>
        <w:t>s</w:t>
      </w:r>
      <w:r w:rsidRPr="00E67E4F">
        <w:rPr>
          <w:rFonts w:cs="Times New Roman"/>
          <w:noProof/>
          <w:szCs w:val="24"/>
        </w:rPr>
        <w:t>ed</w:t>
      </w:r>
      <w:r w:rsidRPr="00E67E4F">
        <w:rPr>
          <w:rFonts w:cs="Times New Roman"/>
          <w:szCs w:val="24"/>
        </w:rPr>
        <w:t xml:space="preserve"> </w:t>
      </w:r>
      <w:r w:rsidRPr="00E67E4F">
        <w:rPr>
          <w:rFonts w:cs="Times New Roman"/>
          <w:noProof/>
          <w:szCs w:val="24"/>
        </w:rPr>
        <w:t>literature</w:t>
      </w:r>
      <w:r w:rsidRPr="00E67E4F">
        <w:rPr>
          <w:rFonts w:cs="Times New Roman"/>
          <w:szCs w:val="24"/>
        </w:rPr>
        <w:t xml:space="preserve"> acquired </w:t>
      </w:r>
      <w:proofErr w:type="gramStart"/>
      <w:r w:rsidRPr="00E67E4F">
        <w:rPr>
          <w:rFonts w:cs="Times New Roman"/>
          <w:szCs w:val="24"/>
        </w:rPr>
        <w:t>through the use of</w:t>
      </w:r>
      <w:proofErr w:type="gramEnd"/>
      <w:r w:rsidRPr="00E67E4F">
        <w:rPr>
          <w:rFonts w:cs="Times New Roman"/>
          <w:szCs w:val="24"/>
        </w:rPr>
        <w:t xml:space="preserve"> the secondary methodologies, knowledge and understanding of the gender pay gap at the workplace was obtained. The review of the </w:t>
      </w:r>
      <w:r w:rsidRPr="00E67E4F">
        <w:rPr>
          <w:rFonts w:cs="Times New Roman"/>
          <w:noProof/>
          <w:szCs w:val="24"/>
        </w:rPr>
        <w:t>lite</w:t>
      </w:r>
      <w:r w:rsidR="001D265F" w:rsidRPr="00E67E4F">
        <w:rPr>
          <w:rFonts w:cs="Times New Roman"/>
          <w:noProof/>
          <w:szCs w:val="24"/>
        </w:rPr>
        <w:t>rature</w:t>
      </w:r>
      <w:r w:rsidR="001D265F" w:rsidRPr="00E67E4F">
        <w:rPr>
          <w:rFonts w:cs="Times New Roman"/>
          <w:szCs w:val="24"/>
        </w:rPr>
        <w:t xml:space="preserve"> has </w:t>
      </w:r>
      <w:r w:rsidR="001D265F" w:rsidRPr="00E67E4F">
        <w:rPr>
          <w:rFonts w:cs="Times New Roman"/>
          <w:noProof/>
          <w:szCs w:val="24"/>
        </w:rPr>
        <w:t>been presented</w:t>
      </w:r>
      <w:r w:rsidR="001D265F" w:rsidRPr="00E67E4F">
        <w:rPr>
          <w:rFonts w:cs="Times New Roman"/>
          <w:szCs w:val="24"/>
        </w:rPr>
        <w:t xml:space="preserve"> is consequent heading.</w:t>
      </w:r>
    </w:p>
    <w:p w:rsidR="006D3555" w:rsidRPr="00E67E4F" w:rsidRDefault="004464BF" w:rsidP="004464BF">
      <w:pPr>
        <w:pStyle w:val="Heading1"/>
        <w:rPr>
          <w:rFonts w:cs="Times New Roman"/>
          <w:color w:val="auto"/>
        </w:rPr>
      </w:pPr>
      <w:bookmarkStart w:id="3" w:name="_Toc534985307"/>
      <w:r w:rsidRPr="00E67E4F">
        <w:rPr>
          <w:rFonts w:cs="Times New Roman"/>
          <w:color w:val="auto"/>
        </w:rPr>
        <w:t>Review of the literature</w:t>
      </w:r>
      <w:bookmarkEnd w:id="3"/>
    </w:p>
    <w:p w:rsidR="00E67E4F" w:rsidRPr="00E67E4F" w:rsidRDefault="00D9703B" w:rsidP="00566003">
      <w:pPr>
        <w:rPr>
          <w:rFonts w:cs="Times New Roman"/>
          <w:szCs w:val="24"/>
        </w:rPr>
      </w:pPr>
      <w:r w:rsidRPr="00E67E4F">
        <w:rPr>
          <w:rFonts w:cs="Times New Roman"/>
          <w:szCs w:val="24"/>
        </w:rPr>
        <w:t xml:space="preserve">Different researchers and scholars have documented the prevalence of sociological and economic gender inequality in </w:t>
      </w:r>
      <w:r w:rsidRPr="00E67E4F">
        <w:rPr>
          <w:rFonts w:cs="Times New Roman"/>
          <w:noProof/>
          <w:szCs w:val="24"/>
        </w:rPr>
        <w:t>employment</w:t>
      </w:r>
      <w:r w:rsidRPr="00E67E4F">
        <w:rPr>
          <w:rFonts w:cs="Times New Roman"/>
          <w:szCs w:val="24"/>
        </w:rPr>
        <w:t xml:space="preserve"> settings.</w:t>
      </w:r>
      <w:r w:rsidR="001D265F" w:rsidRPr="00E67E4F">
        <w:rPr>
          <w:rFonts w:cs="Times New Roman"/>
          <w:szCs w:val="24"/>
        </w:rPr>
        <w:t xml:space="preserve"> In the study by</w:t>
      </w:r>
      <w:r w:rsidR="001D265F" w:rsidRPr="00E67E4F">
        <w:rPr>
          <w:rFonts w:cs="Times New Roman"/>
          <w:szCs w:val="24"/>
        </w:rPr>
        <w:fldChar w:fldCharType="begin" w:fldLock="1"/>
      </w:r>
      <w:r w:rsidR="001D265F" w:rsidRPr="00E67E4F">
        <w:rPr>
          <w:rFonts w:cs="Times New Roman"/>
          <w:szCs w:val="24"/>
        </w:rPr>
        <w:instrText>ADDIN CSL_CITATION {"citationItems":[{"id":"ITEM-1","itemData":{"DOI":"10.1080/17441692.2015.1036765","author":[{"dropping-particle":"","family":"Keller","given":"Sarah N.","non-dropping-particle":"","parse-names":false,"suffix":""},{"dropping-particle":"","family":"Honea","given":"Joy C.","non-dropping-particle":"","parse-names":false,"suffix":""}],"container-title":"Global Public Health","id":"ITEM-1","issue":"1-2","issued":{"date-parts":[["2016","2","7"]]},"page":"184-197","title":"Navigating the gender minefield: An IPV prevention campaign sheds light on the gender gap","type":"article-journal","volume":"11"},"uris":["http://www.mendeley.com/documents/?uuid=b71d9ceb-1b39-3d63-bb5c-910b5d74e810"]}],"mendeley":{"formattedCitation":"(Keller &amp; Honea, 2016)","manualFormatting":" Keller &amp; Honea (2016)","plainTextFormattedCitation":"(Keller &amp; Honea, 2016)","previouslyFormattedCitation":"(Keller &amp; Honea, 2016)"},"properties":{"noteIndex":0},"schema":"https://github.com/citation-style-language/schema/raw/master/csl-citation.json"}</w:instrText>
      </w:r>
      <w:r w:rsidR="001D265F" w:rsidRPr="00E67E4F">
        <w:rPr>
          <w:rFonts w:cs="Times New Roman"/>
          <w:szCs w:val="24"/>
        </w:rPr>
        <w:fldChar w:fldCharType="separate"/>
      </w:r>
      <w:r w:rsidR="001D265F" w:rsidRPr="00E67E4F">
        <w:rPr>
          <w:rFonts w:cs="Times New Roman"/>
          <w:noProof/>
          <w:szCs w:val="24"/>
        </w:rPr>
        <w:t xml:space="preserve"> Keller &amp; Honea (2016)</w:t>
      </w:r>
      <w:r w:rsidR="001D265F" w:rsidRPr="00E67E4F">
        <w:rPr>
          <w:rFonts w:cs="Times New Roman"/>
          <w:noProof/>
          <w:szCs w:val="24"/>
        </w:rPr>
        <w:fldChar w:fldCharType="end"/>
      </w:r>
      <w:r w:rsidR="007654EA" w:rsidRPr="00E67E4F">
        <w:rPr>
          <w:rFonts w:cs="Times New Roman"/>
          <w:szCs w:val="24"/>
        </w:rPr>
        <w:t>,</w:t>
      </w:r>
      <w:r w:rsidRPr="00E67E4F">
        <w:rPr>
          <w:rFonts w:cs="Times New Roman"/>
          <w:szCs w:val="24"/>
        </w:rPr>
        <w:t xml:space="preserve"> it has </w:t>
      </w:r>
      <w:r w:rsidRPr="00E67E4F">
        <w:rPr>
          <w:rFonts w:cs="Times New Roman"/>
          <w:noProof/>
          <w:szCs w:val="24"/>
        </w:rPr>
        <w:t>been described</w:t>
      </w:r>
      <w:r w:rsidRPr="00E67E4F">
        <w:rPr>
          <w:rFonts w:cs="Times New Roman"/>
          <w:szCs w:val="24"/>
        </w:rPr>
        <w:t xml:space="preserve"> that the trends of gender inequality </w:t>
      </w:r>
      <w:r w:rsidR="007654EA" w:rsidRPr="00E67E4F">
        <w:rPr>
          <w:rFonts w:cs="Times New Roman"/>
          <w:noProof/>
          <w:szCs w:val="24"/>
        </w:rPr>
        <w:t>are</w:t>
      </w:r>
      <w:r w:rsidRPr="00E67E4F">
        <w:rPr>
          <w:rFonts w:cs="Times New Roman"/>
          <w:noProof/>
          <w:szCs w:val="24"/>
        </w:rPr>
        <w:t xml:space="preserve"> greatly associated</w:t>
      </w:r>
      <w:r w:rsidRPr="00E67E4F">
        <w:rPr>
          <w:rFonts w:cs="Times New Roman"/>
          <w:szCs w:val="24"/>
        </w:rPr>
        <w:t xml:space="preserve"> with the status of </w:t>
      </w:r>
      <w:r w:rsidRPr="00E67E4F">
        <w:rPr>
          <w:rFonts w:cs="Times New Roman"/>
          <w:noProof/>
          <w:szCs w:val="24"/>
        </w:rPr>
        <w:t>economic</w:t>
      </w:r>
      <w:r w:rsidRPr="00E67E4F">
        <w:rPr>
          <w:rFonts w:cs="Times New Roman"/>
          <w:szCs w:val="24"/>
        </w:rPr>
        <w:t xml:space="preserve"> development and the educational expansion. Though empowerment of the women </w:t>
      </w:r>
      <w:r w:rsidRPr="00E67E4F">
        <w:rPr>
          <w:rFonts w:cs="Times New Roman"/>
          <w:noProof/>
          <w:szCs w:val="24"/>
        </w:rPr>
        <w:t>ha</w:t>
      </w:r>
      <w:r w:rsidR="007654EA" w:rsidRPr="00E67E4F">
        <w:rPr>
          <w:rFonts w:cs="Times New Roman"/>
          <w:noProof/>
          <w:szCs w:val="24"/>
        </w:rPr>
        <w:t>s</w:t>
      </w:r>
      <w:r w:rsidRPr="00E67E4F">
        <w:rPr>
          <w:rFonts w:cs="Times New Roman"/>
          <w:szCs w:val="24"/>
        </w:rPr>
        <w:t xml:space="preserve"> led to the production larger number of skilled female workforce and greater opportunities and access to the engagement in the paid work, the presence of differences in wages between the male workers and the female workers have long been observed in the </w:t>
      </w:r>
      <w:r w:rsidRPr="00E67E4F">
        <w:rPr>
          <w:rFonts w:cs="Times New Roman"/>
          <w:noProof/>
          <w:szCs w:val="24"/>
        </w:rPr>
        <w:t>labo</w:t>
      </w:r>
      <w:r w:rsidR="007654EA" w:rsidRPr="00E67E4F">
        <w:rPr>
          <w:rFonts w:cs="Times New Roman"/>
          <w:noProof/>
          <w:szCs w:val="24"/>
        </w:rPr>
        <w:t>u</w:t>
      </w:r>
      <w:r w:rsidRPr="00E67E4F">
        <w:rPr>
          <w:rFonts w:cs="Times New Roman"/>
          <w:noProof/>
          <w:szCs w:val="24"/>
        </w:rPr>
        <w:t>r</w:t>
      </w:r>
      <w:r w:rsidRPr="00E67E4F">
        <w:rPr>
          <w:rFonts w:cs="Times New Roman"/>
          <w:szCs w:val="24"/>
        </w:rPr>
        <w:t xml:space="preserve"> markets of both developed and developing countries. </w:t>
      </w:r>
    </w:p>
    <w:p w:rsidR="00E67E4F" w:rsidRPr="00E67E4F" w:rsidRDefault="001D265F" w:rsidP="00566003">
      <w:pPr>
        <w:rPr>
          <w:rFonts w:cs="Times New Roman"/>
          <w:szCs w:val="24"/>
        </w:rPr>
      </w:pPr>
      <w:r w:rsidRPr="00E67E4F">
        <w:rPr>
          <w:rFonts w:cs="Times New Roman"/>
          <w:szCs w:val="24"/>
        </w:rPr>
        <w:fldChar w:fldCharType="begin" w:fldLock="1"/>
      </w:r>
      <w:r w:rsidRPr="00E67E4F">
        <w:rPr>
          <w:rFonts w:cs="Times New Roman"/>
          <w:szCs w:val="24"/>
        </w:rPr>
        <w:instrText>ADDIN CSL_CITATION {"citationItems":[{"id":"ITEM-1","itemData":{"DOI":"10.1300/J013v38n01_01","abstract":"ABSTRACT Women report more psychological distress than men and recent evidence suggests that this gap increases with age. It has been argued that the widening differential in distress reflects the progressive and cumulative nature of women's disadvantaged work and family roles. Drawing on the cumulative disadvantage hypothesis and social stress theory, we test: (1) whether exposure to chronic stress accounts for an increasingly larger proportion of the gender effect on distress with age; and (2) whether women are increasingly more vulnerable to the effects of chronic stress on distress with age. Data are from the 1994 wave of the Canadian National Population Health Survey, a national probability sample of women and men aged 20 and older (N = 13,798). Exposure to long-term stress helps us understand gender differences in distress for those in their pre-retirement years. However, contrary to the cumulative disadvantage hypothesis, the model became increasingly less likely to explain such differences with ag...","author":[{"dropping-particle":"","family":"McDonough","given":"Peggy","non-dropping-particle":"","parse-names":false,"suffix":""},{"dropping-particle":"","family":"Strohschein","given":"Lisa","non-dropping-particle":"","parse-names":false,"suffix":""}],"container-title":"Women &amp; Health","id":"ITEM-1","issue":"1","issued":{"date-parts":[["2003","9","17"]]},"page":"1-20","publisher":"Taylor &amp; Francis Group","title":"Age and the Gender Gap in Distress","type":"article-journal","volume":"38"},"uris":["http://www.mendeley.com/documents/?uuid=47590ab6-f0fe-3458-bb22-749470f22a1d"]}],"mendeley":{"formattedCitation":"(McDonough &amp; Strohschein, 2003)","manualFormatting":" McDonough &amp; Strohschein (2003)","plainTextFormattedCitation":"(McDonough &amp; Strohschein, 2003)","previouslyFormattedCitation":"(McDonough &amp; Strohschein, 2003)"},"properties":{"noteIndex":0},"schema":"https://github.com/citation-style-language/schema/raw/master/csl-citation.json"}</w:instrText>
      </w:r>
      <w:r w:rsidRPr="00E67E4F">
        <w:rPr>
          <w:rFonts w:cs="Times New Roman"/>
          <w:szCs w:val="24"/>
        </w:rPr>
        <w:fldChar w:fldCharType="separate"/>
      </w:r>
      <w:r w:rsidRPr="00E67E4F">
        <w:rPr>
          <w:rFonts w:cs="Times New Roman"/>
          <w:noProof/>
          <w:szCs w:val="24"/>
        </w:rPr>
        <w:t xml:space="preserve"> McDonough &amp; Strohschein (2003)</w:t>
      </w:r>
      <w:r w:rsidRPr="00E67E4F">
        <w:rPr>
          <w:rFonts w:cs="Times New Roman"/>
          <w:szCs w:val="24"/>
        </w:rPr>
        <w:fldChar w:fldCharType="end"/>
      </w:r>
      <w:r w:rsidR="00D9703B" w:rsidRPr="00E67E4F">
        <w:rPr>
          <w:rFonts w:cs="Times New Roman"/>
          <w:szCs w:val="24"/>
        </w:rPr>
        <w:t xml:space="preserve"> explained that </w:t>
      </w:r>
      <w:r w:rsidR="00D9703B" w:rsidRPr="00E67E4F">
        <w:rPr>
          <w:rFonts w:cs="Times New Roman"/>
          <w:noProof/>
          <w:szCs w:val="24"/>
        </w:rPr>
        <w:t>the gender pay gap in the workplace is highly determined by the occupational processes</w:t>
      </w:r>
      <w:r w:rsidR="00D9703B" w:rsidRPr="00E67E4F">
        <w:rPr>
          <w:rFonts w:cs="Times New Roman"/>
          <w:szCs w:val="24"/>
        </w:rPr>
        <w:t>.</w:t>
      </w:r>
      <w:r w:rsidR="00500749" w:rsidRPr="00E67E4F">
        <w:rPr>
          <w:rFonts w:cs="Times New Roman"/>
          <w:szCs w:val="24"/>
        </w:rPr>
        <w:t xml:space="preserve"> The existence of the occupational gender segregation</w:t>
      </w:r>
      <w:r w:rsidR="007654EA" w:rsidRPr="00E67E4F">
        <w:rPr>
          <w:rFonts w:cs="Times New Roman"/>
          <w:szCs w:val="24"/>
        </w:rPr>
        <w:t>,</w:t>
      </w:r>
      <w:r w:rsidR="00500749" w:rsidRPr="00E67E4F">
        <w:rPr>
          <w:rFonts w:cs="Times New Roman"/>
          <w:szCs w:val="24"/>
        </w:rPr>
        <w:t xml:space="preserve"> </w:t>
      </w:r>
      <w:r w:rsidR="00500749" w:rsidRPr="00E67E4F">
        <w:rPr>
          <w:rFonts w:cs="Times New Roman"/>
          <w:noProof/>
          <w:szCs w:val="24"/>
        </w:rPr>
        <w:t>i.e.</w:t>
      </w:r>
      <w:r w:rsidR="00500749" w:rsidRPr="00E67E4F">
        <w:rPr>
          <w:rFonts w:cs="Times New Roman"/>
          <w:szCs w:val="24"/>
        </w:rPr>
        <w:t xml:space="preserve"> the allocation of the men and women in different occupational roles according to their interpersonal attributes</w:t>
      </w:r>
      <w:r w:rsidR="003A1024" w:rsidRPr="00E67E4F">
        <w:rPr>
          <w:rFonts w:cs="Times New Roman"/>
          <w:szCs w:val="24"/>
        </w:rPr>
        <w:t xml:space="preserve"> such as experiences, skills and physical strength</w:t>
      </w:r>
      <w:r w:rsidR="00500749" w:rsidRPr="00E67E4F">
        <w:rPr>
          <w:rFonts w:cs="Times New Roman"/>
          <w:szCs w:val="24"/>
        </w:rPr>
        <w:t xml:space="preserve"> and the preferences of the employers is the major factor resulting different wages. </w:t>
      </w:r>
      <w:r w:rsidRPr="00E67E4F">
        <w:rPr>
          <w:rFonts w:cs="Times New Roman"/>
          <w:szCs w:val="24"/>
        </w:rPr>
        <w:fldChar w:fldCharType="begin" w:fldLock="1"/>
      </w:r>
      <w:r w:rsidRPr="00E67E4F">
        <w:rPr>
          <w:rFonts w:cs="Times New Roman"/>
          <w:szCs w:val="24"/>
        </w:rPr>
        <w:instrText>ADDIN CSL_CITATION {"citationItems":[{"id":"ITEM-1","itemData":{"author":[{"dropping-particle":"","family":"Griffin","given":"Emma","non-dropping-particle":"","parse-names":false,"suffix":""}],"container-title":"The Guardian ","id":"ITEM-1","issued":{"date-parts":[["2018","3"]]},"title":"What’s to blame for the gender pay gap? The housework myth","type":"article-newspaper"},"uris":["http://www.mendeley.com/documents/?uuid=18fab134-30a0-326b-8f9e-d5f3f593b571"]}],"mendeley":{"formattedCitation":"(Griffin, 2018)","manualFormatting":"Griffin (2018)","plainTextFormattedCitation":"(Griffin, 2018)","previouslyFormattedCitation":"(Griffin, 2018)"},"properties":{"noteIndex":0},"schema":"https://github.com/citation-style-language/schema/raw/master/csl-citation.json"}</w:instrText>
      </w:r>
      <w:r w:rsidRPr="00E67E4F">
        <w:rPr>
          <w:rFonts w:cs="Times New Roman"/>
          <w:szCs w:val="24"/>
        </w:rPr>
        <w:fldChar w:fldCharType="separate"/>
      </w:r>
      <w:r w:rsidRPr="00E67E4F">
        <w:rPr>
          <w:rFonts w:cs="Times New Roman"/>
          <w:noProof/>
          <w:szCs w:val="24"/>
        </w:rPr>
        <w:t>Griffin (2018)</w:t>
      </w:r>
      <w:r w:rsidRPr="00E67E4F">
        <w:rPr>
          <w:rFonts w:cs="Times New Roman"/>
          <w:szCs w:val="24"/>
        </w:rPr>
        <w:fldChar w:fldCharType="end"/>
      </w:r>
      <w:r w:rsidR="00133BD8" w:rsidRPr="00E67E4F">
        <w:rPr>
          <w:rFonts w:cs="Times New Roman"/>
          <w:szCs w:val="24"/>
        </w:rPr>
        <w:t xml:space="preserve"> discussed the role of the gender-specific factors </w:t>
      </w:r>
      <w:proofErr w:type="gramStart"/>
      <w:r w:rsidR="00E67E4F" w:rsidRPr="00E67E4F">
        <w:rPr>
          <w:rFonts w:cs="Times New Roman"/>
          <w:szCs w:val="24"/>
        </w:rPr>
        <w:t>in regard to</w:t>
      </w:r>
      <w:proofErr w:type="gramEnd"/>
      <w:r w:rsidR="00133BD8" w:rsidRPr="00E67E4F">
        <w:rPr>
          <w:rFonts w:cs="Times New Roman"/>
          <w:szCs w:val="24"/>
        </w:rPr>
        <w:t xml:space="preserve"> the presence of differences in the wage between men and women employees. Historically, the gender differences in the education levels </w:t>
      </w:r>
      <w:r w:rsidR="00E42917" w:rsidRPr="00E67E4F">
        <w:rPr>
          <w:rFonts w:cs="Times New Roman"/>
          <w:szCs w:val="24"/>
        </w:rPr>
        <w:t>and experience levels as</w:t>
      </w:r>
      <w:r w:rsidR="00133BD8" w:rsidRPr="00E67E4F">
        <w:rPr>
          <w:rFonts w:cs="Times New Roman"/>
          <w:szCs w:val="24"/>
        </w:rPr>
        <w:t xml:space="preserve"> the</w:t>
      </w:r>
      <w:r w:rsidR="00E42917" w:rsidRPr="00E67E4F">
        <w:rPr>
          <w:rFonts w:cs="Times New Roman"/>
          <w:szCs w:val="24"/>
        </w:rPr>
        <w:t xml:space="preserve"> major</w:t>
      </w:r>
      <w:r w:rsidR="00133BD8" w:rsidRPr="00E67E4F">
        <w:rPr>
          <w:rFonts w:cs="Times New Roman"/>
          <w:szCs w:val="24"/>
        </w:rPr>
        <w:t xml:space="preserve"> contributory factor for the gender pay gap.</w:t>
      </w:r>
      <w:r w:rsidRPr="00E67E4F">
        <w:rPr>
          <w:rFonts w:cs="Times New Roman"/>
          <w:szCs w:val="24"/>
        </w:rPr>
        <w:fldChar w:fldCharType="begin" w:fldLock="1"/>
      </w:r>
      <w:r w:rsidRPr="00E67E4F">
        <w:rPr>
          <w:rFonts w:cs="Times New Roman"/>
          <w:szCs w:val="24"/>
        </w:rPr>
        <w:instrText>ADDIN CSL_CITATION {"citationItems":[{"id":"ITEM-1","itemData":{"DOI":"10.1016/S1449-4035(03)70014-9","abstract":"AbstractThis article explores gender differences in voting habits and explores the question of whether it is possible to speak of a distinctive women's perspective when it comes to elections. Drawing on a wide body of existing data, the discussion focuses on the “gender gap” in three settings: Britain, Australia and the United States. It canvasses competing explanations of political gender differences and seeks to account for the similarities between the British and Australian cases and their differences with the American. A key puzzle is this: Why was America's “traditional” (that is, conservative) gender gap superseded so readily by a “modern” (that is, liberal) gender gap while Australia and Britain's traditional gender gap retained its resilience? Future prospects for the gender gap in each case are also considered.","author":[{"dropping-particle":"","family":"Hill","given":"Lisa","non-dropping-particle":"","parse-names":false,"suffix":""}],"container-title":"Policy and Society","id":"ITEM-1","issue":"1","issued":{"date-parts":[["2003","1","3"]]},"page":"69-96","publisher":"Taylor &amp; Francis","title":"The Political Gender Gap: Australia, Britain and the United States","type":"article-journal","volume":"22"},"uris":["http://www.mendeley.com/documents/?uuid=f164c170-377e-3754-86de-2bfadfc082de"]}],"mendeley":{"formattedCitation":"(Hill, 2003)","manualFormatting":" Hill (2003)","plainTextFormattedCitation":"(Hill, 2003)","previouslyFormattedCitation":"(Hill, 2003)"},"properties":{"noteIndex":0},"schema":"https://github.com/citation-style-language/schema/raw/master/csl-citation.json"}</w:instrText>
      </w:r>
      <w:r w:rsidRPr="00E67E4F">
        <w:rPr>
          <w:rFonts w:cs="Times New Roman"/>
          <w:szCs w:val="24"/>
        </w:rPr>
        <w:fldChar w:fldCharType="separate"/>
      </w:r>
      <w:r w:rsidRPr="00E67E4F">
        <w:rPr>
          <w:rFonts w:cs="Times New Roman"/>
          <w:noProof/>
          <w:szCs w:val="24"/>
        </w:rPr>
        <w:t xml:space="preserve"> Hill (2003)</w:t>
      </w:r>
      <w:r w:rsidRPr="00E67E4F">
        <w:rPr>
          <w:rFonts w:cs="Times New Roman"/>
          <w:szCs w:val="24"/>
        </w:rPr>
        <w:fldChar w:fldCharType="end"/>
      </w:r>
      <w:r w:rsidR="00500749" w:rsidRPr="00E67E4F">
        <w:rPr>
          <w:rFonts w:cs="Times New Roman"/>
          <w:szCs w:val="24"/>
        </w:rPr>
        <w:t xml:space="preserve"> elaborated that occupational segregation in the </w:t>
      </w:r>
      <w:r w:rsidR="00500749" w:rsidRPr="00E67E4F">
        <w:rPr>
          <w:rFonts w:cs="Times New Roman"/>
          <w:noProof/>
          <w:szCs w:val="24"/>
        </w:rPr>
        <w:t>labo</w:t>
      </w:r>
      <w:r w:rsidR="007654EA" w:rsidRPr="00E67E4F">
        <w:rPr>
          <w:rFonts w:cs="Times New Roman"/>
          <w:noProof/>
          <w:szCs w:val="24"/>
        </w:rPr>
        <w:t>u</w:t>
      </w:r>
      <w:r w:rsidR="00500749" w:rsidRPr="00E67E4F">
        <w:rPr>
          <w:rFonts w:cs="Times New Roman"/>
          <w:noProof/>
          <w:szCs w:val="24"/>
        </w:rPr>
        <w:t>r</w:t>
      </w:r>
      <w:r w:rsidR="00500749" w:rsidRPr="00E67E4F">
        <w:rPr>
          <w:rFonts w:cs="Times New Roman"/>
          <w:szCs w:val="24"/>
        </w:rPr>
        <w:t xml:space="preserve"> market </w:t>
      </w:r>
      <w:r w:rsidR="00500749" w:rsidRPr="00E67E4F">
        <w:rPr>
          <w:rFonts w:cs="Times New Roman"/>
          <w:noProof/>
          <w:szCs w:val="24"/>
        </w:rPr>
        <w:t>is established</w:t>
      </w:r>
      <w:r w:rsidR="00500749" w:rsidRPr="00E67E4F">
        <w:rPr>
          <w:rFonts w:cs="Times New Roman"/>
          <w:szCs w:val="24"/>
        </w:rPr>
        <w:t xml:space="preserve"> due to the allocative discrimination which results due to the differences in the preferences and choices of the men and women. </w:t>
      </w:r>
    </w:p>
    <w:p w:rsidR="00D9703B" w:rsidRPr="00E67E4F" w:rsidRDefault="00500749" w:rsidP="00566003">
      <w:pPr>
        <w:rPr>
          <w:rFonts w:cs="Times New Roman"/>
          <w:szCs w:val="24"/>
        </w:rPr>
      </w:pPr>
      <w:r w:rsidRPr="00E67E4F">
        <w:rPr>
          <w:rFonts w:cs="Times New Roman"/>
          <w:szCs w:val="24"/>
        </w:rPr>
        <w:lastRenderedPageBreak/>
        <w:t xml:space="preserve">Some empirical studies have documented that the men prefer to be engaged in the occupation with higher pay while the women tend to direct towards occupation with the lower pay. </w:t>
      </w:r>
      <w:r w:rsidR="00E42917" w:rsidRPr="00E67E4F">
        <w:rPr>
          <w:rFonts w:cs="Times New Roman"/>
          <w:szCs w:val="24"/>
        </w:rPr>
        <w:t>Different survey reports represent the higher prevalence of women in the job roles such as teachers, service workers, clerical and others which are comparatively lower paying jobs than jobs related to craft and operator in which men are highly engaged</w:t>
      </w:r>
      <w:r w:rsidR="00E42917" w:rsidRPr="00E67E4F">
        <w:rPr>
          <w:rFonts w:cs="Times New Roman"/>
          <w:noProof/>
          <w:szCs w:val="24"/>
        </w:rPr>
        <w:t xml:space="preserve">. </w:t>
      </w:r>
      <w:r w:rsidR="00FF1F1E" w:rsidRPr="00E67E4F">
        <w:rPr>
          <w:rFonts w:cs="Times New Roman"/>
          <w:noProof/>
          <w:szCs w:val="24"/>
        </w:rPr>
        <w:t>Further</w:t>
      </w:r>
      <w:r w:rsidR="00FF1F1E" w:rsidRPr="00E67E4F">
        <w:rPr>
          <w:rFonts w:cs="Times New Roman"/>
          <w:szCs w:val="24"/>
        </w:rPr>
        <w:t xml:space="preserve">, </w:t>
      </w:r>
      <w:r w:rsidR="007654EA" w:rsidRPr="00E67E4F">
        <w:rPr>
          <w:rFonts w:cs="Times New Roman"/>
          <w:szCs w:val="24"/>
        </w:rPr>
        <w:t xml:space="preserve">a </w:t>
      </w:r>
      <w:r w:rsidR="00FF1F1E" w:rsidRPr="00E67E4F">
        <w:rPr>
          <w:rFonts w:cs="Times New Roman"/>
          <w:noProof/>
          <w:szCs w:val="24"/>
        </w:rPr>
        <w:t>higher</w:t>
      </w:r>
      <w:r w:rsidR="00FF1F1E" w:rsidRPr="00E67E4F">
        <w:rPr>
          <w:rFonts w:cs="Times New Roman"/>
          <w:szCs w:val="24"/>
        </w:rPr>
        <w:t xml:space="preserve"> number of women were found to be engaged in </w:t>
      </w:r>
      <w:r w:rsidR="00FF1F1E" w:rsidRPr="00E67E4F">
        <w:rPr>
          <w:rFonts w:cs="Times New Roman"/>
          <w:noProof/>
          <w:szCs w:val="24"/>
        </w:rPr>
        <w:t>part</w:t>
      </w:r>
      <w:r w:rsidR="007654EA" w:rsidRPr="00E67E4F">
        <w:rPr>
          <w:rFonts w:cs="Times New Roman"/>
          <w:noProof/>
          <w:szCs w:val="24"/>
        </w:rPr>
        <w:t>-</w:t>
      </w:r>
      <w:r w:rsidR="00FF1F1E" w:rsidRPr="00E67E4F">
        <w:rPr>
          <w:rFonts w:cs="Times New Roman"/>
          <w:noProof/>
          <w:szCs w:val="24"/>
        </w:rPr>
        <w:t>time</w:t>
      </w:r>
      <w:r w:rsidR="00FF1F1E" w:rsidRPr="00E67E4F">
        <w:rPr>
          <w:rFonts w:cs="Times New Roman"/>
          <w:szCs w:val="24"/>
        </w:rPr>
        <w:t xml:space="preserve"> jobs which provide lower wages than </w:t>
      </w:r>
      <w:r w:rsidR="00FF1F1E" w:rsidRPr="00E67E4F">
        <w:rPr>
          <w:rFonts w:cs="Times New Roman"/>
          <w:noProof/>
          <w:szCs w:val="24"/>
        </w:rPr>
        <w:t>full</w:t>
      </w:r>
      <w:r w:rsidR="007654EA" w:rsidRPr="00E67E4F">
        <w:rPr>
          <w:rFonts w:cs="Times New Roman"/>
          <w:noProof/>
          <w:szCs w:val="24"/>
        </w:rPr>
        <w:t>-</w:t>
      </w:r>
      <w:r w:rsidR="00FF1F1E" w:rsidRPr="00E67E4F">
        <w:rPr>
          <w:rFonts w:cs="Times New Roman"/>
          <w:noProof/>
          <w:szCs w:val="24"/>
        </w:rPr>
        <w:t>time</w:t>
      </w:r>
      <w:r w:rsidR="00FF1F1E" w:rsidRPr="00E67E4F">
        <w:rPr>
          <w:rFonts w:cs="Times New Roman"/>
          <w:szCs w:val="24"/>
        </w:rPr>
        <w:t xml:space="preserve"> jobs. The less engagement of women </w:t>
      </w:r>
      <w:r w:rsidR="00FF1F1E" w:rsidRPr="00E67E4F">
        <w:rPr>
          <w:rFonts w:cs="Times New Roman"/>
          <w:noProof/>
          <w:szCs w:val="24"/>
        </w:rPr>
        <w:t>is associated</w:t>
      </w:r>
      <w:r w:rsidR="00FF1F1E" w:rsidRPr="00E67E4F">
        <w:rPr>
          <w:rFonts w:cs="Times New Roman"/>
          <w:szCs w:val="24"/>
        </w:rPr>
        <w:t xml:space="preserve"> with the social and family roles and responsibilities of women.  </w:t>
      </w:r>
      <w:r w:rsidR="001D265F" w:rsidRPr="00E67E4F">
        <w:rPr>
          <w:rFonts w:cs="Times New Roman"/>
          <w:szCs w:val="24"/>
        </w:rPr>
        <w:fldChar w:fldCharType="begin" w:fldLock="1"/>
      </w:r>
      <w:r w:rsidR="007654EA" w:rsidRPr="00E67E4F">
        <w:rPr>
          <w:rFonts w:cs="Times New Roman"/>
          <w:szCs w:val="24"/>
        </w:rPr>
        <w:instrText>ADDIN CSL_CITATION {"citationItems":[{"id":"ITEM-1","itemData":{"DOI":"10.1016/j.ssresearch.2016.12.001","author":[{"dropping-particle":"","family":"He","given":"Guangye","non-dropping-particle":"","parse-names":false,"suffix":""},{"dropping-particle":"","family":"Wu","given":"Xiaogang","non-dropping-particle":"","parse-names":false,"suffix":""}],"container-title":"Social Science Research","id":"ITEM-1","issued":{"date-parts":[["2017","7"]]},"page":"96-111","title":"Marketization, occupational segregation, and gender earnings inequality in urban China","type":"article-journal","volume":"65"},"uris":["http://www.mendeley.com/documents/?uuid=9bad150f-0a46-3b31-8d17-4a74c515274d"]}],"mendeley":{"formattedCitation":"(He &amp; Wu, 2017)","manualFormatting":" He &amp; Wu (2017)","plainTextFormattedCitation":"(He &amp; Wu, 2017)","previouslyFormattedCitation":"(He &amp; Wu, 2017)"},"properties":{"noteIndex":0},"schema":"https://github.com/citation-style-language/schema/raw/master/csl-citation.json"}</w:instrText>
      </w:r>
      <w:r w:rsidR="001D265F" w:rsidRPr="00E67E4F">
        <w:rPr>
          <w:rFonts w:cs="Times New Roman"/>
          <w:szCs w:val="24"/>
        </w:rPr>
        <w:fldChar w:fldCharType="separate"/>
      </w:r>
      <w:r w:rsidR="007654EA" w:rsidRPr="00E67E4F">
        <w:rPr>
          <w:rFonts w:cs="Times New Roman"/>
          <w:noProof/>
          <w:szCs w:val="24"/>
        </w:rPr>
        <w:t xml:space="preserve"> He &amp; Wu (</w:t>
      </w:r>
      <w:r w:rsidR="001D265F" w:rsidRPr="00E67E4F">
        <w:rPr>
          <w:rFonts w:cs="Times New Roman"/>
          <w:noProof/>
          <w:szCs w:val="24"/>
        </w:rPr>
        <w:t>2017)</w:t>
      </w:r>
      <w:r w:rsidR="001D265F" w:rsidRPr="00E67E4F">
        <w:rPr>
          <w:rFonts w:cs="Times New Roman"/>
          <w:szCs w:val="24"/>
        </w:rPr>
        <w:fldChar w:fldCharType="end"/>
      </w:r>
      <w:r w:rsidR="008151DF" w:rsidRPr="00E67E4F">
        <w:rPr>
          <w:rFonts w:cs="Times New Roman"/>
          <w:szCs w:val="24"/>
        </w:rPr>
        <w:t xml:space="preserve"> described that the </w:t>
      </w:r>
      <w:r w:rsidR="00726694" w:rsidRPr="00E67E4F">
        <w:rPr>
          <w:rFonts w:cs="Times New Roman"/>
          <w:szCs w:val="24"/>
        </w:rPr>
        <w:t xml:space="preserve">persistence of the gender pay gap in the </w:t>
      </w:r>
      <w:r w:rsidR="00726694" w:rsidRPr="00E67E4F">
        <w:rPr>
          <w:rFonts w:cs="Times New Roman"/>
          <w:noProof/>
          <w:szCs w:val="24"/>
        </w:rPr>
        <w:t>labo</w:t>
      </w:r>
      <w:r w:rsidR="007654EA" w:rsidRPr="00E67E4F">
        <w:rPr>
          <w:rFonts w:cs="Times New Roman"/>
          <w:noProof/>
          <w:szCs w:val="24"/>
        </w:rPr>
        <w:t>u</w:t>
      </w:r>
      <w:r w:rsidR="00726694" w:rsidRPr="00E67E4F">
        <w:rPr>
          <w:rFonts w:cs="Times New Roman"/>
          <w:noProof/>
          <w:szCs w:val="24"/>
        </w:rPr>
        <w:t>r</w:t>
      </w:r>
      <w:r w:rsidR="00726694" w:rsidRPr="00E67E4F">
        <w:rPr>
          <w:rFonts w:cs="Times New Roman"/>
          <w:szCs w:val="24"/>
        </w:rPr>
        <w:t xml:space="preserve"> market </w:t>
      </w:r>
      <w:r w:rsidR="00726694" w:rsidRPr="00E67E4F">
        <w:rPr>
          <w:rFonts w:cs="Times New Roman"/>
          <w:noProof/>
          <w:szCs w:val="24"/>
        </w:rPr>
        <w:t>is highly contributed</w:t>
      </w:r>
      <w:r w:rsidR="00726694" w:rsidRPr="00E67E4F">
        <w:rPr>
          <w:rFonts w:cs="Times New Roman"/>
          <w:szCs w:val="24"/>
        </w:rPr>
        <w:t xml:space="preserve"> by the limited success rates of the strategies and policies to transform the masculinist </w:t>
      </w:r>
      <w:r w:rsidR="00726694" w:rsidRPr="00E67E4F">
        <w:rPr>
          <w:rFonts w:cs="Times New Roman"/>
          <w:noProof/>
          <w:szCs w:val="24"/>
        </w:rPr>
        <w:t>organi</w:t>
      </w:r>
      <w:r w:rsidR="007654EA" w:rsidRPr="00E67E4F">
        <w:rPr>
          <w:rFonts w:cs="Times New Roman"/>
          <w:noProof/>
          <w:szCs w:val="24"/>
        </w:rPr>
        <w:t>s</w:t>
      </w:r>
      <w:r w:rsidR="00726694" w:rsidRPr="00E67E4F">
        <w:rPr>
          <w:rFonts w:cs="Times New Roman"/>
          <w:noProof/>
          <w:szCs w:val="24"/>
        </w:rPr>
        <w:t>ational</w:t>
      </w:r>
      <w:r w:rsidR="00726694" w:rsidRPr="00E67E4F">
        <w:rPr>
          <w:rFonts w:cs="Times New Roman"/>
          <w:szCs w:val="24"/>
        </w:rPr>
        <w:t xml:space="preserve"> cultures and attitudes in which the women workforce </w:t>
      </w:r>
      <w:r w:rsidR="00E67E4F" w:rsidRPr="00E67E4F">
        <w:rPr>
          <w:rFonts w:cs="Times New Roman"/>
          <w:szCs w:val="24"/>
        </w:rPr>
        <w:t>is</w:t>
      </w:r>
      <w:r w:rsidR="00726694" w:rsidRPr="00E67E4F">
        <w:rPr>
          <w:rFonts w:cs="Times New Roman"/>
          <w:szCs w:val="24"/>
        </w:rPr>
        <w:t xml:space="preserve"> underrepresented and undervalued </w:t>
      </w:r>
      <w:r w:rsidR="00726694" w:rsidRPr="00E67E4F">
        <w:rPr>
          <w:rFonts w:cs="Times New Roman"/>
          <w:noProof/>
          <w:szCs w:val="24"/>
        </w:rPr>
        <w:t>into</w:t>
      </w:r>
      <w:r w:rsidR="00726694" w:rsidRPr="00E67E4F">
        <w:rPr>
          <w:rFonts w:cs="Times New Roman"/>
          <w:szCs w:val="24"/>
        </w:rPr>
        <w:t xml:space="preserve"> gender equality industrial cultures and </w:t>
      </w:r>
      <w:r w:rsidR="00726694" w:rsidRPr="00E67E4F">
        <w:rPr>
          <w:rFonts w:cs="Times New Roman"/>
          <w:noProof/>
          <w:szCs w:val="24"/>
        </w:rPr>
        <w:t>behavio</w:t>
      </w:r>
      <w:r w:rsidR="007654EA" w:rsidRPr="00E67E4F">
        <w:rPr>
          <w:rFonts w:cs="Times New Roman"/>
          <w:noProof/>
          <w:szCs w:val="24"/>
        </w:rPr>
        <w:t>u</w:t>
      </w:r>
      <w:r w:rsidR="00726694" w:rsidRPr="00E67E4F">
        <w:rPr>
          <w:rFonts w:cs="Times New Roman"/>
          <w:noProof/>
          <w:szCs w:val="24"/>
        </w:rPr>
        <w:t>rs</w:t>
      </w:r>
      <w:r w:rsidR="00726694" w:rsidRPr="00E67E4F">
        <w:rPr>
          <w:rFonts w:cs="Times New Roman"/>
          <w:szCs w:val="24"/>
        </w:rPr>
        <w:t>.</w:t>
      </w:r>
      <w:r w:rsidR="00E42917" w:rsidRPr="00E67E4F">
        <w:rPr>
          <w:rFonts w:cs="Times New Roman"/>
          <w:szCs w:val="24"/>
        </w:rPr>
        <w:t xml:space="preserve"> Additionally, the influences of the other form of discrimination such as ethnic and racial based discrimination have </w:t>
      </w:r>
      <w:r w:rsidR="00E42917" w:rsidRPr="00E67E4F">
        <w:rPr>
          <w:rFonts w:cs="Times New Roman"/>
          <w:noProof/>
          <w:szCs w:val="24"/>
        </w:rPr>
        <w:t>been observed</w:t>
      </w:r>
      <w:r w:rsidR="00E42917" w:rsidRPr="00E67E4F">
        <w:rPr>
          <w:rFonts w:cs="Times New Roman"/>
          <w:szCs w:val="24"/>
        </w:rPr>
        <w:t xml:space="preserve"> in the development of the gender pay gap</w:t>
      </w:r>
      <w:r w:rsidR="007654EA" w:rsidRPr="00E67E4F">
        <w:rPr>
          <w:rFonts w:cs="Times New Roman"/>
          <w:szCs w:val="24"/>
        </w:rPr>
        <w:t xml:space="preserve"> </w:t>
      </w:r>
      <w:r w:rsidR="007654EA" w:rsidRPr="00E67E4F">
        <w:rPr>
          <w:rFonts w:cs="Times New Roman"/>
          <w:szCs w:val="24"/>
        </w:rPr>
        <w:fldChar w:fldCharType="begin" w:fldLock="1"/>
      </w:r>
      <w:r w:rsidR="007654EA" w:rsidRPr="00E67E4F">
        <w:rPr>
          <w:rFonts w:cs="Times New Roman"/>
          <w:szCs w:val="24"/>
        </w:rPr>
        <w:instrText>ADDIN CSL_CITATION {"citationItems":[{"id":"ITEM-1","itemData":{"DOI":"10.5465/amp.2007.24286161","author":[{"dropping-particle":"","family":"Blau","given":"Francine D.","non-dropping-particle":"","parse-names":false,"suffix":""},{"dropping-particle":"","family":"Kahn","given":"Lawrence M.","non-dropping-particle":"","parse-names":false,"suffix":""}],"container-title":"Academy of Management Perspectives","id":"ITEM-1","issue":"1","issued":{"date-parts":[["2007","2"]]},"page":"7-23","title":"The Gender Pay Gap","type":"article-journal","volume":"21"},"uris":["http://www.mendeley.com/documents/?uuid=6c731115-63c1-3b71-8c9c-effc899f491b"]}],"mendeley":{"formattedCitation":"(Blau &amp; Kahn, 2007)","plainTextFormattedCitation":"(Blau &amp; Kahn, 2007)","previouslyFormattedCitation":"(Blau &amp; Kahn, 2007)"},"properties":{"noteIndex":0},"schema":"https://github.com/citation-style-language/schema/raw/master/csl-citation.json"}</w:instrText>
      </w:r>
      <w:r w:rsidR="007654EA" w:rsidRPr="00E67E4F">
        <w:rPr>
          <w:rFonts w:cs="Times New Roman"/>
          <w:szCs w:val="24"/>
        </w:rPr>
        <w:fldChar w:fldCharType="separate"/>
      </w:r>
      <w:r w:rsidR="007654EA" w:rsidRPr="00E67E4F">
        <w:rPr>
          <w:rFonts w:cs="Times New Roman"/>
          <w:noProof/>
          <w:szCs w:val="24"/>
        </w:rPr>
        <w:t>(Blau &amp; Kahn, 2007)</w:t>
      </w:r>
      <w:r w:rsidR="007654EA" w:rsidRPr="00E67E4F">
        <w:rPr>
          <w:rFonts w:cs="Times New Roman"/>
          <w:szCs w:val="24"/>
        </w:rPr>
        <w:fldChar w:fldCharType="end"/>
      </w:r>
      <w:r w:rsidR="00E42917" w:rsidRPr="00E67E4F">
        <w:rPr>
          <w:rFonts w:cs="Times New Roman"/>
          <w:szCs w:val="24"/>
        </w:rPr>
        <w:t>.</w:t>
      </w:r>
    </w:p>
    <w:p w:rsidR="00133BD8" w:rsidRPr="00E67E4F" w:rsidRDefault="0073398E" w:rsidP="00566003">
      <w:pPr>
        <w:rPr>
          <w:rFonts w:cs="Times New Roman"/>
          <w:b/>
          <w:szCs w:val="24"/>
        </w:rPr>
      </w:pPr>
      <w:r w:rsidRPr="00E67E4F">
        <w:rPr>
          <w:rFonts w:cs="Times New Roman"/>
          <w:szCs w:val="24"/>
        </w:rPr>
        <w:t xml:space="preserve">The differences in </w:t>
      </w:r>
      <w:r w:rsidRPr="00E67E4F">
        <w:rPr>
          <w:rFonts w:cs="Times New Roman"/>
          <w:noProof/>
          <w:szCs w:val="24"/>
        </w:rPr>
        <w:t>wages</w:t>
      </w:r>
      <w:r w:rsidRPr="00E67E4F">
        <w:rPr>
          <w:rFonts w:cs="Times New Roman"/>
          <w:szCs w:val="24"/>
        </w:rPr>
        <w:t xml:space="preserve"> based on </w:t>
      </w:r>
      <w:r w:rsidRPr="00E67E4F">
        <w:rPr>
          <w:rFonts w:cs="Times New Roman"/>
          <w:noProof/>
          <w:szCs w:val="24"/>
        </w:rPr>
        <w:t>gender</w:t>
      </w:r>
      <w:r w:rsidRPr="00E67E4F">
        <w:rPr>
          <w:rFonts w:cs="Times New Roman"/>
          <w:szCs w:val="24"/>
        </w:rPr>
        <w:t xml:space="preserve"> is a serious issue in the </w:t>
      </w:r>
      <w:r w:rsidRPr="00E67E4F">
        <w:rPr>
          <w:rFonts w:cs="Times New Roman"/>
          <w:noProof/>
          <w:szCs w:val="24"/>
        </w:rPr>
        <w:t>labo</w:t>
      </w:r>
      <w:r w:rsidR="007654EA" w:rsidRPr="00E67E4F">
        <w:rPr>
          <w:rFonts w:cs="Times New Roman"/>
          <w:noProof/>
          <w:szCs w:val="24"/>
        </w:rPr>
        <w:t>u</w:t>
      </w:r>
      <w:r w:rsidRPr="00E67E4F">
        <w:rPr>
          <w:rFonts w:cs="Times New Roman"/>
          <w:noProof/>
          <w:szCs w:val="24"/>
        </w:rPr>
        <w:t>r</w:t>
      </w:r>
      <w:r w:rsidRPr="00E67E4F">
        <w:rPr>
          <w:rFonts w:cs="Times New Roman"/>
          <w:szCs w:val="24"/>
        </w:rPr>
        <w:t xml:space="preserve"> market and has a severe impact on </w:t>
      </w:r>
      <w:r w:rsidRPr="00E67E4F">
        <w:rPr>
          <w:rFonts w:cs="Times New Roman"/>
          <w:noProof/>
          <w:szCs w:val="24"/>
        </w:rPr>
        <w:t>occupational</w:t>
      </w:r>
      <w:r w:rsidRPr="00E67E4F">
        <w:rPr>
          <w:rFonts w:cs="Times New Roman"/>
          <w:szCs w:val="24"/>
        </w:rPr>
        <w:t xml:space="preserve"> health and</w:t>
      </w:r>
      <w:r w:rsidR="008151DF" w:rsidRPr="00E67E4F">
        <w:rPr>
          <w:rFonts w:cs="Times New Roman"/>
          <w:szCs w:val="24"/>
        </w:rPr>
        <w:t xml:space="preserve"> </w:t>
      </w:r>
      <w:r w:rsidR="008151DF" w:rsidRPr="00E67E4F">
        <w:rPr>
          <w:rFonts w:cs="Times New Roman"/>
          <w:noProof/>
          <w:szCs w:val="24"/>
        </w:rPr>
        <w:t>professional</w:t>
      </w:r>
      <w:r w:rsidR="008151DF" w:rsidRPr="00E67E4F">
        <w:rPr>
          <w:rFonts w:cs="Times New Roman"/>
          <w:szCs w:val="24"/>
        </w:rPr>
        <w:t xml:space="preserve"> development.</w:t>
      </w:r>
      <w:r w:rsidR="007654EA" w:rsidRPr="00E67E4F">
        <w:rPr>
          <w:rFonts w:cs="Times New Roman"/>
          <w:szCs w:val="24"/>
        </w:rPr>
        <w:t xml:space="preserve"> </w:t>
      </w:r>
      <w:r w:rsidR="007654EA" w:rsidRPr="00E67E4F">
        <w:rPr>
          <w:rFonts w:cs="Times New Roman"/>
          <w:noProof/>
          <w:szCs w:val="24"/>
        </w:rPr>
        <w:t>Study</w:t>
      </w:r>
      <w:r w:rsidRPr="00E67E4F">
        <w:rPr>
          <w:rFonts w:cs="Times New Roman"/>
          <w:noProof/>
          <w:szCs w:val="24"/>
        </w:rPr>
        <w:t xml:space="preserve"> of</w:t>
      </w:r>
      <w:r w:rsidR="007654EA" w:rsidRPr="00E67E4F">
        <w:rPr>
          <w:rFonts w:cs="Times New Roman"/>
          <w:szCs w:val="24"/>
        </w:rPr>
        <w:fldChar w:fldCharType="begin" w:fldLock="1"/>
      </w:r>
      <w:r w:rsidR="007654EA" w:rsidRPr="00E67E4F">
        <w:rPr>
          <w:rFonts w:cs="Times New Roman"/>
          <w:szCs w:val="24"/>
        </w:rPr>
        <w:instrText>ADDIN CSL_CITATION {"citationItems":[{"id":"ITEM-1","itemData":{"DOI":"10.1016/j.eap.2017.04.003","author":[{"dropping-particle":"","family":"Kennedy","given":"Tom","non-dropping-particle":"","parse-names":false,"suffix":""},{"dropping-particle":"","family":"Rae","given":"Maria","non-dropping-particle":"","parse-names":false,"suffix":""},{"dropping-particle":"","family":"Sheridan","given":"Alison","non-dropping-particle":"","parse-names":false,"suffix":""},{"dropping-particle":"","family":"Valadkhani","given":"Abbas","non-dropping-particle":"","parse-names":false,"suffix":""}],"container-title":"Economic Analysis and Policy","id":"ITEM-1","issued":{"date-parts":[["2017","9"]]},"page":"14-24","title":"Reducing gender wage inequality increases economic prosperity for all: Insights from Australia","type":"article-journal","volume":"55"},"uris":["http://www.mendeley.com/documents/?uuid=dff41f7a-59d0-3b37-a539-da7086f8e838"]}],"mendeley":{"formattedCitation":"(Kennedy et al., 2017)","manualFormatting":" Kennedy et al. (2017)","plainTextFormattedCitation":"(Kennedy et al., 2017)","previouslyFormattedCitation":"(Kennedy et al., 2017)"},"properties":{"noteIndex":0},"schema":"https://github.com/citation-style-language/schema/raw/master/csl-citation.json"}</w:instrText>
      </w:r>
      <w:r w:rsidR="007654EA" w:rsidRPr="00E67E4F">
        <w:rPr>
          <w:rFonts w:cs="Times New Roman"/>
          <w:szCs w:val="24"/>
        </w:rPr>
        <w:fldChar w:fldCharType="separate"/>
      </w:r>
      <w:r w:rsidR="007654EA" w:rsidRPr="00E67E4F">
        <w:rPr>
          <w:rFonts w:cs="Times New Roman"/>
          <w:noProof/>
          <w:szCs w:val="24"/>
        </w:rPr>
        <w:t xml:space="preserve"> Kennedy et al. (2017)</w:t>
      </w:r>
      <w:r w:rsidR="007654EA" w:rsidRPr="00E67E4F">
        <w:rPr>
          <w:rFonts w:cs="Times New Roman"/>
          <w:szCs w:val="24"/>
        </w:rPr>
        <w:fldChar w:fldCharType="end"/>
      </w:r>
      <w:r w:rsidRPr="00E67E4F">
        <w:rPr>
          <w:rFonts w:cs="Times New Roman"/>
          <w:szCs w:val="24"/>
        </w:rPr>
        <w:t xml:space="preserve"> have highlighted that </w:t>
      </w:r>
      <w:r w:rsidR="008151DF" w:rsidRPr="00E67E4F">
        <w:rPr>
          <w:rFonts w:cs="Times New Roman"/>
          <w:noProof/>
          <w:szCs w:val="24"/>
        </w:rPr>
        <w:t>wage</w:t>
      </w:r>
      <w:r w:rsidR="008151DF" w:rsidRPr="00E67E4F">
        <w:rPr>
          <w:rFonts w:cs="Times New Roman"/>
          <w:szCs w:val="24"/>
        </w:rPr>
        <w:t xml:space="preserve"> discrimination against women is a key factor in increasing the susceptibility of women towards occupational depression and other psychological disorders.</w:t>
      </w:r>
      <w:r w:rsidR="00133BD8" w:rsidRPr="00E67E4F">
        <w:rPr>
          <w:rFonts w:cs="Times New Roman"/>
          <w:szCs w:val="24"/>
        </w:rPr>
        <w:t xml:space="preserve"> </w:t>
      </w:r>
      <w:r w:rsidR="007654EA" w:rsidRPr="00E67E4F">
        <w:rPr>
          <w:rFonts w:cs="Times New Roman"/>
          <w:noProof/>
          <w:szCs w:val="24"/>
        </w:rPr>
        <w:t>The l</w:t>
      </w:r>
      <w:r w:rsidRPr="00E67E4F">
        <w:rPr>
          <w:rFonts w:cs="Times New Roman"/>
          <w:noProof/>
          <w:szCs w:val="24"/>
        </w:rPr>
        <w:t>abo</w:t>
      </w:r>
      <w:r w:rsidR="007654EA" w:rsidRPr="00E67E4F">
        <w:rPr>
          <w:rFonts w:cs="Times New Roman"/>
          <w:noProof/>
          <w:szCs w:val="24"/>
        </w:rPr>
        <w:t>u</w:t>
      </w:r>
      <w:r w:rsidRPr="00E67E4F">
        <w:rPr>
          <w:rFonts w:cs="Times New Roman"/>
          <w:noProof/>
          <w:szCs w:val="24"/>
        </w:rPr>
        <w:t>r</w:t>
      </w:r>
      <w:r w:rsidRPr="00E67E4F">
        <w:rPr>
          <w:rFonts w:cs="Times New Roman"/>
          <w:szCs w:val="24"/>
        </w:rPr>
        <w:t xml:space="preserve"> market has </w:t>
      </w:r>
      <w:r w:rsidRPr="00E67E4F">
        <w:rPr>
          <w:rFonts w:cs="Times New Roman"/>
          <w:noProof/>
          <w:szCs w:val="24"/>
        </w:rPr>
        <w:t>been greatly linked</w:t>
      </w:r>
      <w:r w:rsidRPr="00E67E4F">
        <w:rPr>
          <w:rFonts w:cs="Times New Roman"/>
          <w:szCs w:val="24"/>
        </w:rPr>
        <w:t xml:space="preserve"> by </w:t>
      </w:r>
      <w:r w:rsidRPr="00E67E4F">
        <w:rPr>
          <w:rFonts w:cs="Times New Roman"/>
          <w:noProof/>
          <w:szCs w:val="24"/>
        </w:rPr>
        <w:t>scholars</w:t>
      </w:r>
      <w:r w:rsidRPr="00E67E4F">
        <w:rPr>
          <w:rFonts w:cs="Times New Roman"/>
          <w:szCs w:val="24"/>
        </w:rPr>
        <w:t xml:space="preserve"> </w:t>
      </w:r>
      <w:proofErr w:type="gramStart"/>
      <w:r w:rsidR="00E67E4F" w:rsidRPr="00E67E4F">
        <w:rPr>
          <w:rFonts w:cs="Times New Roman"/>
          <w:szCs w:val="24"/>
        </w:rPr>
        <w:t>in regard to</w:t>
      </w:r>
      <w:proofErr w:type="gramEnd"/>
      <w:r w:rsidRPr="00E67E4F">
        <w:rPr>
          <w:rFonts w:cs="Times New Roman"/>
          <w:szCs w:val="24"/>
        </w:rPr>
        <w:t xml:space="preserve"> the presence of economic gender inequality. </w:t>
      </w:r>
      <w:r w:rsidR="00E67E4F" w:rsidRPr="00E67E4F">
        <w:rPr>
          <w:rFonts w:cs="Times New Roman"/>
          <w:noProof/>
          <w:szCs w:val="24"/>
        </w:rPr>
        <w:t>Also</w:t>
      </w:r>
      <w:r w:rsidR="00E67E4F" w:rsidRPr="00E67E4F">
        <w:rPr>
          <w:rFonts w:cs="Times New Roman"/>
          <w:szCs w:val="24"/>
        </w:rPr>
        <w:t>, the</w:t>
      </w:r>
      <w:r w:rsidRPr="00E67E4F">
        <w:rPr>
          <w:rFonts w:cs="Times New Roman"/>
          <w:szCs w:val="24"/>
        </w:rPr>
        <w:t xml:space="preserve"> role of the legislation ameliorating</w:t>
      </w:r>
      <w:r w:rsidR="008151DF" w:rsidRPr="00E67E4F">
        <w:rPr>
          <w:rFonts w:cs="Times New Roman"/>
          <w:szCs w:val="24"/>
        </w:rPr>
        <w:t xml:space="preserve"> the disadvantages experienced by the women employees the legal policies and regulations prohibit open </w:t>
      </w:r>
      <w:r w:rsidR="008151DF" w:rsidRPr="00E67E4F">
        <w:rPr>
          <w:rFonts w:cs="Times New Roman"/>
          <w:noProof/>
          <w:szCs w:val="24"/>
        </w:rPr>
        <w:t>gender</w:t>
      </w:r>
      <w:r w:rsidR="007654EA" w:rsidRPr="00E67E4F">
        <w:rPr>
          <w:rFonts w:cs="Times New Roman"/>
          <w:noProof/>
          <w:szCs w:val="24"/>
        </w:rPr>
        <w:t>-</w:t>
      </w:r>
      <w:r w:rsidR="008151DF" w:rsidRPr="00E67E4F">
        <w:rPr>
          <w:rFonts w:cs="Times New Roman"/>
          <w:noProof/>
          <w:szCs w:val="24"/>
        </w:rPr>
        <w:t>based</w:t>
      </w:r>
      <w:r w:rsidR="008151DF" w:rsidRPr="00E67E4F">
        <w:rPr>
          <w:rFonts w:cs="Times New Roman"/>
          <w:szCs w:val="24"/>
        </w:rPr>
        <w:t xml:space="preserve"> discrimination and enf</w:t>
      </w:r>
      <w:r w:rsidR="007654EA" w:rsidRPr="00E67E4F">
        <w:rPr>
          <w:rFonts w:cs="Times New Roman"/>
          <w:szCs w:val="24"/>
        </w:rPr>
        <w:t xml:space="preserve">orcement of social policies. Some of them </w:t>
      </w:r>
      <w:r w:rsidR="007654EA" w:rsidRPr="00E67E4F">
        <w:rPr>
          <w:rFonts w:cs="Times New Roman"/>
          <w:noProof/>
          <w:szCs w:val="24"/>
        </w:rPr>
        <w:t>are</w:t>
      </w:r>
      <w:r w:rsidR="008151DF" w:rsidRPr="00E67E4F">
        <w:rPr>
          <w:rFonts w:cs="Times New Roman"/>
          <w:noProof/>
          <w:szCs w:val="24"/>
        </w:rPr>
        <w:t xml:space="preserve"> </w:t>
      </w:r>
      <w:r w:rsidR="007654EA" w:rsidRPr="00E67E4F">
        <w:rPr>
          <w:rFonts w:cs="Times New Roman"/>
          <w:noProof/>
          <w:szCs w:val="24"/>
        </w:rPr>
        <w:t xml:space="preserve">the </w:t>
      </w:r>
      <w:r w:rsidR="008151DF" w:rsidRPr="00E67E4F">
        <w:rPr>
          <w:rFonts w:cs="Times New Roman"/>
          <w:noProof/>
          <w:szCs w:val="24"/>
        </w:rPr>
        <w:t>provision</w:t>
      </w:r>
      <w:r w:rsidR="008151DF" w:rsidRPr="00E67E4F">
        <w:rPr>
          <w:rFonts w:cs="Times New Roman"/>
          <w:szCs w:val="24"/>
        </w:rPr>
        <w:t xml:space="preserve"> of paid maternal leave and </w:t>
      </w:r>
      <w:r w:rsidR="008151DF" w:rsidRPr="00E67E4F">
        <w:rPr>
          <w:rFonts w:cs="Times New Roman"/>
          <w:noProof/>
          <w:szCs w:val="24"/>
        </w:rPr>
        <w:t>subsidi</w:t>
      </w:r>
      <w:r w:rsidR="007654EA" w:rsidRPr="00E67E4F">
        <w:rPr>
          <w:rFonts w:cs="Times New Roman"/>
          <w:noProof/>
          <w:szCs w:val="24"/>
        </w:rPr>
        <w:t>s</w:t>
      </w:r>
      <w:r w:rsidR="008151DF" w:rsidRPr="00E67E4F">
        <w:rPr>
          <w:rFonts w:cs="Times New Roman"/>
          <w:noProof/>
          <w:szCs w:val="24"/>
        </w:rPr>
        <w:t>ed</w:t>
      </w:r>
      <w:r w:rsidR="008151DF" w:rsidRPr="00E67E4F">
        <w:rPr>
          <w:rFonts w:cs="Times New Roman"/>
          <w:szCs w:val="24"/>
        </w:rPr>
        <w:t xml:space="preserve"> childcare that facilitates in increased participation of women in the workforce and promotes gender </w:t>
      </w:r>
      <w:r w:rsidR="00726694" w:rsidRPr="00E67E4F">
        <w:rPr>
          <w:rFonts w:cs="Times New Roman"/>
          <w:szCs w:val="24"/>
        </w:rPr>
        <w:t>equality</w:t>
      </w:r>
      <w:r w:rsidR="007654EA" w:rsidRPr="00E67E4F">
        <w:rPr>
          <w:rFonts w:cs="Times New Roman"/>
          <w:szCs w:val="24"/>
        </w:rPr>
        <w:t xml:space="preserve"> </w:t>
      </w:r>
      <w:r w:rsidR="007654EA" w:rsidRPr="00E67E4F">
        <w:rPr>
          <w:rFonts w:cs="Times New Roman"/>
          <w:szCs w:val="24"/>
        </w:rPr>
        <w:fldChar w:fldCharType="begin" w:fldLock="1"/>
      </w:r>
      <w:r w:rsidR="007654EA" w:rsidRPr="00E67E4F">
        <w:rPr>
          <w:rFonts w:cs="Times New Roman"/>
          <w:szCs w:val="24"/>
        </w:rPr>
        <w:instrText>ADDIN CSL_CITATION {"citationItems":[{"id":"ITEM-1","itemData":{"DOI":"10.1016/j.jad.2015.01.058","author":[{"dropping-particle":"","family":"Wang","given":"Yuan-Pang","non-dropping-particle":"","parse-names":false,"suffix":""},{"dropping-particle":"","family":"Gorenstein","given":"Clarice","non-dropping-particle":"","parse-names":false,"suffix":""}],"container-title":"Journal of Affective Disorders","id":"ITEM-1","issued":{"date-parts":[["2015","5"]]},"page":"48-55","title":"Gender differences and disabilities of perceived depression in the workplace","type":"article-journal","volume":"176"},"uris":["http://www.mendeley.com/documents/?uuid=3f923935-1605-352e-a587-9a412601c2f2"]}],"mendeley":{"formattedCitation":"(Wang &amp; Gorenstein, 2015)","plainTextFormattedCitation":"(Wang &amp; Gorenstein, 2015)","previouslyFormattedCitation":"(Wang &amp; Gorenstein, 2015)"},"properties":{"noteIndex":0},"schema":"https://github.com/citation-style-language/schema/raw/master/csl-citation.json"}</w:instrText>
      </w:r>
      <w:r w:rsidR="007654EA" w:rsidRPr="00E67E4F">
        <w:rPr>
          <w:rFonts w:cs="Times New Roman"/>
          <w:szCs w:val="24"/>
        </w:rPr>
        <w:fldChar w:fldCharType="separate"/>
      </w:r>
      <w:r w:rsidR="007654EA" w:rsidRPr="00E67E4F">
        <w:rPr>
          <w:rFonts w:cs="Times New Roman"/>
          <w:noProof/>
          <w:szCs w:val="24"/>
        </w:rPr>
        <w:t>(Wang &amp; Gorenstein, 2015)</w:t>
      </w:r>
      <w:r w:rsidR="007654EA" w:rsidRPr="00E67E4F">
        <w:rPr>
          <w:rFonts w:cs="Times New Roman"/>
          <w:szCs w:val="24"/>
        </w:rPr>
        <w:fldChar w:fldCharType="end"/>
      </w:r>
      <w:r w:rsidR="008151DF" w:rsidRPr="00E67E4F">
        <w:rPr>
          <w:rFonts w:cs="Times New Roman"/>
          <w:szCs w:val="24"/>
        </w:rPr>
        <w:t>.</w:t>
      </w:r>
    </w:p>
    <w:p w:rsidR="00566003" w:rsidRPr="00E67E4F" w:rsidRDefault="00566003" w:rsidP="004464BF">
      <w:pPr>
        <w:pStyle w:val="Heading1"/>
        <w:rPr>
          <w:rFonts w:cs="Times New Roman"/>
          <w:color w:val="auto"/>
        </w:rPr>
      </w:pPr>
      <w:bookmarkStart w:id="4" w:name="_Toc534985308"/>
      <w:r w:rsidRPr="00E67E4F">
        <w:rPr>
          <w:rFonts w:cs="Times New Roman"/>
          <w:color w:val="auto"/>
        </w:rPr>
        <w:t>Analysis</w:t>
      </w:r>
      <w:bookmarkEnd w:id="4"/>
      <w:r w:rsidRPr="00E67E4F">
        <w:rPr>
          <w:rFonts w:cs="Times New Roman"/>
          <w:color w:val="auto"/>
        </w:rPr>
        <w:t xml:space="preserve"> </w:t>
      </w:r>
    </w:p>
    <w:p w:rsidR="00827384" w:rsidRPr="00E67E4F" w:rsidRDefault="00827384" w:rsidP="00566003">
      <w:pPr>
        <w:rPr>
          <w:rFonts w:cs="Times New Roman"/>
          <w:b/>
          <w:szCs w:val="24"/>
        </w:rPr>
      </w:pPr>
      <w:r w:rsidRPr="00E67E4F">
        <w:rPr>
          <w:rFonts w:cs="Times New Roman"/>
          <w:szCs w:val="24"/>
        </w:rPr>
        <w:t xml:space="preserve">The presence of the </w:t>
      </w:r>
      <w:r w:rsidRPr="00E67E4F">
        <w:rPr>
          <w:rFonts w:cs="Times New Roman"/>
          <w:noProof/>
          <w:szCs w:val="24"/>
        </w:rPr>
        <w:t>gender</w:t>
      </w:r>
      <w:r w:rsidR="007654EA" w:rsidRPr="00E67E4F">
        <w:rPr>
          <w:rFonts w:cs="Times New Roman"/>
          <w:noProof/>
          <w:szCs w:val="24"/>
        </w:rPr>
        <w:t>-</w:t>
      </w:r>
      <w:r w:rsidRPr="00E67E4F">
        <w:rPr>
          <w:rFonts w:cs="Times New Roman"/>
          <w:noProof/>
          <w:szCs w:val="24"/>
        </w:rPr>
        <w:t>based</w:t>
      </w:r>
      <w:r w:rsidRPr="00E67E4F">
        <w:rPr>
          <w:rFonts w:cs="Times New Roman"/>
          <w:szCs w:val="24"/>
        </w:rPr>
        <w:t xml:space="preserve"> gap in the occupational income </w:t>
      </w:r>
      <w:r w:rsidRPr="00E67E4F">
        <w:rPr>
          <w:rFonts w:cs="Times New Roman"/>
          <w:noProof/>
          <w:szCs w:val="24"/>
        </w:rPr>
        <w:t>ha</w:t>
      </w:r>
      <w:r w:rsidR="007654EA" w:rsidRPr="00E67E4F">
        <w:rPr>
          <w:rFonts w:cs="Times New Roman"/>
          <w:noProof/>
          <w:szCs w:val="24"/>
        </w:rPr>
        <w:t>s</w:t>
      </w:r>
      <w:r w:rsidRPr="00E67E4F">
        <w:rPr>
          <w:rFonts w:cs="Times New Roman"/>
          <w:szCs w:val="24"/>
        </w:rPr>
        <w:t xml:space="preserve"> </w:t>
      </w:r>
      <w:r w:rsidR="007654EA" w:rsidRPr="00E67E4F">
        <w:rPr>
          <w:rFonts w:cs="Times New Roman"/>
          <w:szCs w:val="24"/>
        </w:rPr>
        <w:t xml:space="preserve">a </w:t>
      </w:r>
      <w:r w:rsidRPr="00E67E4F">
        <w:rPr>
          <w:rFonts w:cs="Times New Roman"/>
          <w:noProof/>
          <w:szCs w:val="24"/>
        </w:rPr>
        <w:t>negative</w:t>
      </w:r>
      <w:r w:rsidRPr="00E67E4F">
        <w:rPr>
          <w:rFonts w:cs="Times New Roman"/>
          <w:szCs w:val="24"/>
        </w:rPr>
        <w:t xml:space="preserve"> impact on the personal and the professional development of the women as it influences the participation of </w:t>
      </w:r>
      <w:r w:rsidR="007654EA" w:rsidRPr="00E67E4F">
        <w:rPr>
          <w:rFonts w:cs="Times New Roman"/>
          <w:szCs w:val="24"/>
        </w:rPr>
        <w:t xml:space="preserve">the </w:t>
      </w:r>
      <w:r w:rsidRPr="00E67E4F">
        <w:rPr>
          <w:rFonts w:cs="Times New Roman"/>
          <w:noProof/>
          <w:szCs w:val="24"/>
        </w:rPr>
        <w:t>female</w:t>
      </w:r>
      <w:r w:rsidRPr="00E67E4F">
        <w:rPr>
          <w:rFonts w:cs="Times New Roman"/>
          <w:szCs w:val="24"/>
        </w:rPr>
        <w:t xml:space="preserve"> population in the </w:t>
      </w:r>
      <w:r w:rsidRPr="00E67E4F">
        <w:rPr>
          <w:rFonts w:cs="Times New Roman"/>
          <w:noProof/>
          <w:szCs w:val="24"/>
        </w:rPr>
        <w:t>labo</w:t>
      </w:r>
      <w:r w:rsidR="007654EA" w:rsidRPr="00E67E4F">
        <w:rPr>
          <w:rFonts w:cs="Times New Roman"/>
          <w:noProof/>
          <w:szCs w:val="24"/>
        </w:rPr>
        <w:t>u</w:t>
      </w:r>
      <w:r w:rsidRPr="00E67E4F">
        <w:rPr>
          <w:rFonts w:cs="Times New Roman"/>
          <w:noProof/>
          <w:szCs w:val="24"/>
        </w:rPr>
        <w:t>r</w:t>
      </w:r>
      <w:r w:rsidRPr="00E67E4F">
        <w:rPr>
          <w:rFonts w:cs="Times New Roman"/>
          <w:szCs w:val="24"/>
        </w:rPr>
        <w:t xml:space="preserve"> market and hinders their access to opportunities for professional development</w:t>
      </w:r>
      <w:r w:rsidR="007654EA" w:rsidRPr="00E67E4F">
        <w:rPr>
          <w:rFonts w:cs="Times New Roman"/>
          <w:szCs w:val="24"/>
        </w:rPr>
        <w:t xml:space="preserve"> </w:t>
      </w:r>
      <w:r w:rsidR="007654EA" w:rsidRPr="00E67E4F">
        <w:rPr>
          <w:rFonts w:cs="Times New Roman"/>
          <w:szCs w:val="24"/>
        </w:rPr>
        <w:fldChar w:fldCharType="begin" w:fldLock="1"/>
      </w:r>
      <w:r w:rsidR="007654EA" w:rsidRPr="00E67E4F">
        <w:rPr>
          <w:rFonts w:cs="Times New Roman"/>
          <w:szCs w:val="24"/>
        </w:rPr>
        <w:instrText>ADDIN CSL_CITATION {"citationItems":[{"id":"ITEM-1","itemData":{"DOI":"10.1016/j.eap.2017.04.003","author":[{"dropping-particle":"","family":"Kennedy","given":"Tom","non-dropping-particle":"","parse-names":false,"suffix":""},{"dropping-particle":"","family":"Rae","given":"Maria","non-dropping-particle":"","parse-names":false,"suffix":""},{"dropping-particle":"","family":"Sheridan","given":"Alison","non-dropping-particle":"","parse-names":false,"suffix":""},{"dropping-particle":"","family":"Valadkhani","given":"Abbas","non-dropping-particle":"","parse-names":false,"suffix":""}],"container-title":"Economic Analysis and Policy","id":"ITEM-1","issued":{"date-parts":[["2017","9"]]},"page":"14-24","title":"Reducing gender wage inequality increases economic prosperity for all: Insights from Australia","type":"article-journal","volume":"55"},"uris":["http://www.mendeley.com/documents/?uuid=dff41f7a-59d0-3b37-a539-da7086f8e838"]}],"mendeley":{"formattedCitation":"(Kennedy et al., 2017)","plainTextFormattedCitation":"(Kennedy et al., 2017)","previouslyFormattedCitation":"(Kennedy et al., 2017)"},"properties":{"noteIndex":0},"schema":"https://github.com/citation-style-language/schema/raw/master/csl-citation.json"}</w:instrText>
      </w:r>
      <w:r w:rsidR="007654EA" w:rsidRPr="00E67E4F">
        <w:rPr>
          <w:rFonts w:cs="Times New Roman"/>
          <w:szCs w:val="24"/>
        </w:rPr>
        <w:fldChar w:fldCharType="separate"/>
      </w:r>
      <w:r w:rsidR="007654EA" w:rsidRPr="00E67E4F">
        <w:rPr>
          <w:rFonts w:cs="Times New Roman"/>
          <w:noProof/>
          <w:szCs w:val="24"/>
        </w:rPr>
        <w:t>(Kennedy et al., 2017)</w:t>
      </w:r>
      <w:r w:rsidR="007654EA" w:rsidRPr="00E67E4F">
        <w:rPr>
          <w:rFonts w:cs="Times New Roman"/>
          <w:szCs w:val="24"/>
        </w:rPr>
        <w:fldChar w:fldCharType="end"/>
      </w:r>
      <w:r w:rsidRPr="00E67E4F">
        <w:rPr>
          <w:rFonts w:cs="Times New Roman"/>
          <w:szCs w:val="24"/>
        </w:rPr>
        <w:t xml:space="preserve">. Though the gender pay gap </w:t>
      </w:r>
      <w:r w:rsidRPr="00E67E4F">
        <w:rPr>
          <w:rFonts w:cs="Times New Roman"/>
          <w:noProof/>
          <w:szCs w:val="24"/>
        </w:rPr>
        <w:t>is considerably declined</w:t>
      </w:r>
      <w:r w:rsidRPr="00E67E4F">
        <w:rPr>
          <w:rFonts w:cs="Times New Roman"/>
          <w:szCs w:val="24"/>
        </w:rPr>
        <w:t xml:space="preserve"> </w:t>
      </w:r>
      <w:r w:rsidRPr="00E67E4F">
        <w:rPr>
          <w:rFonts w:cs="Times New Roman"/>
          <w:noProof/>
          <w:szCs w:val="24"/>
        </w:rPr>
        <w:t>within</w:t>
      </w:r>
      <w:r w:rsidRPr="00E67E4F">
        <w:rPr>
          <w:rFonts w:cs="Times New Roman"/>
          <w:szCs w:val="24"/>
        </w:rPr>
        <w:t xml:space="preserve"> the empowerment of interpersonal and professional skills of women, some levels of the gender pay gap still </w:t>
      </w:r>
      <w:r w:rsidRPr="00E67E4F">
        <w:rPr>
          <w:rFonts w:cs="Times New Roman"/>
          <w:noProof/>
          <w:szCs w:val="24"/>
        </w:rPr>
        <w:t>prevail</w:t>
      </w:r>
      <w:r w:rsidRPr="00E67E4F">
        <w:rPr>
          <w:rFonts w:cs="Times New Roman"/>
          <w:szCs w:val="24"/>
        </w:rPr>
        <w:t xml:space="preserve"> in certain occupational sectors.</w:t>
      </w:r>
      <w:r w:rsidR="00A97B97" w:rsidRPr="00E67E4F">
        <w:rPr>
          <w:rFonts w:cs="Times New Roman"/>
          <w:szCs w:val="24"/>
        </w:rPr>
        <w:t xml:space="preserve"> </w:t>
      </w:r>
      <w:r w:rsidR="00A97B97" w:rsidRPr="00E67E4F">
        <w:rPr>
          <w:rFonts w:cs="Times New Roman"/>
          <w:noProof/>
          <w:szCs w:val="24"/>
        </w:rPr>
        <w:t>This</w:t>
      </w:r>
      <w:r w:rsidR="00A97B97" w:rsidRPr="00E67E4F">
        <w:rPr>
          <w:rFonts w:cs="Times New Roman"/>
          <w:szCs w:val="24"/>
        </w:rPr>
        <w:t xml:space="preserve"> indicates that increment of the skills and </w:t>
      </w:r>
      <w:r w:rsidR="00A97B97" w:rsidRPr="00E67E4F">
        <w:rPr>
          <w:rFonts w:cs="Times New Roman"/>
          <w:szCs w:val="24"/>
        </w:rPr>
        <w:lastRenderedPageBreak/>
        <w:t xml:space="preserve">abilities of the women through various skill development </w:t>
      </w:r>
      <w:proofErr w:type="spellStart"/>
      <w:r w:rsidR="00A97B97" w:rsidRPr="00E67E4F">
        <w:rPr>
          <w:rFonts w:cs="Times New Roman"/>
          <w:szCs w:val="24"/>
        </w:rPr>
        <w:t>programmes</w:t>
      </w:r>
      <w:proofErr w:type="spellEnd"/>
      <w:r w:rsidR="00A97B97" w:rsidRPr="00E67E4F">
        <w:rPr>
          <w:rFonts w:cs="Times New Roman"/>
          <w:szCs w:val="24"/>
        </w:rPr>
        <w:t xml:space="preserve"> aids in the elimination of the gender pay gap. </w:t>
      </w:r>
      <w:r w:rsidR="00A97B97" w:rsidRPr="00E67E4F">
        <w:rPr>
          <w:rFonts w:cs="Times New Roman"/>
          <w:noProof/>
          <w:szCs w:val="24"/>
        </w:rPr>
        <w:t>Further</w:t>
      </w:r>
      <w:r w:rsidR="007654EA" w:rsidRPr="00E67E4F">
        <w:rPr>
          <w:rFonts w:cs="Times New Roman"/>
          <w:noProof/>
          <w:szCs w:val="24"/>
        </w:rPr>
        <w:t>,</w:t>
      </w:r>
      <w:r w:rsidR="00A97B97" w:rsidRPr="00E67E4F">
        <w:rPr>
          <w:rFonts w:cs="Times New Roman"/>
          <w:szCs w:val="24"/>
        </w:rPr>
        <w:t xml:space="preserve"> the increased </w:t>
      </w:r>
      <w:r w:rsidR="00A97B97" w:rsidRPr="00E67E4F">
        <w:rPr>
          <w:rFonts w:cs="Times New Roman"/>
          <w:noProof/>
          <w:szCs w:val="24"/>
        </w:rPr>
        <w:t>labo</w:t>
      </w:r>
      <w:r w:rsidR="007654EA" w:rsidRPr="00E67E4F">
        <w:rPr>
          <w:rFonts w:cs="Times New Roman"/>
          <w:noProof/>
          <w:szCs w:val="24"/>
        </w:rPr>
        <w:t>u</w:t>
      </w:r>
      <w:r w:rsidR="00A97B97" w:rsidRPr="00E67E4F">
        <w:rPr>
          <w:rFonts w:cs="Times New Roman"/>
          <w:noProof/>
          <w:szCs w:val="24"/>
        </w:rPr>
        <w:t>r</w:t>
      </w:r>
      <w:r w:rsidR="00A97B97" w:rsidRPr="00E67E4F">
        <w:rPr>
          <w:rFonts w:cs="Times New Roman"/>
          <w:szCs w:val="24"/>
        </w:rPr>
        <w:t xml:space="preserve"> demand of women participation in white-collar and blue-collar also facilities in closing the gender pay gap. </w:t>
      </w:r>
      <w:r w:rsidR="00E67E4F" w:rsidRPr="00E67E4F">
        <w:rPr>
          <w:rFonts w:cs="Times New Roman"/>
          <w:szCs w:val="24"/>
        </w:rPr>
        <w:t>Additionally,</w:t>
      </w:r>
      <w:r w:rsidR="00A97B97" w:rsidRPr="00E67E4F">
        <w:rPr>
          <w:rFonts w:cs="Times New Roman"/>
          <w:szCs w:val="24"/>
        </w:rPr>
        <w:t xml:space="preserve"> social policies and </w:t>
      </w:r>
      <w:r w:rsidR="00A97B97" w:rsidRPr="00E67E4F">
        <w:rPr>
          <w:rFonts w:cs="Times New Roman"/>
          <w:noProof/>
          <w:szCs w:val="24"/>
        </w:rPr>
        <w:t>legislation</w:t>
      </w:r>
      <w:r w:rsidR="00A97B97" w:rsidRPr="00E67E4F">
        <w:rPr>
          <w:rFonts w:cs="Times New Roman"/>
          <w:szCs w:val="24"/>
        </w:rPr>
        <w:t xml:space="preserve"> against gender and </w:t>
      </w:r>
      <w:r w:rsidR="00A97B97" w:rsidRPr="00E67E4F">
        <w:rPr>
          <w:rFonts w:cs="Times New Roman"/>
          <w:noProof/>
          <w:szCs w:val="24"/>
        </w:rPr>
        <w:t>ethnicity</w:t>
      </w:r>
      <w:r w:rsidR="007654EA" w:rsidRPr="00E67E4F">
        <w:rPr>
          <w:rFonts w:cs="Times New Roman"/>
          <w:noProof/>
          <w:szCs w:val="24"/>
        </w:rPr>
        <w:t>-</w:t>
      </w:r>
      <w:r w:rsidR="00A97B97" w:rsidRPr="00E67E4F">
        <w:rPr>
          <w:rFonts w:cs="Times New Roman"/>
          <w:noProof/>
          <w:szCs w:val="24"/>
        </w:rPr>
        <w:t>based</w:t>
      </w:r>
      <w:r w:rsidR="00A97B97" w:rsidRPr="00E67E4F">
        <w:rPr>
          <w:rFonts w:cs="Times New Roman"/>
          <w:szCs w:val="24"/>
        </w:rPr>
        <w:t xml:space="preserve"> discrimination</w:t>
      </w:r>
      <w:r w:rsidR="00ED11D8" w:rsidRPr="00E67E4F">
        <w:rPr>
          <w:rFonts w:cs="Times New Roman"/>
          <w:szCs w:val="24"/>
        </w:rPr>
        <w:t xml:space="preserve"> and effective change of the masculinist </w:t>
      </w:r>
      <w:r w:rsidR="00ED11D8" w:rsidRPr="00E67E4F">
        <w:rPr>
          <w:rFonts w:cs="Times New Roman"/>
          <w:noProof/>
          <w:szCs w:val="24"/>
        </w:rPr>
        <w:t>organizational</w:t>
      </w:r>
      <w:r w:rsidR="00ED11D8" w:rsidRPr="00E67E4F">
        <w:rPr>
          <w:rFonts w:cs="Times New Roman"/>
          <w:szCs w:val="24"/>
        </w:rPr>
        <w:t xml:space="preserve"> and social culture also prevents the development of the </w:t>
      </w:r>
      <w:r w:rsidR="00ED11D8" w:rsidRPr="00E67E4F">
        <w:rPr>
          <w:rFonts w:cs="Times New Roman"/>
          <w:noProof/>
          <w:szCs w:val="24"/>
        </w:rPr>
        <w:t>gender</w:t>
      </w:r>
      <w:r w:rsidR="007654EA" w:rsidRPr="00E67E4F">
        <w:rPr>
          <w:rFonts w:cs="Times New Roman"/>
          <w:noProof/>
          <w:szCs w:val="24"/>
        </w:rPr>
        <w:t>-</w:t>
      </w:r>
      <w:r w:rsidR="00ED11D8" w:rsidRPr="00E67E4F">
        <w:rPr>
          <w:rFonts w:cs="Times New Roman"/>
          <w:noProof/>
          <w:szCs w:val="24"/>
        </w:rPr>
        <w:t>based</w:t>
      </w:r>
      <w:r w:rsidR="00ED11D8" w:rsidRPr="00E67E4F">
        <w:rPr>
          <w:rFonts w:cs="Times New Roman"/>
          <w:szCs w:val="24"/>
        </w:rPr>
        <w:t xml:space="preserve"> pay gap. Besides </w:t>
      </w:r>
      <w:r w:rsidR="00ED11D8" w:rsidRPr="00E67E4F">
        <w:rPr>
          <w:rFonts w:cs="Times New Roman"/>
          <w:noProof/>
          <w:szCs w:val="24"/>
        </w:rPr>
        <w:t>these</w:t>
      </w:r>
      <w:r w:rsidR="007654EA" w:rsidRPr="00E67E4F">
        <w:rPr>
          <w:rFonts w:cs="Times New Roman"/>
          <w:noProof/>
          <w:szCs w:val="24"/>
        </w:rPr>
        <w:t>,</w:t>
      </w:r>
      <w:r w:rsidR="00ED11D8" w:rsidRPr="00E67E4F">
        <w:rPr>
          <w:rFonts w:cs="Times New Roman"/>
          <w:szCs w:val="24"/>
        </w:rPr>
        <w:t xml:space="preserve"> the provision of facilities such as maternal leave and childcare in different occupation promotes the participation of the women in the higher paying </w:t>
      </w:r>
      <w:r w:rsidR="00ED11D8" w:rsidRPr="00E67E4F">
        <w:rPr>
          <w:rFonts w:cs="Times New Roman"/>
          <w:noProof/>
          <w:szCs w:val="24"/>
        </w:rPr>
        <w:t>full time</w:t>
      </w:r>
      <w:r w:rsidR="00ED11D8" w:rsidRPr="00E67E4F">
        <w:rPr>
          <w:rFonts w:cs="Times New Roman"/>
          <w:szCs w:val="24"/>
        </w:rPr>
        <w:t xml:space="preserve"> occupations.</w:t>
      </w:r>
    </w:p>
    <w:p w:rsidR="00827E0B" w:rsidRPr="00E67E4F" w:rsidRDefault="00827E0B" w:rsidP="004464BF">
      <w:pPr>
        <w:pStyle w:val="Heading1"/>
        <w:rPr>
          <w:rFonts w:cs="Times New Roman"/>
          <w:color w:val="auto"/>
        </w:rPr>
      </w:pPr>
      <w:bookmarkStart w:id="5" w:name="_Toc534985309"/>
      <w:r w:rsidRPr="00E67E4F">
        <w:rPr>
          <w:rFonts w:cs="Times New Roman"/>
          <w:color w:val="auto"/>
        </w:rPr>
        <w:t>Conclusion</w:t>
      </w:r>
      <w:bookmarkEnd w:id="5"/>
    </w:p>
    <w:p w:rsidR="00FF1F1E" w:rsidRPr="00E67E4F" w:rsidRDefault="00FF1F1E" w:rsidP="00566003">
      <w:pPr>
        <w:rPr>
          <w:rFonts w:cs="Times New Roman"/>
          <w:szCs w:val="24"/>
        </w:rPr>
      </w:pPr>
      <w:r w:rsidRPr="00E67E4F">
        <w:rPr>
          <w:rFonts w:cs="Times New Roman"/>
          <w:szCs w:val="24"/>
        </w:rPr>
        <w:t xml:space="preserve">The prevalence of the differences in wages between the male and female employees is apparent in various occupational sectors. Understanding the underlying factors associated with the </w:t>
      </w:r>
      <w:r w:rsidRPr="00E67E4F">
        <w:rPr>
          <w:rFonts w:cs="Times New Roman"/>
          <w:noProof/>
          <w:szCs w:val="24"/>
        </w:rPr>
        <w:t>gender</w:t>
      </w:r>
      <w:r w:rsidR="007654EA" w:rsidRPr="00E67E4F">
        <w:rPr>
          <w:rFonts w:cs="Times New Roman"/>
          <w:noProof/>
          <w:szCs w:val="24"/>
        </w:rPr>
        <w:t>-</w:t>
      </w:r>
      <w:r w:rsidRPr="00E67E4F">
        <w:rPr>
          <w:rFonts w:cs="Times New Roman"/>
          <w:noProof/>
          <w:szCs w:val="24"/>
        </w:rPr>
        <w:t>based</w:t>
      </w:r>
      <w:r w:rsidRPr="00E67E4F">
        <w:rPr>
          <w:rFonts w:cs="Times New Roman"/>
          <w:szCs w:val="24"/>
        </w:rPr>
        <w:t xml:space="preserve"> pay gap is essential in developing strategies and </w:t>
      </w:r>
      <w:r w:rsidRPr="00E67E4F">
        <w:rPr>
          <w:rFonts w:cs="Times New Roman"/>
          <w:noProof/>
          <w:szCs w:val="24"/>
        </w:rPr>
        <w:t>polic</w:t>
      </w:r>
      <w:r w:rsidR="007654EA" w:rsidRPr="00E67E4F">
        <w:rPr>
          <w:rFonts w:cs="Times New Roman"/>
          <w:noProof/>
          <w:szCs w:val="24"/>
        </w:rPr>
        <w:t>i</w:t>
      </w:r>
      <w:r w:rsidRPr="00E67E4F">
        <w:rPr>
          <w:rFonts w:cs="Times New Roman"/>
          <w:noProof/>
          <w:szCs w:val="24"/>
        </w:rPr>
        <w:t>es</w:t>
      </w:r>
      <w:r w:rsidRPr="00E67E4F">
        <w:rPr>
          <w:rFonts w:cs="Times New Roman"/>
          <w:szCs w:val="24"/>
        </w:rPr>
        <w:t xml:space="preserve"> to resolve the problems related to the gender pay gap. In the </w:t>
      </w:r>
      <w:r w:rsidRPr="00E67E4F">
        <w:rPr>
          <w:rFonts w:cs="Times New Roman"/>
          <w:noProof/>
          <w:szCs w:val="24"/>
        </w:rPr>
        <w:t>report</w:t>
      </w:r>
      <w:r w:rsidR="007654EA" w:rsidRPr="00E67E4F">
        <w:rPr>
          <w:rFonts w:cs="Times New Roman"/>
          <w:noProof/>
          <w:szCs w:val="24"/>
        </w:rPr>
        <w:t>,</w:t>
      </w:r>
      <w:r w:rsidRPr="00E67E4F">
        <w:rPr>
          <w:rFonts w:cs="Times New Roman"/>
          <w:szCs w:val="24"/>
        </w:rPr>
        <w:t xml:space="preserve"> secondary methodologies of data collections were </w:t>
      </w:r>
      <w:r w:rsidRPr="00E67E4F">
        <w:rPr>
          <w:rFonts w:cs="Times New Roman"/>
          <w:noProof/>
          <w:szCs w:val="24"/>
        </w:rPr>
        <w:t>utili</w:t>
      </w:r>
      <w:r w:rsidR="007654EA" w:rsidRPr="00E67E4F">
        <w:rPr>
          <w:rFonts w:cs="Times New Roman"/>
          <w:noProof/>
          <w:szCs w:val="24"/>
        </w:rPr>
        <w:t>s</w:t>
      </w:r>
      <w:r w:rsidRPr="00E67E4F">
        <w:rPr>
          <w:rFonts w:cs="Times New Roman"/>
          <w:noProof/>
          <w:szCs w:val="24"/>
        </w:rPr>
        <w:t>ed</w:t>
      </w:r>
      <w:r w:rsidRPr="00E67E4F">
        <w:rPr>
          <w:rFonts w:cs="Times New Roman"/>
          <w:szCs w:val="24"/>
        </w:rPr>
        <w:t xml:space="preserve"> to accumulate </w:t>
      </w:r>
      <w:r w:rsidRPr="00E67E4F">
        <w:rPr>
          <w:rFonts w:cs="Times New Roman"/>
          <w:noProof/>
          <w:szCs w:val="24"/>
        </w:rPr>
        <w:t>literature</w:t>
      </w:r>
      <w:r w:rsidRPr="00E67E4F">
        <w:rPr>
          <w:rFonts w:cs="Times New Roman"/>
          <w:szCs w:val="24"/>
        </w:rPr>
        <w:t xml:space="preserve"> relevant to the gender pay gap. Limited literatures related to the topic of interest </w:t>
      </w:r>
      <w:r w:rsidRPr="00E67E4F">
        <w:rPr>
          <w:rFonts w:cs="Times New Roman"/>
          <w:noProof/>
          <w:szCs w:val="24"/>
        </w:rPr>
        <w:t>was found</w:t>
      </w:r>
      <w:r w:rsidRPr="00E67E4F">
        <w:rPr>
          <w:rFonts w:cs="Times New Roman"/>
          <w:szCs w:val="24"/>
        </w:rPr>
        <w:t xml:space="preserve">. The review and the analysis of the literatures collected from the systematic secondary data collection procedures highlighted that the persistence of the gender pay gap </w:t>
      </w:r>
      <w:r w:rsidRPr="00E67E4F">
        <w:rPr>
          <w:rFonts w:cs="Times New Roman"/>
          <w:noProof/>
          <w:szCs w:val="24"/>
        </w:rPr>
        <w:t>is associated</w:t>
      </w:r>
      <w:r w:rsidRPr="00E67E4F">
        <w:rPr>
          <w:rFonts w:cs="Times New Roman"/>
          <w:szCs w:val="24"/>
        </w:rPr>
        <w:t xml:space="preserve"> with the differences in the educational and experiences levels between men and women along with the differences in their occupational choices and preferences. The </w:t>
      </w:r>
      <w:r w:rsidRPr="00E67E4F">
        <w:rPr>
          <w:rFonts w:cs="Times New Roman"/>
          <w:noProof/>
          <w:szCs w:val="24"/>
        </w:rPr>
        <w:t>organi</w:t>
      </w:r>
      <w:r w:rsidR="007654EA" w:rsidRPr="00E67E4F">
        <w:rPr>
          <w:rFonts w:cs="Times New Roman"/>
          <w:noProof/>
          <w:szCs w:val="24"/>
        </w:rPr>
        <w:t>s</w:t>
      </w:r>
      <w:r w:rsidRPr="00E67E4F">
        <w:rPr>
          <w:rFonts w:cs="Times New Roman"/>
          <w:noProof/>
          <w:szCs w:val="24"/>
        </w:rPr>
        <w:t>ational</w:t>
      </w:r>
      <w:r w:rsidRPr="00E67E4F">
        <w:rPr>
          <w:rFonts w:cs="Times New Roman"/>
          <w:szCs w:val="24"/>
        </w:rPr>
        <w:t xml:space="preserve"> culture and the prevalence of the other types of discrimination also have </w:t>
      </w:r>
      <w:r w:rsidR="007654EA" w:rsidRPr="00E67E4F">
        <w:rPr>
          <w:rFonts w:cs="Times New Roman"/>
          <w:szCs w:val="24"/>
        </w:rPr>
        <w:t xml:space="preserve">a </w:t>
      </w:r>
      <w:r w:rsidRPr="00E67E4F">
        <w:rPr>
          <w:rFonts w:cs="Times New Roman"/>
          <w:noProof/>
          <w:szCs w:val="24"/>
        </w:rPr>
        <w:t>role</w:t>
      </w:r>
      <w:r w:rsidRPr="00E67E4F">
        <w:rPr>
          <w:rFonts w:cs="Times New Roman"/>
          <w:szCs w:val="24"/>
        </w:rPr>
        <w:t xml:space="preserve"> in the occurrence of the gender pay gap. Strategies and </w:t>
      </w:r>
      <w:r w:rsidRPr="00E67E4F">
        <w:rPr>
          <w:rFonts w:cs="Times New Roman"/>
          <w:noProof/>
          <w:szCs w:val="24"/>
        </w:rPr>
        <w:t>polic</w:t>
      </w:r>
      <w:r w:rsidR="007654EA" w:rsidRPr="00E67E4F">
        <w:rPr>
          <w:rFonts w:cs="Times New Roman"/>
          <w:noProof/>
          <w:szCs w:val="24"/>
        </w:rPr>
        <w:t>i</w:t>
      </w:r>
      <w:r w:rsidRPr="00E67E4F">
        <w:rPr>
          <w:rFonts w:cs="Times New Roman"/>
          <w:noProof/>
          <w:szCs w:val="24"/>
        </w:rPr>
        <w:t>es</w:t>
      </w:r>
      <w:r w:rsidRPr="00E67E4F">
        <w:rPr>
          <w:rFonts w:cs="Times New Roman"/>
          <w:szCs w:val="24"/>
        </w:rPr>
        <w:t xml:space="preserve"> of women empowerment and changes in the </w:t>
      </w:r>
      <w:r w:rsidRPr="00E67E4F">
        <w:rPr>
          <w:rFonts w:cs="Times New Roman"/>
          <w:noProof/>
          <w:szCs w:val="24"/>
        </w:rPr>
        <w:t>organi</w:t>
      </w:r>
      <w:r w:rsidR="007654EA" w:rsidRPr="00E67E4F">
        <w:rPr>
          <w:rFonts w:cs="Times New Roman"/>
          <w:noProof/>
          <w:szCs w:val="24"/>
        </w:rPr>
        <w:t>s</w:t>
      </w:r>
      <w:r w:rsidRPr="00E67E4F">
        <w:rPr>
          <w:rFonts w:cs="Times New Roman"/>
          <w:noProof/>
          <w:szCs w:val="24"/>
        </w:rPr>
        <w:t>ational</w:t>
      </w:r>
      <w:r w:rsidRPr="00E67E4F">
        <w:rPr>
          <w:rFonts w:cs="Times New Roman"/>
          <w:szCs w:val="24"/>
        </w:rPr>
        <w:t xml:space="preserve"> culture will effectively decline the gender pay gap in different occupational sectors.</w:t>
      </w:r>
    </w:p>
    <w:p w:rsidR="00827E0B" w:rsidRPr="00E67E4F" w:rsidRDefault="00827E0B" w:rsidP="00566003">
      <w:pPr>
        <w:rPr>
          <w:rFonts w:cs="Times New Roman"/>
          <w:b/>
          <w:szCs w:val="24"/>
        </w:rPr>
      </w:pPr>
    </w:p>
    <w:p w:rsidR="004464BF" w:rsidRPr="00E67E4F" w:rsidRDefault="004464BF">
      <w:pPr>
        <w:spacing w:before="0" w:after="160" w:line="259" w:lineRule="auto"/>
        <w:jc w:val="left"/>
        <w:rPr>
          <w:rFonts w:cs="Times New Roman"/>
          <w:szCs w:val="24"/>
        </w:rPr>
      </w:pPr>
      <w:r w:rsidRPr="00E67E4F">
        <w:rPr>
          <w:rFonts w:cs="Times New Roman"/>
          <w:szCs w:val="24"/>
        </w:rPr>
        <w:br w:type="page"/>
      </w:r>
    </w:p>
    <w:p w:rsidR="008D3916" w:rsidRPr="00E67E4F" w:rsidRDefault="004464BF" w:rsidP="007654EA">
      <w:pPr>
        <w:pStyle w:val="Heading1"/>
        <w:rPr>
          <w:rFonts w:cs="Times New Roman"/>
          <w:color w:val="auto"/>
        </w:rPr>
      </w:pPr>
      <w:bookmarkStart w:id="6" w:name="_Toc534985310"/>
      <w:r w:rsidRPr="00E67E4F">
        <w:rPr>
          <w:rFonts w:cs="Times New Roman"/>
          <w:color w:val="auto"/>
        </w:rPr>
        <w:lastRenderedPageBreak/>
        <w:t>References</w:t>
      </w:r>
      <w:bookmarkEnd w:id="6"/>
    </w:p>
    <w:p w:rsidR="007654EA" w:rsidRPr="00E67E4F" w:rsidRDefault="007654EA" w:rsidP="007654EA">
      <w:pPr>
        <w:widowControl w:val="0"/>
        <w:autoSpaceDE w:val="0"/>
        <w:autoSpaceDN w:val="0"/>
        <w:adjustRightInd w:val="0"/>
        <w:ind w:left="480" w:hanging="480"/>
        <w:rPr>
          <w:rFonts w:cs="Times New Roman"/>
          <w:noProof/>
          <w:szCs w:val="24"/>
        </w:rPr>
      </w:pPr>
      <w:r w:rsidRPr="00E67E4F">
        <w:rPr>
          <w:rFonts w:cs="Times New Roman"/>
        </w:rPr>
        <w:fldChar w:fldCharType="begin" w:fldLock="1"/>
      </w:r>
      <w:r w:rsidRPr="00E67E4F">
        <w:rPr>
          <w:rFonts w:cs="Times New Roman"/>
        </w:rPr>
        <w:instrText xml:space="preserve">ADDIN Mendeley Bibliography CSL_BIBLIOGRAPHY </w:instrText>
      </w:r>
      <w:r w:rsidRPr="00E67E4F">
        <w:rPr>
          <w:rFonts w:cs="Times New Roman"/>
        </w:rPr>
        <w:fldChar w:fldCharType="separate"/>
      </w:r>
      <w:r w:rsidRPr="00E67E4F">
        <w:rPr>
          <w:rFonts w:cs="Times New Roman"/>
          <w:noProof/>
          <w:szCs w:val="24"/>
        </w:rPr>
        <w:t xml:space="preserve">Blau, F.D. &amp; Kahn, L.M. (2007) The Gender Pay Gap. </w:t>
      </w:r>
      <w:r w:rsidRPr="00E67E4F">
        <w:rPr>
          <w:rFonts w:cs="Times New Roman"/>
          <w:i/>
          <w:iCs/>
          <w:noProof/>
          <w:szCs w:val="24"/>
        </w:rPr>
        <w:t>Academy of Management Perspectives</w:t>
      </w:r>
      <w:r w:rsidRPr="00E67E4F">
        <w:rPr>
          <w:rFonts w:cs="Times New Roman"/>
          <w:noProof/>
          <w:szCs w:val="24"/>
        </w:rPr>
        <w:t>, 21 (1), pp.7–23.</w:t>
      </w:r>
    </w:p>
    <w:p w:rsidR="007654EA" w:rsidRPr="00E67E4F" w:rsidRDefault="007654EA" w:rsidP="007654EA">
      <w:pPr>
        <w:widowControl w:val="0"/>
        <w:autoSpaceDE w:val="0"/>
        <w:autoSpaceDN w:val="0"/>
        <w:adjustRightInd w:val="0"/>
        <w:ind w:left="480" w:hanging="480"/>
        <w:rPr>
          <w:rFonts w:cs="Times New Roman"/>
          <w:noProof/>
          <w:szCs w:val="24"/>
        </w:rPr>
      </w:pPr>
      <w:r w:rsidRPr="00E67E4F">
        <w:rPr>
          <w:rFonts w:cs="Times New Roman"/>
          <w:noProof/>
          <w:szCs w:val="24"/>
        </w:rPr>
        <w:t xml:space="preserve">Creswell, J.W. &amp; Clark, V.L.P. (2011) </w:t>
      </w:r>
      <w:r w:rsidRPr="00E67E4F">
        <w:rPr>
          <w:rFonts w:cs="Times New Roman"/>
          <w:i/>
          <w:iCs/>
          <w:noProof/>
          <w:szCs w:val="24"/>
        </w:rPr>
        <w:t>Designing and Conducting Mixed Methods Research</w:t>
      </w:r>
      <w:r w:rsidRPr="00E67E4F">
        <w:rPr>
          <w:rFonts w:cs="Times New Roman"/>
          <w:noProof/>
          <w:szCs w:val="24"/>
        </w:rPr>
        <w:t>. 2nd editio. SAGE Publications.</w:t>
      </w:r>
    </w:p>
    <w:p w:rsidR="007654EA" w:rsidRPr="00E67E4F" w:rsidRDefault="007654EA" w:rsidP="007654EA">
      <w:pPr>
        <w:widowControl w:val="0"/>
        <w:autoSpaceDE w:val="0"/>
        <w:autoSpaceDN w:val="0"/>
        <w:adjustRightInd w:val="0"/>
        <w:ind w:left="480" w:hanging="480"/>
        <w:rPr>
          <w:rFonts w:cs="Times New Roman"/>
          <w:noProof/>
          <w:szCs w:val="24"/>
        </w:rPr>
      </w:pPr>
      <w:r w:rsidRPr="00E67E4F">
        <w:rPr>
          <w:rFonts w:cs="Times New Roman"/>
          <w:noProof/>
          <w:szCs w:val="24"/>
        </w:rPr>
        <w:t xml:space="preserve">Dennis, B., Carspecken, L. &amp; Carspecken, P.F. (2013) </w:t>
      </w:r>
      <w:r w:rsidRPr="00E67E4F">
        <w:rPr>
          <w:rFonts w:cs="Times New Roman"/>
          <w:i/>
          <w:iCs/>
          <w:noProof/>
          <w:szCs w:val="24"/>
        </w:rPr>
        <w:t>Qualitative research : a reader in philosophy, core concepts, and practice</w:t>
      </w:r>
      <w:r w:rsidRPr="00E67E4F">
        <w:rPr>
          <w:rFonts w:cs="Times New Roman"/>
          <w:noProof/>
          <w:szCs w:val="24"/>
        </w:rPr>
        <w:t>. Peter Lang.</w:t>
      </w:r>
    </w:p>
    <w:p w:rsidR="007654EA" w:rsidRPr="00E67E4F" w:rsidRDefault="007654EA" w:rsidP="007654EA">
      <w:pPr>
        <w:widowControl w:val="0"/>
        <w:autoSpaceDE w:val="0"/>
        <w:autoSpaceDN w:val="0"/>
        <w:adjustRightInd w:val="0"/>
        <w:ind w:left="480" w:hanging="480"/>
        <w:rPr>
          <w:rFonts w:cs="Times New Roman"/>
          <w:noProof/>
          <w:szCs w:val="24"/>
        </w:rPr>
      </w:pPr>
      <w:r w:rsidRPr="00E67E4F">
        <w:rPr>
          <w:rFonts w:cs="Times New Roman"/>
          <w:noProof/>
          <w:szCs w:val="24"/>
        </w:rPr>
        <w:t xml:space="preserve">Griffin, E. (2018) What’s to blame for the gender pay gap? The housework myth. </w:t>
      </w:r>
      <w:r w:rsidRPr="00E67E4F">
        <w:rPr>
          <w:rFonts w:cs="Times New Roman"/>
          <w:i/>
          <w:iCs/>
          <w:noProof/>
          <w:szCs w:val="24"/>
        </w:rPr>
        <w:t xml:space="preserve">The Guardian </w:t>
      </w:r>
      <w:r w:rsidRPr="00E67E4F">
        <w:rPr>
          <w:rFonts w:cs="Times New Roman"/>
          <w:noProof/>
          <w:szCs w:val="24"/>
        </w:rPr>
        <w:t>.</w:t>
      </w:r>
    </w:p>
    <w:p w:rsidR="007654EA" w:rsidRPr="00E67E4F" w:rsidRDefault="007654EA" w:rsidP="007654EA">
      <w:pPr>
        <w:widowControl w:val="0"/>
        <w:autoSpaceDE w:val="0"/>
        <w:autoSpaceDN w:val="0"/>
        <w:adjustRightInd w:val="0"/>
        <w:ind w:left="480" w:hanging="480"/>
        <w:rPr>
          <w:rFonts w:cs="Times New Roman"/>
          <w:noProof/>
          <w:szCs w:val="24"/>
        </w:rPr>
      </w:pPr>
      <w:r w:rsidRPr="00E67E4F">
        <w:rPr>
          <w:rFonts w:cs="Times New Roman"/>
          <w:noProof/>
          <w:szCs w:val="24"/>
        </w:rPr>
        <w:t xml:space="preserve">He, G. &amp; Wu, X. (2017) Marketization, occupational segregation, and gender earnings inequality in urban China. </w:t>
      </w:r>
      <w:r w:rsidRPr="00E67E4F">
        <w:rPr>
          <w:rFonts w:cs="Times New Roman"/>
          <w:i/>
          <w:iCs/>
          <w:noProof/>
          <w:szCs w:val="24"/>
        </w:rPr>
        <w:t>Social Science Research</w:t>
      </w:r>
      <w:r w:rsidRPr="00E67E4F">
        <w:rPr>
          <w:rFonts w:cs="Times New Roman"/>
          <w:noProof/>
          <w:szCs w:val="24"/>
        </w:rPr>
        <w:t>, 65, pp.96–111.</w:t>
      </w:r>
    </w:p>
    <w:p w:rsidR="007654EA" w:rsidRPr="00E67E4F" w:rsidRDefault="007654EA" w:rsidP="007654EA">
      <w:pPr>
        <w:widowControl w:val="0"/>
        <w:autoSpaceDE w:val="0"/>
        <w:autoSpaceDN w:val="0"/>
        <w:adjustRightInd w:val="0"/>
        <w:ind w:left="480" w:hanging="480"/>
        <w:rPr>
          <w:rFonts w:cs="Times New Roman"/>
          <w:noProof/>
          <w:szCs w:val="24"/>
        </w:rPr>
      </w:pPr>
      <w:r w:rsidRPr="00E67E4F">
        <w:rPr>
          <w:rFonts w:cs="Times New Roman"/>
          <w:noProof/>
          <w:szCs w:val="24"/>
        </w:rPr>
        <w:t xml:space="preserve">Hill, L. (2003) The Political Gender Gap: Australia, Britain and the United States. </w:t>
      </w:r>
      <w:r w:rsidRPr="00E67E4F">
        <w:rPr>
          <w:rFonts w:cs="Times New Roman"/>
          <w:i/>
          <w:iCs/>
          <w:noProof/>
          <w:szCs w:val="24"/>
        </w:rPr>
        <w:t>Policy and Society</w:t>
      </w:r>
      <w:r w:rsidRPr="00E67E4F">
        <w:rPr>
          <w:rFonts w:cs="Times New Roman"/>
          <w:noProof/>
          <w:szCs w:val="24"/>
        </w:rPr>
        <w:t>, 22 (1), pp.69–96.</w:t>
      </w:r>
    </w:p>
    <w:p w:rsidR="007654EA" w:rsidRPr="00E67E4F" w:rsidRDefault="007654EA" w:rsidP="007654EA">
      <w:pPr>
        <w:widowControl w:val="0"/>
        <w:autoSpaceDE w:val="0"/>
        <w:autoSpaceDN w:val="0"/>
        <w:adjustRightInd w:val="0"/>
        <w:ind w:left="480" w:hanging="480"/>
        <w:rPr>
          <w:rFonts w:cs="Times New Roman"/>
          <w:noProof/>
          <w:szCs w:val="24"/>
        </w:rPr>
      </w:pPr>
      <w:r w:rsidRPr="00E67E4F">
        <w:rPr>
          <w:rFonts w:cs="Times New Roman"/>
          <w:noProof/>
          <w:szCs w:val="24"/>
        </w:rPr>
        <w:t xml:space="preserve">Keller, S.N. &amp; Honea, J.C. (2016) Navigating the gender minefield: An IPV prevention campaign sheds light on the gender gap. </w:t>
      </w:r>
      <w:r w:rsidRPr="00E67E4F">
        <w:rPr>
          <w:rFonts w:cs="Times New Roman"/>
          <w:i/>
          <w:iCs/>
          <w:noProof/>
          <w:szCs w:val="24"/>
        </w:rPr>
        <w:t>Global Public Health</w:t>
      </w:r>
      <w:r w:rsidRPr="00E67E4F">
        <w:rPr>
          <w:rFonts w:cs="Times New Roman"/>
          <w:noProof/>
          <w:szCs w:val="24"/>
        </w:rPr>
        <w:t>, 11 (1–2), pp.184–197.</w:t>
      </w:r>
    </w:p>
    <w:p w:rsidR="007654EA" w:rsidRPr="00E67E4F" w:rsidRDefault="007654EA" w:rsidP="007654EA">
      <w:pPr>
        <w:widowControl w:val="0"/>
        <w:autoSpaceDE w:val="0"/>
        <w:autoSpaceDN w:val="0"/>
        <w:adjustRightInd w:val="0"/>
        <w:ind w:left="480" w:hanging="480"/>
        <w:rPr>
          <w:rFonts w:cs="Times New Roman"/>
          <w:noProof/>
          <w:szCs w:val="24"/>
        </w:rPr>
      </w:pPr>
      <w:r w:rsidRPr="00E67E4F">
        <w:rPr>
          <w:rFonts w:cs="Times New Roman"/>
          <w:noProof/>
          <w:szCs w:val="24"/>
        </w:rPr>
        <w:t xml:space="preserve">Kennedy, T., Rae, M., Sheridan, A. &amp; Valadkhani, A. (2017) Reducing gender wage inequality increases economic prosperity for all: Insights from Australia. </w:t>
      </w:r>
      <w:r w:rsidRPr="00E67E4F">
        <w:rPr>
          <w:rFonts w:cs="Times New Roman"/>
          <w:i/>
          <w:iCs/>
          <w:noProof/>
          <w:szCs w:val="24"/>
        </w:rPr>
        <w:t>Economic Analysis and Policy</w:t>
      </w:r>
      <w:r w:rsidRPr="00E67E4F">
        <w:rPr>
          <w:rFonts w:cs="Times New Roman"/>
          <w:noProof/>
          <w:szCs w:val="24"/>
        </w:rPr>
        <w:t>, 55, pp.14–24.</w:t>
      </w:r>
    </w:p>
    <w:p w:rsidR="007654EA" w:rsidRPr="00E67E4F" w:rsidRDefault="007654EA" w:rsidP="007654EA">
      <w:pPr>
        <w:widowControl w:val="0"/>
        <w:autoSpaceDE w:val="0"/>
        <w:autoSpaceDN w:val="0"/>
        <w:adjustRightInd w:val="0"/>
        <w:ind w:left="480" w:hanging="480"/>
        <w:rPr>
          <w:rFonts w:cs="Times New Roman"/>
          <w:noProof/>
          <w:szCs w:val="24"/>
        </w:rPr>
      </w:pPr>
      <w:r w:rsidRPr="00E67E4F">
        <w:rPr>
          <w:rFonts w:cs="Times New Roman"/>
          <w:noProof/>
          <w:szCs w:val="24"/>
        </w:rPr>
        <w:t xml:space="preserve">Maund, A. (2017) </w:t>
      </w:r>
      <w:r w:rsidRPr="00E67E4F">
        <w:rPr>
          <w:rFonts w:cs="Times New Roman"/>
          <w:i/>
          <w:iCs/>
          <w:noProof/>
          <w:szCs w:val="24"/>
        </w:rPr>
        <w:t>Certificate in higher education : skills for the workplace student yearbook</w:t>
      </w:r>
      <w:r w:rsidRPr="00E67E4F">
        <w:rPr>
          <w:rFonts w:cs="Times New Roman"/>
          <w:noProof/>
          <w:szCs w:val="24"/>
        </w:rPr>
        <w:t>. Sage Pubns .</w:t>
      </w:r>
    </w:p>
    <w:p w:rsidR="007654EA" w:rsidRPr="00E67E4F" w:rsidRDefault="007654EA" w:rsidP="007654EA">
      <w:pPr>
        <w:widowControl w:val="0"/>
        <w:autoSpaceDE w:val="0"/>
        <w:autoSpaceDN w:val="0"/>
        <w:adjustRightInd w:val="0"/>
        <w:ind w:left="480" w:hanging="480"/>
        <w:rPr>
          <w:rFonts w:cs="Times New Roman"/>
          <w:noProof/>
          <w:szCs w:val="24"/>
        </w:rPr>
      </w:pPr>
      <w:r w:rsidRPr="00E67E4F">
        <w:rPr>
          <w:rFonts w:cs="Times New Roman"/>
          <w:noProof/>
          <w:szCs w:val="24"/>
        </w:rPr>
        <w:t xml:space="preserve">McDonough, P. &amp; Strohschein, L. (2003) Age and the Gender Gap in Distress. </w:t>
      </w:r>
      <w:r w:rsidRPr="00E67E4F">
        <w:rPr>
          <w:rFonts w:cs="Times New Roman"/>
          <w:i/>
          <w:iCs/>
          <w:noProof/>
          <w:szCs w:val="24"/>
        </w:rPr>
        <w:t>Women &amp; Health</w:t>
      </w:r>
      <w:r w:rsidRPr="00E67E4F">
        <w:rPr>
          <w:rFonts w:cs="Times New Roman"/>
          <w:noProof/>
          <w:szCs w:val="24"/>
        </w:rPr>
        <w:t>, 38 (1), pp.1–20.</w:t>
      </w:r>
    </w:p>
    <w:p w:rsidR="007654EA" w:rsidRPr="00E67E4F" w:rsidRDefault="007654EA" w:rsidP="007654EA">
      <w:pPr>
        <w:widowControl w:val="0"/>
        <w:autoSpaceDE w:val="0"/>
        <w:autoSpaceDN w:val="0"/>
        <w:adjustRightInd w:val="0"/>
        <w:ind w:left="480" w:hanging="480"/>
        <w:rPr>
          <w:rFonts w:cs="Times New Roman"/>
          <w:noProof/>
          <w:szCs w:val="24"/>
        </w:rPr>
      </w:pPr>
      <w:r w:rsidRPr="00E67E4F">
        <w:rPr>
          <w:rFonts w:cs="Times New Roman"/>
          <w:noProof/>
          <w:szCs w:val="24"/>
        </w:rPr>
        <w:t xml:space="preserve">Morgan, P. (2016) </w:t>
      </w:r>
      <w:r w:rsidRPr="00E67E4F">
        <w:rPr>
          <w:rFonts w:cs="Times New Roman"/>
          <w:i/>
          <w:iCs/>
          <w:noProof/>
          <w:szCs w:val="24"/>
        </w:rPr>
        <w:t>Business student’s guide to study and employability</w:t>
      </w:r>
      <w:r w:rsidRPr="00E67E4F">
        <w:rPr>
          <w:rFonts w:cs="Times New Roman"/>
          <w:noProof/>
          <w:szCs w:val="24"/>
        </w:rPr>
        <w:t>. 1st ed. SAGE.</w:t>
      </w:r>
    </w:p>
    <w:p w:rsidR="007654EA" w:rsidRPr="00E67E4F" w:rsidRDefault="007654EA" w:rsidP="007654EA">
      <w:pPr>
        <w:widowControl w:val="0"/>
        <w:autoSpaceDE w:val="0"/>
        <w:autoSpaceDN w:val="0"/>
        <w:adjustRightInd w:val="0"/>
        <w:ind w:left="480" w:hanging="480"/>
        <w:rPr>
          <w:rFonts w:cs="Times New Roman"/>
          <w:noProof/>
          <w:szCs w:val="24"/>
        </w:rPr>
      </w:pPr>
      <w:r w:rsidRPr="00E67E4F">
        <w:rPr>
          <w:rFonts w:cs="Times New Roman"/>
          <w:noProof/>
          <w:szCs w:val="24"/>
        </w:rPr>
        <w:t xml:space="preserve">Ng’ang’a, A., Mureithi, L.P. &amp; Wambugu, A. (2018) Mathematics Gender Gaps in Kenya: Are Resource Differentials Between Boys and Girls to Blame? G. Ozsoy ed. </w:t>
      </w:r>
      <w:r w:rsidRPr="00E67E4F">
        <w:rPr>
          <w:rFonts w:cs="Times New Roman"/>
          <w:i/>
          <w:iCs/>
          <w:noProof/>
          <w:szCs w:val="24"/>
        </w:rPr>
        <w:t>Cogent Education</w:t>
      </w:r>
      <w:r w:rsidRPr="00E67E4F">
        <w:rPr>
          <w:rFonts w:cs="Times New Roman"/>
          <w:noProof/>
          <w:szCs w:val="24"/>
        </w:rPr>
        <w:t xml:space="preserve">, </w:t>
      </w:r>
      <w:r w:rsidRPr="00E67E4F">
        <w:rPr>
          <w:rFonts w:cs="Times New Roman"/>
          <w:noProof/>
          <w:szCs w:val="24"/>
        </w:rPr>
        <w:lastRenderedPageBreak/>
        <w:t>0 (0).</w:t>
      </w:r>
    </w:p>
    <w:p w:rsidR="007654EA" w:rsidRPr="00E67E4F" w:rsidRDefault="007654EA" w:rsidP="007654EA">
      <w:pPr>
        <w:widowControl w:val="0"/>
        <w:autoSpaceDE w:val="0"/>
        <w:autoSpaceDN w:val="0"/>
        <w:adjustRightInd w:val="0"/>
        <w:ind w:left="480" w:hanging="480"/>
        <w:rPr>
          <w:rFonts w:cs="Times New Roman"/>
          <w:noProof/>
          <w:szCs w:val="24"/>
        </w:rPr>
      </w:pPr>
      <w:r w:rsidRPr="00E67E4F">
        <w:rPr>
          <w:rFonts w:cs="Times New Roman"/>
          <w:noProof/>
          <w:szCs w:val="24"/>
        </w:rPr>
        <w:t xml:space="preserve">Saunders, M.N.K., Lewis, P. &amp; Thornhill, A. (2015) </w:t>
      </w:r>
      <w:r w:rsidRPr="00E67E4F">
        <w:rPr>
          <w:rFonts w:cs="Times New Roman"/>
          <w:i/>
          <w:iCs/>
          <w:noProof/>
          <w:szCs w:val="24"/>
        </w:rPr>
        <w:t>Research Methods for Business Students</w:t>
      </w:r>
      <w:r w:rsidRPr="00E67E4F">
        <w:rPr>
          <w:rFonts w:cs="Times New Roman"/>
          <w:noProof/>
          <w:szCs w:val="24"/>
        </w:rPr>
        <w:t>. Trans-Atlantic Publications, Inc.</w:t>
      </w:r>
    </w:p>
    <w:p w:rsidR="007654EA" w:rsidRPr="00E67E4F" w:rsidRDefault="007654EA" w:rsidP="007654EA">
      <w:pPr>
        <w:widowControl w:val="0"/>
        <w:autoSpaceDE w:val="0"/>
        <w:autoSpaceDN w:val="0"/>
        <w:adjustRightInd w:val="0"/>
        <w:ind w:left="480" w:hanging="480"/>
        <w:rPr>
          <w:rFonts w:cs="Times New Roman"/>
          <w:noProof/>
          <w:szCs w:val="24"/>
        </w:rPr>
      </w:pPr>
      <w:r w:rsidRPr="00E67E4F">
        <w:rPr>
          <w:rFonts w:cs="Times New Roman"/>
          <w:noProof/>
          <w:szCs w:val="24"/>
        </w:rPr>
        <w:t xml:space="preserve">Thomas, G. (2013) </w:t>
      </w:r>
      <w:r w:rsidRPr="00E67E4F">
        <w:rPr>
          <w:rFonts w:cs="Times New Roman"/>
          <w:i/>
          <w:iCs/>
          <w:noProof/>
          <w:szCs w:val="24"/>
        </w:rPr>
        <w:t>How to Do Your Research Project: A Guide for Students in Education and Applied Social Sciences</w:t>
      </w:r>
      <w:r w:rsidRPr="00E67E4F">
        <w:rPr>
          <w:rFonts w:cs="Times New Roman"/>
          <w:noProof/>
          <w:szCs w:val="24"/>
        </w:rPr>
        <w:t>. SAGE Publications Ltd.</w:t>
      </w:r>
    </w:p>
    <w:p w:rsidR="007654EA" w:rsidRPr="00E67E4F" w:rsidRDefault="007654EA" w:rsidP="007654EA">
      <w:pPr>
        <w:widowControl w:val="0"/>
        <w:autoSpaceDE w:val="0"/>
        <w:autoSpaceDN w:val="0"/>
        <w:adjustRightInd w:val="0"/>
        <w:ind w:left="480" w:hanging="480"/>
        <w:rPr>
          <w:rFonts w:cs="Times New Roman"/>
          <w:noProof/>
          <w:szCs w:val="24"/>
        </w:rPr>
      </w:pPr>
      <w:r w:rsidRPr="00E67E4F">
        <w:rPr>
          <w:rFonts w:cs="Times New Roman"/>
          <w:noProof/>
          <w:szCs w:val="24"/>
        </w:rPr>
        <w:t xml:space="preserve">Todd, P. &amp; Eveline, J. (2007) The Gender Pay Gap in Western Australia: Gross Inequity, Women Still ‘Counting for Nothing’? </w:t>
      </w:r>
      <w:r w:rsidRPr="00E67E4F">
        <w:rPr>
          <w:rFonts w:cs="Times New Roman"/>
          <w:i/>
          <w:iCs/>
          <w:noProof/>
          <w:szCs w:val="24"/>
        </w:rPr>
        <w:t>Labour &amp; Industry: a journal of the social and economic relations of work</w:t>
      </w:r>
      <w:r w:rsidRPr="00E67E4F">
        <w:rPr>
          <w:rFonts w:cs="Times New Roman"/>
          <w:noProof/>
          <w:szCs w:val="24"/>
        </w:rPr>
        <w:t>, 18 (2), pp.105–120.</w:t>
      </w:r>
    </w:p>
    <w:p w:rsidR="007654EA" w:rsidRPr="00E67E4F" w:rsidRDefault="007654EA" w:rsidP="007654EA">
      <w:pPr>
        <w:widowControl w:val="0"/>
        <w:autoSpaceDE w:val="0"/>
        <w:autoSpaceDN w:val="0"/>
        <w:adjustRightInd w:val="0"/>
        <w:ind w:left="480" w:hanging="480"/>
        <w:rPr>
          <w:rFonts w:cs="Times New Roman"/>
          <w:noProof/>
        </w:rPr>
      </w:pPr>
      <w:r w:rsidRPr="00E67E4F">
        <w:rPr>
          <w:rFonts w:cs="Times New Roman"/>
          <w:noProof/>
          <w:szCs w:val="24"/>
        </w:rPr>
        <w:t xml:space="preserve">Wang, Y.-P. &amp; Gorenstein, C. (2015) Gender differences and disabilities of perceived depression in the workplace. </w:t>
      </w:r>
      <w:r w:rsidRPr="00E67E4F">
        <w:rPr>
          <w:rFonts w:cs="Times New Roman"/>
          <w:i/>
          <w:iCs/>
          <w:noProof/>
          <w:szCs w:val="24"/>
        </w:rPr>
        <w:t>Journal of Affective Disorders</w:t>
      </w:r>
      <w:r w:rsidRPr="00E67E4F">
        <w:rPr>
          <w:rFonts w:cs="Times New Roman"/>
          <w:noProof/>
          <w:szCs w:val="24"/>
        </w:rPr>
        <w:t>, 176, pp.48–55.</w:t>
      </w:r>
    </w:p>
    <w:p w:rsidR="007654EA" w:rsidRPr="00E67E4F" w:rsidRDefault="007654EA" w:rsidP="007654EA">
      <w:pPr>
        <w:rPr>
          <w:rFonts w:cs="Times New Roman"/>
        </w:rPr>
      </w:pPr>
      <w:r w:rsidRPr="00E67E4F">
        <w:rPr>
          <w:rFonts w:cs="Times New Roman"/>
        </w:rPr>
        <w:fldChar w:fldCharType="end"/>
      </w:r>
    </w:p>
    <w:p w:rsidR="004464BF" w:rsidRPr="00E67E4F" w:rsidRDefault="004464BF" w:rsidP="00566003">
      <w:pPr>
        <w:rPr>
          <w:rFonts w:cs="Times New Roman"/>
          <w:szCs w:val="24"/>
        </w:rPr>
      </w:pPr>
    </w:p>
    <w:sectPr w:rsidR="004464BF" w:rsidRPr="00E67E4F" w:rsidSect="007654EA">
      <w:foot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1B1C" w:rsidRDefault="005A1B1C" w:rsidP="005B17C3">
      <w:pPr>
        <w:spacing w:after="0" w:line="240" w:lineRule="auto"/>
      </w:pPr>
      <w:r>
        <w:separator/>
      </w:r>
    </w:p>
  </w:endnote>
  <w:endnote w:type="continuationSeparator" w:id="0">
    <w:p w:rsidR="005A1B1C" w:rsidRDefault="005A1B1C" w:rsidP="005B17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1934872"/>
      <w:docPartObj>
        <w:docPartGallery w:val="Page Numbers (Bottom of Page)"/>
        <w:docPartUnique/>
      </w:docPartObj>
    </w:sdtPr>
    <w:sdtEndPr>
      <w:rPr>
        <w:noProof/>
      </w:rPr>
    </w:sdtEndPr>
    <w:sdtContent>
      <w:p w:rsidR="007654EA" w:rsidRDefault="007654EA">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rsidR="007654EA" w:rsidRDefault="007654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1B1C" w:rsidRDefault="005A1B1C" w:rsidP="005B17C3">
      <w:pPr>
        <w:spacing w:after="0" w:line="240" w:lineRule="auto"/>
      </w:pPr>
      <w:r>
        <w:separator/>
      </w:r>
    </w:p>
  </w:footnote>
  <w:footnote w:type="continuationSeparator" w:id="0">
    <w:p w:rsidR="005A1B1C" w:rsidRDefault="005A1B1C" w:rsidP="005B17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QzMTUyNbC0tDQyMzBU0lEKTi0uzszPAykwqgUAJj3z4CwAAAA="/>
  </w:docVars>
  <w:rsids>
    <w:rsidRoot w:val="008D3916"/>
    <w:rsid w:val="00001506"/>
    <w:rsid w:val="00052585"/>
    <w:rsid w:val="000A41DB"/>
    <w:rsid w:val="00133BD8"/>
    <w:rsid w:val="001D265F"/>
    <w:rsid w:val="0023067D"/>
    <w:rsid w:val="00347B90"/>
    <w:rsid w:val="00380660"/>
    <w:rsid w:val="003836BE"/>
    <w:rsid w:val="003A1024"/>
    <w:rsid w:val="003F61DB"/>
    <w:rsid w:val="004464BF"/>
    <w:rsid w:val="00500749"/>
    <w:rsid w:val="00562451"/>
    <w:rsid w:val="00566003"/>
    <w:rsid w:val="005972A7"/>
    <w:rsid w:val="005A1B1C"/>
    <w:rsid w:val="005B17C3"/>
    <w:rsid w:val="005B6E89"/>
    <w:rsid w:val="00672872"/>
    <w:rsid w:val="00680AD5"/>
    <w:rsid w:val="006D3555"/>
    <w:rsid w:val="00726694"/>
    <w:rsid w:val="0073398E"/>
    <w:rsid w:val="007654EA"/>
    <w:rsid w:val="00795FEA"/>
    <w:rsid w:val="008151DF"/>
    <w:rsid w:val="00827384"/>
    <w:rsid w:val="00827E0B"/>
    <w:rsid w:val="008D3916"/>
    <w:rsid w:val="00973B7B"/>
    <w:rsid w:val="009C7ACF"/>
    <w:rsid w:val="00A35206"/>
    <w:rsid w:val="00A43F5B"/>
    <w:rsid w:val="00A869E2"/>
    <w:rsid w:val="00A97B97"/>
    <w:rsid w:val="00B3744D"/>
    <w:rsid w:val="00B42EF5"/>
    <w:rsid w:val="00BB10AC"/>
    <w:rsid w:val="00BB70FF"/>
    <w:rsid w:val="00C235D7"/>
    <w:rsid w:val="00C81E54"/>
    <w:rsid w:val="00D93027"/>
    <w:rsid w:val="00D9703B"/>
    <w:rsid w:val="00DC6C8A"/>
    <w:rsid w:val="00E00A29"/>
    <w:rsid w:val="00E42917"/>
    <w:rsid w:val="00E67E4F"/>
    <w:rsid w:val="00ED11D8"/>
    <w:rsid w:val="00FF1F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417CBC"/>
  <w15:chartTrackingRefBased/>
  <w15:docId w15:val="{83F1BD22-D22A-426D-BABE-6AC8EA558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6003"/>
    <w:pPr>
      <w:spacing w:before="240" w:after="24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66003"/>
    <w:pPr>
      <w:keepNext/>
      <w:keepLines/>
      <w:spacing w:line="240" w:lineRule="auto"/>
      <w:outlineLvl w:val="0"/>
    </w:pPr>
    <w:rPr>
      <w:rFonts w:eastAsiaTheme="majorEastAsia" w:cstheme="majorBidi"/>
      <w:caps/>
      <w:color w:val="538135" w:themeColor="accent6" w:themeShade="BF"/>
      <w:sz w:val="32"/>
      <w:szCs w:val="32"/>
    </w:rPr>
  </w:style>
  <w:style w:type="paragraph" w:styleId="Heading2">
    <w:name w:val="heading 2"/>
    <w:basedOn w:val="Normal"/>
    <w:next w:val="Normal"/>
    <w:link w:val="Heading2Char"/>
    <w:uiPriority w:val="9"/>
    <w:semiHidden/>
    <w:unhideWhenUsed/>
    <w:qFormat/>
    <w:rsid w:val="00566003"/>
    <w:pPr>
      <w:keepNext/>
      <w:keepLines/>
      <w:spacing w:line="240" w:lineRule="auto"/>
      <w:jc w:val="left"/>
      <w:outlineLvl w:val="1"/>
    </w:pPr>
    <w:rPr>
      <w:rFonts w:eastAsiaTheme="majorEastAsia" w:cstheme="majorBidi"/>
      <w:caps/>
      <w:color w:val="538135" w:themeColor="accent6" w:themeShade="BF"/>
      <w:sz w:val="26"/>
      <w:szCs w:val="26"/>
    </w:rPr>
  </w:style>
  <w:style w:type="paragraph" w:styleId="Heading3">
    <w:name w:val="heading 3"/>
    <w:basedOn w:val="Normal"/>
    <w:next w:val="Normal"/>
    <w:link w:val="Heading3Char"/>
    <w:uiPriority w:val="9"/>
    <w:semiHidden/>
    <w:unhideWhenUsed/>
    <w:qFormat/>
    <w:rsid w:val="00566003"/>
    <w:pPr>
      <w:keepNext/>
      <w:keepLines/>
      <w:spacing w:line="240" w:lineRule="auto"/>
      <w:jc w:val="left"/>
      <w:outlineLvl w:val="2"/>
    </w:pPr>
    <w:rPr>
      <w:rFonts w:eastAsiaTheme="majorEastAsia" w:cstheme="majorBidi"/>
      <w:color w:val="538135" w:themeColor="accent6"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B17C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B17C3"/>
    <w:rPr>
      <w:sz w:val="20"/>
      <w:szCs w:val="20"/>
    </w:rPr>
  </w:style>
  <w:style w:type="character" w:styleId="FootnoteReference">
    <w:name w:val="footnote reference"/>
    <w:basedOn w:val="DefaultParagraphFont"/>
    <w:uiPriority w:val="99"/>
    <w:semiHidden/>
    <w:unhideWhenUsed/>
    <w:rsid w:val="005B17C3"/>
    <w:rPr>
      <w:vertAlign w:val="superscript"/>
    </w:rPr>
  </w:style>
  <w:style w:type="character" w:styleId="EndnoteReference">
    <w:name w:val="endnote reference"/>
    <w:basedOn w:val="DefaultParagraphFont"/>
    <w:uiPriority w:val="99"/>
    <w:semiHidden/>
    <w:unhideWhenUsed/>
    <w:rsid w:val="00D93027"/>
    <w:rPr>
      <w:vertAlign w:val="superscript"/>
    </w:rPr>
  </w:style>
  <w:style w:type="character" w:customStyle="1" w:styleId="Heading1Char">
    <w:name w:val="Heading 1 Char"/>
    <w:basedOn w:val="DefaultParagraphFont"/>
    <w:link w:val="Heading1"/>
    <w:uiPriority w:val="9"/>
    <w:rsid w:val="00566003"/>
    <w:rPr>
      <w:rFonts w:ascii="Times New Roman" w:eastAsiaTheme="majorEastAsia" w:hAnsi="Times New Roman" w:cstheme="majorBidi"/>
      <w:caps/>
      <w:color w:val="538135" w:themeColor="accent6" w:themeShade="BF"/>
      <w:sz w:val="32"/>
      <w:szCs w:val="32"/>
    </w:rPr>
  </w:style>
  <w:style w:type="character" w:customStyle="1" w:styleId="Heading2Char">
    <w:name w:val="Heading 2 Char"/>
    <w:basedOn w:val="DefaultParagraphFont"/>
    <w:link w:val="Heading2"/>
    <w:uiPriority w:val="9"/>
    <w:semiHidden/>
    <w:rsid w:val="00566003"/>
    <w:rPr>
      <w:rFonts w:ascii="Times New Roman" w:eastAsiaTheme="majorEastAsia" w:hAnsi="Times New Roman" w:cstheme="majorBidi"/>
      <w:caps/>
      <w:color w:val="538135" w:themeColor="accent6" w:themeShade="BF"/>
      <w:sz w:val="26"/>
      <w:szCs w:val="26"/>
    </w:rPr>
  </w:style>
  <w:style w:type="character" w:customStyle="1" w:styleId="Heading3Char">
    <w:name w:val="Heading 3 Char"/>
    <w:basedOn w:val="DefaultParagraphFont"/>
    <w:link w:val="Heading3"/>
    <w:uiPriority w:val="9"/>
    <w:semiHidden/>
    <w:rsid w:val="00566003"/>
    <w:rPr>
      <w:rFonts w:ascii="Times New Roman" w:eastAsiaTheme="majorEastAsia" w:hAnsi="Times New Roman" w:cstheme="majorBidi"/>
      <w:color w:val="538135" w:themeColor="accent6" w:themeShade="BF"/>
      <w:sz w:val="24"/>
      <w:szCs w:val="24"/>
    </w:rPr>
  </w:style>
  <w:style w:type="paragraph" w:styleId="Caption">
    <w:name w:val="caption"/>
    <w:basedOn w:val="Normal"/>
    <w:next w:val="Normal"/>
    <w:uiPriority w:val="35"/>
    <w:semiHidden/>
    <w:unhideWhenUsed/>
    <w:qFormat/>
    <w:rsid w:val="00566003"/>
    <w:pPr>
      <w:spacing w:before="0" w:after="200" w:line="240" w:lineRule="auto"/>
    </w:pPr>
    <w:rPr>
      <w:i/>
      <w:iCs/>
      <w:color w:val="44546A" w:themeColor="text2"/>
      <w:sz w:val="18"/>
      <w:szCs w:val="18"/>
    </w:rPr>
  </w:style>
  <w:style w:type="paragraph" w:styleId="Title">
    <w:name w:val="Title"/>
    <w:basedOn w:val="Normal"/>
    <w:next w:val="Normal"/>
    <w:link w:val="TitleChar"/>
    <w:uiPriority w:val="10"/>
    <w:qFormat/>
    <w:rsid w:val="00566003"/>
    <w:pPr>
      <w:spacing w:after="0" w:line="240" w:lineRule="auto"/>
      <w:contextualSpacing/>
      <w:jc w:val="center"/>
    </w:pPr>
    <w:rPr>
      <w:rFonts w:eastAsiaTheme="majorEastAsia" w:cstheme="majorBidi"/>
      <w:caps/>
      <w:spacing w:val="-10"/>
      <w:kern w:val="28"/>
      <w:sz w:val="56"/>
      <w:szCs w:val="56"/>
    </w:rPr>
  </w:style>
  <w:style w:type="character" w:customStyle="1" w:styleId="TitleChar">
    <w:name w:val="Title Char"/>
    <w:basedOn w:val="DefaultParagraphFont"/>
    <w:link w:val="Title"/>
    <w:uiPriority w:val="10"/>
    <w:rsid w:val="00566003"/>
    <w:rPr>
      <w:rFonts w:ascii="Times New Roman" w:eastAsiaTheme="majorEastAsia" w:hAnsi="Times New Roman" w:cstheme="majorBidi"/>
      <w:caps/>
      <w:spacing w:val="-10"/>
      <w:kern w:val="28"/>
      <w:sz w:val="56"/>
      <w:szCs w:val="56"/>
    </w:rPr>
  </w:style>
  <w:style w:type="paragraph" w:styleId="ListParagraph">
    <w:name w:val="List Paragraph"/>
    <w:basedOn w:val="Normal"/>
    <w:uiPriority w:val="34"/>
    <w:qFormat/>
    <w:rsid w:val="00566003"/>
    <w:pPr>
      <w:ind w:left="720"/>
      <w:contextualSpacing/>
    </w:pPr>
  </w:style>
  <w:style w:type="paragraph" w:styleId="Subtitle">
    <w:name w:val="Subtitle"/>
    <w:basedOn w:val="Normal"/>
    <w:next w:val="Normal"/>
    <w:link w:val="SubtitleChar"/>
    <w:uiPriority w:val="11"/>
    <w:qFormat/>
    <w:rsid w:val="007654EA"/>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7654EA"/>
    <w:rPr>
      <w:rFonts w:eastAsiaTheme="minorEastAsia"/>
      <w:color w:val="5A5A5A" w:themeColor="text1" w:themeTint="A5"/>
      <w:spacing w:val="15"/>
    </w:rPr>
  </w:style>
  <w:style w:type="paragraph" w:styleId="Header">
    <w:name w:val="header"/>
    <w:basedOn w:val="Normal"/>
    <w:link w:val="HeaderChar"/>
    <w:uiPriority w:val="99"/>
    <w:unhideWhenUsed/>
    <w:rsid w:val="007654E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654EA"/>
    <w:rPr>
      <w:rFonts w:ascii="Times New Roman" w:hAnsi="Times New Roman"/>
      <w:sz w:val="24"/>
    </w:rPr>
  </w:style>
  <w:style w:type="paragraph" w:styleId="Footer">
    <w:name w:val="footer"/>
    <w:basedOn w:val="Normal"/>
    <w:link w:val="FooterChar"/>
    <w:uiPriority w:val="99"/>
    <w:unhideWhenUsed/>
    <w:rsid w:val="007654E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654EA"/>
    <w:rPr>
      <w:rFonts w:ascii="Times New Roman" w:hAnsi="Times New Roman"/>
      <w:sz w:val="24"/>
    </w:rPr>
  </w:style>
  <w:style w:type="paragraph" w:styleId="TOC1">
    <w:name w:val="toc 1"/>
    <w:basedOn w:val="Normal"/>
    <w:next w:val="Normal"/>
    <w:autoRedefine/>
    <w:uiPriority w:val="39"/>
    <w:unhideWhenUsed/>
    <w:rsid w:val="007654EA"/>
    <w:pPr>
      <w:spacing w:before="120" w:after="0"/>
      <w:jc w:val="left"/>
    </w:pPr>
    <w:rPr>
      <w:rFonts w:asciiTheme="minorHAnsi" w:hAnsiTheme="minorHAnsi" w:cstheme="minorHAnsi"/>
      <w:b/>
      <w:bCs/>
      <w:i/>
      <w:iCs/>
      <w:szCs w:val="24"/>
    </w:rPr>
  </w:style>
  <w:style w:type="paragraph" w:styleId="TOC2">
    <w:name w:val="toc 2"/>
    <w:basedOn w:val="Normal"/>
    <w:next w:val="Normal"/>
    <w:autoRedefine/>
    <w:uiPriority w:val="39"/>
    <w:unhideWhenUsed/>
    <w:rsid w:val="007654EA"/>
    <w:pPr>
      <w:spacing w:before="120" w:after="0"/>
      <w:ind w:left="240"/>
      <w:jc w:val="left"/>
    </w:pPr>
    <w:rPr>
      <w:rFonts w:asciiTheme="minorHAnsi" w:hAnsiTheme="minorHAnsi" w:cstheme="minorHAnsi"/>
      <w:b/>
      <w:bCs/>
      <w:sz w:val="22"/>
    </w:rPr>
  </w:style>
  <w:style w:type="paragraph" w:styleId="TOC3">
    <w:name w:val="toc 3"/>
    <w:basedOn w:val="Normal"/>
    <w:next w:val="Normal"/>
    <w:autoRedefine/>
    <w:uiPriority w:val="39"/>
    <w:unhideWhenUsed/>
    <w:rsid w:val="007654EA"/>
    <w:pPr>
      <w:spacing w:before="0" w:after="0"/>
      <w:ind w:left="480"/>
      <w:jc w:val="left"/>
    </w:pPr>
    <w:rPr>
      <w:rFonts w:asciiTheme="minorHAnsi" w:hAnsiTheme="minorHAnsi" w:cstheme="minorHAnsi"/>
      <w:sz w:val="20"/>
      <w:szCs w:val="20"/>
    </w:rPr>
  </w:style>
  <w:style w:type="paragraph" w:styleId="TOC4">
    <w:name w:val="toc 4"/>
    <w:basedOn w:val="Normal"/>
    <w:next w:val="Normal"/>
    <w:autoRedefine/>
    <w:uiPriority w:val="39"/>
    <w:unhideWhenUsed/>
    <w:rsid w:val="007654EA"/>
    <w:pPr>
      <w:spacing w:before="0" w:after="0"/>
      <w:ind w:left="720"/>
      <w:jc w:val="left"/>
    </w:pPr>
    <w:rPr>
      <w:rFonts w:asciiTheme="minorHAnsi" w:hAnsiTheme="minorHAnsi" w:cstheme="minorHAnsi"/>
      <w:sz w:val="20"/>
      <w:szCs w:val="20"/>
    </w:rPr>
  </w:style>
  <w:style w:type="paragraph" w:styleId="TOC5">
    <w:name w:val="toc 5"/>
    <w:basedOn w:val="Normal"/>
    <w:next w:val="Normal"/>
    <w:autoRedefine/>
    <w:uiPriority w:val="39"/>
    <w:unhideWhenUsed/>
    <w:rsid w:val="007654EA"/>
    <w:pPr>
      <w:spacing w:before="0" w:after="0"/>
      <w:ind w:left="960"/>
      <w:jc w:val="left"/>
    </w:pPr>
    <w:rPr>
      <w:rFonts w:asciiTheme="minorHAnsi" w:hAnsiTheme="minorHAnsi" w:cstheme="minorHAnsi"/>
      <w:sz w:val="20"/>
      <w:szCs w:val="20"/>
    </w:rPr>
  </w:style>
  <w:style w:type="paragraph" w:styleId="TOC6">
    <w:name w:val="toc 6"/>
    <w:basedOn w:val="Normal"/>
    <w:next w:val="Normal"/>
    <w:autoRedefine/>
    <w:uiPriority w:val="39"/>
    <w:unhideWhenUsed/>
    <w:rsid w:val="007654EA"/>
    <w:pPr>
      <w:spacing w:before="0" w:after="0"/>
      <w:ind w:left="1200"/>
      <w:jc w:val="left"/>
    </w:pPr>
    <w:rPr>
      <w:rFonts w:asciiTheme="minorHAnsi" w:hAnsiTheme="minorHAnsi" w:cstheme="minorHAnsi"/>
      <w:sz w:val="20"/>
      <w:szCs w:val="20"/>
    </w:rPr>
  </w:style>
  <w:style w:type="paragraph" w:styleId="TOC7">
    <w:name w:val="toc 7"/>
    <w:basedOn w:val="Normal"/>
    <w:next w:val="Normal"/>
    <w:autoRedefine/>
    <w:uiPriority w:val="39"/>
    <w:unhideWhenUsed/>
    <w:rsid w:val="007654EA"/>
    <w:pPr>
      <w:spacing w:before="0" w:after="0"/>
      <w:ind w:left="1440"/>
      <w:jc w:val="left"/>
    </w:pPr>
    <w:rPr>
      <w:rFonts w:asciiTheme="minorHAnsi" w:hAnsiTheme="minorHAnsi" w:cstheme="minorHAnsi"/>
      <w:sz w:val="20"/>
      <w:szCs w:val="20"/>
    </w:rPr>
  </w:style>
  <w:style w:type="paragraph" w:styleId="TOC8">
    <w:name w:val="toc 8"/>
    <w:basedOn w:val="Normal"/>
    <w:next w:val="Normal"/>
    <w:autoRedefine/>
    <w:uiPriority w:val="39"/>
    <w:unhideWhenUsed/>
    <w:rsid w:val="007654EA"/>
    <w:pPr>
      <w:spacing w:before="0" w:after="0"/>
      <w:ind w:left="1680"/>
      <w:jc w:val="left"/>
    </w:pPr>
    <w:rPr>
      <w:rFonts w:asciiTheme="minorHAnsi" w:hAnsiTheme="minorHAnsi" w:cstheme="minorHAnsi"/>
      <w:sz w:val="20"/>
      <w:szCs w:val="20"/>
    </w:rPr>
  </w:style>
  <w:style w:type="paragraph" w:styleId="TOC9">
    <w:name w:val="toc 9"/>
    <w:basedOn w:val="Normal"/>
    <w:next w:val="Normal"/>
    <w:autoRedefine/>
    <w:uiPriority w:val="39"/>
    <w:unhideWhenUsed/>
    <w:rsid w:val="007654EA"/>
    <w:pPr>
      <w:spacing w:before="0" w:after="0"/>
      <w:ind w:left="1920"/>
      <w:jc w:val="left"/>
    </w:pPr>
    <w:rPr>
      <w:rFonts w:asciiTheme="minorHAnsi" w:hAnsiTheme="minorHAnsi" w:cstheme="minorHAnsi"/>
      <w:sz w:val="20"/>
      <w:szCs w:val="20"/>
    </w:rPr>
  </w:style>
  <w:style w:type="character" w:styleId="Hyperlink">
    <w:name w:val="Hyperlink"/>
    <w:basedOn w:val="DefaultParagraphFont"/>
    <w:uiPriority w:val="99"/>
    <w:unhideWhenUsed/>
    <w:rsid w:val="007654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BCD0668-B538-4BA3-A536-0431FDDED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5773</Words>
  <Characters>32907</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habibur rahman</cp:lastModifiedBy>
  <cp:revision>2</cp:revision>
  <dcterms:created xsi:type="dcterms:W3CDTF">2019-01-11T11:11:00Z</dcterms:created>
  <dcterms:modified xsi:type="dcterms:W3CDTF">2019-01-11T11:11:00Z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http://www.zotero.org/styles/apa</vt:lpwstr>
  </property>
  <property fmtid="{D5CDD505-2E9C-101B-9397-08002B2CF9AE}" pid="3" name="Mendeley Recent Style Name 0_1">
    <vt:lpwstr>American Psychological Association 6th edition</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http://www.zotero.org/styles/ieee</vt:lpwstr>
  </property>
  <property fmtid="{D5CDD505-2E9C-101B-9397-08002B2CF9AE}" pid="9" name="Mendeley Recent Style Name 3_1">
    <vt:lpwstr>IEEE</vt:lpwstr>
  </property>
  <property fmtid="{D5CDD505-2E9C-101B-9397-08002B2CF9AE}" pid="10" name="Mendeley Recent Style Id 4_1">
    <vt:lpwstr>http://www.zotero.org/styles/harvard-leeds-metropolitan-university</vt:lpwstr>
  </property>
  <property fmtid="{D5CDD505-2E9C-101B-9397-08002B2CF9AE}" pid="11" name="Mendeley Recent Style Name 4_1">
    <vt:lpwstr>Leeds Metropolitan University - Harvard</vt:lpwstr>
  </property>
  <property fmtid="{D5CDD505-2E9C-101B-9397-08002B2CF9AE}" pid="12" name="Mendeley Recent Style Id 5_1">
    <vt:lpwstr>http://www.zotero.org/styles/modern-humanities-research-association</vt:lpwstr>
  </property>
  <property fmtid="{D5CDD505-2E9C-101B-9397-08002B2CF9AE}" pid="13" name="Mendeley Recent Style Name 5_1">
    <vt:lpwstr>Modern Humanities Research Association 3rd edition (note with bibliography)</vt:lpwstr>
  </property>
  <property fmtid="{D5CDD505-2E9C-101B-9397-08002B2CF9AE}" pid="14" name="Mendeley Recent Style Id 6_1">
    <vt:lpwstr>http://www.zotero.org/styles/modern-language-association</vt:lpwstr>
  </property>
  <property fmtid="{D5CDD505-2E9C-101B-9397-08002B2CF9AE}" pid="15" name="Mendeley Recent Style Name 6_1">
    <vt:lpwstr>Modern Language Association 7th edition</vt:lpwstr>
  </property>
  <property fmtid="{D5CDD505-2E9C-101B-9397-08002B2CF9AE}" pid="16" name="Mendeley Recent Style Id 7_1">
    <vt:lpwstr>http://www.zotero.org/styles/oscola</vt:lpwstr>
  </property>
  <property fmtid="{D5CDD505-2E9C-101B-9397-08002B2CF9AE}" pid="17" name="Mendeley Recent Style Name 7_1">
    <vt:lpwstr>OSCOLA (Oxford University Standard for Citation of Legal Authorities)</vt:lpwstr>
  </property>
  <property fmtid="{D5CDD505-2E9C-101B-9397-08002B2CF9AE}" pid="18" name="Mendeley Recent Style Id 8_1">
    <vt:lpwstr>http://www.zotero.org/styles/harvard-the-university-of-northampton</vt:lpwstr>
  </property>
  <property fmtid="{D5CDD505-2E9C-101B-9397-08002B2CF9AE}" pid="19" name="Mendeley Recent Style Name 8_1">
    <vt:lpwstr>The University of Northampton - Harvard</vt:lpwstr>
  </property>
  <property fmtid="{D5CDD505-2E9C-101B-9397-08002B2CF9AE}" pid="20" name="Mendeley Recent Style Id 9_1">
    <vt:lpwstr>http://www.zotero.org/styles/harvard-university-of-sunderland</vt:lpwstr>
  </property>
  <property fmtid="{D5CDD505-2E9C-101B-9397-08002B2CF9AE}" pid="21" name="Mendeley Recent Style Name 9_1">
    <vt:lpwstr>University of Sunderland - Harvard</vt:lpwstr>
  </property>
  <property fmtid="{D5CDD505-2E9C-101B-9397-08002B2CF9AE}" pid="22" name="Mendeley Document_1">
    <vt:lpwstr>True</vt:lpwstr>
  </property>
  <property fmtid="{D5CDD505-2E9C-101B-9397-08002B2CF9AE}" pid="23" name="Mendeley Unique User Id_1">
    <vt:lpwstr>591b4da9-89f3-3c86-b6dd-0fcf9e7e00e5</vt:lpwstr>
  </property>
  <property fmtid="{D5CDD505-2E9C-101B-9397-08002B2CF9AE}" pid="24" name="Mendeley Citation Style_1">
    <vt:lpwstr>http://www.zotero.org/styles/harvard-leeds-metropolitan-university</vt:lpwstr>
  </property>
</Properties>
</file>