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D62E88" w14:textId="77777777" w:rsidR="00BE0131" w:rsidRPr="002E576F" w:rsidRDefault="00BE0131" w:rsidP="00BE0131">
      <w:pPr>
        <w:spacing w:line="360" w:lineRule="auto"/>
        <w:rPr>
          <w:rFonts w:ascii="Arial" w:hAnsi="Arial" w:cs="Arial"/>
          <w:b/>
          <w:bCs/>
        </w:rPr>
      </w:pPr>
      <w:bookmarkStart w:id="0" w:name="_Hlk68365049"/>
      <w:bookmarkEnd w:id="0"/>
    </w:p>
    <w:p w14:paraId="54C3E747" w14:textId="77777777" w:rsidR="00BE0131" w:rsidRPr="002E576F" w:rsidRDefault="00BE0131" w:rsidP="00BE0131">
      <w:pPr>
        <w:spacing w:line="360" w:lineRule="auto"/>
        <w:jc w:val="center"/>
        <w:rPr>
          <w:rFonts w:ascii="Arial" w:hAnsi="Arial" w:cs="Arial"/>
          <w:b/>
          <w:bCs/>
        </w:rPr>
      </w:pPr>
      <w:r w:rsidRPr="002E576F">
        <w:rPr>
          <w:rFonts w:ascii="Arial" w:hAnsi="Arial" w:cs="Arial"/>
          <w:b/>
          <w:bCs/>
        </w:rPr>
        <w:t>Title Page</w:t>
      </w:r>
    </w:p>
    <w:tbl>
      <w:tblPr>
        <w:tblStyle w:val="TableGrid"/>
        <w:tblW w:w="0" w:type="auto"/>
        <w:tblLook w:val="04A0" w:firstRow="1" w:lastRow="0" w:firstColumn="1" w:lastColumn="0" w:noHBand="0" w:noVBand="1"/>
      </w:tblPr>
      <w:tblGrid>
        <w:gridCol w:w="4508"/>
        <w:gridCol w:w="4508"/>
      </w:tblGrid>
      <w:tr w:rsidR="00BE0131" w:rsidRPr="002E576F" w14:paraId="2D325CBF" w14:textId="77777777" w:rsidTr="00933ACF">
        <w:tc>
          <w:tcPr>
            <w:tcW w:w="4508" w:type="dxa"/>
          </w:tcPr>
          <w:p w14:paraId="7A8C80C1" w14:textId="77777777" w:rsidR="00BE0131" w:rsidRPr="002E576F" w:rsidRDefault="00BE0131" w:rsidP="00933ACF">
            <w:pPr>
              <w:spacing w:line="360" w:lineRule="auto"/>
              <w:jc w:val="center"/>
              <w:rPr>
                <w:rFonts w:ascii="Arial" w:hAnsi="Arial" w:cs="Arial"/>
                <w:b/>
                <w:bCs/>
              </w:rPr>
            </w:pPr>
          </w:p>
          <w:p w14:paraId="7B3476E1" w14:textId="77777777" w:rsidR="00BE0131" w:rsidRPr="002E576F" w:rsidRDefault="00BE0131" w:rsidP="00933ACF">
            <w:pPr>
              <w:spacing w:line="360" w:lineRule="auto"/>
              <w:rPr>
                <w:rFonts w:ascii="Arial" w:hAnsi="Arial" w:cs="Arial"/>
                <w:b/>
                <w:bCs/>
              </w:rPr>
            </w:pPr>
            <w:r w:rsidRPr="002E576F">
              <w:rPr>
                <w:rFonts w:ascii="Arial" w:hAnsi="Arial" w:cs="Arial"/>
                <w:b/>
                <w:bCs/>
              </w:rPr>
              <w:t xml:space="preserve">Name: </w:t>
            </w:r>
            <w:r w:rsidRPr="002E576F">
              <w:rPr>
                <w:rFonts w:ascii="Arial" w:hAnsi="Arial" w:cs="Arial"/>
              </w:rPr>
              <w:t>Mohammed Moqbul Ali</w:t>
            </w:r>
          </w:p>
          <w:p w14:paraId="26C17EDD" w14:textId="77777777" w:rsidR="00BE0131" w:rsidRPr="002E576F" w:rsidRDefault="00BE0131" w:rsidP="00933ACF">
            <w:pPr>
              <w:spacing w:line="360" w:lineRule="auto"/>
              <w:rPr>
                <w:rFonts w:ascii="Arial" w:hAnsi="Arial" w:cs="Arial"/>
                <w:b/>
                <w:bCs/>
              </w:rPr>
            </w:pPr>
          </w:p>
        </w:tc>
        <w:tc>
          <w:tcPr>
            <w:tcW w:w="4508" w:type="dxa"/>
          </w:tcPr>
          <w:p w14:paraId="682CB821" w14:textId="77777777" w:rsidR="00BE0131" w:rsidRPr="002E576F" w:rsidRDefault="00BE0131" w:rsidP="00933ACF">
            <w:pPr>
              <w:spacing w:line="360" w:lineRule="auto"/>
              <w:rPr>
                <w:rFonts w:ascii="Arial" w:hAnsi="Arial" w:cs="Arial"/>
                <w:b/>
                <w:bCs/>
              </w:rPr>
            </w:pPr>
          </w:p>
          <w:p w14:paraId="16A0ADA5" w14:textId="77777777" w:rsidR="00BE0131" w:rsidRPr="002E576F" w:rsidRDefault="00BE0131" w:rsidP="00933ACF">
            <w:pPr>
              <w:spacing w:line="360" w:lineRule="auto"/>
              <w:rPr>
                <w:rFonts w:ascii="Arial" w:hAnsi="Arial" w:cs="Arial"/>
                <w:b/>
                <w:bCs/>
              </w:rPr>
            </w:pPr>
            <w:r w:rsidRPr="002E576F">
              <w:rPr>
                <w:rFonts w:ascii="Arial" w:hAnsi="Arial" w:cs="Arial"/>
                <w:b/>
                <w:bCs/>
              </w:rPr>
              <w:t xml:space="preserve">ID Number: </w:t>
            </w:r>
            <w:r w:rsidRPr="002E576F">
              <w:rPr>
                <w:rFonts w:ascii="Arial" w:hAnsi="Arial" w:cs="Arial"/>
              </w:rPr>
              <w:t>1713426</w:t>
            </w:r>
          </w:p>
        </w:tc>
      </w:tr>
      <w:tr w:rsidR="00BE0131" w:rsidRPr="002E576F" w14:paraId="4380F1BC" w14:textId="77777777" w:rsidTr="00933ACF">
        <w:tc>
          <w:tcPr>
            <w:tcW w:w="4508" w:type="dxa"/>
          </w:tcPr>
          <w:p w14:paraId="001CE202" w14:textId="77777777" w:rsidR="00BE0131" w:rsidRPr="002E576F" w:rsidRDefault="00BE0131" w:rsidP="00933ACF">
            <w:pPr>
              <w:spacing w:line="360" w:lineRule="auto"/>
              <w:rPr>
                <w:rFonts w:ascii="Arial" w:hAnsi="Arial" w:cs="Arial"/>
                <w:b/>
                <w:bCs/>
              </w:rPr>
            </w:pPr>
          </w:p>
          <w:p w14:paraId="6F17194D" w14:textId="77777777" w:rsidR="00BE0131" w:rsidRPr="002E576F" w:rsidRDefault="00BE0131" w:rsidP="00933ACF">
            <w:pPr>
              <w:spacing w:line="360" w:lineRule="auto"/>
              <w:rPr>
                <w:rFonts w:ascii="Arial" w:hAnsi="Arial" w:cs="Arial"/>
                <w:b/>
                <w:bCs/>
              </w:rPr>
            </w:pPr>
            <w:r w:rsidRPr="002E576F">
              <w:rPr>
                <w:rFonts w:ascii="Arial" w:hAnsi="Arial" w:cs="Arial"/>
                <w:b/>
                <w:bCs/>
              </w:rPr>
              <w:t xml:space="preserve">Module: </w:t>
            </w:r>
            <w:r w:rsidRPr="002E576F">
              <w:rPr>
                <w:rFonts w:ascii="Arial" w:hAnsi="Arial" w:cs="Arial"/>
              </w:rPr>
              <w:t>BMSW6104, Strategic Management for SMEs</w:t>
            </w:r>
          </w:p>
          <w:p w14:paraId="6432901D" w14:textId="77777777" w:rsidR="00BE0131" w:rsidRPr="002E576F" w:rsidRDefault="00BE0131" w:rsidP="00933ACF">
            <w:pPr>
              <w:spacing w:line="360" w:lineRule="auto"/>
              <w:rPr>
                <w:rFonts w:ascii="Arial" w:hAnsi="Arial" w:cs="Arial"/>
                <w:b/>
                <w:bCs/>
              </w:rPr>
            </w:pPr>
          </w:p>
        </w:tc>
        <w:tc>
          <w:tcPr>
            <w:tcW w:w="4508" w:type="dxa"/>
          </w:tcPr>
          <w:p w14:paraId="02CF9B67" w14:textId="77777777" w:rsidR="00BE0131" w:rsidRPr="002E576F" w:rsidRDefault="00BE0131" w:rsidP="00933ACF">
            <w:pPr>
              <w:spacing w:line="360" w:lineRule="auto"/>
              <w:rPr>
                <w:rFonts w:ascii="Arial" w:hAnsi="Arial" w:cs="Arial"/>
                <w:b/>
                <w:bCs/>
              </w:rPr>
            </w:pPr>
          </w:p>
          <w:p w14:paraId="71898359" w14:textId="77777777" w:rsidR="00BE0131" w:rsidRPr="002E576F" w:rsidRDefault="00BE0131" w:rsidP="00933ACF">
            <w:pPr>
              <w:spacing w:line="360" w:lineRule="auto"/>
              <w:rPr>
                <w:rFonts w:ascii="Arial" w:hAnsi="Arial" w:cs="Arial"/>
                <w:b/>
                <w:bCs/>
              </w:rPr>
            </w:pPr>
            <w:r w:rsidRPr="002E576F">
              <w:rPr>
                <w:rFonts w:ascii="Arial" w:hAnsi="Arial" w:cs="Arial"/>
                <w:b/>
                <w:bCs/>
              </w:rPr>
              <w:t xml:space="preserve">Lecturer: </w:t>
            </w:r>
            <w:r w:rsidRPr="002E576F">
              <w:rPr>
                <w:rFonts w:ascii="Arial" w:hAnsi="Arial" w:cs="Arial"/>
              </w:rPr>
              <w:t xml:space="preserve">Dr Paul </w:t>
            </w:r>
            <w:proofErr w:type="spellStart"/>
            <w:r w:rsidRPr="002E576F">
              <w:rPr>
                <w:rFonts w:ascii="Arial" w:hAnsi="Arial" w:cs="Arial"/>
              </w:rPr>
              <w:t>Bocij</w:t>
            </w:r>
            <w:proofErr w:type="spellEnd"/>
          </w:p>
        </w:tc>
      </w:tr>
      <w:tr w:rsidR="00BE0131" w:rsidRPr="002E576F" w14:paraId="57C2CF8D" w14:textId="77777777" w:rsidTr="00933ACF">
        <w:tc>
          <w:tcPr>
            <w:tcW w:w="4508" w:type="dxa"/>
          </w:tcPr>
          <w:p w14:paraId="44C68234" w14:textId="77777777" w:rsidR="00BE0131" w:rsidRPr="002E576F" w:rsidRDefault="00BE0131" w:rsidP="00933ACF">
            <w:pPr>
              <w:spacing w:line="360" w:lineRule="auto"/>
              <w:rPr>
                <w:rFonts w:ascii="Arial" w:hAnsi="Arial" w:cs="Arial"/>
                <w:b/>
                <w:bCs/>
              </w:rPr>
            </w:pPr>
          </w:p>
          <w:p w14:paraId="0E7DD49E" w14:textId="77777777" w:rsidR="00BE0131" w:rsidRPr="002E576F" w:rsidRDefault="00BE0131" w:rsidP="00933ACF">
            <w:pPr>
              <w:spacing w:line="360" w:lineRule="auto"/>
              <w:rPr>
                <w:rFonts w:ascii="Arial" w:hAnsi="Arial" w:cs="Arial"/>
                <w:b/>
                <w:bCs/>
              </w:rPr>
            </w:pPr>
            <w:r w:rsidRPr="002E576F">
              <w:rPr>
                <w:rFonts w:ascii="Arial" w:hAnsi="Arial" w:cs="Arial"/>
                <w:b/>
                <w:bCs/>
              </w:rPr>
              <w:t>Assignment Title:</w:t>
            </w:r>
            <w:r w:rsidRPr="002E576F">
              <w:rPr>
                <w:rFonts w:ascii="Arial" w:hAnsi="Arial" w:cs="Arial"/>
              </w:rPr>
              <w:t xml:space="preserve"> Strategic Management for Birmingham City Council</w:t>
            </w:r>
          </w:p>
          <w:p w14:paraId="0C526F11" w14:textId="77777777" w:rsidR="00BE0131" w:rsidRPr="002E576F" w:rsidRDefault="00BE0131" w:rsidP="00933ACF">
            <w:pPr>
              <w:spacing w:line="360" w:lineRule="auto"/>
              <w:rPr>
                <w:rFonts w:ascii="Arial" w:hAnsi="Arial" w:cs="Arial"/>
                <w:b/>
                <w:bCs/>
              </w:rPr>
            </w:pPr>
          </w:p>
        </w:tc>
        <w:tc>
          <w:tcPr>
            <w:tcW w:w="4508" w:type="dxa"/>
          </w:tcPr>
          <w:p w14:paraId="517BA575" w14:textId="77777777" w:rsidR="00BE0131" w:rsidRPr="002E576F" w:rsidRDefault="00BE0131" w:rsidP="00933ACF">
            <w:pPr>
              <w:spacing w:line="360" w:lineRule="auto"/>
              <w:rPr>
                <w:rFonts w:ascii="Arial" w:hAnsi="Arial" w:cs="Arial"/>
                <w:b/>
                <w:bCs/>
              </w:rPr>
            </w:pPr>
          </w:p>
          <w:p w14:paraId="0F8761E2" w14:textId="4422DF1A" w:rsidR="00BE0131" w:rsidRPr="002E576F" w:rsidRDefault="00BE0131" w:rsidP="00933ACF">
            <w:pPr>
              <w:spacing w:line="360" w:lineRule="auto"/>
              <w:rPr>
                <w:rFonts w:ascii="Arial" w:hAnsi="Arial" w:cs="Arial"/>
                <w:b/>
                <w:bCs/>
              </w:rPr>
            </w:pPr>
            <w:r w:rsidRPr="002E576F">
              <w:rPr>
                <w:rFonts w:ascii="Arial" w:hAnsi="Arial" w:cs="Arial"/>
                <w:b/>
                <w:bCs/>
              </w:rPr>
              <w:t xml:space="preserve">Date: </w:t>
            </w:r>
            <w:r w:rsidRPr="002E576F">
              <w:rPr>
                <w:rFonts w:ascii="Arial" w:hAnsi="Arial" w:cs="Arial"/>
              </w:rPr>
              <w:t>0</w:t>
            </w:r>
            <w:r w:rsidR="003F4B36">
              <w:rPr>
                <w:rFonts w:ascii="Arial" w:hAnsi="Arial" w:cs="Arial"/>
              </w:rPr>
              <w:t>6</w:t>
            </w:r>
            <w:r w:rsidRPr="002E576F">
              <w:rPr>
                <w:rFonts w:ascii="Arial" w:hAnsi="Arial" w:cs="Arial"/>
                <w:vertAlign w:val="superscript"/>
              </w:rPr>
              <w:t>th</w:t>
            </w:r>
            <w:r w:rsidRPr="002E576F">
              <w:rPr>
                <w:rFonts w:ascii="Arial" w:hAnsi="Arial" w:cs="Arial"/>
              </w:rPr>
              <w:t xml:space="preserve"> </w:t>
            </w:r>
            <w:r>
              <w:rPr>
                <w:rFonts w:ascii="Arial" w:hAnsi="Arial" w:cs="Arial"/>
              </w:rPr>
              <w:t>April</w:t>
            </w:r>
            <w:r w:rsidRPr="002E576F">
              <w:rPr>
                <w:rFonts w:ascii="Arial" w:hAnsi="Arial" w:cs="Arial"/>
              </w:rPr>
              <w:t xml:space="preserve"> 2021</w:t>
            </w:r>
          </w:p>
        </w:tc>
      </w:tr>
    </w:tbl>
    <w:p w14:paraId="67A133C1" w14:textId="77777777" w:rsidR="00BE0131" w:rsidRPr="002E576F" w:rsidRDefault="00BE0131" w:rsidP="00BE0131">
      <w:pPr>
        <w:spacing w:line="360" w:lineRule="auto"/>
        <w:rPr>
          <w:rFonts w:ascii="Arial" w:hAnsi="Arial" w:cs="Arial"/>
        </w:rPr>
      </w:pPr>
    </w:p>
    <w:p w14:paraId="2E4B63A8" w14:textId="77777777" w:rsidR="00BE0131" w:rsidRPr="002E576F" w:rsidRDefault="00BE0131" w:rsidP="00BE0131">
      <w:pPr>
        <w:spacing w:line="360" w:lineRule="auto"/>
        <w:rPr>
          <w:rFonts w:ascii="Arial" w:hAnsi="Arial" w:cs="Arial"/>
        </w:rPr>
      </w:pPr>
    </w:p>
    <w:p w14:paraId="1D3AF721" w14:textId="77777777" w:rsidR="00BE0131" w:rsidRPr="002E576F" w:rsidRDefault="00BE0131" w:rsidP="00BE0131">
      <w:pPr>
        <w:spacing w:line="360" w:lineRule="auto"/>
        <w:rPr>
          <w:rFonts w:ascii="Arial" w:hAnsi="Arial" w:cs="Arial"/>
        </w:rPr>
      </w:pPr>
      <w:r w:rsidRPr="002E576F">
        <w:rPr>
          <w:rFonts w:ascii="Arial" w:hAnsi="Arial" w:cs="Arial"/>
          <w:noProof/>
        </w:rPr>
        <w:drawing>
          <wp:inline distT="0" distB="0" distL="0" distR="0" wp14:anchorId="1978EF4E" wp14:editId="4F81444C">
            <wp:extent cx="6223217" cy="3675380"/>
            <wp:effectExtent l="0" t="0" r="6350"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759"/>
                    <a:stretch/>
                  </pic:blipFill>
                  <pic:spPr bwMode="auto">
                    <a:xfrm>
                      <a:off x="0" y="0"/>
                      <a:ext cx="6224260" cy="3675996"/>
                    </a:xfrm>
                    <a:prstGeom prst="rect">
                      <a:avLst/>
                    </a:prstGeom>
                    <a:ln>
                      <a:noFill/>
                    </a:ln>
                    <a:extLst>
                      <a:ext uri="{53640926-AAD7-44D8-BBD7-CCE9431645EC}">
                        <a14:shadowObscured xmlns:a14="http://schemas.microsoft.com/office/drawing/2010/main"/>
                      </a:ext>
                    </a:extLst>
                  </pic:spPr>
                </pic:pic>
              </a:graphicData>
            </a:graphic>
          </wp:inline>
        </w:drawing>
      </w:r>
    </w:p>
    <w:p w14:paraId="7A277152" w14:textId="77777777" w:rsidR="00BE0131" w:rsidRPr="002E576F" w:rsidRDefault="00BE0131" w:rsidP="00BE0131">
      <w:pPr>
        <w:spacing w:line="360" w:lineRule="auto"/>
        <w:rPr>
          <w:rFonts w:ascii="Arial" w:hAnsi="Arial" w:cs="Arial"/>
        </w:rPr>
      </w:pPr>
    </w:p>
    <w:p w14:paraId="563349CE" w14:textId="77777777" w:rsidR="00BE0131" w:rsidRPr="002E576F" w:rsidRDefault="00BE0131" w:rsidP="00BE0131">
      <w:pPr>
        <w:spacing w:line="360" w:lineRule="auto"/>
        <w:rPr>
          <w:rFonts w:ascii="Arial" w:hAnsi="Arial" w:cs="Arial"/>
        </w:rPr>
      </w:pPr>
      <w:r w:rsidRPr="002E576F">
        <w:rPr>
          <w:rFonts w:ascii="Arial" w:hAnsi="Arial" w:cs="Arial"/>
        </w:rPr>
        <w:t>Source: Birmingham City Council, (2021). Our Future City Plan, central Birmingham 2040.</w:t>
      </w:r>
    </w:p>
    <w:p w14:paraId="08A336C9" w14:textId="77777777" w:rsidR="00BE0131" w:rsidRPr="002E576F" w:rsidRDefault="00BE0131" w:rsidP="00BE0131">
      <w:pPr>
        <w:spacing w:line="360" w:lineRule="auto"/>
        <w:rPr>
          <w:rFonts w:ascii="Arial" w:hAnsi="Arial" w:cs="Arial"/>
        </w:rPr>
      </w:pPr>
    </w:p>
    <w:p w14:paraId="7879736A" w14:textId="77777777" w:rsidR="00BE0131" w:rsidRPr="002E576F" w:rsidRDefault="00BE0131" w:rsidP="00BE0131">
      <w:pPr>
        <w:spacing w:line="360" w:lineRule="auto"/>
        <w:rPr>
          <w:rFonts w:ascii="Arial" w:hAnsi="Arial" w:cs="Arial"/>
          <w:b/>
          <w:bCs/>
        </w:rPr>
      </w:pPr>
      <w:bookmarkStart w:id="1" w:name="_Hlk68457825"/>
      <w:r w:rsidRPr="002E576F">
        <w:rPr>
          <w:rFonts w:ascii="Arial" w:hAnsi="Arial" w:cs="Arial"/>
          <w:b/>
          <w:bCs/>
        </w:rPr>
        <w:lastRenderedPageBreak/>
        <w:t>Executive Summary:</w:t>
      </w:r>
    </w:p>
    <w:bookmarkEnd w:id="1"/>
    <w:p w14:paraId="664DA4C3" w14:textId="77777777" w:rsidR="00BE0131" w:rsidRPr="002E576F" w:rsidRDefault="00BE0131" w:rsidP="00120D2B">
      <w:pPr>
        <w:spacing w:before="120" w:line="360" w:lineRule="auto"/>
        <w:jc w:val="both"/>
        <w:rPr>
          <w:rFonts w:ascii="Arial" w:hAnsi="Arial" w:cs="Arial"/>
        </w:rPr>
      </w:pPr>
      <w:r w:rsidRPr="002E576F">
        <w:rPr>
          <w:rFonts w:ascii="Arial" w:hAnsi="Arial" w:cs="Arial"/>
        </w:rPr>
        <w:t>This report focused on evaluating Birmingham City Council (BCC) current strategic position and formulated new strategy for sustainable growth. The report analysed various strategic tools for example, VMOST and BSC to analysis vision, mission, objectives and current strateg</w:t>
      </w:r>
      <w:r>
        <w:rPr>
          <w:rFonts w:ascii="Arial" w:hAnsi="Arial" w:cs="Arial"/>
        </w:rPr>
        <w:t>y of BCC</w:t>
      </w:r>
      <w:r w:rsidRPr="002E576F">
        <w:rPr>
          <w:rFonts w:ascii="Arial" w:hAnsi="Arial" w:cs="Arial"/>
        </w:rPr>
        <w:t xml:space="preserve">. </w:t>
      </w:r>
      <w:r>
        <w:rPr>
          <w:rFonts w:ascii="Arial" w:hAnsi="Arial" w:cs="Arial"/>
        </w:rPr>
        <w:t>Simultaneously</w:t>
      </w:r>
      <w:r w:rsidRPr="002E576F">
        <w:rPr>
          <w:rFonts w:ascii="Arial" w:hAnsi="Arial" w:cs="Arial"/>
        </w:rPr>
        <w:t>, analysis of environmental tools PESTLE and SWOT showed Birmingham is in critical situation of financial, technological and climate issues. Although the city has many vibrant opportunities like as, Britain first high speed HS2 railway junction, hosting Commonwealth Games, landlord of massive housing stock. The report analysed Porter’s forces and established that some forces does not apply directly, however, exercising Value Chain is the crucial for effective use of current resources.</w:t>
      </w:r>
    </w:p>
    <w:p w14:paraId="4BB6C566" w14:textId="77777777" w:rsidR="00BE0131" w:rsidRPr="002E576F" w:rsidRDefault="00BE0131" w:rsidP="00120D2B">
      <w:pPr>
        <w:spacing w:before="120" w:line="360" w:lineRule="auto"/>
        <w:jc w:val="both"/>
        <w:rPr>
          <w:rFonts w:ascii="Arial" w:hAnsi="Arial" w:cs="Arial"/>
        </w:rPr>
      </w:pPr>
      <w:r w:rsidRPr="002E576F">
        <w:rPr>
          <w:rFonts w:ascii="Arial" w:hAnsi="Arial" w:cs="Arial"/>
        </w:rPr>
        <w:t xml:space="preserve">In the later part, the report formulated three strategies to overcome from financial difficulties like as (1) reduction of services, (2) introduction of </w:t>
      </w:r>
      <w:r>
        <w:rPr>
          <w:rFonts w:ascii="Arial" w:hAnsi="Arial" w:cs="Arial"/>
        </w:rPr>
        <w:t>high</w:t>
      </w:r>
      <w:r w:rsidRPr="002E576F">
        <w:rPr>
          <w:rFonts w:ascii="Arial" w:hAnsi="Arial" w:cs="Arial"/>
        </w:rPr>
        <w:t xml:space="preserve"> taxes from public and (3) effective and efficient use of ICT &amp; existing resources. Finally, through using </w:t>
      </w:r>
      <w:r w:rsidRPr="003926F7">
        <w:rPr>
          <w:rFonts w:ascii="Arial" w:hAnsi="Arial" w:cs="Arial"/>
        </w:rPr>
        <w:t>Suitability, Acceptability and Feasibility evaluation</w:t>
      </w:r>
      <w:r>
        <w:t xml:space="preserve"> (</w:t>
      </w:r>
      <w:proofErr w:type="spellStart"/>
      <w:r w:rsidRPr="002E576F">
        <w:rPr>
          <w:rFonts w:ascii="Arial" w:hAnsi="Arial" w:cs="Arial"/>
        </w:rPr>
        <w:t>SAFe</w:t>
      </w:r>
      <w:proofErr w:type="spellEnd"/>
      <w:r>
        <w:rPr>
          <w:rFonts w:ascii="Arial" w:hAnsi="Arial" w:cs="Arial"/>
        </w:rPr>
        <w:t>) (</w:t>
      </w:r>
      <w:r w:rsidRPr="003926F7">
        <w:rPr>
          <w:rFonts w:ascii="Arial" w:hAnsi="Arial" w:cs="Arial"/>
          <w:color w:val="0070C0"/>
        </w:rPr>
        <w:t>Johnson, et.al., 2017)</w:t>
      </w:r>
      <w:r w:rsidRPr="002E576F">
        <w:rPr>
          <w:rFonts w:ascii="Arial" w:hAnsi="Arial" w:cs="Arial"/>
        </w:rPr>
        <w:t xml:space="preserve"> technique, the effective use of ICT &amp; current resources</w:t>
      </w:r>
      <w:r>
        <w:rPr>
          <w:rFonts w:ascii="Arial" w:hAnsi="Arial" w:cs="Arial"/>
        </w:rPr>
        <w:t xml:space="preserve"> identified</w:t>
      </w:r>
      <w:r w:rsidRPr="002E576F">
        <w:rPr>
          <w:rFonts w:ascii="Arial" w:hAnsi="Arial" w:cs="Arial"/>
        </w:rPr>
        <w:t xml:space="preserve"> the best option.</w:t>
      </w:r>
    </w:p>
    <w:p w14:paraId="3DBFBDDC" w14:textId="77777777" w:rsidR="00BE0131" w:rsidRPr="002E576F" w:rsidRDefault="00BE0131" w:rsidP="00120D2B">
      <w:pPr>
        <w:spacing w:before="120" w:line="360" w:lineRule="auto"/>
        <w:jc w:val="both"/>
        <w:rPr>
          <w:rFonts w:ascii="Arial" w:hAnsi="Arial" w:cs="Arial"/>
        </w:rPr>
      </w:pPr>
      <w:r w:rsidRPr="002E576F">
        <w:rPr>
          <w:rFonts w:ascii="Arial" w:hAnsi="Arial" w:cs="Arial"/>
        </w:rPr>
        <w:t>At last, the report set up a roadmap of implementation process by adopting Kurt Lewin</w:t>
      </w:r>
      <w:r>
        <w:rPr>
          <w:rFonts w:ascii="Arial" w:hAnsi="Arial" w:cs="Arial"/>
        </w:rPr>
        <w:t>’</w:t>
      </w:r>
      <w:r w:rsidRPr="002E576F">
        <w:rPr>
          <w:rFonts w:ascii="Arial" w:hAnsi="Arial" w:cs="Arial"/>
        </w:rPr>
        <w:t xml:space="preserve">s </w:t>
      </w:r>
      <w:r>
        <w:rPr>
          <w:rFonts w:ascii="Arial" w:hAnsi="Arial" w:cs="Arial"/>
        </w:rPr>
        <w:t xml:space="preserve">theory </w:t>
      </w:r>
      <w:r w:rsidRPr="002E576F">
        <w:rPr>
          <w:rFonts w:ascii="Arial" w:hAnsi="Arial" w:cs="Arial"/>
        </w:rPr>
        <w:t>with Kottler 8 step model and identifies main barriers for example, long term permanent employees may not be willing to change, temporary disruption of work and initial extra financial cost may incur. Finally, the report recommended to implement plan 3</w:t>
      </w:r>
      <w:r>
        <w:rPr>
          <w:rFonts w:ascii="Arial" w:hAnsi="Arial" w:cs="Arial"/>
        </w:rPr>
        <w:t xml:space="preserve"> above</w:t>
      </w:r>
      <w:r w:rsidRPr="002E576F">
        <w:rPr>
          <w:rFonts w:ascii="Arial" w:hAnsi="Arial" w:cs="Arial"/>
        </w:rPr>
        <w:t xml:space="preserve"> an</w:t>
      </w:r>
      <w:r>
        <w:rPr>
          <w:rFonts w:ascii="Arial" w:hAnsi="Arial" w:cs="Arial"/>
        </w:rPr>
        <w:t>d to consider</w:t>
      </w:r>
      <w:r w:rsidRPr="002E576F">
        <w:rPr>
          <w:rFonts w:ascii="Arial" w:hAnsi="Arial" w:cs="Arial"/>
        </w:rPr>
        <w:t xml:space="preserve"> </w:t>
      </w:r>
      <w:r>
        <w:rPr>
          <w:rFonts w:ascii="Arial" w:hAnsi="Arial" w:cs="Arial"/>
        </w:rPr>
        <w:t>I</w:t>
      </w:r>
      <w:r w:rsidRPr="002E576F">
        <w:rPr>
          <w:rFonts w:ascii="Arial" w:hAnsi="Arial" w:cs="Arial"/>
        </w:rPr>
        <w:t>ncrease staff training, mentoring and reward system to encourage employees and change bureaucratic management to transformational leadership style for future sustainability.</w:t>
      </w:r>
    </w:p>
    <w:p w14:paraId="7FE378A9" w14:textId="77777777" w:rsidR="00BE0131" w:rsidRDefault="00BE0131" w:rsidP="00BE0131">
      <w:pPr>
        <w:spacing w:line="360" w:lineRule="auto"/>
        <w:rPr>
          <w:rFonts w:ascii="Arial" w:hAnsi="Arial" w:cs="Arial"/>
          <w:b/>
          <w:bCs/>
        </w:rPr>
      </w:pPr>
    </w:p>
    <w:p w14:paraId="5498E022" w14:textId="77777777" w:rsidR="00BE0131" w:rsidRDefault="00BE0131" w:rsidP="00BE0131">
      <w:pPr>
        <w:spacing w:line="360" w:lineRule="auto"/>
        <w:rPr>
          <w:rFonts w:ascii="Arial" w:hAnsi="Arial" w:cs="Arial"/>
          <w:b/>
          <w:bCs/>
        </w:rPr>
      </w:pPr>
    </w:p>
    <w:p w14:paraId="07DB5232" w14:textId="77777777" w:rsidR="00BE0131" w:rsidRDefault="00BE0131" w:rsidP="00BE0131">
      <w:pPr>
        <w:spacing w:line="360" w:lineRule="auto"/>
        <w:rPr>
          <w:rFonts w:ascii="Arial" w:hAnsi="Arial" w:cs="Arial"/>
          <w:b/>
          <w:bCs/>
        </w:rPr>
      </w:pPr>
    </w:p>
    <w:p w14:paraId="03ECF37A" w14:textId="77777777" w:rsidR="00BE0131" w:rsidRDefault="00BE0131" w:rsidP="00BE0131">
      <w:pPr>
        <w:spacing w:line="360" w:lineRule="auto"/>
        <w:rPr>
          <w:rFonts w:ascii="Arial" w:hAnsi="Arial" w:cs="Arial"/>
          <w:b/>
          <w:bCs/>
        </w:rPr>
      </w:pPr>
    </w:p>
    <w:p w14:paraId="34454259" w14:textId="77777777" w:rsidR="00BE0131" w:rsidRDefault="00BE0131" w:rsidP="00BE0131">
      <w:pPr>
        <w:spacing w:line="360" w:lineRule="auto"/>
        <w:rPr>
          <w:rFonts w:ascii="Arial" w:hAnsi="Arial" w:cs="Arial"/>
          <w:b/>
          <w:bCs/>
        </w:rPr>
      </w:pPr>
    </w:p>
    <w:p w14:paraId="600F1E8E" w14:textId="77777777" w:rsidR="00BE0131" w:rsidRDefault="00BE0131" w:rsidP="00BE0131">
      <w:pPr>
        <w:spacing w:line="360" w:lineRule="auto"/>
        <w:rPr>
          <w:rFonts w:ascii="Arial" w:hAnsi="Arial" w:cs="Arial"/>
          <w:b/>
          <w:bCs/>
        </w:rPr>
      </w:pPr>
    </w:p>
    <w:p w14:paraId="3F141FB4" w14:textId="77777777" w:rsidR="00BE0131" w:rsidRDefault="00BE0131" w:rsidP="00BE0131">
      <w:pPr>
        <w:spacing w:line="360" w:lineRule="auto"/>
        <w:rPr>
          <w:rFonts w:ascii="Arial" w:hAnsi="Arial" w:cs="Arial"/>
          <w:b/>
          <w:bCs/>
        </w:rPr>
      </w:pPr>
    </w:p>
    <w:p w14:paraId="0211085F" w14:textId="77777777" w:rsidR="00BE0131" w:rsidRDefault="00BE0131" w:rsidP="00BE0131">
      <w:pPr>
        <w:spacing w:line="360" w:lineRule="auto"/>
        <w:rPr>
          <w:rFonts w:ascii="Arial" w:hAnsi="Arial" w:cs="Arial"/>
          <w:b/>
          <w:bCs/>
        </w:rPr>
      </w:pPr>
    </w:p>
    <w:p w14:paraId="627ADF07" w14:textId="77777777" w:rsidR="00BE0131" w:rsidRDefault="00BE0131" w:rsidP="00BE0131">
      <w:pPr>
        <w:spacing w:line="360" w:lineRule="auto"/>
        <w:rPr>
          <w:rFonts w:ascii="Arial" w:hAnsi="Arial" w:cs="Arial"/>
          <w:b/>
          <w:bCs/>
        </w:rPr>
      </w:pPr>
    </w:p>
    <w:p w14:paraId="1ECB0A6E" w14:textId="77777777" w:rsidR="00BE0131" w:rsidRPr="002E576F" w:rsidRDefault="00BE0131" w:rsidP="00BE0131">
      <w:pPr>
        <w:spacing w:line="360" w:lineRule="auto"/>
        <w:rPr>
          <w:rFonts w:ascii="Arial" w:hAnsi="Arial" w:cs="Arial"/>
          <w:b/>
          <w:bCs/>
        </w:rPr>
      </w:pPr>
    </w:p>
    <w:p w14:paraId="6E5BE43E" w14:textId="77777777" w:rsidR="00BE0131" w:rsidRDefault="00BE0131" w:rsidP="00BE0131">
      <w:pPr>
        <w:spacing w:line="360" w:lineRule="auto"/>
        <w:jc w:val="center"/>
        <w:rPr>
          <w:rFonts w:ascii="Arial" w:hAnsi="Arial" w:cs="Arial"/>
          <w:b/>
          <w:bCs/>
        </w:rPr>
      </w:pPr>
      <w:r w:rsidRPr="002E576F">
        <w:rPr>
          <w:rFonts w:ascii="Arial" w:hAnsi="Arial" w:cs="Arial"/>
          <w:b/>
          <w:bCs/>
        </w:rPr>
        <w:lastRenderedPageBreak/>
        <w:t>Content page</w:t>
      </w:r>
    </w:p>
    <w:p w14:paraId="565006E6" w14:textId="77777777" w:rsidR="00BE0131" w:rsidRDefault="00BE0131" w:rsidP="00025DD7">
      <w:pPr>
        <w:spacing w:line="360" w:lineRule="auto"/>
        <w:jc w:val="both"/>
        <w:rPr>
          <w:rFonts w:ascii="Arial" w:hAnsi="Arial" w:cs="Arial"/>
          <w:b/>
          <w:bCs/>
        </w:rPr>
      </w:pPr>
      <w:r w:rsidRPr="002E576F">
        <w:rPr>
          <w:rFonts w:ascii="Arial" w:hAnsi="Arial" w:cs="Arial"/>
          <w:b/>
          <w:bCs/>
        </w:rPr>
        <w:t xml:space="preserve">Content </w:t>
      </w:r>
      <w:r>
        <w:rPr>
          <w:rFonts w:ascii="Arial" w:hAnsi="Arial" w:cs="Arial"/>
          <w:b/>
          <w:bCs/>
        </w:rPr>
        <w:t xml:space="preserve">                                                                                                              </w:t>
      </w:r>
      <w:r w:rsidRPr="002E576F">
        <w:rPr>
          <w:rFonts w:ascii="Arial" w:hAnsi="Arial" w:cs="Arial"/>
          <w:b/>
          <w:bCs/>
        </w:rPr>
        <w:t>page</w:t>
      </w:r>
      <w:r>
        <w:rPr>
          <w:rFonts w:ascii="Arial" w:hAnsi="Arial" w:cs="Arial"/>
          <w:b/>
          <w:bCs/>
        </w:rPr>
        <w:t xml:space="preserve"> number</w:t>
      </w:r>
    </w:p>
    <w:p w14:paraId="57258071" w14:textId="25CD3003" w:rsidR="00BE0131" w:rsidRPr="002E576F" w:rsidRDefault="00BE0131" w:rsidP="00025DD7">
      <w:pPr>
        <w:spacing w:line="360" w:lineRule="auto"/>
        <w:jc w:val="both"/>
        <w:rPr>
          <w:rFonts w:ascii="Arial" w:hAnsi="Arial" w:cs="Arial"/>
          <w:b/>
          <w:bCs/>
        </w:rPr>
      </w:pPr>
      <w:r w:rsidRPr="002E576F">
        <w:rPr>
          <w:rFonts w:ascii="Arial" w:hAnsi="Arial" w:cs="Arial"/>
          <w:b/>
          <w:bCs/>
        </w:rPr>
        <w:t>Executive Summary:</w:t>
      </w:r>
      <w:r w:rsidR="00933ACF">
        <w:rPr>
          <w:rFonts w:ascii="Arial" w:hAnsi="Arial" w:cs="Arial"/>
          <w:b/>
          <w:bCs/>
        </w:rPr>
        <w:t>……………………………………………………………………………..2</w:t>
      </w:r>
    </w:p>
    <w:p w14:paraId="54BD558D" w14:textId="7D35BE06" w:rsidR="00BE0131" w:rsidRPr="002E576F" w:rsidRDefault="00BE0131" w:rsidP="00025DD7">
      <w:pPr>
        <w:spacing w:line="360" w:lineRule="auto"/>
        <w:jc w:val="both"/>
        <w:rPr>
          <w:rFonts w:ascii="Arial" w:hAnsi="Arial" w:cs="Arial"/>
          <w:b/>
          <w:bCs/>
        </w:rPr>
      </w:pPr>
      <w:r>
        <w:rPr>
          <w:rFonts w:ascii="Arial" w:hAnsi="Arial" w:cs="Arial"/>
          <w:b/>
          <w:bCs/>
        </w:rPr>
        <w:t xml:space="preserve">1. </w:t>
      </w:r>
      <w:r w:rsidRPr="002E576F">
        <w:rPr>
          <w:rFonts w:ascii="Arial" w:hAnsi="Arial" w:cs="Arial"/>
          <w:b/>
          <w:bCs/>
        </w:rPr>
        <w:t>Introduction:</w:t>
      </w:r>
      <w:r w:rsidR="00933ACF">
        <w:rPr>
          <w:rFonts w:ascii="Arial" w:hAnsi="Arial" w:cs="Arial"/>
          <w:b/>
          <w:bCs/>
        </w:rPr>
        <w:t>…………………………………………………………………………………….5</w:t>
      </w:r>
    </w:p>
    <w:p w14:paraId="7E87EEA4" w14:textId="5FF4A609" w:rsidR="00BE0131" w:rsidRDefault="00BE0131" w:rsidP="00025DD7">
      <w:pPr>
        <w:jc w:val="both"/>
        <w:rPr>
          <w:rFonts w:ascii="Arial" w:hAnsi="Arial" w:cs="Arial"/>
          <w:b/>
          <w:bCs/>
        </w:rPr>
      </w:pPr>
      <w:r>
        <w:rPr>
          <w:rFonts w:ascii="Arial" w:hAnsi="Arial" w:cs="Arial"/>
          <w:b/>
          <w:bCs/>
        </w:rPr>
        <w:t xml:space="preserve">2. </w:t>
      </w:r>
      <w:r w:rsidRPr="002E576F">
        <w:rPr>
          <w:rFonts w:ascii="Arial" w:hAnsi="Arial" w:cs="Arial"/>
          <w:b/>
          <w:bCs/>
        </w:rPr>
        <w:t>Overview of Birmingham City Council</w:t>
      </w:r>
      <w:r w:rsidR="00933ACF">
        <w:rPr>
          <w:rFonts w:ascii="Arial" w:hAnsi="Arial" w:cs="Arial"/>
          <w:b/>
          <w:bCs/>
        </w:rPr>
        <w:t>……………………………………………………..5</w:t>
      </w:r>
    </w:p>
    <w:p w14:paraId="3FDB0369" w14:textId="631E282D" w:rsidR="00BE0131" w:rsidRPr="002E576F" w:rsidRDefault="00BE0131" w:rsidP="00025DD7">
      <w:pPr>
        <w:spacing w:line="360" w:lineRule="auto"/>
        <w:jc w:val="both"/>
        <w:rPr>
          <w:rFonts w:ascii="Arial" w:hAnsi="Arial" w:cs="Arial"/>
          <w:b/>
          <w:bCs/>
        </w:rPr>
      </w:pPr>
      <w:r>
        <w:rPr>
          <w:rFonts w:ascii="Arial" w:hAnsi="Arial" w:cs="Arial"/>
          <w:b/>
          <w:bCs/>
        </w:rPr>
        <w:t xml:space="preserve">3. </w:t>
      </w:r>
      <w:r w:rsidRPr="002E576F">
        <w:rPr>
          <w:rFonts w:ascii="Arial" w:hAnsi="Arial" w:cs="Arial"/>
          <w:b/>
          <w:bCs/>
        </w:rPr>
        <w:t>Critical appraisal of BCC’s strategic direction:</w:t>
      </w:r>
      <w:r w:rsidR="00933ACF">
        <w:rPr>
          <w:rFonts w:ascii="Arial" w:hAnsi="Arial" w:cs="Arial"/>
          <w:b/>
          <w:bCs/>
        </w:rPr>
        <w:t>…………………………………………..6</w:t>
      </w:r>
    </w:p>
    <w:p w14:paraId="501EBA78" w14:textId="5493B42B" w:rsidR="00BE0131" w:rsidRPr="002E576F" w:rsidRDefault="00BE0131" w:rsidP="00025DD7">
      <w:pPr>
        <w:spacing w:line="360" w:lineRule="auto"/>
        <w:jc w:val="both"/>
        <w:rPr>
          <w:rFonts w:ascii="Arial" w:hAnsi="Arial" w:cs="Arial"/>
          <w:b/>
          <w:bCs/>
        </w:rPr>
      </w:pPr>
      <w:r w:rsidRPr="002E576F">
        <w:rPr>
          <w:rFonts w:ascii="Arial" w:hAnsi="Arial" w:cs="Arial"/>
          <w:b/>
          <w:bCs/>
        </w:rPr>
        <w:t>3.1 Vision, Mission and Objectives of Birmingham City Council:</w:t>
      </w:r>
      <w:r w:rsidR="00933ACF">
        <w:rPr>
          <w:rFonts w:ascii="Arial" w:hAnsi="Arial" w:cs="Arial"/>
          <w:b/>
          <w:bCs/>
        </w:rPr>
        <w:t>……………………….6</w:t>
      </w:r>
    </w:p>
    <w:p w14:paraId="45E479F1" w14:textId="3A402964" w:rsidR="00BE0131" w:rsidRDefault="00BE0131" w:rsidP="00025DD7">
      <w:pPr>
        <w:spacing w:line="360" w:lineRule="auto"/>
        <w:jc w:val="both"/>
        <w:rPr>
          <w:rFonts w:ascii="Arial" w:hAnsi="Arial" w:cs="Arial"/>
        </w:rPr>
      </w:pPr>
      <w:r w:rsidRPr="002E576F">
        <w:rPr>
          <w:rFonts w:ascii="Arial" w:hAnsi="Arial" w:cs="Arial"/>
        </w:rPr>
        <w:t>Figure 1. VMOST Analysing Tool</w:t>
      </w:r>
      <w:r w:rsidR="00933ACF">
        <w:rPr>
          <w:rFonts w:ascii="Arial" w:hAnsi="Arial" w:cs="Arial"/>
        </w:rPr>
        <w:t>…………………………………………………………………7</w:t>
      </w:r>
    </w:p>
    <w:p w14:paraId="6926DF0D" w14:textId="5E93ABE1" w:rsidR="00BE0131" w:rsidRPr="00D710C5" w:rsidRDefault="00BE0131" w:rsidP="00025DD7">
      <w:pPr>
        <w:spacing w:line="360" w:lineRule="auto"/>
        <w:jc w:val="both"/>
        <w:rPr>
          <w:rStyle w:val="Hyperlink"/>
          <w:rFonts w:ascii="Arial" w:hAnsi="Arial" w:cs="Arial"/>
          <w:color w:val="auto"/>
          <w:u w:val="none"/>
        </w:rPr>
      </w:pPr>
      <w:r w:rsidRPr="002E576F">
        <w:rPr>
          <w:rFonts w:ascii="Arial" w:hAnsi="Arial" w:cs="Arial"/>
        </w:rPr>
        <w:t>Table 1: Vision, Mission</w:t>
      </w:r>
      <w:r>
        <w:rPr>
          <w:rFonts w:ascii="Arial" w:hAnsi="Arial" w:cs="Arial"/>
        </w:rPr>
        <w:t xml:space="preserve">, </w:t>
      </w:r>
      <w:r w:rsidRPr="002E576F">
        <w:rPr>
          <w:rFonts w:ascii="Arial" w:hAnsi="Arial" w:cs="Arial"/>
        </w:rPr>
        <w:t>Objectives</w:t>
      </w:r>
      <w:r>
        <w:rPr>
          <w:rFonts w:ascii="Arial" w:hAnsi="Arial" w:cs="Arial"/>
        </w:rPr>
        <w:t xml:space="preserve"> and</w:t>
      </w:r>
      <w:r w:rsidRPr="002E576F">
        <w:rPr>
          <w:rFonts w:ascii="Arial" w:hAnsi="Arial" w:cs="Arial"/>
        </w:rPr>
        <w:t xml:space="preserve"> Strategies of Birmingham City Council</w:t>
      </w:r>
      <w:r w:rsidR="00933ACF">
        <w:rPr>
          <w:rFonts w:ascii="Arial" w:hAnsi="Arial" w:cs="Arial"/>
        </w:rPr>
        <w:t>…………..8</w:t>
      </w:r>
      <w:r w:rsidRPr="002E576F">
        <w:rPr>
          <w:rFonts w:ascii="Arial" w:hAnsi="Arial" w:cs="Arial"/>
        </w:rPr>
        <w:fldChar w:fldCharType="begin"/>
      </w:r>
      <w:r w:rsidRPr="002E576F">
        <w:rPr>
          <w:rFonts w:ascii="Arial" w:hAnsi="Arial" w:cs="Arial"/>
        </w:rPr>
        <w:instrText xml:space="preserve"> HYPERLINK "https://www.google.com/url?sa=i&amp;url=https%3A%2F%2Fmasteringbusinessanalysis.com%2Fvmost%2F&amp;psig=AOvVaw2WP_UFaQzijAUfFds-2zDT&amp;ust=1615416848319000&amp;source=images&amp;cd=vfe&amp;ved=0CAMQjB1qFwoTCLDv34enpO8CFQAAAAAdAAAAABAJ" \t "_blank" </w:instrText>
      </w:r>
      <w:r w:rsidRPr="002E576F">
        <w:rPr>
          <w:rFonts w:ascii="Arial" w:hAnsi="Arial" w:cs="Arial"/>
        </w:rPr>
        <w:fldChar w:fldCharType="separate"/>
      </w:r>
    </w:p>
    <w:p w14:paraId="1347E106" w14:textId="63A9C1EF" w:rsidR="00BE0131" w:rsidRPr="002E576F" w:rsidRDefault="00BE0131" w:rsidP="00025DD7">
      <w:pPr>
        <w:spacing w:line="360" w:lineRule="auto"/>
        <w:jc w:val="both"/>
        <w:rPr>
          <w:rFonts w:ascii="Arial" w:hAnsi="Arial" w:cs="Arial"/>
          <w:b/>
          <w:bCs/>
          <w:lang w:val="en-US"/>
        </w:rPr>
      </w:pPr>
      <w:r w:rsidRPr="002E576F">
        <w:rPr>
          <w:rFonts w:ascii="Arial" w:hAnsi="Arial" w:cs="Arial"/>
        </w:rPr>
        <w:fldChar w:fldCharType="end"/>
      </w:r>
      <w:r w:rsidRPr="002E576F">
        <w:rPr>
          <w:rFonts w:ascii="Arial" w:hAnsi="Arial" w:cs="Arial"/>
          <w:b/>
          <w:bCs/>
        </w:rPr>
        <w:t xml:space="preserve">3.2 Demonstration of Balance Scorecard (BSC) tools to analysis BCC’s </w:t>
      </w:r>
      <w:r w:rsidRPr="002E576F">
        <w:rPr>
          <w:rFonts w:ascii="Arial" w:hAnsi="Arial" w:cs="Arial"/>
          <w:b/>
          <w:bCs/>
          <w:lang w:val="en-US"/>
        </w:rPr>
        <w:t>strategic planning and management system:</w:t>
      </w:r>
      <w:r w:rsidR="00933ACF">
        <w:rPr>
          <w:rFonts w:ascii="Arial" w:hAnsi="Arial" w:cs="Arial"/>
          <w:b/>
          <w:bCs/>
          <w:lang w:val="en-US"/>
        </w:rPr>
        <w:t>…………………………………………………………..9</w:t>
      </w:r>
    </w:p>
    <w:p w14:paraId="47905ADA" w14:textId="3BB6B2AE" w:rsidR="00BE0131" w:rsidRPr="002E576F" w:rsidRDefault="00BE0131" w:rsidP="00025DD7">
      <w:pPr>
        <w:spacing w:line="360" w:lineRule="auto"/>
        <w:jc w:val="both"/>
        <w:rPr>
          <w:rFonts w:ascii="Arial" w:hAnsi="Arial" w:cs="Arial"/>
        </w:rPr>
      </w:pPr>
      <w:r w:rsidRPr="002E576F">
        <w:rPr>
          <w:rFonts w:ascii="Arial" w:hAnsi="Arial" w:cs="Arial"/>
        </w:rPr>
        <w:t>Table 2: Balance Scorecard (BSC) analysis</w:t>
      </w:r>
      <w:r w:rsidR="00933ACF">
        <w:rPr>
          <w:rFonts w:ascii="Arial" w:hAnsi="Arial" w:cs="Arial"/>
        </w:rPr>
        <w:t>……………………………………………………13</w:t>
      </w:r>
    </w:p>
    <w:p w14:paraId="07FA3577" w14:textId="2FA88181" w:rsidR="00BE0131" w:rsidRPr="002E576F" w:rsidRDefault="00BE0131" w:rsidP="00025DD7">
      <w:pPr>
        <w:spacing w:line="360" w:lineRule="auto"/>
        <w:jc w:val="both"/>
        <w:rPr>
          <w:rFonts w:ascii="Arial" w:hAnsi="Arial" w:cs="Arial"/>
          <w:b/>
          <w:bCs/>
        </w:rPr>
      </w:pPr>
      <w:r w:rsidRPr="002E576F">
        <w:rPr>
          <w:rFonts w:ascii="Arial" w:hAnsi="Arial" w:cs="Arial"/>
          <w:b/>
          <w:bCs/>
        </w:rPr>
        <w:t>4. Critical analysis of BCC’s environmental scanning:</w:t>
      </w:r>
      <w:r w:rsidR="00933ACF">
        <w:rPr>
          <w:rFonts w:ascii="Arial" w:hAnsi="Arial" w:cs="Arial"/>
          <w:b/>
          <w:bCs/>
        </w:rPr>
        <w:t>……………………………………13</w:t>
      </w:r>
    </w:p>
    <w:p w14:paraId="24E1C8A9" w14:textId="3C812C46" w:rsidR="00BE0131" w:rsidRPr="002E576F" w:rsidRDefault="00BE0131" w:rsidP="00025DD7">
      <w:pPr>
        <w:spacing w:line="360" w:lineRule="auto"/>
        <w:jc w:val="both"/>
        <w:rPr>
          <w:rFonts w:ascii="Arial" w:hAnsi="Arial" w:cs="Arial"/>
          <w:b/>
          <w:bCs/>
        </w:rPr>
      </w:pPr>
      <w:r w:rsidRPr="002E576F">
        <w:rPr>
          <w:rFonts w:ascii="Arial" w:hAnsi="Arial" w:cs="Arial"/>
          <w:b/>
          <w:bCs/>
        </w:rPr>
        <w:t>4.1 Macro or external environment:</w:t>
      </w:r>
      <w:r w:rsidR="00933ACF">
        <w:rPr>
          <w:rFonts w:ascii="Arial" w:hAnsi="Arial" w:cs="Arial"/>
          <w:b/>
          <w:bCs/>
        </w:rPr>
        <w:t>…………………………………………………………..14</w:t>
      </w:r>
    </w:p>
    <w:p w14:paraId="04DBB83E" w14:textId="7619A3D4" w:rsidR="00BE0131" w:rsidRPr="002E576F" w:rsidRDefault="00BE0131" w:rsidP="00025DD7">
      <w:pPr>
        <w:spacing w:line="360" w:lineRule="auto"/>
        <w:jc w:val="both"/>
        <w:rPr>
          <w:rFonts w:ascii="Arial" w:hAnsi="Arial" w:cs="Arial"/>
          <w:b/>
          <w:bCs/>
        </w:rPr>
      </w:pPr>
      <w:r w:rsidRPr="002E576F">
        <w:rPr>
          <w:rFonts w:ascii="Arial" w:hAnsi="Arial" w:cs="Arial"/>
          <w:b/>
          <w:bCs/>
        </w:rPr>
        <w:t>4.1.1 BCC’s PESTLE environment analysis:</w:t>
      </w:r>
      <w:r w:rsidR="00933ACF">
        <w:rPr>
          <w:rFonts w:ascii="Arial" w:hAnsi="Arial" w:cs="Arial"/>
          <w:b/>
          <w:bCs/>
        </w:rPr>
        <w:t>………………………………………………..14</w:t>
      </w:r>
    </w:p>
    <w:p w14:paraId="7C37C284" w14:textId="5464CEA3" w:rsidR="00BE0131" w:rsidRPr="002E576F" w:rsidRDefault="00BE0131" w:rsidP="00025DD7">
      <w:pPr>
        <w:spacing w:line="360" w:lineRule="auto"/>
        <w:jc w:val="both"/>
        <w:rPr>
          <w:rFonts w:ascii="Arial" w:hAnsi="Arial" w:cs="Arial"/>
        </w:rPr>
      </w:pPr>
      <w:r w:rsidRPr="002E576F">
        <w:rPr>
          <w:rFonts w:ascii="Arial" w:hAnsi="Arial" w:cs="Arial"/>
        </w:rPr>
        <w:t>Table 3: PESTLE analysis of BCC</w:t>
      </w:r>
      <w:r w:rsidR="00933ACF">
        <w:rPr>
          <w:rFonts w:ascii="Arial" w:hAnsi="Arial" w:cs="Arial"/>
        </w:rPr>
        <w:t>………………………………………………………………17</w:t>
      </w:r>
    </w:p>
    <w:p w14:paraId="022E314D" w14:textId="1FFAD9EC" w:rsidR="00BE0131" w:rsidRPr="002E576F" w:rsidRDefault="00BE0131" w:rsidP="00025DD7">
      <w:pPr>
        <w:spacing w:line="360" w:lineRule="auto"/>
        <w:jc w:val="both"/>
        <w:rPr>
          <w:rFonts w:ascii="Arial" w:hAnsi="Arial" w:cs="Arial"/>
          <w:b/>
          <w:bCs/>
        </w:rPr>
      </w:pPr>
      <w:r w:rsidRPr="002E576F">
        <w:rPr>
          <w:rFonts w:ascii="Arial" w:hAnsi="Arial" w:cs="Arial"/>
          <w:b/>
          <w:bCs/>
        </w:rPr>
        <w:t xml:space="preserve">4.1.2 Porter’s 5 Forces, generic strategies and Value chain: </w:t>
      </w:r>
      <w:r w:rsidR="00933ACF">
        <w:rPr>
          <w:rFonts w:ascii="Arial" w:hAnsi="Arial" w:cs="Arial"/>
          <w:b/>
          <w:bCs/>
        </w:rPr>
        <w:t>……………………………18</w:t>
      </w:r>
    </w:p>
    <w:p w14:paraId="41260774" w14:textId="768FE5B6" w:rsidR="00BE0131" w:rsidRPr="002E576F" w:rsidRDefault="00BE0131" w:rsidP="00025DD7">
      <w:pPr>
        <w:spacing w:line="360" w:lineRule="auto"/>
        <w:jc w:val="both"/>
        <w:rPr>
          <w:rFonts w:ascii="Arial" w:hAnsi="Arial" w:cs="Arial"/>
        </w:rPr>
      </w:pPr>
      <w:r w:rsidRPr="002E576F">
        <w:rPr>
          <w:rFonts w:ascii="Arial" w:hAnsi="Arial" w:cs="Arial"/>
        </w:rPr>
        <w:t>Figure 2. Porter’s Five Forces Model</w:t>
      </w:r>
      <w:r w:rsidR="00933ACF">
        <w:rPr>
          <w:rFonts w:ascii="Arial" w:hAnsi="Arial" w:cs="Arial"/>
        </w:rPr>
        <w:t>……………………………………………………………18</w:t>
      </w:r>
    </w:p>
    <w:p w14:paraId="6AF8B49F" w14:textId="1FFB3FBE" w:rsidR="00BE0131" w:rsidRDefault="00BE0131" w:rsidP="00025DD7">
      <w:pPr>
        <w:spacing w:line="360" w:lineRule="auto"/>
        <w:jc w:val="both"/>
        <w:rPr>
          <w:rFonts w:ascii="Arial" w:hAnsi="Arial" w:cs="Arial"/>
          <w:lang w:val="en-US"/>
        </w:rPr>
      </w:pPr>
      <w:r w:rsidRPr="002E576F">
        <w:rPr>
          <w:rFonts w:ascii="Arial" w:hAnsi="Arial" w:cs="Arial"/>
          <w:lang w:val="en-US"/>
        </w:rPr>
        <w:t>Table 4. Porter’s Five Forces intensity level on Birmingham City Council</w:t>
      </w:r>
      <w:r w:rsidR="00933ACF">
        <w:rPr>
          <w:rFonts w:ascii="Arial" w:hAnsi="Arial" w:cs="Arial"/>
          <w:lang w:val="en-US"/>
        </w:rPr>
        <w:t>…………………..19</w:t>
      </w:r>
    </w:p>
    <w:p w14:paraId="75AA880E" w14:textId="684757C5" w:rsidR="00B86E0B" w:rsidRPr="002E576F" w:rsidRDefault="00B86E0B" w:rsidP="00025DD7">
      <w:pPr>
        <w:spacing w:line="360" w:lineRule="auto"/>
        <w:jc w:val="both"/>
        <w:rPr>
          <w:rFonts w:ascii="Arial" w:hAnsi="Arial" w:cs="Arial"/>
          <w:lang w:val="en-US"/>
        </w:rPr>
      </w:pPr>
      <w:r>
        <w:rPr>
          <w:rFonts w:ascii="Arial" w:hAnsi="Arial" w:cs="Arial"/>
          <w:lang w:val="en-US"/>
        </w:rPr>
        <w:t>Figure 3. The Value Chain</w:t>
      </w:r>
      <w:r w:rsidR="00933ACF">
        <w:rPr>
          <w:rFonts w:ascii="Arial" w:hAnsi="Arial" w:cs="Arial"/>
          <w:lang w:val="en-US"/>
        </w:rPr>
        <w:t>………………………………………………………………………..22</w:t>
      </w:r>
    </w:p>
    <w:p w14:paraId="6236338B" w14:textId="51D0EB93" w:rsidR="00BE0131" w:rsidRDefault="00BE0131" w:rsidP="00025DD7">
      <w:pPr>
        <w:spacing w:line="360" w:lineRule="auto"/>
        <w:jc w:val="both"/>
        <w:rPr>
          <w:rFonts w:ascii="Arial" w:hAnsi="Arial" w:cs="Arial"/>
          <w:b/>
          <w:bCs/>
        </w:rPr>
      </w:pPr>
      <w:r w:rsidRPr="002E576F">
        <w:rPr>
          <w:rFonts w:ascii="Arial" w:hAnsi="Arial" w:cs="Arial"/>
          <w:b/>
          <w:bCs/>
        </w:rPr>
        <w:t>4.2 Micro or internal environment:</w:t>
      </w:r>
      <w:r w:rsidR="00933ACF">
        <w:rPr>
          <w:rFonts w:ascii="Arial" w:hAnsi="Arial" w:cs="Arial"/>
          <w:b/>
          <w:bCs/>
        </w:rPr>
        <w:t>……………………………………………………………22</w:t>
      </w:r>
    </w:p>
    <w:p w14:paraId="178D3DE9" w14:textId="5CC57B11" w:rsidR="004B73A9" w:rsidRPr="002E576F" w:rsidRDefault="004B73A9" w:rsidP="00025DD7">
      <w:pPr>
        <w:spacing w:line="360" w:lineRule="auto"/>
        <w:jc w:val="both"/>
        <w:rPr>
          <w:rFonts w:ascii="Arial" w:hAnsi="Arial" w:cs="Arial"/>
          <w:b/>
          <w:bCs/>
        </w:rPr>
      </w:pPr>
      <w:r w:rsidRPr="002E576F">
        <w:rPr>
          <w:rFonts w:ascii="Arial" w:hAnsi="Arial" w:cs="Arial"/>
          <w:b/>
          <w:bCs/>
        </w:rPr>
        <w:t>4.2.1 SWOT analysis</w:t>
      </w:r>
      <w:r w:rsidR="00933ACF">
        <w:rPr>
          <w:rFonts w:ascii="Arial" w:hAnsi="Arial" w:cs="Arial"/>
          <w:b/>
          <w:bCs/>
        </w:rPr>
        <w:t>…………………………………………………………………………….22</w:t>
      </w:r>
    </w:p>
    <w:p w14:paraId="54643808" w14:textId="3605431C" w:rsidR="00BE0131" w:rsidRPr="002E576F" w:rsidRDefault="00BE0131" w:rsidP="00025DD7">
      <w:pPr>
        <w:spacing w:line="360" w:lineRule="auto"/>
        <w:jc w:val="both"/>
        <w:rPr>
          <w:rFonts w:ascii="Arial" w:hAnsi="Arial" w:cs="Arial"/>
        </w:rPr>
      </w:pPr>
      <w:r w:rsidRPr="002E576F">
        <w:rPr>
          <w:rFonts w:ascii="Arial" w:hAnsi="Arial" w:cs="Arial"/>
        </w:rPr>
        <w:t>Table 5: SWOT analysis of BCC</w:t>
      </w:r>
      <w:r w:rsidR="00933ACF">
        <w:rPr>
          <w:rFonts w:ascii="Arial" w:hAnsi="Arial" w:cs="Arial"/>
        </w:rPr>
        <w:t>………………………………………………………………...2</w:t>
      </w:r>
      <w:r w:rsidR="00CB766F">
        <w:rPr>
          <w:rFonts w:ascii="Arial" w:hAnsi="Arial" w:cs="Arial"/>
        </w:rPr>
        <w:t>4</w:t>
      </w:r>
    </w:p>
    <w:p w14:paraId="23C67143" w14:textId="3790A7A0" w:rsidR="00BE0131" w:rsidRPr="002E576F" w:rsidRDefault="00BE0131" w:rsidP="00025DD7">
      <w:pPr>
        <w:spacing w:line="360" w:lineRule="auto"/>
        <w:jc w:val="both"/>
        <w:rPr>
          <w:rFonts w:ascii="Arial" w:hAnsi="Arial" w:cs="Arial"/>
        </w:rPr>
      </w:pPr>
      <w:r>
        <w:rPr>
          <w:rFonts w:ascii="Arial" w:hAnsi="Arial" w:cs="Arial"/>
        </w:rPr>
        <w:t>Table: 6. Advance SWOT analysis</w:t>
      </w:r>
      <w:r w:rsidR="00933ACF">
        <w:rPr>
          <w:rFonts w:ascii="Arial" w:hAnsi="Arial" w:cs="Arial"/>
        </w:rPr>
        <w:t>………………………………………………………………28</w:t>
      </w:r>
    </w:p>
    <w:p w14:paraId="0EF3CF77" w14:textId="511C89C8" w:rsidR="00BE0131" w:rsidRPr="002E576F" w:rsidRDefault="00BE0131" w:rsidP="00025DD7">
      <w:pPr>
        <w:spacing w:line="360" w:lineRule="auto"/>
        <w:jc w:val="both"/>
        <w:rPr>
          <w:rFonts w:ascii="Arial" w:hAnsi="Arial" w:cs="Arial"/>
          <w:b/>
          <w:bCs/>
        </w:rPr>
      </w:pPr>
      <w:r w:rsidRPr="002E576F">
        <w:rPr>
          <w:rFonts w:ascii="Arial" w:hAnsi="Arial" w:cs="Arial"/>
          <w:b/>
          <w:bCs/>
        </w:rPr>
        <w:t>4.2.2 VR</w:t>
      </w:r>
      <w:r>
        <w:rPr>
          <w:rFonts w:ascii="Arial" w:hAnsi="Arial" w:cs="Arial"/>
          <w:b/>
          <w:bCs/>
        </w:rPr>
        <w:t>I</w:t>
      </w:r>
      <w:r w:rsidRPr="002E576F">
        <w:rPr>
          <w:rFonts w:ascii="Arial" w:hAnsi="Arial" w:cs="Arial"/>
          <w:b/>
          <w:bCs/>
        </w:rPr>
        <w:t xml:space="preserve">O analysis: </w:t>
      </w:r>
      <w:r w:rsidR="00933ACF">
        <w:rPr>
          <w:rFonts w:ascii="Arial" w:hAnsi="Arial" w:cs="Arial"/>
          <w:b/>
          <w:bCs/>
        </w:rPr>
        <w:t>…………………………………………………………………………….29</w:t>
      </w:r>
    </w:p>
    <w:p w14:paraId="3A6ABD95" w14:textId="5711FAFC" w:rsidR="00BE0131" w:rsidRPr="002E576F" w:rsidRDefault="00BE0131" w:rsidP="00025DD7">
      <w:pPr>
        <w:spacing w:line="360" w:lineRule="auto"/>
        <w:jc w:val="both"/>
        <w:rPr>
          <w:rFonts w:ascii="Arial" w:hAnsi="Arial" w:cs="Arial"/>
        </w:rPr>
      </w:pPr>
      <w:r w:rsidRPr="002E576F">
        <w:rPr>
          <w:rFonts w:ascii="Arial" w:hAnsi="Arial" w:cs="Arial"/>
        </w:rPr>
        <w:t xml:space="preserve">Table </w:t>
      </w:r>
      <w:r>
        <w:rPr>
          <w:rFonts w:ascii="Arial" w:hAnsi="Arial" w:cs="Arial"/>
        </w:rPr>
        <w:t>7</w:t>
      </w:r>
      <w:r w:rsidRPr="002E576F">
        <w:rPr>
          <w:rFonts w:ascii="Arial" w:hAnsi="Arial" w:cs="Arial"/>
        </w:rPr>
        <w:t>: VRIO analysis of BCC</w:t>
      </w:r>
      <w:r w:rsidR="00933ACF">
        <w:rPr>
          <w:rFonts w:ascii="Arial" w:hAnsi="Arial" w:cs="Arial"/>
        </w:rPr>
        <w:t>………………………………………………………………….29</w:t>
      </w:r>
    </w:p>
    <w:p w14:paraId="2BF7BD32" w14:textId="1C07FBAB" w:rsidR="00BE0131" w:rsidRPr="00E11839" w:rsidRDefault="00BE0131" w:rsidP="00025DD7">
      <w:pPr>
        <w:spacing w:line="360" w:lineRule="auto"/>
        <w:jc w:val="both"/>
        <w:rPr>
          <w:rFonts w:ascii="Arial" w:hAnsi="Arial" w:cs="Arial"/>
          <w:b/>
          <w:bCs/>
        </w:rPr>
      </w:pPr>
      <w:r w:rsidRPr="00E11839">
        <w:rPr>
          <w:rFonts w:ascii="Arial" w:hAnsi="Arial" w:cs="Arial"/>
          <w:b/>
          <w:bCs/>
        </w:rPr>
        <w:lastRenderedPageBreak/>
        <w:t xml:space="preserve">4.2.3 McKenzie’s 7s framework </w:t>
      </w:r>
      <w:r w:rsidR="00933ACF">
        <w:rPr>
          <w:rFonts w:ascii="Arial" w:hAnsi="Arial" w:cs="Arial"/>
          <w:b/>
          <w:bCs/>
        </w:rPr>
        <w:t>………………………………………………………………30</w:t>
      </w:r>
    </w:p>
    <w:p w14:paraId="5A21E641" w14:textId="11FC6D1E" w:rsidR="00BE0131" w:rsidRPr="002E576F" w:rsidRDefault="00BE0131" w:rsidP="00025DD7">
      <w:pPr>
        <w:spacing w:line="360" w:lineRule="auto"/>
        <w:jc w:val="both"/>
        <w:rPr>
          <w:rFonts w:ascii="Arial" w:hAnsi="Arial" w:cs="Arial"/>
        </w:rPr>
      </w:pPr>
      <w:r w:rsidRPr="002E576F">
        <w:rPr>
          <w:rFonts w:ascii="Arial" w:hAnsi="Arial" w:cs="Arial"/>
        </w:rPr>
        <w:t>Figure 4: McKinsey’s 7s The Cultural Web</w:t>
      </w:r>
      <w:r w:rsidR="00933ACF">
        <w:rPr>
          <w:rFonts w:ascii="Arial" w:hAnsi="Arial" w:cs="Arial"/>
        </w:rPr>
        <w:t>…………………………………………………….30</w:t>
      </w:r>
    </w:p>
    <w:p w14:paraId="618B2334" w14:textId="2549B77A" w:rsidR="00BE0131" w:rsidRPr="002E576F" w:rsidRDefault="00BE0131" w:rsidP="00025DD7">
      <w:pPr>
        <w:spacing w:line="360" w:lineRule="auto"/>
        <w:jc w:val="both"/>
        <w:rPr>
          <w:rFonts w:ascii="Arial" w:hAnsi="Arial" w:cs="Arial"/>
          <w:b/>
          <w:bCs/>
          <w:color w:val="FF0000"/>
        </w:rPr>
      </w:pPr>
      <w:r w:rsidRPr="002E576F">
        <w:rPr>
          <w:rFonts w:ascii="Arial" w:hAnsi="Arial" w:cs="Arial"/>
          <w:b/>
          <w:bCs/>
          <w:noProof/>
        </w:rPr>
        <w:t>4.2.4 Birmingham City Council Cultural web:</w:t>
      </w:r>
      <w:r w:rsidR="00933ACF">
        <w:rPr>
          <w:rFonts w:ascii="Arial" w:hAnsi="Arial" w:cs="Arial"/>
          <w:b/>
          <w:bCs/>
          <w:noProof/>
        </w:rPr>
        <w:t>………………………………………………31</w:t>
      </w:r>
    </w:p>
    <w:p w14:paraId="31D268B2" w14:textId="12302661" w:rsidR="00BE0131" w:rsidRPr="002E576F" w:rsidRDefault="00BE0131" w:rsidP="00025DD7">
      <w:pPr>
        <w:spacing w:line="360" w:lineRule="auto"/>
        <w:jc w:val="both"/>
        <w:rPr>
          <w:rFonts w:ascii="Arial" w:hAnsi="Arial" w:cs="Arial"/>
        </w:rPr>
      </w:pPr>
      <w:r w:rsidRPr="002E576F">
        <w:rPr>
          <w:rFonts w:ascii="Arial" w:hAnsi="Arial" w:cs="Arial"/>
        </w:rPr>
        <w:t>Figure 5: BCC’s Cultural Web</w:t>
      </w:r>
      <w:r w:rsidR="00933ACF">
        <w:rPr>
          <w:rFonts w:ascii="Arial" w:hAnsi="Arial" w:cs="Arial"/>
        </w:rPr>
        <w:t>……………………………………………………………………31</w:t>
      </w:r>
    </w:p>
    <w:p w14:paraId="7007303B" w14:textId="0C0D129E" w:rsidR="00BE0131" w:rsidRPr="002E576F" w:rsidRDefault="00BE0131" w:rsidP="00025DD7">
      <w:pPr>
        <w:spacing w:line="360" w:lineRule="auto"/>
        <w:jc w:val="both"/>
        <w:rPr>
          <w:rFonts w:ascii="Arial" w:hAnsi="Arial" w:cs="Arial"/>
          <w:b/>
          <w:bCs/>
        </w:rPr>
      </w:pPr>
      <w:r w:rsidRPr="002E576F">
        <w:rPr>
          <w:rFonts w:ascii="Arial" w:hAnsi="Arial" w:cs="Arial"/>
          <w:b/>
          <w:bCs/>
        </w:rPr>
        <w:t>5. Critical evaluation of BCC’s stakeholder’s expectations, power and influences</w:t>
      </w:r>
      <w:r w:rsidR="00933ACF">
        <w:rPr>
          <w:rFonts w:ascii="Arial" w:hAnsi="Arial" w:cs="Arial"/>
          <w:b/>
          <w:bCs/>
        </w:rPr>
        <w:t>…31</w:t>
      </w:r>
    </w:p>
    <w:p w14:paraId="5ED230C8" w14:textId="7090F564" w:rsidR="00BE0131" w:rsidRPr="00270108" w:rsidRDefault="00BE0131" w:rsidP="00025DD7">
      <w:pPr>
        <w:spacing w:line="360" w:lineRule="auto"/>
        <w:jc w:val="both"/>
        <w:rPr>
          <w:rFonts w:ascii="Arial" w:hAnsi="Arial" w:cs="Arial"/>
        </w:rPr>
      </w:pPr>
      <w:r w:rsidRPr="00270108">
        <w:rPr>
          <w:rFonts w:ascii="Arial" w:hAnsi="Arial" w:cs="Arial"/>
        </w:rPr>
        <w:t xml:space="preserve">Figure: </w:t>
      </w:r>
      <w:r w:rsidR="00F01539">
        <w:rPr>
          <w:rFonts w:ascii="Arial" w:hAnsi="Arial" w:cs="Arial"/>
        </w:rPr>
        <w:t>6</w:t>
      </w:r>
      <w:r w:rsidRPr="00270108">
        <w:rPr>
          <w:rFonts w:ascii="Arial" w:hAnsi="Arial" w:cs="Arial"/>
        </w:rPr>
        <w:t>. Stakeholder power interest grid</w:t>
      </w:r>
      <w:r w:rsidR="00933ACF">
        <w:rPr>
          <w:rFonts w:ascii="Arial" w:hAnsi="Arial" w:cs="Arial"/>
        </w:rPr>
        <w:t>……………………………………………………..32</w:t>
      </w:r>
    </w:p>
    <w:p w14:paraId="40A6517B" w14:textId="3331F04A" w:rsidR="00BE0131" w:rsidRPr="002E576F" w:rsidRDefault="00BE0131" w:rsidP="00025DD7">
      <w:pPr>
        <w:spacing w:before="120" w:line="360" w:lineRule="auto"/>
        <w:jc w:val="both"/>
        <w:rPr>
          <w:rFonts w:ascii="Arial" w:hAnsi="Arial" w:cs="Arial"/>
        </w:rPr>
      </w:pPr>
      <w:r w:rsidRPr="002E576F">
        <w:rPr>
          <w:rFonts w:ascii="Arial" w:hAnsi="Arial" w:cs="Arial"/>
        </w:rPr>
        <w:t xml:space="preserve">Table </w:t>
      </w:r>
      <w:r>
        <w:rPr>
          <w:rFonts w:ascii="Arial" w:hAnsi="Arial" w:cs="Arial"/>
        </w:rPr>
        <w:t>8</w:t>
      </w:r>
      <w:r w:rsidRPr="002E576F">
        <w:rPr>
          <w:rFonts w:ascii="Arial" w:hAnsi="Arial" w:cs="Arial"/>
        </w:rPr>
        <w:t xml:space="preserve">: advance analysis of major stakeholders mapping for </w:t>
      </w:r>
      <w:r>
        <w:rPr>
          <w:rFonts w:ascii="Arial" w:hAnsi="Arial" w:cs="Arial"/>
        </w:rPr>
        <w:t>BCC</w:t>
      </w:r>
      <w:r w:rsidR="00933ACF">
        <w:rPr>
          <w:rFonts w:ascii="Arial" w:hAnsi="Arial" w:cs="Arial"/>
        </w:rPr>
        <w:t>………………………..33</w:t>
      </w:r>
    </w:p>
    <w:p w14:paraId="4790B9F1" w14:textId="33CF054C" w:rsidR="00BE0131" w:rsidRPr="002E576F" w:rsidRDefault="00BE0131" w:rsidP="00025DD7">
      <w:pPr>
        <w:spacing w:before="120" w:line="360" w:lineRule="auto"/>
        <w:jc w:val="both"/>
        <w:rPr>
          <w:rFonts w:ascii="Arial" w:hAnsi="Arial" w:cs="Arial"/>
          <w:b/>
          <w:bCs/>
        </w:rPr>
      </w:pPr>
      <w:r w:rsidRPr="002E576F">
        <w:rPr>
          <w:rFonts w:ascii="Arial" w:hAnsi="Arial" w:cs="Arial"/>
          <w:b/>
          <w:bCs/>
        </w:rPr>
        <w:t>6. Formulating and verifying new strategies for sustainable growth</w:t>
      </w:r>
      <w:r w:rsidR="00933ACF">
        <w:rPr>
          <w:rFonts w:ascii="Arial" w:hAnsi="Arial" w:cs="Arial"/>
          <w:b/>
          <w:bCs/>
        </w:rPr>
        <w:t>………………….34</w:t>
      </w:r>
    </w:p>
    <w:p w14:paraId="163A3FB9" w14:textId="6DCD764A" w:rsidR="00BE0131" w:rsidRPr="00270108" w:rsidRDefault="00BE0131" w:rsidP="00025DD7">
      <w:pPr>
        <w:spacing w:before="120" w:line="360" w:lineRule="auto"/>
        <w:jc w:val="both"/>
        <w:rPr>
          <w:rFonts w:ascii="Arial" w:hAnsi="Arial" w:cs="Arial"/>
        </w:rPr>
      </w:pPr>
      <w:r w:rsidRPr="00270108">
        <w:rPr>
          <w:rFonts w:ascii="Arial" w:hAnsi="Arial" w:cs="Arial"/>
        </w:rPr>
        <w:t xml:space="preserve">Figure </w:t>
      </w:r>
      <w:r w:rsidR="00F01539">
        <w:rPr>
          <w:rFonts w:ascii="Arial" w:hAnsi="Arial" w:cs="Arial"/>
        </w:rPr>
        <w:t>7</w:t>
      </w:r>
      <w:r w:rsidRPr="00270108">
        <w:rPr>
          <w:rFonts w:ascii="Arial" w:hAnsi="Arial" w:cs="Arial"/>
        </w:rPr>
        <w:t>: Business strategy</w:t>
      </w:r>
      <w:r w:rsidR="00933ACF">
        <w:rPr>
          <w:rFonts w:ascii="Arial" w:hAnsi="Arial" w:cs="Arial"/>
        </w:rPr>
        <w:t>……………………………………………………………………...34</w:t>
      </w:r>
    </w:p>
    <w:p w14:paraId="53AB68A2" w14:textId="4FBD3728" w:rsidR="00BE0131" w:rsidRPr="002E576F" w:rsidRDefault="00BE0131" w:rsidP="00025DD7">
      <w:pPr>
        <w:spacing w:before="120" w:line="360" w:lineRule="auto"/>
        <w:jc w:val="both"/>
        <w:rPr>
          <w:rFonts w:ascii="Arial" w:hAnsi="Arial" w:cs="Arial"/>
          <w:b/>
          <w:bCs/>
          <w:color w:val="FF0000"/>
        </w:rPr>
      </w:pPr>
      <w:r w:rsidRPr="002E576F">
        <w:rPr>
          <w:rFonts w:ascii="Arial" w:hAnsi="Arial" w:cs="Arial"/>
          <w:b/>
          <w:bCs/>
        </w:rPr>
        <w:t xml:space="preserve">6.1 Selection of strategies: </w:t>
      </w:r>
      <w:r w:rsidR="00CB766F">
        <w:rPr>
          <w:rFonts w:ascii="Arial" w:hAnsi="Arial" w:cs="Arial"/>
          <w:b/>
          <w:bCs/>
        </w:rPr>
        <w:t>……………………………………………………………………35</w:t>
      </w:r>
    </w:p>
    <w:p w14:paraId="71D9F32E" w14:textId="5C929865" w:rsidR="00BE0131" w:rsidRPr="00270108" w:rsidRDefault="00BE0131" w:rsidP="00025DD7">
      <w:pPr>
        <w:spacing w:before="120" w:line="360" w:lineRule="auto"/>
        <w:jc w:val="both"/>
        <w:rPr>
          <w:rFonts w:ascii="Arial" w:hAnsi="Arial" w:cs="Arial"/>
          <w:lang w:val="en-US"/>
        </w:rPr>
      </w:pPr>
      <w:r w:rsidRPr="00270108">
        <w:rPr>
          <w:rFonts w:ascii="Arial" w:hAnsi="Arial" w:cs="Arial"/>
          <w:lang w:val="en-US"/>
        </w:rPr>
        <w:t xml:space="preserve">Table; 9. </w:t>
      </w:r>
      <w:proofErr w:type="spellStart"/>
      <w:r w:rsidRPr="00270108">
        <w:rPr>
          <w:rFonts w:ascii="Arial" w:hAnsi="Arial" w:cs="Arial"/>
          <w:lang w:val="en-US"/>
        </w:rPr>
        <w:t>SAFe</w:t>
      </w:r>
      <w:proofErr w:type="spellEnd"/>
      <w:r w:rsidRPr="00270108">
        <w:rPr>
          <w:rFonts w:ascii="Arial" w:hAnsi="Arial" w:cs="Arial"/>
          <w:lang w:val="en-US"/>
        </w:rPr>
        <w:t xml:space="preserve"> analysis</w:t>
      </w:r>
      <w:r w:rsidR="00CB766F">
        <w:rPr>
          <w:rFonts w:ascii="Arial" w:hAnsi="Arial" w:cs="Arial"/>
          <w:lang w:val="en-US"/>
        </w:rPr>
        <w:t>………………………………………………………………………….39</w:t>
      </w:r>
    </w:p>
    <w:p w14:paraId="51530DDE" w14:textId="02625154" w:rsidR="00BE0131" w:rsidRDefault="00BE0131" w:rsidP="00025DD7">
      <w:pPr>
        <w:spacing w:before="120" w:line="360" w:lineRule="auto"/>
        <w:jc w:val="both"/>
        <w:rPr>
          <w:rFonts w:ascii="Arial" w:hAnsi="Arial" w:cs="Arial"/>
          <w:b/>
          <w:bCs/>
        </w:rPr>
      </w:pPr>
      <w:r w:rsidRPr="002E576F">
        <w:rPr>
          <w:rFonts w:ascii="Arial" w:hAnsi="Arial" w:cs="Arial"/>
          <w:b/>
          <w:bCs/>
        </w:rPr>
        <w:t xml:space="preserve">6.2 Implementation of plan, challenges may face and Recommendation of key strategies: </w:t>
      </w:r>
      <w:r w:rsidR="00CB766F">
        <w:rPr>
          <w:rFonts w:ascii="Arial" w:hAnsi="Arial" w:cs="Arial"/>
          <w:b/>
          <w:bCs/>
        </w:rPr>
        <w:t>……………………………………………………………………………………….40</w:t>
      </w:r>
    </w:p>
    <w:p w14:paraId="7A47D5B0" w14:textId="68CC1323" w:rsidR="00BE0131" w:rsidRDefault="00BE0131" w:rsidP="00025DD7">
      <w:pPr>
        <w:spacing w:line="360" w:lineRule="auto"/>
        <w:jc w:val="both"/>
        <w:rPr>
          <w:rFonts w:ascii="Arial" w:hAnsi="Arial" w:cs="Arial"/>
          <w:b/>
          <w:bCs/>
        </w:rPr>
      </w:pPr>
      <w:r w:rsidRPr="002E576F">
        <w:rPr>
          <w:rFonts w:ascii="Arial" w:hAnsi="Arial" w:cs="Arial"/>
          <w:b/>
          <w:bCs/>
        </w:rPr>
        <w:t>6.</w:t>
      </w:r>
      <w:r>
        <w:rPr>
          <w:rFonts w:ascii="Arial" w:hAnsi="Arial" w:cs="Arial"/>
          <w:b/>
          <w:bCs/>
        </w:rPr>
        <w:t>3</w:t>
      </w:r>
      <w:r w:rsidRPr="002E576F">
        <w:rPr>
          <w:rFonts w:ascii="Arial" w:hAnsi="Arial" w:cs="Arial"/>
          <w:b/>
          <w:bCs/>
        </w:rPr>
        <w:t xml:space="preserve"> Kurt Lewin’s force field model:</w:t>
      </w:r>
      <w:r w:rsidR="00CB766F">
        <w:rPr>
          <w:rFonts w:ascii="Arial" w:hAnsi="Arial" w:cs="Arial"/>
          <w:b/>
          <w:bCs/>
        </w:rPr>
        <w:t>………………………………………………………….42</w:t>
      </w:r>
    </w:p>
    <w:p w14:paraId="30DDAB30" w14:textId="1841E81F" w:rsidR="00BE0131" w:rsidRPr="00270108" w:rsidRDefault="00BE0131" w:rsidP="00025DD7">
      <w:pPr>
        <w:spacing w:line="360" w:lineRule="auto"/>
        <w:jc w:val="both"/>
        <w:rPr>
          <w:rFonts w:ascii="Arial" w:hAnsi="Arial" w:cs="Arial"/>
        </w:rPr>
      </w:pPr>
      <w:r w:rsidRPr="00270108">
        <w:rPr>
          <w:rFonts w:ascii="Arial" w:hAnsi="Arial" w:cs="Arial"/>
        </w:rPr>
        <w:t>Table: 10: Kurt Lewin’s Force Field Model analysis</w:t>
      </w:r>
      <w:r w:rsidR="00CB766F">
        <w:rPr>
          <w:rFonts w:ascii="Arial" w:hAnsi="Arial" w:cs="Arial"/>
        </w:rPr>
        <w:t>………………………………………….42</w:t>
      </w:r>
    </w:p>
    <w:p w14:paraId="42FD19CB" w14:textId="063E5D18" w:rsidR="00BE0131" w:rsidRDefault="00BE0131" w:rsidP="00025DD7">
      <w:pPr>
        <w:spacing w:line="360" w:lineRule="auto"/>
        <w:jc w:val="both"/>
        <w:rPr>
          <w:rFonts w:ascii="Arial" w:hAnsi="Arial" w:cs="Arial"/>
          <w:b/>
          <w:bCs/>
        </w:rPr>
      </w:pPr>
      <w:r w:rsidRPr="002E576F">
        <w:rPr>
          <w:rFonts w:ascii="Arial" w:hAnsi="Arial" w:cs="Arial"/>
          <w:b/>
          <w:bCs/>
        </w:rPr>
        <w:t>6.</w:t>
      </w:r>
      <w:r>
        <w:rPr>
          <w:rFonts w:ascii="Arial" w:hAnsi="Arial" w:cs="Arial"/>
          <w:b/>
          <w:bCs/>
        </w:rPr>
        <w:t>4</w:t>
      </w:r>
      <w:r w:rsidRPr="002E576F">
        <w:rPr>
          <w:rFonts w:ascii="Arial" w:hAnsi="Arial" w:cs="Arial"/>
          <w:b/>
          <w:bCs/>
        </w:rPr>
        <w:t xml:space="preserve"> Elizabeth Kubler-Ross change curve model:</w:t>
      </w:r>
      <w:r w:rsidR="00CB766F">
        <w:rPr>
          <w:rFonts w:ascii="Arial" w:hAnsi="Arial" w:cs="Arial"/>
          <w:b/>
          <w:bCs/>
        </w:rPr>
        <w:t>…………………………………………43</w:t>
      </w:r>
    </w:p>
    <w:p w14:paraId="02D353EC" w14:textId="46871114" w:rsidR="00BE0131" w:rsidRPr="00270108" w:rsidRDefault="00BE0131" w:rsidP="00025DD7">
      <w:pPr>
        <w:spacing w:line="360" w:lineRule="auto"/>
        <w:jc w:val="both"/>
        <w:rPr>
          <w:rFonts w:ascii="Arial" w:hAnsi="Arial" w:cs="Arial"/>
        </w:rPr>
      </w:pPr>
      <w:r w:rsidRPr="00270108">
        <w:rPr>
          <w:rFonts w:ascii="Arial" w:hAnsi="Arial" w:cs="Arial"/>
        </w:rPr>
        <w:t xml:space="preserve">Figure. </w:t>
      </w:r>
      <w:r w:rsidR="00F01539">
        <w:rPr>
          <w:rFonts w:ascii="Arial" w:hAnsi="Arial" w:cs="Arial"/>
        </w:rPr>
        <w:t>8</w:t>
      </w:r>
      <w:r w:rsidRPr="00270108">
        <w:rPr>
          <w:rFonts w:ascii="Arial" w:hAnsi="Arial" w:cs="Arial"/>
        </w:rPr>
        <w:t>: Elizabeth Kubler-Ross change curve model</w:t>
      </w:r>
      <w:r w:rsidR="00CB766F">
        <w:rPr>
          <w:rFonts w:ascii="Arial" w:hAnsi="Arial" w:cs="Arial"/>
        </w:rPr>
        <w:t>………………………………………43</w:t>
      </w:r>
    </w:p>
    <w:p w14:paraId="004729AE" w14:textId="4DFE6DA3" w:rsidR="00BE0131" w:rsidRPr="002E576F" w:rsidRDefault="00BE0131" w:rsidP="00025DD7">
      <w:pPr>
        <w:spacing w:line="360" w:lineRule="auto"/>
        <w:jc w:val="both"/>
        <w:rPr>
          <w:rFonts w:ascii="Arial" w:hAnsi="Arial" w:cs="Arial"/>
          <w:b/>
          <w:bCs/>
        </w:rPr>
      </w:pPr>
      <w:r w:rsidRPr="002E576F">
        <w:rPr>
          <w:rFonts w:ascii="Arial" w:hAnsi="Arial" w:cs="Arial"/>
          <w:b/>
          <w:bCs/>
        </w:rPr>
        <w:t>6.</w:t>
      </w:r>
      <w:r>
        <w:rPr>
          <w:rFonts w:ascii="Arial" w:hAnsi="Arial" w:cs="Arial"/>
          <w:b/>
          <w:bCs/>
        </w:rPr>
        <w:t>5</w:t>
      </w:r>
      <w:r w:rsidRPr="002E576F">
        <w:rPr>
          <w:rFonts w:ascii="Arial" w:hAnsi="Arial" w:cs="Arial"/>
        </w:rPr>
        <w:t xml:space="preserve"> </w:t>
      </w:r>
      <w:r w:rsidRPr="002E576F">
        <w:rPr>
          <w:rFonts w:ascii="Arial" w:hAnsi="Arial" w:cs="Arial"/>
          <w:b/>
          <w:bCs/>
        </w:rPr>
        <w:t>Barriers or challenges might have faced and how to overcome:</w:t>
      </w:r>
      <w:r w:rsidR="00CB766F">
        <w:rPr>
          <w:rFonts w:ascii="Arial" w:hAnsi="Arial" w:cs="Arial"/>
          <w:b/>
          <w:bCs/>
        </w:rPr>
        <w:t>…………………43</w:t>
      </w:r>
    </w:p>
    <w:p w14:paraId="45169A61" w14:textId="6951ED9A" w:rsidR="00BE0131" w:rsidRDefault="00BE0131" w:rsidP="00025DD7">
      <w:pPr>
        <w:spacing w:line="360" w:lineRule="auto"/>
        <w:jc w:val="both"/>
        <w:rPr>
          <w:rFonts w:ascii="Arial" w:hAnsi="Arial" w:cs="Arial"/>
          <w:b/>
          <w:bCs/>
        </w:rPr>
      </w:pPr>
      <w:r w:rsidRPr="002E576F">
        <w:rPr>
          <w:rFonts w:ascii="Arial" w:hAnsi="Arial" w:cs="Arial"/>
          <w:b/>
          <w:bCs/>
        </w:rPr>
        <w:t>6.</w:t>
      </w:r>
      <w:r>
        <w:rPr>
          <w:rFonts w:ascii="Arial" w:hAnsi="Arial" w:cs="Arial"/>
          <w:b/>
          <w:bCs/>
        </w:rPr>
        <w:t>6</w:t>
      </w:r>
      <w:r w:rsidRPr="002E576F">
        <w:rPr>
          <w:rFonts w:ascii="Arial" w:hAnsi="Arial" w:cs="Arial"/>
          <w:b/>
          <w:bCs/>
        </w:rPr>
        <w:t xml:space="preserve"> Recommendations:</w:t>
      </w:r>
      <w:r w:rsidR="00CB766F">
        <w:rPr>
          <w:rFonts w:ascii="Arial" w:hAnsi="Arial" w:cs="Arial"/>
          <w:b/>
          <w:bCs/>
        </w:rPr>
        <w:t>………………………………………………………………………..44</w:t>
      </w:r>
    </w:p>
    <w:p w14:paraId="0F2D657C" w14:textId="542456EC" w:rsidR="00BE0131" w:rsidRPr="002E576F" w:rsidRDefault="00BE0131" w:rsidP="00025DD7">
      <w:pPr>
        <w:spacing w:before="120" w:line="360" w:lineRule="auto"/>
        <w:jc w:val="both"/>
        <w:rPr>
          <w:rFonts w:ascii="Arial" w:hAnsi="Arial" w:cs="Arial"/>
          <w:b/>
          <w:bCs/>
        </w:rPr>
      </w:pPr>
      <w:r w:rsidRPr="002E576F">
        <w:rPr>
          <w:rFonts w:ascii="Arial" w:hAnsi="Arial" w:cs="Arial"/>
          <w:b/>
          <w:bCs/>
        </w:rPr>
        <w:t xml:space="preserve">7. My </w:t>
      </w:r>
      <w:r w:rsidR="00A1223B" w:rsidRPr="002E576F">
        <w:rPr>
          <w:rFonts w:ascii="Arial" w:hAnsi="Arial" w:cs="Arial"/>
          <w:b/>
          <w:bCs/>
        </w:rPr>
        <w:t>reflection:</w:t>
      </w:r>
      <w:r w:rsidR="00CB766F">
        <w:rPr>
          <w:rFonts w:ascii="Arial" w:hAnsi="Arial" w:cs="Arial"/>
          <w:b/>
          <w:bCs/>
        </w:rPr>
        <w:t>………………………………………………………………………………</w:t>
      </w:r>
      <w:r w:rsidR="00A1223B">
        <w:rPr>
          <w:rFonts w:ascii="Arial" w:hAnsi="Arial" w:cs="Arial"/>
          <w:b/>
          <w:bCs/>
        </w:rPr>
        <w:t>..</w:t>
      </w:r>
      <w:r w:rsidR="00CB766F">
        <w:rPr>
          <w:rFonts w:ascii="Arial" w:hAnsi="Arial" w:cs="Arial"/>
          <w:b/>
          <w:bCs/>
        </w:rPr>
        <w:t>44</w:t>
      </w:r>
    </w:p>
    <w:p w14:paraId="5B9AFEFE" w14:textId="17A1317D" w:rsidR="00BE0131" w:rsidRDefault="00BE0131" w:rsidP="00025DD7">
      <w:pPr>
        <w:spacing w:line="360" w:lineRule="auto"/>
        <w:jc w:val="both"/>
        <w:rPr>
          <w:rFonts w:ascii="Arial" w:hAnsi="Arial" w:cs="Arial"/>
          <w:b/>
          <w:bCs/>
        </w:rPr>
      </w:pPr>
      <w:r w:rsidRPr="002E576F">
        <w:rPr>
          <w:rFonts w:ascii="Arial" w:hAnsi="Arial" w:cs="Arial"/>
          <w:b/>
          <w:bCs/>
        </w:rPr>
        <w:t>8. Conclusion:</w:t>
      </w:r>
      <w:r w:rsidR="00CB766F">
        <w:rPr>
          <w:rFonts w:ascii="Arial" w:hAnsi="Arial" w:cs="Arial"/>
          <w:b/>
          <w:bCs/>
        </w:rPr>
        <w:t>…………………………………………………………………………………..45</w:t>
      </w:r>
    </w:p>
    <w:p w14:paraId="643531E9" w14:textId="796E11F8" w:rsidR="00BE0131" w:rsidRDefault="00BE0131" w:rsidP="00025DD7">
      <w:pPr>
        <w:spacing w:line="360" w:lineRule="auto"/>
        <w:jc w:val="both"/>
        <w:rPr>
          <w:rFonts w:ascii="Arial" w:hAnsi="Arial" w:cs="Arial"/>
          <w:b/>
          <w:bCs/>
        </w:rPr>
      </w:pPr>
      <w:r w:rsidRPr="002E576F">
        <w:rPr>
          <w:rFonts w:ascii="Arial" w:hAnsi="Arial" w:cs="Arial"/>
          <w:b/>
          <w:bCs/>
        </w:rPr>
        <w:t>9. Limitations:</w:t>
      </w:r>
      <w:r w:rsidR="00CB766F">
        <w:rPr>
          <w:rFonts w:ascii="Arial" w:hAnsi="Arial" w:cs="Arial"/>
          <w:b/>
          <w:bCs/>
        </w:rPr>
        <w:t>…………………………………………………………………………………..45</w:t>
      </w:r>
    </w:p>
    <w:p w14:paraId="67C8971A" w14:textId="31805B95" w:rsidR="00BE0131" w:rsidRPr="002E576F" w:rsidRDefault="00BE0131" w:rsidP="00025DD7">
      <w:pPr>
        <w:spacing w:line="360" w:lineRule="auto"/>
        <w:jc w:val="both"/>
        <w:rPr>
          <w:rFonts w:ascii="Arial" w:hAnsi="Arial" w:cs="Arial"/>
          <w:b/>
          <w:bCs/>
        </w:rPr>
      </w:pPr>
      <w:r w:rsidRPr="002E576F">
        <w:rPr>
          <w:rFonts w:ascii="Arial" w:hAnsi="Arial" w:cs="Arial"/>
          <w:b/>
          <w:bCs/>
        </w:rPr>
        <w:t>10. References:</w:t>
      </w:r>
      <w:r w:rsidR="00CB766F">
        <w:rPr>
          <w:rFonts w:ascii="Arial" w:hAnsi="Arial" w:cs="Arial"/>
          <w:b/>
          <w:bCs/>
        </w:rPr>
        <w:t>…………………………………………………………………………………46</w:t>
      </w:r>
    </w:p>
    <w:p w14:paraId="2BDC5909" w14:textId="42A630D5" w:rsidR="00BE0131" w:rsidRDefault="00BE0131" w:rsidP="00025DD7">
      <w:pPr>
        <w:spacing w:line="360" w:lineRule="auto"/>
        <w:jc w:val="both"/>
        <w:rPr>
          <w:rFonts w:ascii="Arial" w:hAnsi="Arial" w:cs="Arial"/>
        </w:rPr>
      </w:pPr>
    </w:p>
    <w:p w14:paraId="7CAC36DD" w14:textId="77777777" w:rsidR="008F7062" w:rsidRPr="002E576F" w:rsidRDefault="008F7062" w:rsidP="00BE0131">
      <w:pPr>
        <w:spacing w:line="360" w:lineRule="auto"/>
        <w:rPr>
          <w:rFonts w:ascii="Arial" w:hAnsi="Arial" w:cs="Arial"/>
          <w:b/>
          <w:bCs/>
        </w:rPr>
      </w:pPr>
    </w:p>
    <w:p w14:paraId="3F50723B" w14:textId="77777777" w:rsidR="00BE0131" w:rsidRPr="00FB6B0F" w:rsidRDefault="00BE0131" w:rsidP="00BE0131">
      <w:pPr>
        <w:rPr>
          <w:b/>
          <w:bCs/>
        </w:rPr>
      </w:pPr>
    </w:p>
    <w:p w14:paraId="511F4EC9" w14:textId="77777777" w:rsidR="00BE0131" w:rsidRPr="002E576F" w:rsidRDefault="00BE0131" w:rsidP="00BE0131">
      <w:pPr>
        <w:spacing w:line="360" w:lineRule="auto"/>
        <w:rPr>
          <w:rFonts w:ascii="Arial" w:hAnsi="Arial" w:cs="Arial"/>
        </w:rPr>
      </w:pPr>
    </w:p>
    <w:p w14:paraId="391E48F1" w14:textId="77777777" w:rsidR="00BE0131" w:rsidRPr="002E576F" w:rsidRDefault="00BE0131" w:rsidP="00BE0131">
      <w:pPr>
        <w:spacing w:line="360" w:lineRule="auto"/>
        <w:rPr>
          <w:rFonts w:ascii="Arial" w:hAnsi="Arial" w:cs="Arial"/>
          <w:b/>
          <w:bCs/>
        </w:rPr>
      </w:pPr>
      <w:r w:rsidRPr="002E576F">
        <w:rPr>
          <w:rFonts w:ascii="Arial" w:hAnsi="Arial" w:cs="Arial"/>
          <w:b/>
          <w:bCs/>
        </w:rPr>
        <w:t xml:space="preserve">1. </w:t>
      </w:r>
      <w:bookmarkStart w:id="2" w:name="_Hlk68457841"/>
      <w:r w:rsidRPr="002E576F">
        <w:rPr>
          <w:rFonts w:ascii="Arial" w:hAnsi="Arial" w:cs="Arial"/>
          <w:b/>
          <w:bCs/>
        </w:rPr>
        <w:t>Introduction:</w:t>
      </w:r>
    </w:p>
    <w:bookmarkEnd w:id="2"/>
    <w:p w14:paraId="59E109CF" w14:textId="77777777" w:rsidR="00BE0131" w:rsidRPr="00813359" w:rsidRDefault="00BE0131" w:rsidP="00120D2B">
      <w:pPr>
        <w:widowControl w:val="0"/>
        <w:autoSpaceDE w:val="0"/>
        <w:autoSpaceDN w:val="0"/>
        <w:adjustRightInd w:val="0"/>
        <w:spacing w:after="0" w:line="360" w:lineRule="auto"/>
        <w:jc w:val="both"/>
        <w:rPr>
          <w:rFonts w:ascii="Arial" w:hAnsi="Arial" w:cs="Arial"/>
          <w:b/>
          <w:bCs/>
        </w:rPr>
      </w:pPr>
      <w:r w:rsidRPr="00813359">
        <w:rPr>
          <w:rFonts w:ascii="Arial" w:hAnsi="Arial" w:cs="Arial"/>
        </w:rPr>
        <w:t>The purpose of this report is to demonstrate strategic management process of small and medium-size enterprise (SME), as SMEs form a large part of economy and are regarded as the drivers of socio-economic development in all countries. The role of small and medium sized enterprise is on growth of economy, job creation and reduction of poverty. (Muller, et.al, 2014; Chowdhury, 2011)</w:t>
      </w:r>
      <w:r w:rsidRPr="00813359">
        <w:rPr>
          <w:rFonts w:ascii="Arial" w:hAnsi="Arial" w:cs="Arial"/>
          <w:b/>
          <w:bCs/>
        </w:rPr>
        <w:t xml:space="preserve">. </w:t>
      </w:r>
      <w:r w:rsidRPr="00813359">
        <w:rPr>
          <w:rFonts w:ascii="Arial" w:hAnsi="Arial" w:cs="Arial"/>
        </w:rPr>
        <w:t xml:space="preserve">This report will focus on critically evaluating the strategic management of Birmingham City Council (BCC). </w:t>
      </w:r>
    </w:p>
    <w:p w14:paraId="2942363F" w14:textId="77777777" w:rsidR="00BE0131" w:rsidRPr="00813359" w:rsidRDefault="00BE0131" w:rsidP="00120D2B">
      <w:pPr>
        <w:spacing w:line="360" w:lineRule="auto"/>
        <w:jc w:val="both"/>
        <w:rPr>
          <w:rFonts w:ascii="Arial" w:hAnsi="Arial" w:cs="Arial"/>
        </w:rPr>
      </w:pPr>
      <w:r w:rsidRPr="00813359">
        <w:rPr>
          <w:rFonts w:ascii="Arial" w:hAnsi="Arial" w:cs="Arial"/>
        </w:rPr>
        <w:t xml:space="preserve">The report will analyse and appraise the various strategic position of the council including its mission, vision, objectives and internal and external business environment by using various management tools, like as, Porter’s theories, VMOST, PESTLE, SWOT, BSC, VRIO and McKenzie’s 7s framework analysis. At the same time, the report will critically evaluate BCC’s stakeholders by using </w:t>
      </w:r>
      <w:proofErr w:type="spellStart"/>
      <w:r w:rsidRPr="00813359">
        <w:rPr>
          <w:rFonts w:ascii="Arial" w:hAnsi="Arial" w:cs="Arial"/>
          <w:color w:val="0070C0"/>
        </w:rPr>
        <w:t>Mendelow’s</w:t>
      </w:r>
      <w:proofErr w:type="spellEnd"/>
      <w:r w:rsidRPr="00813359">
        <w:rPr>
          <w:rFonts w:ascii="Arial" w:hAnsi="Arial" w:cs="Arial"/>
          <w:color w:val="0070C0"/>
        </w:rPr>
        <w:t xml:space="preserve"> </w:t>
      </w:r>
      <w:r w:rsidRPr="00813359">
        <w:rPr>
          <w:rFonts w:ascii="Arial" w:hAnsi="Arial" w:cs="Arial"/>
        </w:rPr>
        <w:t>Stakeholders mapping.</w:t>
      </w:r>
    </w:p>
    <w:p w14:paraId="6C27E5E0" w14:textId="77777777" w:rsidR="00BE0131" w:rsidRPr="002E576F" w:rsidRDefault="00BE0131" w:rsidP="00120D2B">
      <w:pPr>
        <w:spacing w:line="360" w:lineRule="auto"/>
        <w:jc w:val="both"/>
        <w:rPr>
          <w:rFonts w:ascii="Arial" w:hAnsi="Arial" w:cs="Arial"/>
        </w:rPr>
      </w:pPr>
      <w:r w:rsidRPr="002E576F">
        <w:rPr>
          <w:rFonts w:ascii="Arial" w:hAnsi="Arial" w:cs="Arial"/>
        </w:rPr>
        <w:t>Taking consideration of BCC’s internal and external environmental factors, the report will formulate one optimum strategy, for example, effective and efficient use of current resources and improved Information Communication and Digital Technology (ICDT) for sustainable growth followed by an implementation plan, challenges and ways to reduce barriers.</w:t>
      </w:r>
    </w:p>
    <w:p w14:paraId="51AABE28" w14:textId="77777777" w:rsidR="00BE0131" w:rsidRPr="002E576F" w:rsidRDefault="00BE0131" w:rsidP="00120D2B">
      <w:pPr>
        <w:spacing w:line="360" w:lineRule="auto"/>
        <w:jc w:val="both"/>
        <w:rPr>
          <w:rFonts w:ascii="Arial" w:hAnsi="Arial" w:cs="Arial"/>
        </w:rPr>
      </w:pPr>
      <w:r w:rsidRPr="002E576F">
        <w:rPr>
          <w:rFonts w:ascii="Arial" w:hAnsi="Arial" w:cs="Arial"/>
        </w:rPr>
        <w:t>Finally, this report will conclude with recommendations on effective use of resources and ICDT for future sustainability.</w:t>
      </w:r>
    </w:p>
    <w:p w14:paraId="1E4DE112" w14:textId="77777777" w:rsidR="00BE0131" w:rsidRPr="002E576F" w:rsidRDefault="00BE0131" w:rsidP="00BE0131">
      <w:pPr>
        <w:spacing w:line="360" w:lineRule="auto"/>
        <w:rPr>
          <w:rFonts w:ascii="Arial" w:hAnsi="Arial" w:cs="Arial"/>
          <w:b/>
          <w:bCs/>
        </w:rPr>
      </w:pPr>
      <w:r w:rsidRPr="002E576F">
        <w:rPr>
          <w:rFonts w:ascii="Arial" w:hAnsi="Arial" w:cs="Arial"/>
          <w:b/>
          <w:bCs/>
        </w:rPr>
        <w:t xml:space="preserve">2. </w:t>
      </w:r>
      <w:bookmarkStart w:id="3" w:name="_Hlk68457856"/>
      <w:r w:rsidRPr="002E576F">
        <w:rPr>
          <w:rFonts w:ascii="Arial" w:hAnsi="Arial" w:cs="Arial"/>
          <w:b/>
          <w:bCs/>
        </w:rPr>
        <w:t>Overview of Birmingham City Council</w:t>
      </w:r>
      <w:bookmarkEnd w:id="3"/>
    </w:p>
    <w:p w14:paraId="2CC02F88" w14:textId="77777777" w:rsidR="00BE0131" w:rsidRPr="002E576F" w:rsidRDefault="00BE0131" w:rsidP="00120D2B">
      <w:pPr>
        <w:spacing w:line="360" w:lineRule="auto"/>
        <w:jc w:val="both"/>
        <w:rPr>
          <w:rFonts w:ascii="Arial" w:hAnsi="Arial" w:cs="Arial"/>
          <w:color w:val="000033"/>
          <w:shd w:val="clear" w:color="auto" w:fill="E4E4E4"/>
        </w:rPr>
      </w:pPr>
      <w:r w:rsidRPr="002E576F">
        <w:rPr>
          <w:rFonts w:ascii="Arial" w:hAnsi="Arial" w:cs="Arial"/>
          <w:b/>
          <w:bCs/>
        </w:rPr>
        <w:t xml:space="preserve">Birmingham City Council (BCC) </w:t>
      </w:r>
      <w:r w:rsidRPr="002E576F">
        <w:rPr>
          <w:rFonts w:ascii="Arial" w:hAnsi="Arial" w:cs="Arial"/>
        </w:rPr>
        <w:t xml:space="preserve">is the largest local authority in the UK, second largest city, home of 1.141 million people, more ethnically diverse than London. </w:t>
      </w:r>
      <w:r w:rsidRPr="002E576F">
        <w:rPr>
          <w:rFonts w:ascii="Arial" w:hAnsi="Arial" w:cs="Arial"/>
          <w:color w:val="1A1A1A"/>
          <w:shd w:val="clear" w:color="auto" w:fill="FFFFFF"/>
        </w:rPr>
        <w:t>(</w:t>
      </w:r>
      <w:r w:rsidRPr="002E576F">
        <w:rPr>
          <w:rFonts w:ascii="Arial" w:hAnsi="Arial" w:cs="Arial"/>
          <w:color w:val="0070C0"/>
          <w:shd w:val="clear" w:color="auto" w:fill="FFFFFF"/>
        </w:rPr>
        <w:t>Britannica, 2021</w:t>
      </w:r>
      <w:r w:rsidRPr="002E576F">
        <w:rPr>
          <w:rFonts w:ascii="Arial" w:hAnsi="Arial" w:cs="Arial"/>
          <w:color w:val="1A1A1A"/>
          <w:shd w:val="clear" w:color="auto" w:fill="FFFFFF"/>
        </w:rPr>
        <w:t xml:space="preserve">) </w:t>
      </w:r>
      <w:r w:rsidRPr="002E576F">
        <w:rPr>
          <w:rFonts w:ascii="Arial" w:hAnsi="Arial" w:cs="Arial"/>
        </w:rPr>
        <w:t>It is a non-profit making public service organisation run by a leader and 101 councillors who are directly elected by the residence of Birmingham. the current leader of the council is Councillor Ian Ward in the position since 7</w:t>
      </w:r>
      <w:r w:rsidRPr="002E576F">
        <w:rPr>
          <w:rFonts w:ascii="Arial" w:hAnsi="Arial" w:cs="Arial"/>
          <w:vertAlign w:val="superscript"/>
        </w:rPr>
        <w:t>th</w:t>
      </w:r>
      <w:r w:rsidRPr="002E576F">
        <w:rPr>
          <w:rFonts w:ascii="Arial" w:hAnsi="Arial" w:cs="Arial"/>
        </w:rPr>
        <w:t xml:space="preserve"> November 2017 (</w:t>
      </w:r>
      <w:r w:rsidRPr="002E576F">
        <w:rPr>
          <w:rFonts w:ascii="Arial" w:hAnsi="Arial" w:cs="Arial"/>
          <w:color w:val="0070C0"/>
        </w:rPr>
        <w:t>BBC</w:t>
      </w:r>
      <w:r>
        <w:rPr>
          <w:rFonts w:ascii="Arial" w:hAnsi="Arial" w:cs="Arial"/>
          <w:color w:val="0070C0"/>
        </w:rPr>
        <w:t xml:space="preserve"> NEWS</w:t>
      </w:r>
      <w:r w:rsidRPr="002E576F">
        <w:rPr>
          <w:rFonts w:ascii="Arial" w:hAnsi="Arial" w:cs="Arial"/>
          <w:color w:val="0070C0"/>
        </w:rPr>
        <w:t>, 20</w:t>
      </w:r>
      <w:r>
        <w:rPr>
          <w:rFonts w:ascii="Arial" w:hAnsi="Arial" w:cs="Arial"/>
          <w:color w:val="0070C0"/>
        </w:rPr>
        <w:t>19</w:t>
      </w:r>
      <w:r w:rsidRPr="002E576F">
        <w:rPr>
          <w:rFonts w:ascii="Arial" w:hAnsi="Arial" w:cs="Arial"/>
        </w:rPr>
        <w:t xml:space="preserve">). </w:t>
      </w:r>
    </w:p>
    <w:p w14:paraId="63EC2C87" w14:textId="77777777" w:rsidR="00BE0131" w:rsidRPr="002E576F" w:rsidRDefault="00BE0131" w:rsidP="00120D2B">
      <w:pPr>
        <w:spacing w:line="360" w:lineRule="auto"/>
        <w:jc w:val="both"/>
        <w:rPr>
          <w:rFonts w:ascii="Arial" w:hAnsi="Arial" w:cs="Arial"/>
        </w:rPr>
      </w:pPr>
      <w:r w:rsidRPr="002E576F">
        <w:rPr>
          <w:rFonts w:ascii="Arial" w:hAnsi="Arial" w:cs="Arial"/>
        </w:rPr>
        <w:t>Apart from the political leader there is an operational chief executive officer (CEO) and various level of designated strategic manager including council officers are employed to provide necessary service to the local citizens</w:t>
      </w:r>
      <w:r w:rsidRPr="002E576F">
        <w:rPr>
          <w:rFonts w:ascii="Arial" w:hAnsi="Arial" w:cs="Arial"/>
          <w:color w:val="000000"/>
        </w:rPr>
        <w:t xml:space="preserve">. </w:t>
      </w:r>
      <w:r w:rsidRPr="002E576F">
        <w:rPr>
          <w:rFonts w:ascii="Arial" w:hAnsi="Arial" w:cs="Arial"/>
        </w:rPr>
        <w:t xml:space="preserve">Birmingham city council adopted bureaucratic style of management, where instructions follow from top down. </w:t>
      </w:r>
    </w:p>
    <w:p w14:paraId="767512C1" w14:textId="77777777" w:rsidR="00BE0131" w:rsidRPr="002E576F" w:rsidRDefault="00BE0131" w:rsidP="00120D2B">
      <w:pPr>
        <w:spacing w:line="360" w:lineRule="auto"/>
        <w:jc w:val="both"/>
        <w:rPr>
          <w:rFonts w:ascii="Arial" w:hAnsi="Arial" w:cs="Arial"/>
        </w:rPr>
      </w:pPr>
      <w:r w:rsidRPr="002E576F">
        <w:rPr>
          <w:rFonts w:ascii="Arial" w:hAnsi="Arial" w:cs="Arial"/>
        </w:rPr>
        <w:t>BCC is responsible for a very wide range of statutory and non-statutory service activities. These include local education, housing, social services, highways and transport, waste management, consumer protection, environmental Health, planning and economic development.</w:t>
      </w:r>
    </w:p>
    <w:p w14:paraId="045D5C8B" w14:textId="77777777" w:rsidR="00BE0131" w:rsidRPr="002E576F" w:rsidRDefault="00BE0131" w:rsidP="00120D2B">
      <w:pPr>
        <w:spacing w:line="360" w:lineRule="auto"/>
        <w:jc w:val="both"/>
        <w:rPr>
          <w:rFonts w:ascii="Arial" w:hAnsi="Arial" w:cs="Arial"/>
        </w:rPr>
      </w:pPr>
      <w:r w:rsidRPr="002E576F">
        <w:rPr>
          <w:rFonts w:ascii="Arial" w:hAnsi="Arial" w:cs="Arial"/>
        </w:rPr>
        <w:lastRenderedPageBreak/>
        <w:t xml:space="preserve">Birmingham heavily criticised by the </w:t>
      </w:r>
      <w:bookmarkStart w:id="4" w:name="_Hlk68472461"/>
      <w:r w:rsidRPr="002E576F">
        <w:rPr>
          <w:rFonts w:ascii="Arial" w:hAnsi="Arial" w:cs="Arial"/>
        </w:rPr>
        <w:t xml:space="preserve">Sir Bob </w:t>
      </w:r>
      <w:proofErr w:type="spellStart"/>
      <w:r w:rsidRPr="001C69DB">
        <w:rPr>
          <w:rFonts w:ascii="Arial" w:hAnsi="Arial" w:cs="Arial"/>
        </w:rPr>
        <w:t>Kerslake’s</w:t>
      </w:r>
      <w:proofErr w:type="spellEnd"/>
      <w:r w:rsidRPr="001C69DB">
        <w:rPr>
          <w:rFonts w:ascii="Arial" w:hAnsi="Arial" w:cs="Arial"/>
        </w:rPr>
        <w:t xml:space="preserve"> report, 2014 </w:t>
      </w:r>
      <w:bookmarkEnd w:id="4"/>
      <w:r w:rsidRPr="002E576F">
        <w:rPr>
          <w:rFonts w:ascii="Arial" w:hAnsi="Arial" w:cs="Arial"/>
        </w:rPr>
        <w:t>stated that “there is conflicting measurement of performance”</w:t>
      </w:r>
      <w:r>
        <w:rPr>
          <w:rFonts w:ascii="Arial" w:hAnsi="Arial" w:cs="Arial"/>
        </w:rPr>
        <w:t xml:space="preserve"> (</w:t>
      </w:r>
      <w:proofErr w:type="spellStart"/>
      <w:r>
        <w:rPr>
          <w:rFonts w:ascii="Arial" w:hAnsi="Arial" w:cs="Arial"/>
          <w:color w:val="0070C0"/>
        </w:rPr>
        <w:t>Kerslake</w:t>
      </w:r>
      <w:proofErr w:type="spellEnd"/>
      <w:r>
        <w:rPr>
          <w:rFonts w:ascii="Arial" w:hAnsi="Arial" w:cs="Arial"/>
          <w:color w:val="0070C0"/>
        </w:rPr>
        <w:t>, 2014 and The Guardian, 2014)</w:t>
      </w:r>
      <w:r>
        <w:rPr>
          <w:rFonts w:ascii="Arial" w:hAnsi="Arial" w:cs="Arial"/>
        </w:rPr>
        <w:t xml:space="preserve"> </w:t>
      </w:r>
      <w:r w:rsidRPr="002E576F">
        <w:rPr>
          <w:rFonts w:ascii="Arial" w:hAnsi="Arial" w:cs="Arial"/>
        </w:rPr>
        <w:t xml:space="preserve">and BCC failing to provide basic customer services </w:t>
      </w:r>
      <w:bookmarkStart w:id="5" w:name="_Hlk68474123"/>
      <w:r w:rsidRPr="002E576F">
        <w:rPr>
          <w:rFonts w:ascii="Arial" w:hAnsi="Arial" w:cs="Arial"/>
        </w:rPr>
        <w:t>(</w:t>
      </w:r>
      <w:proofErr w:type="spellStart"/>
      <w:r w:rsidRPr="006E417B">
        <w:rPr>
          <w:rFonts w:ascii="Arial" w:hAnsi="Arial" w:cs="Arial"/>
          <w:color w:val="0070C0"/>
        </w:rPr>
        <w:t>BusinessLive</w:t>
      </w:r>
      <w:proofErr w:type="spellEnd"/>
      <w:r w:rsidRPr="006E417B">
        <w:rPr>
          <w:rFonts w:ascii="Arial" w:hAnsi="Arial" w:cs="Arial"/>
          <w:color w:val="0070C0"/>
        </w:rPr>
        <w:t xml:space="preserve"> News, 2017)</w:t>
      </w:r>
      <w:bookmarkEnd w:id="5"/>
    </w:p>
    <w:p w14:paraId="0CB3FFAA" w14:textId="77777777" w:rsidR="00BE0131" w:rsidRPr="002E576F" w:rsidRDefault="00BE0131" w:rsidP="00120D2B">
      <w:pPr>
        <w:spacing w:line="360" w:lineRule="auto"/>
        <w:jc w:val="both"/>
        <w:rPr>
          <w:rFonts w:ascii="Arial" w:hAnsi="Arial" w:cs="Arial"/>
          <w:b/>
          <w:bCs/>
          <w:color w:val="0070C0"/>
          <w:shd w:val="clear" w:color="auto" w:fill="FFFFFF"/>
        </w:rPr>
      </w:pPr>
      <w:r w:rsidRPr="002E576F">
        <w:rPr>
          <w:rFonts w:ascii="Arial" w:hAnsi="Arial" w:cs="Arial"/>
        </w:rPr>
        <w:t xml:space="preserve">The total budget for the council in 2019-20 was 851.6 million pounds. BCC received about 52% grant from central government and locally raise fund about 48% from council tax, business rates, rents, parking and various application fees to run the organisation. </w:t>
      </w:r>
      <w:r w:rsidRPr="002E576F">
        <w:rPr>
          <w:rStyle w:val="Strong"/>
          <w:rFonts w:ascii="Arial" w:hAnsi="Arial" w:cs="Arial"/>
          <w:b w:val="0"/>
          <w:bCs w:val="0"/>
          <w:color w:val="000000"/>
          <w:shd w:val="clear" w:color="auto" w:fill="FFFFFF"/>
        </w:rPr>
        <w:t>(</w:t>
      </w:r>
      <w:proofErr w:type="spellStart"/>
      <w:r>
        <w:rPr>
          <w:rStyle w:val="Strong"/>
          <w:rFonts w:ascii="Arial" w:hAnsi="Arial" w:cs="Arial"/>
          <w:b w:val="0"/>
          <w:bCs w:val="0"/>
          <w:color w:val="0070C0"/>
          <w:shd w:val="clear" w:color="auto" w:fill="FFFFFF"/>
        </w:rPr>
        <w:t>I</w:t>
      </w:r>
      <w:r w:rsidRPr="002E576F">
        <w:rPr>
          <w:rStyle w:val="Strong"/>
          <w:rFonts w:ascii="Arial" w:hAnsi="Arial" w:cs="Arial"/>
          <w:b w:val="0"/>
          <w:bCs w:val="0"/>
          <w:color w:val="0070C0"/>
          <w:shd w:val="clear" w:color="auto" w:fill="FFFFFF"/>
        </w:rPr>
        <w:t>GiU</w:t>
      </w:r>
      <w:proofErr w:type="spellEnd"/>
      <w:r w:rsidRPr="002E576F">
        <w:rPr>
          <w:rStyle w:val="Strong"/>
          <w:rFonts w:ascii="Arial" w:hAnsi="Arial" w:cs="Arial"/>
          <w:b w:val="0"/>
          <w:bCs w:val="0"/>
          <w:color w:val="0070C0"/>
          <w:shd w:val="clear" w:color="auto" w:fill="FFFFFF"/>
        </w:rPr>
        <w:t>. org, 2021)</w:t>
      </w:r>
      <w:r w:rsidRPr="002E576F">
        <w:rPr>
          <w:rStyle w:val="Strong"/>
          <w:rFonts w:ascii="Arial" w:hAnsi="Arial" w:cs="Arial"/>
          <w:color w:val="0070C0"/>
          <w:shd w:val="clear" w:color="auto" w:fill="FFFFFF"/>
        </w:rPr>
        <w:t xml:space="preserve"> </w:t>
      </w:r>
    </w:p>
    <w:p w14:paraId="40ED7752" w14:textId="259D44B0" w:rsidR="00BE0131" w:rsidRPr="002E576F" w:rsidRDefault="00BE0131" w:rsidP="00120D2B">
      <w:pPr>
        <w:spacing w:line="360" w:lineRule="auto"/>
        <w:jc w:val="both"/>
        <w:rPr>
          <w:rFonts w:ascii="Arial" w:hAnsi="Arial" w:cs="Arial"/>
          <w:color w:val="1A1A1A"/>
          <w:shd w:val="clear" w:color="auto" w:fill="FFFFFF"/>
        </w:rPr>
      </w:pPr>
      <w:r w:rsidRPr="002E576F">
        <w:rPr>
          <w:rFonts w:ascii="Arial" w:hAnsi="Arial" w:cs="Arial"/>
          <w:color w:val="1A1A1A"/>
          <w:shd w:val="clear" w:color="auto" w:fill="FFFFFF"/>
        </w:rPr>
        <w:t xml:space="preserve">Despite of various financial constrain and continuous reduction of central government grants for more than one decade the city is growing faster and providing excellent services for the local citizens. </w:t>
      </w:r>
      <w:r w:rsidRPr="002E576F">
        <w:rPr>
          <w:rFonts w:ascii="Arial" w:hAnsi="Arial" w:cs="Arial"/>
          <w:color w:val="0070C0"/>
          <w:shd w:val="clear" w:color="auto" w:fill="FFFFFF"/>
        </w:rPr>
        <w:t>(B</w:t>
      </w:r>
      <w:r>
        <w:rPr>
          <w:rFonts w:ascii="Arial" w:hAnsi="Arial" w:cs="Arial"/>
          <w:color w:val="0070C0"/>
          <w:shd w:val="clear" w:color="auto" w:fill="FFFFFF"/>
        </w:rPr>
        <w:t>irmingham City Council</w:t>
      </w:r>
      <w:r w:rsidRPr="002E576F">
        <w:rPr>
          <w:rFonts w:ascii="Arial" w:hAnsi="Arial" w:cs="Arial"/>
          <w:color w:val="0070C0"/>
          <w:shd w:val="clear" w:color="auto" w:fill="FFFFFF"/>
        </w:rPr>
        <w:t>, 2021)</w:t>
      </w:r>
    </w:p>
    <w:p w14:paraId="7107672B" w14:textId="77777777" w:rsidR="00BE0131" w:rsidRPr="002E576F" w:rsidRDefault="00BE0131" w:rsidP="00BE0131">
      <w:pPr>
        <w:spacing w:line="360" w:lineRule="auto"/>
        <w:rPr>
          <w:rFonts w:ascii="Arial" w:hAnsi="Arial" w:cs="Arial"/>
          <w:b/>
          <w:bCs/>
        </w:rPr>
      </w:pPr>
      <w:r w:rsidRPr="002E576F">
        <w:rPr>
          <w:rFonts w:ascii="Arial" w:hAnsi="Arial" w:cs="Arial"/>
          <w:b/>
          <w:bCs/>
        </w:rPr>
        <w:t xml:space="preserve">3. </w:t>
      </w:r>
      <w:bookmarkStart w:id="6" w:name="_Hlk68457891"/>
      <w:r w:rsidRPr="002E576F">
        <w:rPr>
          <w:rFonts w:ascii="Arial" w:hAnsi="Arial" w:cs="Arial"/>
          <w:b/>
          <w:bCs/>
        </w:rPr>
        <w:t>Critical appraisal of BCC’s strategic direction:</w:t>
      </w:r>
    </w:p>
    <w:p w14:paraId="440DC96B" w14:textId="77777777" w:rsidR="00BE0131" w:rsidRPr="002E576F" w:rsidRDefault="00BE0131" w:rsidP="00BE0131">
      <w:pPr>
        <w:spacing w:line="360" w:lineRule="auto"/>
        <w:rPr>
          <w:rFonts w:ascii="Arial" w:hAnsi="Arial" w:cs="Arial"/>
          <w:b/>
          <w:bCs/>
        </w:rPr>
      </w:pPr>
      <w:bookmarkStart w:id="7" w:name="_Hlk68457902"/>
      <w:bookmarkEnd w:id="6"/>
      <w:r w:rsidRPr="002E576F">
        <w:rPr>
          <w:rFonts w:ascii="Arial" w:hAnsi="Arial" w:cs="Arial"/>
          <w:b/>
          <w:bCs/>
        </w:rPr>
        <w:t>3.1 Vision, Mission and Objectives of Birmingham City Council:</w:t>
      </w:r>
    </w:p>
    <w:bookmarkEnd w:id="7"/>
    <w:p w14:paraId="5FF4DDD1" w14:textId="77777777" w:rsidR="00BE0131" w:rsidRPr="002E576F" w:rsidRDefault="00BE0131" w:rsidP="00120D2B">
      <w:pPr>
        <w:spacing w:before="120" w:line="360" w:lineRule="auto"/>
        <w:jc w:val="both"/>
        <w:rPr>
          <w:rFonts w:ascii="Arial" w:hAnsi="Arial" w:cs="Arial"/>
        </w:rPr>
      </w:pPr>
      <w:r w:rsidRPr="002E576F">
        <w:rPr>
          <w:rFonts w:ascii="Arial" w:hAnsi="Arial" w:cs="Arial"/>
          <w:b/>
          <w:bCs/>
        </w:rPr>
        <w:t>Mission:</w:t>
      </w:r>
      <w:r w:rsidRPr="002E576F">
        <w:rPr>
          <w:rFonts w:ascii="Arial" w:hAnsi="Arial" w:cs="Arial"/>
        </w:rPr>
        <w:t xml:space="preserve"> there is no mission statement found on anywhere provided by Birmingham City Council, the mission statement is missing. Therefore, as a local authority public service organisation the mission should be as “Birmingham City Council by the citizen of Birmingham and for the citizen of Birmingham to ensure happy, healthy and prosperity of Birmingham citizen.” This statement is suitable because it describes BCC’s civic duties and responsibilities well</w:t>
      </w:r>
      <w:r>
        <w:rPr>
          <w:rFonts w:ascii="Arial" w:hAnsi="Arial" w:cs="Arial"/>
        </w:rPr>
        <w:t xml:space="preserve"> as BCC’s only aim is to serve and look after BCC citizen well</w:t>
      </w:r>
      <w:r w:rsidRPr="002E576F">
        <w:rPr>
          <w:rFonts w:ascii="Arial" w:hAnsi="Arial" w:cs="Arial"/>
        </w:rPr>
        <w:t xml:space="preserve">.  </w:t>
      </w:r>
    </w:p>
    <w:p w14:paraId="4FEE93DC" w14:textId="77777777" w:rsidR="00BE0131" w:rsidRPr="002E576F" w:rsidRDefault="00BE0131" w:rsidP="00BE0131">
      <w:pPr>
        <w:spacing w:line="360" w:lineRule="auto"/>
        <w:rPr>
          <w:rFonts w:ascii="Arial" w:hAnsi="Arial" w:cs="Arial"/>
          <w:b/>
          <w:bCs/>
        </w:rPr>
      </w:pPr>
      <w:r w:rsidRPr="002E576F">
        <w:rPr>
          <w:rFonts w:ascii="Arial" w:hAnsi="Arial" w:cs="Arial"/>
          <w:b/>
          <w:bCs/>
        </w:rPr>
        <w:t>Birmingham City Council Vision:</w:t>
      </w:r>
    </w:p>
    <w:p w14:paraId="0EAB3F35" w14:textId="77777777" w:rsidR="00BE0131" w:rsidRPr="002E576F" w:rsidRDefault="00BE0131" w:rsidP="00120D2B">
      <w:pPr>
        <w:spacing w:line="360" w:lineRule="auto"/>
        <w:jc w:val="both"/>
        <w:rPr>
          <w:rFonts w:ascii="Arial" w:hAnsi="Arial" w:cs="Arial"/>
          <w:color w:val="0070C0"/>
        </w:rPr>
      </w:pPr>
      <w:r w:rsidRPr="002E576F">
        <w:rPr>
          <w:rFonts w:ascii="Arial" w:hAnsi="Arial" w:cs="Arial"/>
        </w:rPr>
        <w:t>The vision articulate company’s future state or desired achievements (</w:t>
      </w:r>
      <w:r w:rsidRPr="002E576F">
        <w:rPr>
          <w:rFonts w:ascii="Arial" w:hAnsi="Arial" w:cs="Arial"/>
          <w:color w:val="0070C0"/>
        </w:rPr>
        <w:t>Hill, et.al., 2015).</w:t>
      </w:r>
    </w:p>
    <w:p w14:paraId="5AA49763" w14:textId="77777777" w:rsidR="00BE0131" w:rsidRPr="002E576F" w:rsidRDefault="00BE0131" w:rsidP="00120D2B">
      <w:pPr>
        <w:spacing w:line="360" w:lineRule="auto"/>
        <w:jc w:val="both"/>
        <w:rPr>
          <w:rFonts w:ascii="Arial" w:hAnsi="Arial" w:cs="Arial"/>
        </w:rPr>
      </w:pPr>
      <w:r w:rsidRPr="002E576F">
        <w:rPr>
          <w:rFonts w:ascii="Arial" w:hAnsi="Arial" w:cs="Arial"/>
        </w:rPr>
        <w:t>BCC vision statement declared as “Our vision is to make Birmingham the first sustainable global city in modern Britain. It will be a great place to live, learn, work and visit: a global city with a local heart” (</w:t>
      </w:r>
      <w:r w:rsidRPr="002E576F">
        <w:rPr>
          <w:rFonts w:ascii="Arial" w:hAnsi="Arial" w:cs="Arial"/>
          <w:color w:val="0070C0"/>
        </w:rPr>
        <w:t>Birmingham City Council, 2021</w:t>
      </w:r>
      <w:r w:rsidRPr="002E576F">
        <w:rPr>
          <w:rFonts w:ascii="Arial" w:hAnsi="Arial" w:cs="Arial"/>
        </w:rPr>
        <w:t>).</w:t>
      </w:r>
    </w:p>
    <w:p w14:paraId="7750A793" w14:textId="77777777" w:rsidR="00BE0131" w:rsidRPr="002E576F" w:rsidRDefault="00BE0131" w:rsidP="00120D2B">
      <w:pPr>
        <w:spacing w:line="360" w:lineRule="auto"/>
        <w:jc w:val="both"/>
        <w:rPr>
          <w:rFonts w:ascii="Arial" w:hAnsi="Arial" w:cs="Arial"/>
        </w:rPr>
      </w:pPr>
      <w:r w:rsidRPr="002E576F">
        <w:rPr>
          <w:rFonts w:ascii="Arial" w:hAnsi="Arial" w:cs="Arial"/>
        </w:rPr>
        <w:t>In this vision statement BCC provided a clear but concise future goal and showed citizens benefit of living in Birmingham as a great place for many reasons</w:t>
      </w:r>
      <w:r>
        <w:rPr>
          <w:rFonts w:ascii="Arial" w:hAnsi="Arial" w:cs="Arial"/>
        </w:rPr>
        <w:t>,</w:t>
      </w:r>
      <w:r w:rsidRPr="002E576F">
        <w:rPr>
          <w:rFonts w:ascii="Arial" w:hAnsi="Arial" w:cs="Arial"/>
        </w:rPr>
        <w:t xml:space="preserve"> learn or work and welcoming others to visit or invest in Birmingham.</w:t>
      </w:r>
    </w:p>
    <w:p w14:paraId="6C39A0D8" w14:textId="77777777" w:rsidR="00BE0131" w:rsidRPr="002E576F" w:rsidRDefault="00BE0131" w:rsidP="00120D2B">
      <w:pPr>
        <w:spacing w:line="360" w:lineRule="auto"/>
        <w:jc w:val="both"/>
        <w:rPr>
          <w:rFonts w:ascii="Arial" w:hAnsi="Arial" w:cs="Arial"/>
        </w:rPr>
      </w:pPr>
      <w:r w:rsidRPr="002E576F">
        <w:rPr>
          <w:rFonts w:ascii="Arial" w:hAnsi="Arial" w:cs="Arial"/>
        </w:rPr>
        <w:t>Although they described well about their ambition and future goal of achievement, yet it is not clear enough on economic and political stability.</w:t>
      </w:r>
    </w:p>
    <w:p w14:paraId="79DC74C7" w14:textId="77777777" w:rsidR="00BE0131" w:rsidRPr="002E576F" w:rsidRDefault="00BE0131" w:rsidP="00120D2B">
      <w:pPr>
        <w:spacing w:line="360" w:lineRule="auto"/>
        <w:jc w:val="both"/>
        <w:rPr>
          <w:rFonts w:ascii="Arial" w:hAnsi="Arial" w:cs="Arial"/>
        </w:rPr>
      </w:pPr>
      <w:r w:rsidRPr="002E576F">
        <w:rPr>
          <w:rFonts w:ascii="Arial" w:hAnsi="Arial" w:cs="Arial"/>
        </w:rPr>
        <w:t>VMOST: A tool to analyse organisations’ strategic management process</w:t>
      </w:r>
      <w:r>
        <w:rPr>
          <w:rFonts w:ascii="Arial" w:hAnsi="Arial" w:cs="Arial"/>
        </w:rPr>
        <w:t>,</w:t>
      </w:r>
      <w:r w:rsidRPr="002E576F">
        <w:rPr>
          <w:rFonts w:ascii="Arial" w:hAnsi="Arial" w:cs="Arial"/>
        </w:rPr>
        <w:t xml:space="preserve"> proposed by Rakesh </w:t>
      </w:r>
      <w:proofErr w:type="spellStart"/>
      <w:r w:rsidRPr="002E576F">
        <w:rPr>
          <w:rFonts w:ascii="Arial" w:hAnsi="Arial" w:cs="Arial"/>
        </w:rPr>
        <w:t>Sondhi</w:t>
      </w:r>
      <w:proofErr w:type="spellEnd"/>
      <w:r w:rsidRPr="002E576F">
        <w:rPr>
          <w:rFonts w:ascii="Arial" w:hAnsi="Arial" w:cs="Arial"/>
        </w:rPr>
        <w:t xml:space="preserve"> in 1999 illustrated as below (</w:t>
      </w:r>
      <w:bookmarkStart w:id="8" w:name="_Hlk68472552"/>
      <w:proofErr w:type="spellStart"/>
      <w:r w:rsidRPr="002E576F">
        <w:rPr>
          <w:rFonts w:ascii="Arial" w:hAnsi="Arial" w:cs="Arial"/>
          <w:color w:val="0070C0"/>
        </w:rPr>
        <w:t>Sondhi</w:t>
      </w:r>
      <w:proofErr w:type="spellEnd"/>
      <w:r w:rsidRPr="002E576F">
        <w:rPr>
          <w:rFonts w:ascii="Arial" w:hAnsi="Arial" w:cs="Arial"/>
          <w:color w:val="0070C0"/>
        </w:rPr>
        <w:t>, 1999</w:t>
      </w:r>
      <w:bookmarkEnd w:id="8"/>
      <w:r w:rsidRPr="002E576F">
        <w:rPr>
          <w:rFonts w:ascii="Arial" w:hAnsi="Arial" w:cs="Arial"/>
        </w:rPr>
        <w:t xml:space="preserve">) to describe BCC’s VMOST. </w:t>
      </w:r>
    </w:p>
    <w:p w14:paraId="39720387" w14:textId="3C251FD7" w:rsidR="00D20093" w:rsidRDefault="00627D99">
      <w:r w:rsidRPr="00627D99">
        <w:rPr>
          <w:noProof/>
        </w:rPr>
        <w:lastRenderedPageBreak/>
        <w:drawing>
          <wp:inline distT="0" distB="0" distL="0" distR="0" wp14:anchorId="231150FC" wp14:editId="7E65E0A7">
            <wp:extent cx="5731510" cy="485076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850765"/>
                    </a:xfrm>
                    <a:prstGeom prst="rect">
                      <a:avLst/>
                    </a:prstGeom>
                  </pic:spPr>
                </pic:pic>
              </a:graphicData>
            </a:graphic>
          </wp:inline>
        </w:drawing>
      </w:r>
    </w:p>
    <w:p w14:paraId="6E3DCF92" w14:textId="77777777" w:rsidR="001773DA" w:rsidRDefault="001773DA"/>
    <w:p w14:paraId="7743594A" w14:textId="427DC6BB" w:rsidR="001773DA" w:rsidRDefault="001773DA">
      <w:r w:rsidRPr="001773DA">
        <w:rPr>
          <w:noProof/>
        </w:rPr>
        <w:lastRenderedPageBreak/>
        <w:drawing>
          <wp:inline distT="0" distB="0" distL="0" distR="0" wp14:anchorId="62A3B3CC" wp14:editId="7018E663">
            <wp:extent cx="6076840" cy="6238875"/>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6100126" cy="6262782"/>
                    </a:xfrm>
                    <a:prstGeom prst="rect">
                      <a:avLst/>
                    </a:prstGeom>
                  </pic:spPr>
                </pic:pic>
              </a:graphicData>
            </a:graphic>
          </wp:inline>
        </w:drawing>
      </w:r>
    </w:p>
    <w:p w14:paraId="409A38DC" w14:textId="77777777" w:rsidR="001773DA" w:rsidRDefault="001773DA" w:rsidP="001773DA">
      <w:pPr>
        <w:spacing w:line="360" w:lineRule="auto"/>
        <w:rPr>
          <w:rFonts w:ascii="Arial" w:hAnsi="Arial" w:cs="Arial"/>
        </w:rPr>
      </w:pPr>
    </w:p>
    <w:p w14:paraId="53B0D1C2" w14:textId="064B557C" w:rsidR="001773DA" w:rsidRDefault="001773DA" w:rsidP="001773DA">
      <w:pPr>
        <w:spacing w:line="360" w:lineRule="auto"/>
        <w:rPr>
          <w:rFonts w:ascii="Arial" w:hAnsi="Arial" w:cs="Arial"/>
        </w:rPr>
      </w:pPr>
      <w:r w:rsidRPr="002E576F">
        <w:rPr>
          <w:rFonts w:ascii="Arial" w:hAnsi="Arial" w:cs="Arial"/>
        </w:rPr>
        <w:t xml:space="preserve">The above VMOST analysis clearly shows and </w:t>
      </w:r>
      <w:r>
        <w:rPr>
          <w:rFonts w:ascii="Arial" w:hAnsi="Arial" w:cs="Arial"/>
        </w:rPr>
        <w:t>identified</w:t>
      </w:r>
      <w:r w:rsidRPr="002E576F">
        <w:rPr>
          <w:rFonts w:ascii="Arial" w:hAnsi="Arial" w:cs="Arial"/>
        </w:rPr>
        <w:t xml:space="preserve"> that Birmingham city is thriving and achieving their best in compare with other cities around the country. However, despite of all the efforts, some of the objectives</w:t>
      </w:r>
      <w:r>
        <w:rPr>
          <w:rFonts w:ascii="Arial" w:hAnsi="Arial" w:cs="Arial"/>
        </w:rPr>
        <w:t xml:space="preserve"> on</w:t>
      </w:r>
      <w:r w:rsidRPr="002E576F">
        <w:rPr>
          <w:rFonts w:ascii="Arial" w:hAnsi="Arial" w:cs="Arial"/>
        </w:rPr>
        <w:t xml:space="preserve"> achievement plan is too ambitious and unrealistic and not able to meet the target within 5 years, for example 100% social housing. Again, due to the Covid-19 pandemic, the future of the city has been brought into question.</w:t>
      </w:r>
    </w:p>
    <w:p w14:paraId="131B30B8" w14:textId="1528BEF0" w:rsidR="00120D2B" w:rsidRDefault="00120D2B" w:rsidP="001773DA">
      <w:pPr>
        <w:spacing w:line="360" w:lineRule="auto"/>
        <w:rPr>
          <w:rFonts w:ascii="Arial" w:hAnsi="Arial" w:cs="Arial"/>
        </w:rPr>
      </w:pPr>
    </w:p>
    <w:p w14:paraId="5731CA96" w14:textId="77777777" w:rsidR="00120D2B" w:rsidRPr="002E576F" w:rsidRDefault="00120D2B" w:rsidP="001773DA">
      <w:pPr>
        <w:spacing w:line="360" w:lineRule="auto"/>
        <w:rPr>
          <w:rFonts w:ascii="Arial" w:hAnsi="Arial" w:cs="Arial"/>
        </w:rPr>
      </w:pPr>
    </w:p>
    <w:p w14:paraId="416BDA84" w14:textId="77777777" w:rsidR="001773DA" w:rsidRPr="002E576F" w:rsidRDefault="001773DA" w:rsidP="001773DA">
      <w:pPr>
        <w:spacing w:line="360" w:lineRule="auto"/>
        <w:rPr>
          <w:rFonts w:ascii="Arial" w:hAnsi="Arial" w:cs="Arial"/>
          <w:b/>
          <w:bCs/>
          <w:lang w:val="en-US"/>
        </w:rPr>
      </w:pPr>
      <w:bookmarkStart w:id="9" w:name="_Hlk68457990"/>
      <w:r w:rsidRPr="002E576F">
        <w:rPr>
          <w:rFonts w:ascii="Arial" w:hAnsi="Arial" w:cs="Arial"/>
          <w:b/>
          <w:bCs/>
        </w:rPr>
        <w:lastRenderedPageBreak/>
        <w:t xml:space="preserve">3.2 Demonstration of Balance Scorecard (BSC) tools to analysis BCC’s </w:t>
      </w:r>
      <w:r w:rsidRPr="002E576F">
        <w:rPr>
          <w:rFonts w:ascii="Arial" w:hAnsi="Arial" w:cs="Arial"/>
          <w:b/>
          <w:bCs/>
          <w:lang w:val="en-US"/>
        </w:rPr>
        <w:t>strategic planning and management system:</w:t>
      </w:r>
    </w:p>
    <w:bookmarkEnd w:id="9"/>
    <w:p w14:paraId="3A979707" w14:textId="117507AC" w:rsidR="004F5B2E" w:rsidRDefault="001773DA" w:rsidP="001773DA">
      <w:pPr>
        <w:spacing w:before="120" w:line="360" w:lineRule="auto"/>
        <w:rPr>
          <w:rFonts w:ascii="Arial" w:hAnsi="Arial" w:cs="Arial"/>
        </w:rPr>
      </w:pPr>
      <w:r w:rsidRPr="002E576F">
        <w:rPr>
          <w:rFonts w:ascii="Arial" w:hAnsi="Arial" w:cs="Arial"/>
          <w:lang w:val="en-US"/>
        </w:rPr>
        <w:t>BSC concept developed by (</w:t>
      </w:r>
      <w:r w:rsidRPr="002E576F">
        <w:rPr>
          <w:rFonts w:ascii="Arial" w:hAnsi="Arial" w:cs="Arial"/>
          <w:color w:val="0070C0"/>
          <w:lang w:val="en-US"/>
        </w:rPr>
        <w:t xml:space="preserve">Kaplan and Norton, 1992) </w:t>
      </w:r>
      <w:r w:rsidRPr="002E576F">
        <w:rPr>
          <w:rFonts w:ascii="Arial" w:hAnsi="Arial" w:cs="Arial"/>
          <w:lang w:val="en-US"/>
        </w:rPr>
        <w:t xml:space="preserve">which measures and evaluate organization’s performances </w:t>
      </w:r>
      <w:r w:rsidRPr="002E576F">
        <w:rPr>
          <w:rFonts w:ascii="Arial" w:hAnsi="Arial" w:cs="Arial"/>
          <w:color w:val="0070C0"/>
          <w:lang w:val="en-US"/>
        </w:rPr>
        <w:t>(Cuc, 2009</w:t>
      </w:r>
      <w:r w:rsidRPr="002E576F">
        <w:rPr>
          <w:rFonts w:ascii="Arial" w:hAnsi="Arial" w:cs="Arial"/>
          <w:lang w:val="en-US"/>
        </w:rPr>
        <w:t xml:space="preserve">) in four different quadrants </w:t>
      </w:r>
      <w:r w:rsidRPr="002E576F">
        <w:rPr>
          <w:rFonts w:ascii="Arial" w:hAnsi="Arial" w:cs="Arial"/>
          <w:color w:val="0070C0"/>
        </w:rPr>
        <w:t>(</w:t>
      </w:r>
      <w:proofErr w:type="spellStart"/>
      <w:r w:rsidRPr="002E576F">
        <w:rPr>
          <w:rFonts w:ascii="Arial" w:hAnsi="Arial" w:cs="Arial"/>
          <w:color w:val="0070C0"/>
        </w:rPr>
        <w:t>Wongrassamee</w:t>
      </w:r>
      <w:proofErr w:type="spellEnd"/>
      <w:r w:rsidRPr="002E576F">
        <w:rPr>
          <w:rFonts w:ascii="Arial" w:hAnsi="Arial" w:cs="Arial"/>
          <w:color w:val="0070C0"/>
        </w:rPr>
        <w:t>, Gardiner and Simmons, 2003)</w:t>
      </w:r>
      <w:r>
        <w:rPr>
          <w:rFonts w:ascii="Arial" w:hAnsi="Arial" w:cs="Arial"/>
          <w:color w:val="0070C0"/>
        </w:rPr>
        <w:t xml:space="preserve"> </w:t>
      </w:r>
      <w:r w:rsidRPr="00A7083B">
        <w:rPr>
          <w:rFonts w:ascii="Arial" w:hAnsi="Arial" w:cs="Arial"/>
        </w:rPr>
        <w:t>a</w:t>
      </w:r>
      <w:r w:rsidR="004F5B2E">
        <w:rPr>
          <w:rFonts w:ascii="Arial" w:hAnsi="Arial" w:cs="Arial"/>
        </w:rPr>
        <w:t>s described below.</w:t>
      </w:r>
    </w:p>
    <w:p w14:paraId="61AAC807" w14:textId="6489B7B7" w:rsidR="001773DA" w:rsidRPr="002E576F" w:rsidRDefault="00120D2B" w:rsidP="001773DA">
      <w:pPr>
        <w:spacing w:before="120" w:line="360" w:lineRule="auto"/>
        <w:rPr>
          <w:rFonts w:ascii="Arial" w:hAnsi="Arial" w:cs="Arial"/>
          <w:lang w:val="en-US"/>
        </w:rPr>
      </w:pPr>
      <w:r w:rsidRPr="001773DA">
        <w:rPr>
          <w:noProof/>
        </w:rPr>
        <w:drawing>
          <wp:inline distT="0" distB="0" distL="0" distR="0" wp14:anchorId="5E866715" wp14:editId="355177FD">
            <wp:extent cx="5534025" cy="5463518"/>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577071" cy="5506016"/>
                    </a:xfrm>
                    <a:prstGeom prst="rect">
                      <a:avLst/>
                    </a:prstGeom>
                  </pic:spPr>
                </pic:pic>
              </a:graphicData>
            </a:graphic>
          </wp:inline>
        </w:drawing>
      </w:r>
      <w:r w:rsidR="001773DA" w:rsidRPr="00A7083B">
        <w:rPr>
          <w:rFonts w:ascii="Arial" w:hAnsi="Arial" w:cs="Arial"/>
          <w:lang w:val="en-US"/>
        </w:rPr>
        <w:t xml:space="preserve"> </w:t>
      </w:r>
    </w:p>
    <w:p w14:paraId="1F66B26B" w14:textId="201E5AF5" w:rsidR="001773DA" w:rsidRDefault="001773DA">
      <w:pPr>
        <w:rPr>
          <w:noProof/>
        </w:rPr>
      </w:pPr>
      <w:r w:rsidRPr="001773DA">
        <w:rPr>
          <w:noProof/>
        </w:rPr>
        <w:lastRenderedPageBreak/>
        <w:drawing>
          <wp:inline distT="0" distB="0" distL="0" distR="0" wp14:anchorId="3DC26C3B" wp14:editId="7325EC84">
            <wp:extent cx="5657850" cy="518493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20547" cy="5242387"/>
                    </a:xfrm>
                    <a:prstGeom prst="rect">
                      <a:avLst/>
                    </a:prstGeom>
                  </pic:spPr>
                </pic:pic>
              </a:graphicData>
            </a:graphic>
          </wp:inline>
        </w:drawing>
      </w:r>
    </w:p>
    <w:p w14:paraId="21B24458" w14:textId="77777777" w:rsidR="00120D2B" w:rsidRDefault="00BC513B">
      <w:pPr>
        <w:rPr>
          <w:noProof/>
        </w:rPr>
      </w:pPr>
      <w:r w:rsidRPr="00BC513B">
        <w:rPr>
          <w:noProof/>
        </w:rPr>
        <w:lastRenderedPageBreak/>
        <w:drawing>
          <wp:inline distT="0" distB="0" distL="0" distR="0" wp14:anchorId="0E2C5AB6" wp14:editId="29F41CD3">
            <wp:extent cx="6107646" cy="7467600"/>
            <wp:effectExtent l="0" t="0" r="762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118195" cy="7480498"/>
                    </a:xfrm>
                    <a:prstGeom prst="rect">
                      <a:avLst/>
                    </a:prstGeom>
                  </pic:spPr>
                </pic:pic>
              </a:graphicData>
            </a:graphic>
          </wp:inline>
        </w:drawing>
      </w:r>
      <w:r w:rsidRPr="00BC513B">
        <w:rPr>
          <w:noProof/>
        </w:rPr>
        <w:t xml:space="preserve"> </w:t>
      </w:r>
      <w:r w:rsidRPr="00BC513B">
        <w:rPr>
          <w:noProof/>
        </w:rPr>
        <w:lastRenderedPageBreak/>
        <w:drawing>
          <wp:inline distT="0" distB="0" distL="0" distR="0" wp14:anchorId="4D5D151A" wp14:editId="07595CB1">
            <wp:extent cx="5731510" cy="3172460"/>
            <wp:effectExtent l="0" t="0" r="254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172460"/>
                    </a:xfrm>
                    <a:prstGeom prst="rect">
                      <a:avLst/>
                    </a:prstGeom>
                  </pic:spPr>
                </pic:pic>
              </a:graphicData>
            </a:graphic>
          </wp:inline>
        </w:drawing>
      </w:r>
      <w:r w:rsidRPr="00BC513B">
        <w:rPr>
          <w:noProof/>
        </w:rPr>
        <w:t xml:space="preserve"> </w:t>
      </w:r>
    </w:p>
    <w:p w14:paraId="5C698767" w14:textId="1502A64B" w:rsidR="00BC513B" w:rsidRDefault="00BC513B">
      <w:pPr>
        <w:rPr>
          <w:noProof/>
        </w:rPr>
      </w:pPr>
      <w:r w:rsidRPr="00BC513B">
        <w:rPr>
          <w:noProof/>
        </w:rPr>
        <w:lastRenderedPageBreak/>
        <w:drawing>
          <wp:inline distT="0" distB="0" distL="0" distR="0" wp14:anchorId="0CE978BE" wp14:editId="37A38FF8">
            <wp:extent cx="5692775" cy="5613621"/>
            <wp:effectExtent l="0" t="0" r="3175"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92775" cy="5613621"/>
                    </a:xfrm>
                    <a:prstGeom prst="rect">
                      <a:avLst/>
                    </a:prstGeom>
                  </pic:spPr>
                </pic:pic>
              </a:graphicData>
            </a:graphic>
          </wp:inline>
        </w:drawing>
      </w:r>
    </w:p>
    <w:p w14:paraId="44443271" w14:textId="1218AA36" w:rsidR="00BC513B" w:rsidRPr="00BC513B" w:rsidRDefault="00BC513B" w:rsidP="004F5B2E">
      <w:pPr>
        <w:spacing w:line="360" w:lineRule="auto"/>
        <w:jc w:val="both"/>
        <w:rPr>
          <w:rFonts w:ascii="Arial" w:hAnsi="Arial" w:cs="Arial"/>
          <w:lang w:val="en-US"/>
        </w:rPr>
      </w:pPr>
      <w:r w:rsidRPr="002E576F">
        <w:rPr>
          <w:rFonts w:ascii="Arial" w:hAnsi="Arial" w:cs="Arial"/>
          <w:lang w:val="en-US"/>
        </w:rPr>
        <w:t>The BSC table above clearly shows that BCC has taken several strong initiatives to fulfill the objectives however it shows some targets are significantly low which may be unlikely to achieve objectives e. g., social housing, education and tackling climate issues.</w:t>
      </w:r>
    </w:p>
    <w:p w14:paraId="074FE0B0" w14:textId="77777777" w:rsidR="00BC513B" w:rsidRPr="002E576F" w:rsidRDefault="00BC513B" w:rsidP="00BC513B">
      <w:pPr>
        <w:spacing w:line="360" w:lineRule="auto"/>
        <w:rPr>
          <w:rFonts w:ascii="Arial" w:hAnsi="Arial" w:cs="Arial"/>
          <w:b/>
          <w:bCs/>
        </w:rPr>
      </w:pPr>
      <w:bookmarkStart w:id="10" w:name="_Hlk68458022"/>
      <w:r w:rsidRPr="002E576F">
        <w:rPr>
          <w:rFonts w:ascii="Arial" w:hAnsi="Arial" w:cs="Arial"/>
          <w:b/>
          <w:bCs/>
        </w:rPr>
        <w:t>4. Critical analysis of BCC’s environmental scanning:</w:t>
      </w:r>
    </w:p>
    <w:bookmarkEnd w:id="10"/>
    <w:p w14:paraId="1E6B65EE" w14:textId="77777777" w:rsidR="00BC513B" w:rsidRPr="002E576F" w:rsidRDefault="00BC513B" w:rsidP="004F5B2E">
      <w:pPr>
        <w:tabs>
          <w:tab w:val="left" w:pos="142"/>
        </w:tabs>
        <w:spacing w:before="100" w:beforeAutospacing="1" w:after="100" w:afterAutospacing="1" w:line="360" w:lineRule="auto"/>
        <w:jc w:val="both"/>
        <w:rPr>
          <w:rFonts w:ascii="Arial" w:eastAsia="Times New Roman" w:hAnsi="Arial" w:cs="Arial"/>
        </w:rPr>
      </w:pPr>
      <w:r w:rsidRPr="002E576F">
        <w:rPr>
          <w:rFonts w:ascii="Arial" w:eastAsia="Times New Roman" w:hAnsi="Arial" w:cs="Arial"/>
        </w:rPr>
        <w:t>“Environmental scanning entails the collection of information relating to the various forces within the marketing environment (</w:t>
      </w:r>
      <w:r w:rsidRPr="002E576F">
        <w:rPr>
          <w:rFonts w:ascii="Arial" w:hAnsi="Arial" w:cs="Arial"/>
          <w:color w:val="0070C0"/>
        </w:rPr>
        <w:t>Camilleri, 2018)”</w:t>
      </w:r>
      <w:r w:rsidRPr="002E576F">
        <w:rPr>
          <w:rFonts w:ascii="Arial" w:eastAsia="Times New Roman" w:hAnsi="Arial" w:cs="Arial"/>
          <w:color w:val="0070C0"/>
        </w:rPr>
        <w:t xml:space="preserve">. </w:t>
      </w:r>
    </w:p>
    <w:p w14:paraId="19321276" w14:textId="77777777" w:rsidR="00BC513B" w:rsidRPr="002E576F" w:rsidRDefault="00BC513B" w:rsidP="004F5B2E">
      <w:pPr>
        <w:spacing w:before="120" w:line="360" w:lineRule="auto"/>
        <w:jc w:val="both"/>
        <w:rPr>
          <w:rFonts w:ascii="Arial" w:hAnsi="Arial" w:cs="Arial"/>
          <w:color w:val="0070C0"/>
        </w:rPr>
      </w:pPr>
      <w:r w:rsidRPr="002E576F">
        <w:rPr>
          <w:rFonts w:ascii="Arial" w:hAnsi="Arial" w:cs="Arial"/>
        </w:rPr>
        <w:t>Analysing environmental issues is important because it helps to indicates opportunities and threats for productive operation to obtain to provide competitive advantages (</w:t>
      </w:r>
      <w:r w:rsidRPr="002E576F">
        <w:rPr>
          <w:rFonts w:ascii="Arial" w:hAnsi="Arial" w:cs="Arial"/>
          <w:color w:val="0070C0"/>
        </w:rPr>
        <w:t>Lynch, 2015).</w:t>
      </w:r>
    </w:p>
    <w:p w14:paraId="2726E82D" w14:textId="3D9ED9DC" w:rsidR="00BC513B" w:rsidRPr="00BC513B" w:rsidRDefault="00BC513B" w:rsidP="004F5B2E">
      <w:pPr>
        <w:spacing w:before="120" w:line="360" w:lineRule="auto"/>
        <w:jc w:val="both"/>
        <w:rPr>
          <w:rFonts w:ascii="Arial" w:hAnsi="Arial" w:cs="Arial"/>
          <w:color w:val="0070C0"/>
        </w:rPr>
      </w:pPr>
      <w:r w:rsidRPr="002E576F">
        <w:rPr>
          <w:rFonts w:ascii="Arial" w:hAnsi="Arial" w:cs="Arial"/>
        </w:rPr>
        <w:t xml:space="preserve">Lynch, (2015) stated that the analysis of the strategic environment in public sector is more complex than in the private sector due to wide range of public interest. Lynch added “The </w:t>
      </w:r>
      <w:r w:rsidRPr="002E576F">
        <w:rPr>
          <w:rFonts w:ascii="Arial" w:hAnsi="Arial" w:cs="Arial"/>
        </w:rPr>
        <w:lastRenderedPageBreak/>
        <w:t>public interest concerns both the objectives and the institutions that make and implement public decisions.” (</w:t>
      </w:r>
      <w:r w:rsidRPr="002E576F">
        <w:rPr>
          <w:rFonts w:ascii="Arial" w:hAnsi="Arial" w:cs="Arial"/>
          <w:color w:val="0070C0"/>
        </w:rPr>
        <w:t>Lynch, 2015 p583)</w:t>
      </w:r>
    </w:p>
    <w:p w14:paraId="1AA5BFD2" w14:textId="77777777" w:rsidR="00BC513B" w:rsidRPr="002E576F" w:rsidRDefault="00BC513B" w:rsidP="00BC513B">
      <w:pPr>
        <w:spacing w:line="360" w:lineRule="auto"/>
        <w:rPr>
          <w:rFonts w:ascii="Arial" w:hAnsi="Arial" w:cs="Arial"/>
          <w:b/>
          <w:bCs/>
        </w:rPr>
      </w:pPr>
      <w:bookmarkStart w:id="11" w:name="_Hlk68458081"/>
      <w:r w:rsidRPr="002E576F">
        <w:rPr>
          <w:rFonts w:ascii="Arial" w:hAnsi="Arial" w:cs="Arial"/>
          <w:b/>
          <w:bCs/>
        </w:rPr>
        <w:t>4.1 Macro or external environment:</w:t>
      </w:r>
    </w:p>
    <w:p w14:paraId="63BC9AFA" w14:textId="77777777" w:rsidR="00BC513B" w:rsidRPr="002E576F" w:rsidRDefault="00BC513B" w:rsidP="00BC513B">
      <w:pPr>
        <w:spacing w:line="360" w:lineRule="auto"/>
        <w:rPr>
          <w:rFonts w:ascii="Arial" w:hAnsi="Arial" w:cs="Arial"/>
          <w:b/>
          <w:bCs/>
        </w:rPr>
      </w:pPr>
      <w:r w:rsidRPr="002E576F">
        <w:rPr>
          <w:rFonts w:ascii="Arial" w:hAnsi="Arial" w:cs="Arial"/>
          <w:b/>
          <w:bCs/>
        </w:rPr>
        <w:t>4.1.1 BCC’s PESTLE environment analysis:</w:t>
      </w:r>
    </w:p>
    <w:bookmarkEnd w:id="11"/>
    <w:p w14:paraId="559251CB" w14:textId="77777777" w:rsidR="00BC513B" w:rsidRPr="002E576F" w:rsidRDefault="00BC513B" w:rsidP="00BC513B">
      <w:pPr>
        <w:spacing w:before="120" w:line="360" w:lineRule="auto"/>
        <w:rPr>
          <w:rFonts w:ascii="Arial" w:eastAsia="Calibri" w:hAnsi="Arial" w:cs="Arial"/>
          <w:color w:val="000000" w:themeColor="text1"/>
          <w:kern w:val="24"/>
          <w:lang w:val="en-US"/>
        </w:rPr>
      </w:pPr>
      <w:r w:rsidRPr="002E576F">
        <w:rPr>
          <w:rFonts w:ascii="Arial" w:hAnsi="Arial" w:cs="Arial"/>
        </w:rPr>
        <w:t>“PESTEL examines following six macro-environmental factors: these factors include both market and non-market aspects (</w:t>
      </w:r>
      <w:r w:rsidRPr="002E576F">
        <w:rPr>
          <w:rFonts w:ascii="Arial" w:eastAsia="Calibri" w:hAnsi="Arial" w:cs="Arial"/>
          <w:color w:val="0070C0"/>
          <w:kern w:val="24"/>
          <w:lang w:val="en-US"/>
        </w:rPr>
        <w:t xml:space="preserve">Johnson, et. al., 2017 p34)”. </w:t>
      </w:r>
    </w:p>
    <w:p w14:paraId="4C7448A7" w14:textId="6608D290" w:rsidR="00BC513B" w:rsidRDefault="00D32A49">
      <w:r w:rsidRPr="00D32A49">
        <w:rPr>
          <w:noProof/>
        </w:rPr>
        <w:drawing>
          <wp:inline distT="0" distB="0" distL="0" distR="0" wp14:anchorId="3DD0FD4B" wp14:editId="3CCD9960">
            <wp:extent cx="5731510" cy="2624455"/>
            <wp:effectExtent l="0" t="0" r="2540" b="444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624455"/>
                    </a:xfrm>
                    <a:prstGeom prst="rect">
                      <a:avLst/>
                    </a:prstGeom>
                  </pic:spPr>
                </pic:pic>
              </a:graphicData>
            </a:graphic>
          </wp:inline>
        </w:drawing>
      </w:r>
    </w:p>
    <w:p w14:paraId="7B82C5EF" w14:textId="1D294354" w:rsidR="00D32A49" w:rsidRDefault="00D32A49">
      <w:r w:rsidRPr="00D32A49">
        <w:rPr>
          <w:noProof/>
        </w:rPr>
        <w:drawing>
          <wp:inline distT="0" distB="0" distL="0" distR="0" wp14:anchorId="2FD79C8F" wp14:editId="2B6357BA">
            <wp:extent cx="5731510" cy="333756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337560"/>
                    </a:xfrm>
                    <a:prstGeom prst="rect">
                      <a:avLst/>
                    </a:prstGeom>
                  </pic:spPr>
                </pic:pic>
              </a:graphicData>
            </a:graphic>
          </wp:inline>
        </w:drawing>
      </w:r>
    </w:p>
    <w:p w14:paraId="5308AF4D" w14:textId="70D9FF2E" w:rsidR="00D32A49" w:rsidRDefault="00D32A49">
      <w:r w:rsidRPr="00D32A49">
        <w:rPr>
          <w:noProof/>
        </w:rPr>
        <w:lastRenderedPageBreak/>
        <w:drawing>
          <wp:inline distT="0" distB="0" distL="0" distR="0" wp14:anchorId="373E2785" wp14:editId="2201B9B0">
            <wp:extent cx="5731510" cy="3515360"/>
            <wp:effectExtent l="0" t="0" r="2540" b="889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515360"/>
                    </a:xfrm>
                    <a:prstGeom prst="rect">
                      <a:avLst/>
                    </a:prstGeom>
                  </pic:spPr>
                </pic:pic>
              </a:graphicData>
            </a:graphic>
          </wp:inline>
        </w:drawing>
      </w:r>
    </w:p>
    <w:p w14:paraId="761F6944" w14:textId="3926D655" w:rsidR="00D32A49" w:rsidRDefault="00D32A49">
      <w:r w:rsidRPr="00D32A49">
        <w:rPr>
          <w:noProof/>
        </w:rPr>
        <w:drawing>
          <wp:inline distT="0" distB="0" distL="0" distR="0" wp14:anchorId="4E1E1CC8" wp14:editId="4A2CF103">
            <wp:extent cx="5731510" cy="175260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91938" cy="1771078"/>
                    </a:xfrm>
                    <a:prstGeom prst="rect">
                      <a:avLst/>
                    </a:prstGeom>
                  </pic:spPr>
                </pic:pic>
              </a:graphicData>
            </a:graphic>
          </wp:inline>
        </w:drawing>
      </w:r>
    </w:p>
    <w:p w14:paraId="21F95758" w14:textId="7612EED6" w:rsidR="00D32A49" w:rsidRDefault="00D32A49">
      <w:r w:rsidRPr="00D32A49">
        <w:rPr>
          <w:noProof/>
        </w:rPr>
        <w:lastRenderedPageBreak/>
        <w:drawing>
          <wp:inline distT="0" distB="0" distL="0" distR="0" wp14:anchorId="07F367B3" wp14:editId="6F6AFA58">
            <wp:extent cx="5731510" cy="4373880"/>
            <wp:effectExtent l="0" t="0" r="254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373880"/>
                    </a:xfrm>
                    <a:prstGeom prst="rect">
                      <a:avLst/>
                    </a:prstGeom>
                  </pic:spPr>
                </pic:pic>
              </a:graphicData>
            </a:graphic>
          </wp:inline>
        </w:drawing>
      </w:r>
    </w:p>
    <w:p w14:paraId="4F618519" w14:textId="1620E71C" w:rsidR="00D32A49" w:rsidRDefault="00D32A49">
      <w:r w:rsidRPr="00D32A49">
        <w:rPr>
          <w:noProof/>
        </w:rPr>
        <w:lastRenderedPageBreak/>
        <w:drawing>
          <wp:inline distT="0" distB="0" distL="0" distR="0" wp14:anchorId="33A205DF" wp14:editId="55525FB2">
            <wp:extent cx="5731510" cy="4882515"/>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4882515"/>
                    </a:xfrm>
                    <a:prstGeom prst="rect">
                      <a:avLst/>
                    </a:prstGeom>
                  </pic:spPr>
                </pic:pic>
              </a:graphicData>
            </a:graphic>
          </wp:inline>
        </w:drawing>
      </w:r>
    </w:p>
    <w:p w14:paraId="23D02FB8" w14:textId="77777777" w:rsidR="00D32A49" w:rsidRPr="002E576F" w:rsidRDefault="00D32A49" w:rsidP="004F5B2E">
      <w:pPr>
        <w:spacing w:line="360" w:lineRule="auto"/>
        <w:jc w:val="both"/>
        <w:rPr>
          <w:rFonts w:ascii="Arial" w:hAnsi="Arial" w:cs="Arial"/>
        </w:rPr>
      </w:pPr>
      <w:r w:rsidRPr="002E576F">
        <w:rPr>
          <w:rFonts w:ascii="Arial" w:hAnsi="Arial" w:cs="Arial"/>
        </w:rPr>
        <w:t>The above table has clearly showed that various external environmental factors which impacted the organisation in positive and negative way and BCC should be aware of these situations fully to combat the negative impact or find alternative solutions and utilise the positive factors to enhance customer services.</w:t>
      </w:r>
    </w:p>
    <w:p w14:paraId="04C36384" w14:textId="77777777" w:rsidR="00D32A49" w:rsidRPr="002E576F" w:rsidRDefault="00D32A49" w:rsidP="004F5B2E">
      <w:pPr>
        <w:spacing w:line="360" w:lineRule="auto"/>
        <w:jc w:val="both"/>
        <w:rPr>
          <w:rFonts w:ascii="Arial" w:hAnsi="Arial" w:cs="Arial"/>
        </w:rPr>
      </w:pPr>
      <w:r w:rsidRPr="002E576F">
        <w:rPr>
          <w:rFonts w:ascii="Arial" w:hAnsi="Arial" w:cs="Arial"/>
        </w:rPr>
        <w:t>The factors like Brexit which means Britain is now out of EU, hence no more overwhelming EU immigrant in Birmingham seeking for shelter, which relieved extra demand of Council properties. Increased number of children and older age people causing extra service demand, although there are opportunities in future that children will grow up and will be working age soon which will increase additional manpower and financial boost for the city.</w:t>
      </w:r>
    </w:p>
    <w:p w14:paraId="56CD5EDF" w14:textId="77777777" w:rsidR="00D32A49" w:rsidRPr="002E576F" w:rsidRDefault="00D32A49" w:rsidP="004F5B2E">
      <w:pPr>
        <w:spacing w:line="360" w:lineRule="auto"/>
        <w:jc w:val="both"/>
        <w:rPr>
          <w:rFonts w:ascii="Arial" w:hAnsi="Arial" w:cs="Arial"/>
        </w:rPr>
      </w:pPr>
      <w:r w:rsidRPr="002E576F">
        <w:rPr>
          <w:rFonts w:ascii="Arial" w:hAnsi="Arial" w:cs="Arial"/>
        </w:rPr>
        <w:t>HS2 is a new opportunity for the city, while COVID-19 impacted reduced employments and lose business profitability.</w:t>
      </w:r>
    </w:p>
    <w:p w14:paraId="1FBD7964" w14:textId="77777777" w:rsidR="00D32A49" w:rsidRPr="002E576F" w:rsidRDefault="00D32A49" w:rsidP="004F5B2E">
      <w:pPr>
        <w:spacing w:line="360" w:lineRule="auto"/>
        <w:jc w:val="both"/>
        <w:rPr>
          <w:rFonts w:ascii="Arial" w:hAnsi="Arial" w:cs="Arial"/>
        </w:rPr>
      </w:pPr>
      <w:r w:rsidRPr="002E576F">
        <w:rPr>
          <w:rFonts w:ascii="Arial" w:hAnsi="Arial" w:cs="Arial"/>
        </w:rPr>
        <w:t xml:space="preserve">Reduction of revenues from central government will case financial difficulties for the city, therefore, to minimises this situation Council needs to cut the services or increase taxes, although in both ways citizens will be unhappy. Hence, BCC needs to sort alternative ways to </w:t>
      </w:r>
      <w:r w:rsidRPr="002E576F">
        <w:rPr>
          <w:rFonts w:ascii="Arial" w:hAnsi="Arial" w:cs="Arial"/>
        </w:rPr>
        <w:lastRenderedPageBreak/>
        <w:t xml:space="preserve">tackle the financial situation, for example, effective use of current resources or innovative protocol. </w:t>
      </w:r>
    </w:p>
    <w:p w14:paraId="31DAACAD" w14:textId="204E1361" w:rsidR="00D32A49" w:rsidRPr="00D32A49" w:rsidRDefault="00D32A49" w:rsidP="004F5B2E">
      <w:pPr>
        <w:spacing w:line="360" w:lineRule="auto"/>
        <w:jc w:val="both"/>
        <w:rPr>
          <w:rFonts w:ascii="Arial" w:hAnsi="Arial" w:cs="Arial"/>
        </w:rPr>
      </w:pPr>
      <w:r w:rsidRPr="002E576F">
        <w:rPr>
          <w:rFonts w:ascii="Arial" w:hAnsi="Arial" w:cs="Arial"/>
        </w:rPr>
        <w:t xml:space="preserve">Global warming and climate issues threatening our future, hence tackling and reducing carbon emissions is vital also a legal obligation for the city, therefore Birmingham </w:t>
      </w:r>
      <w:r>
        <w:rPr>
          <w:rFonts w:ascii="Arial" w:hAnsi="Arial" w:cs="Arial"/>
        </w:rPr>
        <w:t>clean air zone (</w:t>
      </w:r>
      <w:r w:rsidRPr="002E576F">
        <w:rPr>
          <w:rFonts w:ascii="Arial" w:hAnsi="Arial" w:cs="Arial"/>
        </w:rPr>
        <w:t>CAZ</w:t>
      </w:r>
      <w:r>
        <w:rPr>
          <w:rFonts w:ascii="Arial" w:hAnsi="Arial" w:cs="Arial"/>
        </w:rPr>
        <w:t>)</w:t>
      </w:r>
      <w:r w:rsidRPr="002E576F">
        <w:rPr>
          <w:rFonts w:ascii="Arial" w:hAnsi="Arial" w:cs="Arial"/>
        </w:rPr>
        <w:t xml:space="preserve"> is a positive step and will start from </w:t>
      </w:r>
      <w:r>
        <w:rPr>
          <w:rFonts w:ascii="Arial" w:hAnsi="Arial" w:cs="Arial"/>
        </w:rPr>
        <w:t xml:space="preserve">1 </w:t>
      </w:r>
      <w:r w:rsidRPr="002E576F">
        <w:rPr>
          <w:rFonts w:ascii="Arial" w:hAnsi="Arial" w:cs="Arial"/>
        </w:rPr>
        <w:t>June 2021</w:t>
      </w:r>
      <w:r>
        <w:rPr>
          <w:rFonts w:ascii="Arial" w:hAnsi="Arial" w:cs="Arial"/>
        </w:rPr>
        <w:t xml:space="preserve"> </w:t>
      </w:r>
      <w:r w:rsidRPr="00AB33FE">
        <w:rPr>
          <w:rFonts w:ascii="Arial" w:hAnsi="Arial" w:cs="Arial"/>
          <w:color w:val="0070C0"/>
        </w:rPr>
        <w:t>(</w:t>
      </w:r>
      <w:proofErr w:type="spellStart"/>
      <w:r w:rsidRPr="00AB33FE">
        <w:rPr>
          <w:rFonts w:ascii="Arial" w:hAnsi="Arial" w:cs="Arial"/>
          <w:color w:val="0070C0"/>
        </w:rPr>
        <w:t>Brumbreathes</w:t>
      </w:r>
      <w:proofErr w:type="spellEnd"/>
      <w:r w:rsidRPr="00AB33FE">
        <w:rPr>
          <w:rFonts w:ascii="Arial" w:hAnsi="Arial" w:cs="Arial"/>
          <w:color w:val="0070C0"/>
        </w:rPr>
        <w:t>, 2021).</w:t>
      </w:r>
    </w:p>
    <w:p w14:paraId="2D1F3580" w14:textId="77777777" w:rsidR="00D32A49" w:rsidRDefault="00D32A49" w:rsidP="004F5B2E">
      <w:pPr>
        <w:spacing w:line="360" w:lineRule="auto"/>
        <w:jc w:val="both"/>
        <w:rPr>
          <w:rFonts w:ascii="Arial" w:hAnsi="Arial" w:cs="Arial"/>
          <w:b/>
          <w:bCs/>
        </w:rPr>
      </w:pPr>
      <w:bookmarkStart w:id="12" w:name="_Hlk68458112"/>
      <w:r w:rsidRPr="002E576F">
        <w:rPr>
          <w:rFonts w:ascii="Arial" w:hAnsi="Arial" w:cs="Arial"/>
          <w:b/>
          <w:bCs/>
        </w:rPr>
        <w:t xml:space="preserve">4.1.2 Porter’s 5 Forces, generic strategies and Value chain: </w:t>
      </w:r>
    </w:p>
    <w:p w14:paraId="2154425F" w14:textId="77777777" w:rsidR="00D32A49" w:rsidRPr="00EC66BE" w:rsidRDefault="00D32A49" w:rsidP="00EC66BE">
      <w:pPr>
        <w:pStyle w:val="ListParagraph"/>
        <w:numPr>
          <w:ilvl w:val="0"/>
          <w:numId w:val="11"/>
        </w:numPr>
        <w:spacing w:line="360" w:lineRule="auto"/>
        <w:jc w:val="both"/>
        <w:rPr>
          <w:rFonts w:ascii="Arial" w:hAnsi="Arial" w:cs="Arial"/>
          <w:b/>
          <w:bCs/>
        </w:rPr>
      </w:pPr>
      <w:r w:rsidRPr="00EC66BE">
        <w:rPr>
          <w:rFonts w:ascii="Arial" w:hAnsi="Arial" w:cs="Arial"/>
          <w:b/>
          <w:bCs/>
        </w:rPr>
        <w:t>Porter’s Five Forces:</w:t>
      </w:r>
    </w:p>
    <w:bookmarkEnd w:id="12"/>
    <w:p w14:paraId="38830C4E" w14:textId="77777777" w:rsidR="00D32A49" w:rsidRPr="002E576F" w:rsidRDefault="00D32A49" w:rsidP="004F5B2E">
      <w:pPr>
        <w:spacing w:line="360" w:lineRule="auto"/>
        <w:jc w:val="both"/>
        <w:rPr>
          <w:rFonts w:ascii="Arial" w:hAnsi="Arial" w:cs="Arial"/>
        </w:rPr>
      </w:pPr>
      <w:r w:rsidRPr="002E576F">
        <w:rPr>
          <w:rFonts w:ascii="Arial" w:hAnsi="Arial" w:cs="Arial"/>
        </w:rPr>
        <w:t xml:space="preserve">According to </w:t>
      </w:r>
      <w:r w:rsidRPr="002E576F">
        <w:rPr>
          <w:rFonts w:ascii="Arial" w:hAnsi="Arial" w:cs="Arial"/>
          <w:color w:val="0070C0"/>
        </w:rPr>
        <w:t xml:space="preserve">Porter (1980, p. 3), </w:t>
      </w:r>
      <w:r w:rsidRPr="002E576F">
        <w:rPr>
          <w:rFonts w:ascii="Arial" w:hAnsi="Arial" w:cs="Arial"/>
        </w:rPr>
        <w:t xml:space="preserve">“the collective strength of the forces determines the ultimate profit potential in the industry”. Porter five forces analysis is a framework that helps managers to identify the level of competition within an industrial and business environment to development of strategy </w:t>
      </w:r>
      <w:r w:rsidRPr="002E576F">
        <w:rPr>
          <w:rFonts w:ascii="Arial" w:hAnsi="Arial" w:cs="Arial"/>
          <w:color w:val="0070C0"/>
        </w:rPr>
        <w:t xml:space="preserve">(Porter, 1980). </w:t>
      </w:r>
    </w:p>
    <w:p w14:paraId="167BE55B" w14:textId="77777777" w:rsidR="00D32A49" w:rsidRPr="002E576F" w:rsidRDefault="00D32A49" w:rsidP="004F5B2E">
      <w:pPr>
        <w:spacing w:line="360" w:lineRule="auto"/>
        <w:jc w:val="both"/>
        <w:rPr>
          <w:rFonts w:ascii="Arial" w:hAnsi="Arial" w:cs="Arial"/>
          <w:color w:val="0070C0"/>
        </w:rPr>
      </w:pPr>
      <w:r w:rsidRPr="002E576F">
        <w:rPr>
          <w:rFonts w:ascii="Arial" w:hAnsi="Arial" w:cs="Arial"/>
        </w:rPr>
        <w:t xml:space="preserve">In this framework, a strong competitive force represents as a threat and a weak competitive force is considered as an opportunity </w:t>
      </w:r>
      <w:r w:rsidRPr="002E576F">
        <w:rPr>
          <w:rFonts w:ascii="Arial" w:hAnsi="Arial" w:cs="Arial"/>
          <w:color w:val="0070C0"/>
          <w:shd w:val="clear" w:color="auto" w:fill="FFFFFF"/>
        </w:rPr>
        <w:t>(Hill, Jones and Schilling, 2015)</w:t>
      </w:r>
      <w:r w:rsidRPr="002E576F">
        <w:rPr>
          <w:rFonts w:ascii="Arial" w:hAnsi="Arial" w:cs="Arial"/>
          <w:color w:val="0070C0"/>
        </w:rPr>
        <w:t>.</w:t>
      </w:r>
    </w:p>
    <w:p w14:paraId="2A1A7F72" w14:textId="77777777" w:rsidR="00D32A49" w:rsidRPr="002E576F" w:rsidRDefault="00D32A49" w:rsidP="004F5B2E">
      <w:pPr>
        <w:spacing w:line="360" w:lineRule="auto"/>
        <w:jc w:val="both"/>
        <w:rPr>
          <w:rFonts w:ascii="Arial" w:hAnsi="Arial" w:cs="Arial"/>
          <w:color w:val="0070C0"/>
        </w:rPr>
      </w:pPr>
      <w:r w:rsidRPr="002E576F">
        <w:rPr>
          <w:rFonts w:ascii="Arial" w:hAnsi="Arial" w:cs="Arial"/>
        </w:rPr>
        <w:t>The stronger these five forces are the less profit can be achieved in specific industry (</w:t>
      </w:r>
      <w:r w:rsidRPr="002E576F">
        <w:rPr>
          <w:rFonts w:ascii="Arial" w:hAnsi="Arial" w:cs="Arial"/>
          <w:color w:val="0070C0"/>
        </w:rPr>
        <w:t xml:space="preserve">Porter, 1979). </w:t>
      </w:r>
    </w:p>
    <w:p w14:paraId="074ECBEE" w14:textId="731074AC" w:rsidR="00D32A49" w:rsidRDefault="00FE575A">
      <w:r w:rsidRPr="00FE575A">
        <w:rPr>
          <w:noProof/>
        </w:rPr>
        <w:drawing>
          <wp:inline distT="0" distB="0" distL="0" distR="0" wp14:anchorId="4AB6CAD6" wp14:editId="58E20CC3">
            <wp:extent cx="5162550" cy="4352202"/>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174273" cy="4362085"/>
                    </a:xfrm>
                    <a:prstGeom prst="rect">
                      <a:avLst/>
                    </a:prstGeom>
                  </pic:spPr>
                </pic:pic>
              </a:graphicData>
            </a:graphic>
          </wp:inline>
        </w:drawing>
      </w:r>
    </w:p>
    <w:p w14:paraId="5958D089" w14:textId="2849EB7C" w:rsidR="00FE575A" w:rsidRDefault="00FE575A">
      <w:r w:rsidRPr="00FE575A">
        <w:rPr>
          <w:noProof/>
        </w:rPr>
        <w:lastRenderedPageBreak/>
        <w:drawing>
          <wp:inline distT="0" distB="0" distL="0" distR="0" wp14:anchorId="63BBE1DA" wp14:editId="0A924411">
            <wp:extent cx="5731510" cy="4956810"/>
            <wp:effectExtent l="0" t="0" r="254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4956810"/>
                    </a:xfrm>
                    <a:prstGeom prst="rect">
                      <a:avLst/>
                    </a:prstGeom>
                  </pic:spPr>
                </pic:pic>
              </a:graphicData>
            </a:graphic>
          </wp:inline>
        </w:drawing>
      </w:r>
    </w:p>
    <w:p w14:paraId="02690E85" w14:textId="77777777" w:rsidR="00FE575A" w:rsidRPr="00EC66BE" w:rsidRDefault="00FE575A" w:rsidP="00EC66BE">
      <w:pPr>
        <w:pStyle w:val="ListParagraph"/>
        <w:numPr>
          <w:ilvl w:val="0"/>
          <w:numId w:val="8"/>
        </w:numPr>
        <w:spacing w:line="360" w:lineRule="auto"/>
        <w:jc w:val="both"/>
        <w:rPr>
          <w:rFonts w:ascii="Arial" w:hAnsi="Arial" w:cs="Arial"/>
          <w:b/>
          <w:bCs/>
        </w:rPr>
      </w:pPr>
      <w:r w:rsidRPr="00EC66BE">
        <w:rPr>
          <w:rFonts w:ascii="Arial" w:hAnsi="Arial" w:cs="Arial"/>
          <w:b/>
          <w:bCs/>
        </w:rPr>
        <w:t>The risk of entry by potential competitors:</w:t>
      </w:r>
    </w:p>
    <w:p w14:paraId="135EA643"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 xml:space="preserve">As more competition less profit, according to Porter (2008), new entrants to an industry increase competition with the existing organisation which ultimately put every organisation to reduce the cost of production </w:t>
      </w:r>
      <w:r>
        <w:rPr>
          <w:rFonts w:ascii="Arial" w:hAnsi="Arial" w:cs="Arial"/>
        </w:rPr>
        <w:t>and</w:t>
      </w:r>
      <w:r w:rsidRPr="002E576F">
        <w:rPr>
          <w:rFonts w:ascii="Arial" w:hAnsi="Arial" w:cs="Arial"/>
        </w:rPr>
        <w:t xml:space="preserve"> selling price </w:t>
      </w:r>
      <w:r>
        <w:rPr>
          <w:rFonts w:ascii="Arial" w:hAnsi="Arial" w:cs="Arial"/>
        </w:rPr>
        <w:t>for</w:t>
      </w:r>
      <w:r w:rsidRPr="002E576F">
        <w:rPr>
          <w:rFonts w:ascii="Arial" w:hAnsi="Arial" w:cs="Arial"/>
        </w:rPr>
        <w:t xml:space="preserve"> good</w:t>
      </w:r>
      <w:r>
        <w:rPr>
          <w:rFonts w:ascii="Arial" w:hAnsi="Arial" w:cs="Arial"/>
        </w:rPr>
        <w:t>s</w:t>
      </w:r>
      <w:r w:rsidRPr="002E576F">
        <w:rPr>
          <w:rFonts w:ascii="Arial" w:hAnsi="Arial" w:cs="Arial"/>
        </w:rPr>
        <w:t xml:space="preserve"> or service</w:t>
      </w:r>
      <w:r>
        <w:rPr>
          <w:rFonts w:ascii="Arial" w:hAnsi="Arial" w:cs="Arial"/>
        </w:rPr>
        <w:t>s</w:t>
      </w:r>
      <w:r w:rsidRPr="002E576F">
        <w:rPr>
          <w:rFonts w:ascii="Arial" w:hAnsi="Arial" w:cs="Arial"/>
        </w:rPr>
        <w:t xml:space="preserve">, invest more and obtain less competitive advantage or profit </w:t>
      </w:r>
      <w:r w:rsidRPr="002E576F">
        <w:rPr>
          <w:rFonts w:ascii="Arial" w:hAnsi="Arial" w:cs="Arial"/>
          <w:shd w:val="clear" w:color="auto" w:fill="FFFFFF"/>
        </w:rPr>
        <w:t>(</w:t>
      </w:r>
      <w:r w:rsidRPr="002E576F">
        <w:rPr>
          <w:rFonts w:ascii="Arial" w:hAnsi="Arial" w:cs="Arial"/>
          <w:color w:val="0070C0"/>
          <w:shd w:val="clear" w:color="auto" w:fill="FFFFFF"/>
        </w:rPr>
        <w:t>Aydin, 2017)</w:t>
      </w:r>
      <w:r w:rsidRPr="002E576F">
        <w:rPr>
          <w:rFonts w:ascii="Arial" w:hAnsi="Arial" w:cs="Arial"/>
          <w:color w:val="0070C0"/>
        </w:rPr>
        <w:t xml:space="preserve">. </w:t>
      </w:r>
    </w:p>
    <w:p w14:paraId="311D16AF"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in this context, BCC </w:t>
      </w:r>
      <w:r>
        <w:rPr>
          <w:rFonts w:ascii="Arial" w:hAnsi="Arial" w:cs="Arial"/>
        </w:rPr>
        <w:t>has low</w:t>
      </w:r>
      <w:r w:rsidRPr="002E576F">
        <w:rPr>
          <w:rFonts w:ascii="Arial" w:hAnsi="Arial" w:cs="Arial"/>
        </w:rPr>
        <w:t xml:space="preserve"> risk </w:t>
      </w:r>
      <w:r>
        <w:rPr>
          <w:rFonts w:ascii="Arial" w:hAnsi="Arial" w:cs="Arial"/>
        </w:rPr>
        <w:t xml:space="preserve">from </w:t>
      </w:r>
      <w:r w:rsidRPr="002E576F">
        <w:rPr>
          <w:rFonts w:ascii="Arial" w:hAnsi="Arial" w:cs="Arial"/>
        </w:rPr>
        <w:t>another organisation although some section of the work can be taken away by other competitors. For example, in housing, private landlords and housing associations are growing to compete, children social service is now move to Birmingham children Trust due to inadequate service provision and lots of other services under the threat of privatisation.</w:t>
      </w:r>
    </w:p>
    <w:p w14:paraId="43FC06D9"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On the other hand, if proper services are not delivered by the existing strategic management, then change of political leadership is </w:t>
      </w:r>
      <w:r>
        <w:rPr>
          <w:rFonts w:ascii="Arial" w:hAnsi="Arial" w:cs="Arial"/>
        </w:rPr>
        <w:t>in threat</w:t>
      </w:r>
      <w:r w:rsidRPr="002E576F">
        <w:rPr>
          <w:rFonts w:ascii="Arial" w:hAnsi="Arial" w:cs="Arial"/>
        </w:rPr>
        <w:t xml:space="preserve"> by the action of public and central government. Therefore, more chances of losing power by existing authority and this </w:t>
      </w:r>
      <w:r>
        <w:rPr>
          <w:rFonts w:ascii="Arial" w:hAnsi="Arial" w:cs="Arial"/>
        </w:rPr>
        <w:t xml:space="preserve">could be </w:t>
      </w:r>
      <w:r w:rsidRPr="002E576F">
        <w:rPr>
          <w:rFonts w:ascii="Arial" w:hAnsi="Arial" w:cs="Arial"/>
        </w:rPr>
        <w:t>consider</w:t>
      </w:r>
      <w:r>
        <w:rPr>
          <w:rFonts w:ascii="Arial" w:hAnsi="Arial" w:cs="Arial"/>
        </w:rPr>
        <w:t>ed</w:t>
      </w:r>
      <w:r w:rsidRPr="002E576F">
        <w:rPr>
          <w:rFonts w:ascii="Arial" w:hAnsi="Arial" w:cs="Arial"/>
        </w:rPr>
        <w:t xml:space="preserve"> as a strong force.</w:t>
      </w:r>
    </w:p>
    <w:p w14:paraId="369F936A" w14:textId="77777777" w:rsidR="00FE575A" w:rsidRPr="002E576F" w:rsidRDefault="00FE575A" w:rsidP="004F5B2E">
      <w:pPr>
        <w:spacing w:line="360" w:lineRule="auto"/>
        <w:jc w:val="both"/>
        <w:rPr>
          <w:rFonts w:ascii="Arial" w:hAnsi="Arial" w:cs="Arial"/>
          <w:color w:val="0070C0"/>
        </w:rPr>
      </w:pPr>
    </w:p>
    <w:p w14:paraId="22E72885" w14:textId="77777777" w:rsidR="00FE575A" w:rsidRPr="00EC66BE" w:rsidRDefault="00FE575A" w:rsidP="00EC66BE">
      <w:pPr>
        <w:pStyle w:val="ListParagraph"/>
        <w:numPr>
          <w:ilvl w:val="0"/>
          <w:numId w:val="8"/>
        </w:numPr>
        <w:spacing w:line="360" w:lineRule="auto"/>
        <w:jc w:val="both"/>
        <w:rPr>
          <w:rFonts w:ascii="Arial" w:hAnsi="Arial" w:cs="Arial"/>
          <w:b/>
          <w:bCs/>
        </w:rPr>
      </w:pPr>
      <w:r w:rsidRPr="00EC66BE">
        <w:rPr>
          <w:rFonts w:ascii="Arial" w:hAnsi="Arial" w:cs="Arial"/>
          <w:b/>
          <w:bCs/>
        </w:rPr>
        <w:t>The power of suppliers:</w:t>
      </w:r>
    </w:p>
    <w:p w14:paraId="190A3615"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According to Martinez and </w:t>
      </w:r>
      <w:r w:rsidRPr="002E576F">
        <w:rPr>
          <w:rFonts w:ascii="Arial" w:hAnsi="Arial" w:cs="Arial"/>
          <w:color w:val="0070C0"/>
        </w:rPr>
        <w:t xml:space="preserve">Wolverton (2009), </w:t>
      </w:r>
      <w:r w:rsidRPr="002E576F">
        <w:rPr>
          <w:rFonts w:ascii="Arial" w:hAnsi="Arial" w:cs="Arial"/>
        </w:rPr>
        <w:t>anyone who provide the materials, information, or knowledge to organization to produce its products and services is called Supplier.</w:t>
      </w:r>
    </w:p>
    <w:p w14:paraId="37C98D36"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The bargaining power of supplier is the amount of power which supplier can exert on participants in an industry (</w:t>
      </w:r>
      <w:r w:rsidRPr="002E576F">
        <w:rPr>
          <w:rFonts w:ascii="Arial" w:hAnsi="Arial" w:cs="Arial"/>
          <w:color w:val="0070C0"/>
        </w:rPr>
        <w:t>Johnson, 2014).</w:t>
      </w:r>
    </w:p>
    <w:p w14:paraId="4A3B1254"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 xml:space="preserve">Porter (2008) stated that supplier plays a vital role and holds power. When and supplier provide a unique or essential item of service or product </w:t>
      </w:r>
      <w:r>
        <w:rPr>
          <w:rFonts w:ascii="Arial" w:hAnsi="Arial" w:cs="Arial"/>
        </w:rPr>
        <w:t>or</w:t>
      </w:r>
      <w:r w:rsidRPr="002E576F">
        <w:rPr>
          <w:rFonts w:ascii="Arial" w:hAnsi="Arial" w:cs="Arial"/>
        </w:rPr>
        <w:t xml:space="preserve"> not enough supplier available within an industry then suppliers power is high, compared to other industries </w:t>
      </w:r>
      <w:r w:rsidRPr="002E576F">
        <w:rPr>
          <w:rFonts w:ascii="Arial" w:hAnsi="Arial" w:cs="Arial"/>
          <w:color w:val="0070C0"/>
        </w:rPr>
        <w:t>(</w:t>
      </w:r>
      <w:r w:rsidRPr="002E576F">
        <w:rPr>
          <w:rFonts w:ascii="Arial" w:hAnsi="Arial" w:cs="Arial"/>
          <w:color w:val="0070C0"/>
          <w:shd w:val="clear" w:color="auto" w:fill="FFFFFF"/>
        </w:rPr>
        <w:t xml:space="preserve">Aydin, 2017 and </w:t>
      </w:r>
      <w:r w:rsidRPr="002E576F">
        <w:rPr>
          <w:rFonts w:ascii="Arial" w:hAnsi="Arial" w:cs="Arial"/>
          <w:color w:val="0070C0"/>
        </w:rPr>
        <w:t>king, 2008).</w:t>
      </w:r>
    </w:p>
    <w:p w14:paraId="573B05D1"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 xml:space="preserve">in this context, BCC is in favourable position and power of supplier is low as alternative establishments are available for building contractors, researcher, waste management groups and supplier of IT equipment and transport operators are not limited. Recently, BCC changed </w:t>
      </w:r>
      <w:r>
        <w:rPr>
          <w:rFonts w:ascii="Arial" w:hAnsi="Arial" w:cs="Arial"/>
        </w:rPr>
        <w:t xml:space="preserve">contracts from </w:t>
      </w:r>
      <w:r w:rsidRPr="002E576F">
        <w:rPr>
          <w:rFonts w:ascii="Arial" w:hAnsi="Arial" w:cs="Arial"/>
        </w:rPr>
        <w:t>Dixon Wilmot to Wates</w:t>
      </w:r>
      <w:r>
        <w:rPr>
          <w:rFonts w:ascii="Arial" w:hAnsi="Arial" w:cs="Arial"/>
        </w:rPr>
        <w:t xml:space="preserve"> and Engie group</w:t>
      </w:r>
      <w:r w:rsidRPr="002E576F">
        <w:rPr>
          <w:rFonts w:ascii="Arial" w:hAnsi="Arial" w:cs="Arial"/>
        </w:rPr>
        <w:t xml:space="preserve"> as a property contractor without exit cost. Hence this force is low too.</w:t>
      </w:r>
    </w:p>
    <w:p w14:paraId="0E5B12F2" w14:textId="77777777" w:rsidR="00FE575A" w:rsidRPr="00EC66BE" w:rsidRDefault="00FE575A" w:rsidP="00EC66BE">
      <w:pPr>
        <w:pStyle w:val="ListParagraph"/>
        <w:numPr>
          <w:ilvl w:val="0"/>
          <w:numId w:val="8"/>
        </w:numPr>
        <w:spacing w:line="360" w:lineRule="auto"/>
        <w:jc w:val="both"/>
        <w:rPr>
          <w:rFonts w:ascii="Arial" w:hAnsi="Arial" w:cs="Arial"/>
          <w:b/>
          <w:bCs/>
        </w:rPr>
      </w:pPr>
      <w:r w:rsidRPr="00EC66BE">
        <w:rPr>
          <w:rFonts w:ascii="Arial" w:hAnsi="Arial" w:cs="Arial"/>
          <w:b/>
          <w:bCs/>
        </w:rPr>
        <w:t>The power of Customer:</w:t>
      </w:r>
    </w:p>
    <w:p w14:paraId="56F29698"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 xml:space="preserve">According to Porter (2008), customers are powerful to gain more value by forcing down prices, demand better quality or service, and put competitors off against one another </w:t>
      </w:r>
      <w:r w:rsidRPr="002E576F">
        <w:rPr>
          <w:rFonts w:ascii="Arial" w:hAnsi="Arial" w:cs="Arial"/>
          <w:color w:val="0070C0"/>
          <w:shd w:val="clear" w:color="auto" w:fill="FFFFFF"/>
        </w:rPr>
        <w:t>(Aydin, 2017)</w:t>
      </w:r>
      <w:r w:rsidRPr="002E576F">
        <w:rPr>
          <w:rFonts w:ascii="Arial" w:hAnsi="Arial" w:cs="Arial"/>
          <w:color w:val="0070C0"/>
        </w:rPr>
        <w:t xml:space="preserve">. </w:t>
      </w:r>
    </w:p>
    <w:p w14:paraId="33882667"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According to </w:t>
      </w:r>
      <w:r w:rsidRPr="002E576F">
        <w:rPr>
          <w:rFonts w:ascii="Arial" w:hAnsi="Arial" w:cs="Arial"/>
          <w:color w:val="0070C0"/>
          <w:shd w:val="clear" w:color="auto" w:fill="FFFFFF"/>
        </w:rPr>
        <w:t>Hill, Jones and Schilling, (2015</w:t>
      </w:r>
      <w:r w:rsidRPr="002E576F">
        <w:rPr>
          <w:rFonts w:ascii="Arial" w:hAnsi="Arial" w:cs="Arial"/>
          <w:shd w:val="clear" w:color="auto" w:fill="FFFFFF"/>
        </w:rPr>
        <w:t xml:space="preserve">) </w:t>
      </w:r>
      <w:r w:rsidRPr="002E576F">
        <w:rPr>
          <w:rFonts w:ascii="Arial" w:hAnsi="Arial" w:cs="Arial"/>
        </w:rPr>
        <w:t>Powerful customers, therefore, should be considered carefully. Customers are most powerful when the</w:t>
      </w:r>
      <w:r>
        <w:rPr>
          <w:rFonts w:ascii="Arial" w:hAnsi="Arial" w:cs="Arial"/>
        </w:rPr>
        <w:t xml:space="preserve">y </w:t>
      </w:r>
      <w:r w:rsidRPr="002E576F">
        <w:rPr>
          <w:rFonts w:ascii="Arial" w:hAnsi="Arial" w:cs="Arial"/>
        </w:rPr>
        <w:t>have other firms to choose from or purchase in big quantities and when the supply industry depends upon buyers or switching costs are low.</w:t>
      </w:r>
    </w:p>
    <w:p w14:paraId="09360773" w14:textId="77777777" w:rsidR="00FE575A" w:rsidRDefault="00FE575A" w:rsidP="004F5B2E">
      <w:pPr>
        <w:spacing w:line="360" w:lineRule="auto"/>
        <w:jc w:val="both"/>
        <w:rPr>
          <w:rFonts w:ascii="Arial" w:hAnsi="Arial" w:cs="Arial"/>
        </w:rPr>
      </w:pPr>
      <w:r w:rsidRPr="002E576F">
        <w:rPr>
          <w:rFonts w:ascii="Arial" w:hAnsi="Arial" w:cs="Arial"/>
        </w:rPr>
        <w:t>in this context, BCC is extremely vulnerable, all and every citizen of Birmingham is the customer of BCC and at the same time high powerful and high influential stakeholder</w:t>
      </w:r>
      <w:r>
        <w:rPr>
          <w:rFonts w:ascii="Arial" w:hAnsi="Arial" w:cs="Arial"/>
        </w:rPr>
        <w:t xml:space="preserve"> as councillors are directly elected by their vote</w:t>
      </w:r>
      <w:r w:rsidRPr="002E576F">
        <w:rPr>
          <w:rFonts w:ascii="Arial" w:hAnsi="Arial" w:cs="Arial"/>
        </w:rPr>
        <w:t>. BCC must satisfy their need and fulfil their demand to keep the position. Therefore, the power of customer is very high.</w:t>
      </w:r>
    </w:p>
    <w:p w14:paraId="78C88BEF" w14:textId="77777777" w:rsidR="00FE575A" w:rsidRPr="002E576F" w:rsidRDefault="00FE575A" w:rsidP="004F5B2E">
      <w:pPr>
        <w:spacing w:line="360" w:lineRule="auto"/>
        <w:jc w:val="both"/>
        <w:rPr>
          <w:rFonts w:ascii="Arial" w:hAnsi="Arial" w:cs="Arial"/>
          <w:color w:val="0070C0"/>
        </w:rPr>
      </w:pPr>
    </w:p>
    <w:p w14:paraId="40AD42C4" w14:textId="77777777" w:rsidR="00FE575A" w:rsidRPr="00EC66BE" w:rsidRDefault="00FE575A" w:rsidP="00EC66BE">
      <w:pPr>
        <w:pStyle w:val="ListParagraph"/>
        <w:numPr>
          <w:ilvl w:val="0"/>
          <w:numId w:val="8"/>
        </w:numPr>
        <w:spacing w:line="360" w:lineRule="auto"/>
        <w:jc w:val="both"/>
        <w:rPr>
          <w:rFonts w:ascii="Arial" w:hAnsi="Arial" w:cs="Arial"/>
          <w:b/>
          <w:bCs/>
        </w:rPr>
      </w:pPr>
      <w:r w:rsidRPr="00EC66BE">
        <w:rPr>
          <w:rFonts w:ascii="Arial" w:hAnsi="Arial" w:cs="Arial"/>
          <w:b/>
          <w:bCs/>
        </w:rPr>
        <w:t>The intensity of rivalry among established companies within an industry:</w:t>
      </w:r>
    </w:p>
    <w:p w14:paraId="51E72541"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According to </w:t>
      </w:r>
      <w:r w:rsidRPr="002E576F">
        <w:rPr>
          <w:rFonts w:ascii="Arial" w:hAnsi="Arial" w:cs="Arial"/>
          <w:color w:val="0070C0"/>
        </w:rPr>
        <w:t xml:space="preserve">Porter (2008), </w:t>
      </w:r>
      <w:r w:rsidRPr="002E576F">
        <w:rPr>
          <w:rFonts w:ascii="Arial" w:hAnsi="Arial" w:cs="Arial"/>
        </w:rPr>
        <w:t xml:space="preserve">competitive rivalry can take place in many ways, including price discounting, through innovation, new product introduction, advertising and through better service. </w:t>
      </w:r>
    </w:p>
    <w:p w14:paraId="2B8D1677" w14:textId="77777777" w:rsidR="00FE575A" w:rsidRPr="002E576F" w:rsidRDefault="00FE575A" w:rsidP="004F5B2E">
      <w:pPr>
        <w:spacing w:line="360" w:lineRule="auto"/>
        <w:jc w:val="both"/>
        <w:rPr>
          <w:rFonts w:ascii="Arial" w:hAnsi="Arial" w:cs="Arial"/>
        </w:rPr>
      </w:pPr>
      <w:r w:rsidRPr="002E576F">
        <w:rPr>
          <w:rFonts w:ascii="Arial" w:hAnsi="Arial" w:cs="Arial"/>
          <w:shd w:val="clear" w:color="auto" w:fill="FFFFFF"/>
        </w:rPr>
        <w:lastRenderedPageBreak/>
        <w:t xml:space="preserve">Hill, </w:t>
      </w:r>
      <w:r w:rsidRPr="002E576F">
        <w:rPr>
          <w:rFonts w:ascii="Arial" w:hAnsi="Arial" w:cs="Arial"/>
          <w:color w:val="0070C0"/>
          <w:shd w:val="clear" w:color="auto" w:fill="FFFFFF"/>
        </w:rPr>
        <w:t>Jones and Schilling, (2015)</w:t>
      </w:r>
      <w:r w:rsidRPr="002E576F">
        <w:rPr>
          <w:rFonts w:ascii="Arial" w:hAnsi="Arial" w:cs="Arial"/>
          <w:color w:val="0070C0"/>
        </w:rPr>
        <w:t xml:space="preserve"> </w:t>
      </w:r>
      <w:r w:rsidRPr="002E576F">
        <w:rPr>
          <w:rFonts w:ascii="Arial" w:hAnsi="Arial" w:cs="Arial"/>
        </w:rPr>
        <w:t>mentioned rivalry is the struggle between companies within industry to gain competitive shares from each other.</w:t>
      </w:r>
    </w:p>
    <w:p w14:paraId="5EA3A3A1" w14:textId="77777777" w:rsidR="00FE575A" w:rsidRPr="002E576F" w:rsidRDefault="00FE575A" w:rsidP="004F5B2E">
      <w:pPr>
        <w:spacing w:line="360" w:lineRule="auto"/>
        <w:jc w:val="both"/>
        <w:rPr>
          <w:rFonts w:ascii="Arial" w:hAnsi="Arial" w:cs="Arial"/>
        </w:rPr>
      </w:pPr>
      <w:r w:rsidRPr="002E576F">
        <w:rPr>
          <w:rFonts w:ascii="Arial" w:hAnsi="Arial" w:cs="Arial"/>
        </w:rPr>
        <w:t>For example, Amazon High street shop – Amazon Fresh is a classic rivalry and cut cost, gain advantage and provide better service t</w:t>
      </w:r>
      <w:r>
        <w:rPr>
          <w:rFonts w:ascii="Arial" w:hAnsi="Arial" w:cs="Arial"/>
        </w:rPr>
        <w:t>o</w:t>
      </w:r>
      <w:r w:rsidRPr="002E576F">
        <w:rPr>
          <w:rFonts w:ascii="Arial" w:hAnsi="Arial" w:cs="Arial"/>
        </w:rPr>
        <w:t xml:space="preserve"> customer. </w:t>
      </w:r>
    </w:p>
    <w:p w14:paraId="46C92D82"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 xml:space="preserve">in this context, BCC has very nominal rivalry among other political groups. In terms of service area BCC’s co-opetition works better than rivalry, with community groups other service provider and neighbouring authorities. For example, Birmingham and Solihull mental health or domestic violence support group work well. Therefore, this force is low. </w:t>
      </w:r>
    </w:p>
    <w:p w14:paraId="2EE39BC9" w14:textId="77777777" w:rsidR="00FE575A" w:rsidRPr="00EC66BE" w:rsidRDefault="00FE575A" w:rsidP="00EC66BE">
      <w:pPr>
        <w:pStyle w:val="ListParagraph"/>
        <w:numPr>
          <w:ilvl w:val="0"/>
          <w:numId w:val="8"/>
        </w:numPr>
        <w:spacing w:line="360" w:lineRule="auto"/>
        <w:jc w:val="both"/>
        <w:rPr>
          <w:rFonts w:ascii="Arial" w:hAnsi="Arial" w:cs="Arial"/>
          <w:b/>
          <w:bCs/>
        </w:rPr>
      </w:pPr>
      <w:r w:rsidRPr="00EC66BE">
        <w:rPr>
          <w:rFonts w:ascii="Arial" w:hAnsi="Arial" w:cs="Arial"/>
          <w:b/>
          <w:bCs/>
        </w:rPr>
        <w:t>The threat of substitutes to an industry’s products:</w:t>
      </w:r>
    </w:p>
    <w:p w14:paraId="6CDC3367" w14:textId="77777777" w:rsidR="00FE575A" w:rsidRPr="002E576F" w:rsidRDefault="00FE575A" w:rsidP="004F5B2E">
      <w:pPr>
        <w:spacing w:line="360" w:lineRule="auto"/>
        <w:jc w:val="both"/>
        <w:rPr>
          <w:rFonts w:ascii="Arial" w:hAnsi="Arial" w:cs="Arial"/>
        </w:rPr>
      </w:pPr>
      <w:r w:rsidRPr="002E576F">
        <w:rPr>
          <w:rFonts w:ascii="Arial" w:hAnsi="Arial" w:cs="Arial"/>
          <w:color w:val="0070C0"/>
        </w:rPr>
        <w:t>Porter (2008</w:t>
      </w:r>
      <w:r w:rsidRPr="002E576F">
        <w:rPr>
          <w:rFonts w:ascii="Arial" w:hAnsi="Arial" w:cs="Arial"/>
        </w:rPr>
        <w:t xml:space="preserve">) defined a “substitute” is an alternative product of something which perform the similar function and easier to exchange one with others. When </w:t>
      </w:r>
      <w:r w:rsidRPr="002E576F">
        <w:rPr>
          <w:rFonts w:ascii="Arial" w:hAnsi="Arial" w:cs="Arial"/>
          <w:color w:val="0070C0"/>
        </w:rPr>
        <w:t>Ronquillo (2012</w:t>
      </w:r>
      <w:r w:rsidRPr="002E576F">
        <w:rPr>
          <w:rFonts w:ascii="Arial" w:hAnsi="Arial" w:cs="Arial"/>
        </w:rPr>
        <w:t xml:space="preserve">) stated that a substitute product may possess same quality but less cost to better business, for example “Pamper Nappies” was a substitute of cotton towel nappies. </w:t>
      </w:r>
    </w:p>
    <w:p w14:paraId="56ACD7E6" w14:textId="77777777" w:rsidR="00FE575A" w:rsidRPr="002E576F" w:rsidRDefault="00FE575A" w:rsidP="004F5B2E">
      <w:pPr>
        <w:spacing w:line="360" w:lineRule="auto"/>
        <w:jc w:val="both"/>
        <w:rPr>
          <w:rFonts w:ascii="Arial" w:hAnsi="Arial" w:cs="Arial"/>
        </w:rPr>
      </w:pPr>
      <w:r w:rsidRPr="002E576F">
        <w:rPr>
          <w:rFonts w:ascii="Arial" w:hAnsi="Arial" w:cs="Arial"/>
        </w:rPr>
        <w:t>Therefore, BCC always needs to remain vigilant and ready to adopt and adapt new strategies to deal with substitute products.</w:t>
      </w:r>
    </w:p>
    <w:p w14:paraId="3FE37888" w14:textId="77777777" w:rsidR="00FE575A" w:rsidRPr="002E576F" w:rsidRDefault="00FE575A" w:rsidP="004F5B2E">
      <w:pPr>
        <w:spacing w:line="360" w:lineRule="auto"/>
        <w:jc w:val="both"/>
        <w:rPr>
          <w:rFonts w:ascii="Arial" w:hAnsi="Arial" w:cs="Arial"/>
          <w:color w:val="0070C0"/>
        </w:rPr>
      </w:pPr>
      <w:r w:rsidRPr="002E576F">
        <w:rPr>
          <w:rFonts w:ascii="Arial" w:hAnsi="Arial" w:cs="Arial"/>
        </w:rPr>
        <w:t>in this context, BCC’s threat of changing leadership is low in apparent. In practice, some charity organisation is supporting better than council for tackling city’s rough sleepers’ issues. Parish council could grow as a substitute to replace BCC. However, the threat is still low at present.</w:t>
      </w:r>
    </w:p>
    <w:p w14:paraId="1493DB6A" w14:textId="77777777" w:rsidR="00FE575A" w:rsidRPr="00EC66BE" w:rsidRDefault="00FE575A" w:rsidP="00EC66BE">
      <w:pPr>
        <w:pStyle w:val="ListParagraph"/>
        <w:numPr>
          <w:ilvl w:val="0"/>
          <w:numId w:val="9"/>
        </w:numPr>
        <w:spacing w:line="360" w:lineRule="auto"/>
        <w:jc w:val="both"/>
        <w:rPr>
          <w:rFonts w:ascii="Arial" w:hAnsi="Arial" w:cs="Arial"/>
          <w:b/>
          <w:bCs/>
        </w:rPr>
      </w:pPr>
      <w:bookmarkStart w:id="13" w:name="_Hlk68458156"/>
      <w:r w:rsidRPr="00EC66BE">
        <w:rPr>
          <w:rFonts w:ascii="Arial" w:hAnsi="Arial" w:cs="Arial"/>
          <w:b/>
          <w:bCs/>
        </w:rPr>
        <w:t>Porter’s, generic strategies:</w:t>
      </w:r>
    </w:p>
    <w:bookmarkEnd w:id="13"/>
    <w:p w14:paraId="07553B77" w14:textId="77777777" w:rsidR="00FE575A" w:rsidRPr="002E576F" w:rsidRDefault="00FE575A" w:rsidP="004F5B2E">
      <w:pPr>
        <w:spacing w:line="360" w:lineRule="auto"/>
        <w:jc w:val="both"/>
        <w:rPr>
          <w:rFonts w:ascii="Arial" w:hAnsi="Arial" w:cs="Arial"/>
        </w:rPr>
      </w:pPr>
      <w:r w:rsidRPr="002E576F">
        <w:rPr>
          <w:rFonts w:ascii="Arial" w:hAnsi="Arial" w:cs="Arial"/>
        </w:rPr>
        <w:t>To eliminate or reduce threats from the Porter’s Five forces</w:t>
      </w:r>
      <w:r>
        <w:rPr>
          <w:rFonts w:ascii="Arial" w:hAnsi="Arial" w:cs="Arial"/>
        </w:rPr>
        <w:t xml:space="preserve"> as</w:t>
      </w:r>
      <w:r w:rsidRPr="002E576F">
        <w:rPr>
          <w:rFonts w:ascii="Arial" w:hAnsi="Arial" w:cs="Arial"/>
        </w:rPr>
        <w:t xml:space="preserve"> describe</w:t>
      </w:r>
      <w:r>
        <w:rPr>
          <w:rFonts w:ascii="Arial" w:hAnsi="Arial" w:cs="Arial"/>
        </w:rPr>
        <w:t>d</w:t>
      </w:r>
      <w:r w:rsidRPr="002E576F">
        <w:rPr>
          <w:rFonts w:ascii="Arial" w:hAnsi="Arial" w:cs="Arial"/>
        </w:rPr>
        <w:t xml:space="preserve"> above, </w:t>
      </w:r>
      <w:r w:rsidRPr="002E576F">
        <w:rPr>
          <w:rFonts w:ascii="Arial" w:hAnsi="Arial" w:cs="Arial"/>
          <w:color w:val="0070C0"/>
        </w:rPr>
        <w:t>Porter, (2008)</w:t>
      </w:r>
      <w:r w:rsidRPr="002E576F">
        <w:rPr>
          <w:rFonts w:ascii="Arial" w:hAnsi="Arial" w:cs="Arial"/>
        </w:rPr>
        <w:t xml:space="preserve"> also proposed three different generic strategies</w:t>
      </w:r>
      <w:r>
        <w:rPr>
          <w:rFonts w:ascii="Arial" w:hAnsi="Arial" w:cs="Arial"/>
        </w:rPr>
        <w:t xml:space="preserve"> that</w:t>
      </w:r>
      <w:r w:rsidRPr="002E576F">
        <w:rPr>
          <w:rFonts w:ascii="Arial" w:hAnsi="Arial" w:cs="Arial"/>
        </w:rPr>
        <w:t xml:space="preserve"> organisations</w:t>
      </w:r>
      <w:r>
        <w:rPr>
          <w:rFonts w:ascii="Arial" w:hAnsi="Arial" w:cs="Arial"/>
        </w:rPr>
        <w:t xml:space="preserve"> can consider to relieve from </w:t>
      </w:r>
      <w:r w:rsidRPr="002E576F">
        <w:rPr>
          <w:rFonts w:ascii="Arial" w:hAnsi="Arial" w:cs="Arial"/>
        </w:rPr>
        <w:t xml:space="preserve">these threats. </w:t>
      </w:r>
    </w:p>
    <w:p w14:paraId="6BD7026B"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These three strategies are: Cost leadership strategy, Product differentiation, and Focus or niche market: </w:t>
      </w:r>
    </w:p>
    <w:p w14:paraId="3284B9EF" w14:textId="77777777" w:rsidR="00FE575A" w:rsidRPr="00EC66BE" w:rsidRDefault="00FE575A" w:rsidP="00EC66BE">
      <w:pPr>
        <w:pStyle w:val="ListParagraph"/>
        <w:numPr>
          <w:ilvl w:val="0"/>
          <w:numId w:val="9"/>
        </w:numPr>
        <w:spacing w:line="360" w:lineRule="auto"/>
        <w:jc w:val="both"/>
        <w:rPr>
          <w:rFonts w:ascii="Arial" w:hAnsi="Arial" w:cs="Arial"/>
        </w:rPr>
      </w:pPr>
      <w:bookmarkStart w:id="14" w:name="_Hlk68458165"/>
      <w:r w:rsidRPr="00EC66BE">
        <w:rPr>
          <w:rFonts w:ascii="Arial" w:hAnsi="Arial" w:cs="Arial"/>
          <w:b/>
          <w:bCs/>
        </w:rPr>
        <w:t>Porter’s Value chain:</w:t>
      </w:r>
      <w:r w:rsidRPr="00EC66BE">
        <w:rPr>
          <w:rFonts w:ascii="Arial" w:hAnsi="Arial" w:cs="Arial"/>
        </w:rPr>
        <w:t xml:space="preserve"> </w:t>
      </w:r>
      <w:bookmarkEnd w:id="14"/>
      <w:r w:rsidRPr="00EC66BE">
        <w:rPr>
          <w:rFonts w:ascii="Arial" w:hAnsi="Arial" w:cs="Arial"/>
        </w:rPr>
        <w:t xml:space="preserve">Porters value chain is a framework which considers activities on how organisations add values on their products and services from conception to delivery to the customer </w:t>
      </w:r>
      <w:r w:rsidRPr="00EC66BE">
        <w:rPr>
          <w:rFonts w:ascii="Arial" w:hAnsi="Arial" w:cs="Arial"/>
          <w:lang w:val="en-US"/>
        </w:rPr>
        <w:t>(</w:t>
      </w:r>
      <w:proofErr w:type="spellStart"/>
      <w:r w:rsidRPr="00EC66BE">
        <w:rPr>
          <w:rFonts w:ascii="Arial" w:hAnsi="Arial" w:cs="Arial"/>
          <w:color w:val="0070C0"/>
          <w:lang w:val="en-US"/>
        </w:rPr>
        <w:t>Bocij</w:t>
      </w:r>
      <w:proofErr w:type="spellEnd"/>
      <w:r w:rsidRPr="00EC66BE">
        <w:rPr>
          <w:rFonts w:ascii="Arial" w:hAnsi="Arial" w:cs="Arial"/>
          <w:color w:val="0070C0"/>
          <w:lang w:val="en-US"/>
        </w:rPr>
        <w:t>, Greasley &amp; Hickey, 2015)</w:t>
      </w:r>
      <w:r w:rsidRPr="00EC66BE">
        <w:rPr>
          <w:rFonts w:ascii="Arial" w:hAnsi="Arial" w:cs="Arial"/>
          <w:color w:val="0070C0"/>
        </w:rPr>
        <w:t xml:space="preserve"> </w:t>
      </w:r>
      <w:r w:rsidRPr="00EC66BE">
        <w:rPr>
          <w:rFonts w:ascii="Arial" w:hAnsi="Arial" w:cs="Arial"/>
        </w:rPr>
        <w:t>as below:</w:t>
      </w:r>
    </w:p>
    <w:p w14:paraId="36DBCD70" w14:textId="588FD7A2" w:rsidR="00FE575A" w:rsidRDefault="00FE575A">
      <w:r w:rsidRPr="00FE575A">
        <w:rPr>
          <w:noProof/>
        </w:rPr>
        <w:lastRenderedPageBreak/>
        <w:drawing>
          <wp:inline distT="0" distB="0" distL="0" distR="0" wp14:anchorId="75C65665" wp14:editId="294BB5F2">
            <wp:extent cx="5731510" cy="3457575"/>
            <wp:effectExtent l="0" t="0" r="2540"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457575"/>
                    </a:xfrm>
                    <a:prstGeom prst="rect">
                      <a:avLst/>
                    </a:prstGeom>
                  </pic:spPr>
                </pic:pic>
              </a:graphicData>
            </a:graphic>
          </wp:inline>
        </w:drawing>
      </w:r>
    </w:p>
    <w:p w14:paraId="0F38FEF9" w14:textId="77777777" w:rsidR="00FE575A" w:rsidRPr="002E576F" w:rsidRDefault="00FE575A" w:rsidP="004F5B2E">
      <w:pPr>
        <w:spacing w:line="360" w:lineRule="auto"/>
        <w:jc w:val="both"/>
        <w:rPr>
          <w:rFonts w:ascii="Arial" w:hAnsi="Arial" w:cs="Arial"/>
        </w:rPr>
      </w:pPr>
      <w:r w:rsidRPr="002E576F">
        <w:rPr>
          <w:rFonts w:ascii="Arial" w:hAnsi="Arial" w:cs="Arial"/>
        </w:rPr>
        <w:t xml:space="preserve">Due to the constant financial threat from central government and increase pressure due to COVID-19 pandemic situation BCC must look for continuous innovative ways to cut the cost while keeping the same or increased quality service. </w:t>
      </w:r>
    </w:p>
    <w:p w14:paraId="75B0BDDA" w14:textId="51B40509" w:rsidR="00FE575A" w:rsidRPr="004F5B2E" w:rsidRDefault="00FE575A" w:rsidP="004F5B2E">
      <w:pPr>
        <w:spacing w:line="360" w:lineRule="auto"/>
        <w:jc w:val="both"/>
        <w:rPr>
          <w:rFonts w:ascii="Arial" w:hAnsi="Arial" w:cs="Arial"/>
        </w:rPr>
      </w:pPr>
      <w:r w:rsidRPr="002E576F">
        <w:rPr>
          <w:rFonts w:ascii="Arial" w:hAnsi="Arial" w:cs="Arial"/>
        </w:rPr>
        <w:t xml:space="preserve">BCC should look for savings on logistic, operations, sales/marketing and on services to create added value. For example, provide better and adequate training to staff so that they can carry out multiple tasks at the same time, cut the unnecessary travel cost while online property viewing is possible and better software and IT rather than duplication work by each department. </w:t>
      </w:r>
    </w:p>
    <w:p w14:paraId="18703D53" w14:textId="77777777" w:rsidR="00FE575A" w:rsidRPr="002E576F" w:rsidRDefault="00FE575A" w:rsidP="004F5B2E">
      <w:pPr>
        <w:spacing w:line="360" w:lineRule="auto"/>
        <w:jc w:val="both"/>
        <w:rPr>
          <w:rFonts w:ascii="Arial" w:hAnsi="Arial" w:cs="Arial"/>
          <w:b/>
          <w:bCs/>
        </w:rPr>
      </w:pPr>
      <w:bookmarkStart w:id="15" w:name="_Hlk68458178"/>
      <w:r w:rsidRPr="002E576F">
        <w:rPr>
          <w:rFonts w:ascii="Arial" w:hAnsi="Arial" w:cs="Arial"/>
          <w:b/>
          <w:bCs/>
        </w:rPr>
        <w:t>4.2 Micro or internal environment:</w:t>
      </w:r>
    </w:p>
    <w:bookmarkEnd w:id="15"/>
    <w:p w14:paraId="24ED46A3" w14:textId="77777777" w:rsidR="00FE575A" w:rsidRPr="002E576F" w:rsidRDefault="00FE575A" w:rsidP="004F5B2E">
      <w:pPr>
        <w:spacing w:line="360" w:lineRule="auto"/>
        <w:jc w:val="both"/>
        <w:rPr>
          <w:rFonts w:ascii="Arial" w:hAnsi="Arial" w:cs="Arial"/>
        </w:rPr>
      </w:pPr>
      <w:r w:rsidRPr="002E576F">
        <w:rPr>
          <w:rFonts w:ascii="Arial" w:hAnsi="Arial" w:cs="Arial"/>
          <w:b/>
          <w:bCs/>
        </w:rPr>
        <w:t>“</w:t>
      </w:r>
      <w:r w:rsidRPr="002E576F">
        <w:rPr>
          <w:rFonts w:ascii="Arial" w:eastAsia="Times New Roman" w:hAnsi="Arial" w:cs="Arial"/>
        </w:rPr>
        <w:t xml:space="preserve">The microenvironment consists of forces which are immediate to the companies themselves and affect </w:t>
      </w:r>
      <w:r w:rsidRPr="002E576F">
        <w:rPr>
          <w:rFonts w:ascii="Arial" w:hAnsi="Arial" w:cs="Arial"/>
          <w:color w:val="505050"/>
          <w:shd w:val="clear" w:color="auto" w:fill="FFFFFF"/>
        </w:rPr>
        <w:t>its performance and decision-making</w:t>
      </w:r>
      <w:r w:rsidRPr="002E576F">
        <w:rPr>
          <w:rFonts w:ascii="Arial" w:eastAsia="Times New Roman" w:hAnsi="Arial" w:cs="Arial"/>
        </w:rPr>
        <w:t xml:space="preserve"> or ability to serve customers </w:t>
      </w:r>
      <w:r w:rsidRPr="008C5160">
        <w:rPr>
          <w:rFonts w:ascii="Arial" w:eastAsia="Times New Roman" w:hAnsi="Arial" w:cs="Arial"/>
          <w:color w:val="0070C0"/>
        </w:rPr>
        <w:t>(</w:t>
      </w:r>
      <w:r w:rsidRPr="008C5160">
        <w:rPr>
          <w:rFonts w:ascii="Arial" w:hAnsi="Arial" w:cs="Arial"/>
          <w:color w:val="0070C0"/>
        </w:rPr>
        <w:t xml:space="preserve">Camilleri, 2018)” </w:t>
      </w:r>
      <w:r w:rsidRPr="002E576F">
        <w:rPr>
          <w:rFonts w:ascii="Arial" w:hAnsi="Arial" w:cs="Arial"/>
        </w:rPr>
        <w:t>for example, customer, employees, suppliers and stakeholders etc.</w:t>
      </w:r>
    </w:p>
    <w:p w14:paraId="3DBB9882" w14:textId="77777777" w:rsidR="00FE575A" w:rsidRPr="002E576F" w:rsidRDefault="00FE575A" w:rsidP="004F5B2E">
      <w:pPr>
        <w:spacing w:line="360" w:lineRule="auto"/>
        <w:jc w:val="both"/>
        <w:rPr>
          <w:rFonts w:ascii="Arial" w:hAnsi="Arial" w:cs="Arial"/>
          <w:b/>
          <w:bCs/>
        </w:rPr>
      </w:pPr>
      <w:r w:rsidRPr="002E576F">
        <w:rPr>
          <w:rFonts w:ascii="Arial" w:hAnsi="Arial" w:cs="Arial"/>
          <w:b/>
          <w:bCs/>
        </w:rPr>
        <w:t>4.2.1 SWOT analysis:</w:t>
      </w:r>
    </w:p>
    <w:p w14:paraId="60D67D07" w14:textId="77777777" w:rsidR="00FE575A" w:rsidRPr="002E576F" w:rsidRDefault="00FE575A" w:rsidP="004F5B2E">
      <w:pPr>
        <w:shd w:val="clear" w:color="auto" w:fill="FFFFFF"/>
        <w:spacing w:after="0" w:line="360" w:lineRule="auto"/>
        <w:jc w:val="both"/>
        <w:rPr>
          <w:rFonts w:ascii="Arial" w:eastAsia="Times New Roman" w:hAnsi="Arial" w:cs="Arial"/>
          <w:lang w:eastAsia="en-GB"/>
        </w:rPr>
      </w:pPr>
      <w:r w:rsidRPr="002E576F">
        <w:rPr>
          <w:rFonts w:ascii="Arial" w:eastAsia="Times New Roman" w:hAnsi="Arial" w:cs="Arial"/>
          <w:b/>
          <w:bCs/>
          <w:lang w:eastAsia="en-GB"/>
        </w:rPr>
        <w:t>“SWOT</w:t>
      </w:r>
      <w:r w:rsidRPr="002E576F">
        <w:rPr>
          <w:rFonts w:ascii="Arial" w:eastAsia="Times New Roman" w:hAnsi="Arial" w:cs="Arial"/>
          <w:lang w:eastAsia="en-GB"/>
        </w:rPr>
        <w:t xml:space="preserve"> is a framework that allows managers to synthesize insights obtained from an internal analysis of the company’s strengths and weaknesses with those from an analysis of external opportunities and threats (</w:t>
      </w:r>
      <w:r w:rsidRPr="002E576F">
        <w:rPr>
          <w:rFonts w:ascii="Arial" w:eastAsia="Times New Roman" w:hAnsi="Arial" w:cs="Arial"/>
          <w:color w:val="0070C0"/>
          <w:lang w:eastAsia="en-GB"/>
        </w:rPr>
        <w:t xml:space="preserve">Rothaermel, 2012)” </w:t>
      </w:r>
      <w:r w:rsidRPr="002E576F">
        <w:rPr>
          <w:rFonts w:ascii="Arial" w:eastAsia="Times New Roman" w:hAnsi="Arial" w:cs="Arial"/>
          <w:lang w:eastAsia="en-GB"/>
        </w:rPr>
        <w:t>which may have, an impact on business. (</w:t>
      </w:r>
      <w:proofErr w:type="spellStart"/>
      <w:r w:rsidRPr="002E576F">
        <w:rPr>
          <w:rFonts w:ascii="Arial" w:eastAsia="Times New Roman" w:hAnsi="Arial" w:cs="Arial"/>
          <w:color w:val="0070C0"/>
          <w:lang w:eastAsia="en-GB"/>
        </w:rPr>
        <w:t>Pickton</w:t>
      </w:r>
      <w:proofErr w:type="spellEnd"/>
      <w:r w:rsidRPr="002E576F">
        <w:rPr>
          <w:rFonts w:ascii="Arial" w:eastAsia="Times New Roman" w:hAnsi="Arial" w:cs="Arial"/>
          <w:color w:val="0070C0"/>
          <w:lang w:eastAsia="en-GB"/>
        </w:rPr>
        <w:t xml:space="preserve"> and Wright, 1998).</w:t>
      </w:r>
    </w:p>
    <w:p w14:paraId="1F877287" w14:textId="77777777" w:rsidR="00FE575A" w:rsidRPr="002E576F" w:rsidRDefault="00FE575A" w:rsidP="004F5B2E">
      <w:pPr>
        <w:shd w:val="clear" w:color="auto" w:fill="FFFFFF"/>
        <w:spacing w:after="0" w:line="360" w:lineRule="auto"/>
        <w:jc w:val="both"/>
        <w:rPr>
          <w:rFonts w:ascii="Arial" w:eastAsia="Times New Roman" w:hAnsi="Arial" w:cs="Arial"/>
          <w:lang w:eastAsia="en-GB"/>
        </w:rPr>
      </w:pPr>
    </w:p>
    <w:p w14:paraId="2A41579F" w14:textId="77777777" w:rsidR="00FE575A" w:rsidRPr="002E576F" w:rsidRDefault="00FE575A" w:rsidP="004F5B2E">
      <w:pPr>
        <w:spacing w:line="360" w:lineRule="auto"/>
        <w:jc w:val="both"/>
        <w:rPr>
          <w:rFonts w:ascii="Arial" w:hAnsi="Arial" w:cs="Arial"/>
        </w:rPr>
      </w:pPr>
      <w:r w:rsidRPr="002E576F">
        <w:rPr>
          <w:rFonts w:ascii="Arial" w:hAnsi="Arial" w:cs="Arial"/>
          <w:shd w:val="clear" w:color="auto" w:fill="FFFFFF"/>
        </w:rPr>
        <w:t>“The aim of swot is to identify the strengths and weaknesses that are relevant in meeting opportunities and threats in particular situation (</w:t>
      </w:r>
      <w:r w:rsidRPr="002E576F">
        <w:rPr>
          <w:rFonts w:ascii="Arial" w:eastAsia="Times New Roman" w:hAnsi="Arial" w:cs="Arial"/>
          <w:color w:val="0070C0"/>
          <w:lang w:eastAsia="en-GB"/>
        </w:rPr>
        <w:t>Johnson, Scholes and Whittington, 2008).”</w:t>
      </w:r>
    </w:p>
    <w:p w14:paraId="21505013" w14:textId="35A73D39" w:rsidR="00FE575A" w:rsidRDefault="00FE575A">
      <w:r w:rsidRPr="00FE575A">
        <w:rPr>
          <w:noProof/>
        </w:rPr>
        <w:lastRenderedPageBreak/>
        <w:drawing>
          <wp:inline distT="0" distB="0" distL="0" distR="0" wp14:anchorId="0009EACC" wp14:editId="49B03DF2">
            <wp:extent cx="5731510" cy="4037330"/>
            <wp:effectExtent l="0" t="0" r="2540" b="127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4037330"/>
                    </a:xfrm>
                    <a:prstGeom prst="rect">
                      <a:avLst/>
                    </a:prstGeom>
                  </pic:spPr>
                </pic:pic>
              </a:graphicData>
            </a:graphic>
          </wp:inline>
        </w:drawing>
      </w:r>
    </w:p>
    <w:p w14:paraId="6BE48F0B" w14:textId="2E66FAD8" w:rsidR="00FE575A" w:rsidRDefault="00FE575A">
      <w:r w:rsidRPr="00FE575A">
        <w:rPr>
          <w:noProof/>
        </w:rPr>
        <w:lastRenderedPageBreak/>
        <w:drawing>
          <wp:inline distT="0" distB="0" distL="0" distR="0" wp14:anchorId="1E0C41D0" wp14:editId="0404275E">
            <wp:extent cx="5731510" cy="5666740"/>
            <wp:effectExtent l="0" t="0" r="2540"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5666740"/>
                    </a:xfrm>
                    <a:prstGeom prst="rect">
                      <a:avLst/>
                    </a:prstGeom>
                  </pic:spPr>
                </pic:pic>
              </a:graphicData>
            </a:graphic>
          </wp:inline>
        </w:drawing>
      </w:r>
    </w:p>
    <w:p w14:paraId="0DB0E6EA" w14:textId="77777777" w:rsidR="003C2AE4" w:rsidRPr="002E576F" w:rsidRDefault="003C2AE4" w:rsidP="004F5B2E">
      <w:pPr>
        <w:spacing w:line="360" w:lineRule="auto"/>
        <w:jc w:val="both"/>
        <w:rPr>
          <w:rFonts w:ascii="Arial" w:hAnsi="Arial" w:cs="Arial"/>
        </w:rPr>
      </w:pPr>
      <w:r w:rsidRPr="002E576F">
        <w:rPr>
          <w:rFonts w:ascii="Arial" w:hAnsi="Arial" w:cs="Arial"/>
        </w:rPr>
        <w:t>The above SWOT clearly shows that there are lots of strengths like staff stability, bigger stock of housing and good communications is available. However, at the same time reduce grants from central government and restriction of rent increase is the biggest threat for council.</w:t>
      </w:r>
    </w:p>
    <w:p w14:paraId="3FB20510" w14:textId="371EAA6D" w:rsidR="00FE575A" w:rsidRDefault="00314E9D">
      <w:r w:rsidRPr="00314E9D">
        <w:rPr>
          <w:noProof/>
        </w:rPr>
        <w:lastRenderedPageBreak/>
        <w:drawing>
          <wp:inline distT="0" distB="0" distL="0" distR="0" wp14:anchorId="1FD9B326" wp14:editId="0F9DE31E">
            <wp:extent cx="5731510" cy="5410200"/>
            <wp:effectExtent l="0" t="0" r="254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5410200"/>
                    </a:xfrm>
                    <a:prstGeom prst="rect">
                      <a:avLst/>
                    </a:prstGeom>
                  </pic:spPr>
                </pic:pic>
              </a:graphicData>
            </a:graphic>
          </wp:inline>
        </w:drawing>
      </w:r>
    </w:p>
    <w:p w14:paraId="2E7CE33D" w14:textId="0770B848" w:rsidR="00314E9D" w:rsidRDefault="00314E9D">
      <w:r w:rsidRPr="00314E9D">
        <w:rPr>
          <w:noProof/>
        </w:rPr>
        <w:lastRenderedPageBreak/>
        <w:drawing>
          <wp:inline distT="0" distB="0" distL="0" distR="0" wp14:anchorId="1B1F58E0" wp14:editId="118070B6">
            <wp:extent cx="5731510" cy="433324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4333240"/>
                    </a:xfrm>
                    <a:prstGeom prst="rect">
                      <a:avLst/>
                    </a:prstGeom>
                  </pic:spPr>
                </pic:pic>
              </a:graphicData>
            </a:graphic>
          </wp:inline>
        </w:drawing>
      </w:r>
    </w:p>
    <w:p w14:paraId="0A5A648C" w14:textId="5C82567C" w:rsidR="00314E9D" w:rsidRDefault="00314E9D">
      <w:r w:rsidRPr="00314E9D">
        <w:rPr>
          <w:noProof/>
        </w:rPr>
        <w:lastRenderedPageBreak/>
        <w:drawing>
          <wp:inline distT="0" distB="0" distL="0" distR="0" wp14:anchorId="2457A68E" wp14:editId="0A646B76">
            <wp:extent cx="5731510" cy="558228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5582285"/>
                    </a:xfrm>
                    <a:prstGeom prst="rect">
                      <a:avLst/>
                    </a:prstGeom>
                  </pic:spPr>
                </pic:pic>
              </a:graphicData>
            </a:graphic>
          </wp:inline>
        </w:drawing>
      </w:r>
    </w:p>
    <w:p w14:paraId="0F3CA878" w14:textId="69D10605" w:rsidR="00314E9D" w:rsidRDefault="00314E9D">
      <w:r w:rsidRPr="00314E9D">
        <w:rPr>
          <w:noProof/>
        </w:rPr>
        <w:lastRenderedPageBreak/>
        <w:drawing>
          <wp:inline distT="0" distB="0" distL="0" distR="0" wp14:anchorId="7624283B" wp14:editId="68356420">
            <wp:extent cx="5731510" cy="4780915"/>
            <wp:effectExtent l="0" t="0" r="2540" b="63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731510" cy="4780915"/>
                    </a:xfrm>
                    <a:prstGeom prst="rect">
                      <a:avLst/>
                    </a:prstGeom>
                  </pic:spPr>
                </pic:pic>
              </a:graphicData>
            </a:graphic>
          </wp:inline>
        </w:drawing>
      </w:r>
    </w:p>
    <w:p w14:paraId="24034552" w14:textId="77777777" w:rsidR="00314E9D" w:rsidRPr="002E576F" w:rsidRDefault="00314E9D" w:rsidP="004F5B2E">
      <w:pPr>
        <w:spacing w:before="120" w:line="360" w:lineRule="auto"/>
        <w:jc w:val="both"/>
        <w:rPr>
          <w:rFonts w:ascii="Arial" w:hAnsi="Arial" w:cs="Arial"/>
        </w:rPr>
      </w:pPr>
      <w:r w:rsidRPr="002E576F">
        <w:rPr>
          <w:rFonts w:ascii="Arial" w:hAnsi="Arial" w:cs="Arial"/>
        </w:rPr>
        <w:t xml:space="preserve">Key to this table: Important column rated as 0.01 to 1 where 0.01 is least and 1 is the most. Rating is given 1 to 3, where 1 is low and 3 is high and score is a multiplication of both important and rating. </w:t>
      </w:r>
    </w:p>
    <w:p w14:paraId="2C871396" w14:textId="6A07CC19" w:rsidR="00314E9D" w:rsidRDefault="00314E9D" w:rsidP="004F5B2E">
      <w:pPr>
        <w:spacing w:before="120" w:line="360" w:lineRule="auto"/>
        <w:jc w:val="both"/>
        <w:rPr>
          <w:rFonts w:ascii="Arial" w:hAnsi="Arial" w:cs="Arial"/>
        </w:rPr>
      </w:pPr>
      <w:r w:rsidRPr="002E576F">
        <w:rPr>
          <w:rFonts w:ascii="Arial" w:hAnsi="Arial" w:cs="Arial"/>
        </w:rPr>
        <w:t>The above advanced SWOT analysis indicated that BCC has more strengths (0.225) and opportunities (0.170) than weaknesses (0.160) and threats (0.145). it has appeared that a massive 62,000 housing stock, dedicated staff are the biggest strength and new built BMHT properties is the opportunity for the council although bureaucratic management and low employment and education rate is the weaknesses and reduction of grant from central government is the biggest threat to be considered.</w:t>
      </w:r>
    </w:p>
    <w:p w14:paraId="482DDD9B" w14:textId="21CC4250" w:rsidR="00EC66BE" w:rsidRDefault="00EC66BE" w:rsidP="004F5B2E">
      <w:pPr>
        <w:spacing w:before="120" w:line="360" w:lineRule="auto"/>
        <w:jc w:val="both"/>
        <w:rPr>
          <w:rFonts w:ascii="Arial" w:hAnsi="Arial" w:cs="Arial"/>
        </w:rPr>
      </w:pPr>
    </w:p>
    <w:p w14:paraId="3418C8BC" w14:textId="58C4A202" w:rsidR="00EC66BE" w:rsidRDefault="00EC66BE" w:rsidP="004F5B2E">
      <w:pPr>
        <w:spacing w:before="120" w:line="360" w:lineRule="auto"/>
        <w:jc w:val="both"/>
        <w:rPr>
          <w:rFonts w:ascii="Arial" w:hAnsi="Arial" w:cs="Arial"/>
        </w:rPr>
      </w:pPr>
    </w:p>
    <w:p w14:paraId="0A881925" w14:textId="489048F0" w:rsidR="00EC66BE" w:rsidRDefault="00EC66BE" w:rsidP="004F5B2E">
      <w:pPr>
        <w:spacing w:before="120" w:line="360" w:lineRule="auto"/>
        <w:jc w:val="both"/>
        <w:rPr>
          <w:rFonts w:ascii="Arial" w:hAnsi="Arial" w:cs="Arial"/>
        </w:rPr>
      </w:pPr>
    </w:p>
    <w:p w14:paraId="624B0D1B" w14:textId="5CDA8727" w:rsidR="00EC66BE" w:rsidRDefault="00EC66BE" w:rsidP="004F5B2E">
      <w:pPr>
        <w:spacing w:before="120" w:line="360" w:lineRule="auto"/>
        <w:jc w:val="both"/>
        <w:rPr>
          <w:rFonts w:ascii="Arial" w:hAnsi="Arial" w:cs="Arial"/>
        </w:rPr>
      </w:pPr>
    </w:p>
    <w:p w14:paraId="467FC52D" w14:textId="77777777" w:rsidR="00EC66BE" w:rsidRPr="002E576F" w:rsidRDefault="00EC66BE" w:rsidP="004F5B2E">
      <w:pPr>
        <w:spacing w:before="120" w:line="360" w:lineRule="auto"/>
        <w:jc w:val="both"/>
        <w:rPr>
          <w:rFonts w:ascii="Arial" w:hAnsi="Arial" w:cs="Arial"/>
        </w:rPr>
      </w:pPr>
    </w:p>
    <w:p w14:paraId="711E6110" w14:textId="77777777" w:rsidR="00804433" w:rsidRPr="002E576F" w:rsidRDefault="00804433" w:rsidP="004F5B2E">
      <w:pPr>
        <w:spacing w:line="360" w:lineRule="auto"/>
        <w:jc w:val="both"/>
        <w:rPr>
          <w:rFonts w:ascii="Arial" w:hAnsi="Arial" w:cs="Arial"/>
          <w:b/>
          <w:bCs/>
        </w:rPr>
      </w:pPr>
      <w:bookmarkStart w:id="16" w:name="_Hlk68458276"/>
      <w:r w:rsidRPr="002E576F">
        <w:rPr>
          <w:rFonts w:ascii="Arial" w:hAnsi="Arial" w:cs="Arial"/>
          <w:b/>
          <w:bCs/>
        </w:rPr>
        <w:lastRenderedPageBreak/>
        <w:t>4.2.2 VR</w:t>
      </w:r>
      <w:r>
        <w:rPr>
          <w:rFonts w:ascii="Arial" w:hAnsi="Arial" w:cs="Arial"/>
          <w:b/>
          <w:bCs/>
        </w:rPr>
        <w:t>I</w:t>
      </w:r>
      <w:r w:rsidRPr="002E576F">
        <w:rPr>
          <w:rFonts w:ascii="Arial" w:hAnsi="Arial" w:cs="Arial"/>
          <w:b/>
          <w:bCs/>
        </w:rPr>
        <w:t xml:space="preserve">O analysis: </w:t>
      </w:r>
    </w:p>
    <w:bookmarkEnd w:id="16"/>
    <w:p w14:paraId="357EA4D0" w14:textId="77777777" w:rsidR="00804433" w:rsidRPr="002E576F" w:rsidRDefault="00804433" w:rsidP="004F5B2E">
      <w:pPr>
        <w:spacing w:line="360" w:lineRule="auto"/>
        <w:jc w:val="both"/>
        <w:rPr>
          <w:rFonts w:ascii="Arial" w:hAnsi="Arial" w:cs="Arial"/>
          <w:b/>
          <w:bCs/>
          <w:color w:val="0070C0"/>
        </w:rPr>
      </w:pPr>
      <w:r w:rsidRPr="002E576F">
        <w:rPr>
          <w:rFonts w:ascii="Arial" w:hAnsi="Arial" w:cs="Arial"/>
          <w:color w:val="0070C0"/>
        </w:rPr>
        <w:t>Jay Barney</w:t>
      </w:r>
      <w:r>
        <w:rPr>
          <w:rFonts w:ascii="Arial" w:hAnsi="Arial" w:cs="Arial"/>
          <w:color w:val="0070C0"/>
        </w:rPr>
        <w:t xml:space="preserve"> (2018)</w:t>
      </w:r>
      <w:r w:rsidRPr="002E576F">
        <w:rPr>
          <w:rFonts w:ascii="Arial" w:hAnsi="Arial" w:cs="Arial"/>
          <w:color w:val="0070C0"/>
        </w:rPr>
        <w:t xml:space="preserve"> </w:t>
      </w:r>
      <w:r w:rsidRPr="002E576F">
        <w:rPr>
          <w:rFonts w:ascii="Arial" w:hAnsi="Arial" w:cs="Arial"/>
        </w:rPr>
        <w:t xml:space="preserve">has suggested the VRIO Framework to test resources and ability for competitive advantage </w:t>
      </w:r>
      <w:r w:rsidRPr="002E576F">
        <w:rPr>
          <w:rFonts w:ascii="Arial" w:hAnsi="Arial" w:cs="Arial"/>
          <w:color w:val="0070C0"/>
        </w:rPr>
        <w:t>(Lynch</w:t>
      </w:r>
      <w:r>
        <w:rPr>
          <w:rFonts w:ascii="Arial" w:hAnsi="Arial" w:cs="Arial"/>
          <w:color w:val="0070C0"/>
        </w:rPr>
        <w:t>, 2015</w:t>
      </w:r>
      <w:r w:rsidRPr="002E576F">
        <w:rPr>
          <w:rFonts w:ascii="Arial" w:hAnsi="Arial" w:cs="Arial"/>
          <w:color w:val="0070C0"/>
        </w:rPr>
        <w:t>)</w:t>
      </w:r>
    </w:p>
    <w:p w14:paraId="12E0DAD7" w14:textId="13A34ED7" w:rsidR="00314E9D" w:rsidRDefault="00804433">
      <w:r w:rsidRPr="00804433">
        <w:rPr>
          <w:noProof/>
        </w:rPr>
        <w:drawing>
          <wp:inline distT="0" distB="0" distL="0" distR="0" wp14:anchorId="750521A4" wp14:editId="1726A5AB">
            <wp:extent cx="5731510" cy="3879850"/>
            <wp:effectExtent l="0" t="0" r="2540" b="635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3879850"/>
                    </a:xfrm>
                    <a:prstGeom prst="rect">
                      <a:avLst/>
                    </a:prstGeom>
                  </pic:spPr>
                </pic:pic>
              </a:graphicData>
            </a:graphic>
          </wp:inline>
        </w:drawing>
      </w:r>
    </w:p>
    <w:p w14:paraId="547DB348" w14:textId="77777777" w:rsidR="00804433" w:rsidRPr="002E576F" w:rsidRDefault="00804433" w:rsidP="004F5B2E">
      <w:pPr>
        <w:spacing w:before="120" w:line="360" w:lineRule="auto"/>
        <w:jc w:val="both"/>
        <w:rPr>
          <w:rFonts w:ascii="Arial" w:hAnsi="Arial" w:cs="Arial"/>
        </w:rPr>
      </w:pPr>
      <w:r w:rsidRPr="002E576F">
        <w:rPr>
          <w:rFonts w:ascii="Arial" w:hAnsi="Arial" w:cs="Arial"/>
        </w:rPr>
        <w:t>On analyses of the above VRIO chart in the context of BCC, As described earlier Birmingham is the 7</w:t>
      </w:r>
      <w:r w:rsidRPr="002E576F">
        <w:rPr>
          <w:rFonts w:ascii="Arial" w:hAnsi="Arial" w:cs="Arial"/>
          <w:vertAlign w:val="superscript"/>
        </w:rPr>
        <w:t>th</w:t>
      </w:r>
      <w:r w:rsidRPr="002E576F">
        <w:rPr>
          <w:rFonts w:ascii="Arial" w:hAnsi="Arial" w:cs="Arial"/>
        </w:rPr>
        <w:t xml:space="preserve"> most deprived city in the UK, no doubt indicated that Birmingham citizens are on low income and financially struggling, research are ongoing for example Sir Bob </w:t>
      </w:r>
      <w:proofErr w:type="spellStart"/>
      <w:r w:rsidRPr="002E576F">
        <w:rPr>
          <w:rFonts w:ascii="Arial" w:hAnsi="Arial" w:cs="Arial"/>
          <w:color w:val="0070C0"/>
        </w:rPr>
        <w:t>Kerslake’s</w:t>
      </w:r>
      <w:proofErr w:type="spellEnd"/>
      <w:r w:rsidRPr="002E576F">
        <w:rPr>
          <w:rFonts w:ascii="Arial" w:hAnsi="Arial" w:cs="Arial"/>
          <w:color w:val="0070C0"/>
        </w:rPr>
        <w:t xml:space="preserve"> report, 2014, leading to Birmingham Independent Improvement panel’s work was valuable too. Birmingham </w:t>
      </w:r>
      <w:r>
        <w:rPr>
          <w:rFonts w:ascii="Arial" w:hAnsi="Arial" w:cs="Arial"/>
          <w:color w:val="0070C0"/>
        </w:rPr>
        <w:t>Information, communication and digital</w:t>
      </w:r>
      <w:r w:rsidRPr="002E576F">
        <w:rPr>
          <w:rFonts w:ascii="Arial" w:hAnsi="Arial" w:cs="Arial"/>
          <w:color w:val="0070C0"/>
        </w:rPr>
        <w:t xml:space="preserve"> technology</w:t>
      </w:r>
      <w:r>
        <w:rPr>
          <w:rFonts w:ascii="Arial" w:hAnsi="Arial" w:cs="Arial"/>
          <w:color w:val="0070C0"/>
        </w:rPr>
        <w:t xml:space="preserve"> (ICDT)</w:t>
      </w:r>
      <w:r w:rsidRPr="002E576F">
        <w:rPr>
          <w:rFonts w:ascii="Arial" w:hAnsi="Arial" w:cs="Arial"/>
          <w:color w:val="0070C0"/>
        </w:rPr>
        <w:t xml:space="preserve"> is clearly a big asset as mentioned BCC’s 2016 – 2021 ICD</w:t>
      </w:r>
      <w:r>
        <w:rPr>
          <w:rFonts w:ascii="Arial" w:hAnsi="Arial" w:cs="Arial"/>
          <w:color w:val="0070C0"/>
        </w:rPr>
        <w:t>T</w:t>
      </w:r>
      <w:r w:rsidRPr="002E576F">
        <w:rPr>
          <w:rFonts w:ascii="Arial" w:hAnsi="Arial" w:cs="Arial"/>
          <w:color w:val="0070C0"/>
        </w:rPr>
        <w:t xml:space="preserve"> publication</w:t>
      </w:r>
      <w:r>
        <w:rPr>
          <w:rFonts w:ascii="Arial" w:hAnsi="Arial" w:cs="Arial"/>
          <w:color w:val="0070C0"/>
        </w:rPr>
        <w:t>.</w:t>
      </w:r>
      <w:r w:rsidRPr="002E576F">
        <w:rPr>
          <w:rFonts w:ascii="Arial" w:hAnsi="Arial" w:cs="Arial"/>
          <w:color w:val="0070C0"/>
        </w:rPr>
        <w:t xml:space="preserve"> </w:t>
      </w:r>
      <w:r w:rsidRPr="002E576F">
        <w:rPr>
          <w:rFonts w:ascii="Arial" w:hAnsi="Arial" w:cs="Arial"/>
        </w:rPr>
        <w:t>Use</w:t>
      </w:r>
      <w:r>
        <w:rPr>
          <w:rFonts w:ascii="Arial" w:hAnsi="Arial" w:cs="Arial"/>
        </w:rPr>
        <w:t xml:space="preserve"> of</w:t>
      </w:r>
      <w:r w:rsidRPr="002E576F">
        <w:rPr>
          <w:rFonts w:ascii="Arial" w:hAnsi="Arial" w:cs="Arial"/>
        </w:rPr>
        <w:t xml:space="preserve"> ‘the right digital channels’ to improve communications and partnership working, however this is not something not inimitable. Human resources are valuable for BCC as most of the employees work for long time and loyal to the work, although not organised superbly. BCC’s customer service is valuable and rare and organised as mentioned on their value and behaviour statement “Citizen first, act courageously, true to word and achieve excellence”. </w:t>
      </w:r>
    </w:p>
    <w:p w14:paraId="53A679E9" w14:textId="77777777" w:rsidR="004F5B2E" w:rsidRDefault="004F5B2E" w:rsidP="00FA014B">
      <w:pPr>
        <w:spacing w:line="360" w:lineRule="auto"/>
        <w:rPr>
          <w:rFonts w:ascii="Arial" w:hAnsi="Arial" w:cs="Arial"/>
          <w:b/>
          <w:bCs/>
        </w:rPr>
      </w:pPr>
      <w:bookmarkStart w:id="17" w:name="_Hlk68458296"/>
    </w:p>
    <w:p w14:paraId="72AC43E7" w14:textId="77777777" w:rsidR="004F5B2E" w:rsidRDefault="004F5B2E" w:rsidP="00FA014B">
      <w:pPr>
        <w:spacing w:line="360" w:lineRule="auto"/>
        <w:rPr>
          <w:rFonts w:ascii="Arial" w:hAnsi="Arial" w:cs="Arial"/>
          <w:b/>
          <w:bCs/>
        </w:rPr>
      </w:pPr>
    </w:p>
    <w:p w14:paraId="3FC32102" w14:textId="77777777" w:rsidR="004F5B2E" w:rsidRDefault="004F5B2E" w:rsidP="00FA014B">
      <w:pPr>
        <w:spacing w:line="360" w:lineRule="auto"/>
        <w:rPr>
          <w:rFonts w:ascii="Arial" w:hAnsi="Arial" w:cs="Arial"/>
          <w:b/>
          <w:bCs/>
        </w:rPr>
      </w:pPr>
    </w:p>
    <w:p w14:paraId="1FC37300" w14:textId="77777777" w:rsidR="004F5B2E" w:rsidRDefault="004F5B2E" w:rsidP="00FA014B">
      <w:pPr>
        <w:spacing w:line="360" w:lineRule="auto"/>
        <w:rPr>
          <w:rFonts w:ascii="Arial" w:hAnsi="Arial" w:cs="Arial"/>
          <w:b/>
          <w:bCs/>
        </w:rPr>
      </w:pPr>
    </w:p>
    <w:p w14:paraId="5A964CE5" w14:textId="77777777" w:rsidR="004F5B2E" w:rsidRDefault="004F5B2E" w:rsidP="00FA014B">
      <w:pPr>
        <w:spacing w:line="360" w:lineRule="auto"/>
        <w:rPr>
          <w:rFonts w:ascii="Arial" w:hAnsi="Arial" w:cs="Arial"/>
          <w:b/>
          <w:bCs/>
        </w:rPr>
      </w:pPr>
    </w:p>
    <w:p w14:paraId="49F1BE90" w14:textId="77777777" w:rsidR="004F5B2E" w:rsidRDefault="004F5B2E" w:rsidP="00FA014B">
      <w:pPr>
        <w:spacing w:line="360" w:lineRule="auto"/>
        <w:rPr>
          <w:rFonts w:ascii="Arial" w:hAnsi="Arial" w:cs="Arial"/>
          <w:b/>
          <w:bCs/>
        </w:rPr>
      </w:pPr>
    </w:p>
    <w:p w14:paraId="40E8CFE8" w14:textId="5310E36D" w:rsidR="00FA014B" w:rsidRPr="00E11839" w:rsidRDefault="00FA014B" w:rsidP="00FA014B">
      <w:pPr>
        <w:spacing w:line="360" w:lineRule="auto"/>
        <w:rPr>
          <w:rFonts w:ascii="Arial" w:hAnsi="Arial" w:cs="Arial"/>
          <w:b/>
          <w:bCs/>
        </w:rPr>
      </w:pPr>
      <w:r w:rsidRPr="00E11839">
        <w:rPr>
          <w:rFonts w:ascii="Arial" w:hAnsi="Arial" w:cs="Arial"/>
          <w:b/>
          <w:bCs/>
        </w:rPr>
        <w:t xml:space="preserve">4.2.3 McKenzie’s 7s framework </w:t>
      </w:r>
    </w:p>
    <w:bookmarkEnd w:id="17"/>
    <w:p w14:paraId="7B144A92" w14:textId="6EE44909" w:rsidR="00804433" w:rsidRDefault="00FA014B">
      <w:r w:rsidRPr="00FA014B">
        <w:rPr>
          <w:noProof/>
        </w:rPr>
        <w:drawing>
          <wp:inline distT="0" distB="0" distL="0" distR="0" wp14:anchorId="014809E8" wp14:editId="43B0C0E1">
            <wp:extent cx="5506218" cy="4496427"/>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06218" cy="4496427"/>
                    </a:xfrm>
                    <a:prstGeom prst="rect">
                      <a:avLst/>
                    </a:prstGeom>
                  </pic:spPr>
                </pic:pic>
              </a:graphicData>
            </a:graphic>
          </wp:inline>
        </w:drawing>
      </w:r>
    </w:p>
    <w:p w14:paraId="50CF6204" w14:textId="5A287EB7" w:rsidR="00FA014B" w:rsidRDefault="00FA014B" w:rsidP="004F5B2E">
      <w:pPr>
        <w:spacing w:before="120" w:line="360" w:lineRule="auto"/>
        <w:jc w:val="both"/>
        <w:rPr>
          <w:rFonts w:ascii="Arial" w:hAnsi="Arial" w:cs="Arial"/>
        </w:rPr>
      </w:pPr>
      <w:r w:rsidRPr="002E576F">
        <w:rPr>
          <w:rFonts w:ascii="Arial" w:hAnsi="Arial" w:cs="Arial"/>
        </w:rPr>
        <w:t>BCC’s shared value is their customer service and dedicated staff to make changes through efficiency, most employee feel confident and proud of working with the BCC according to the recent survey. A skilled and permanent workforce is the culture of BCC, however due to the financial constrain many skill and permanent employee has taken early retirement opportunity. BCC’s management structure is bureaucratic and not obviously helpful for the innovation and inspiring or motivating, although sometimes it helps to achieve the target by top-down instruction in an uncertain situation like as COVID–19 pandemic emergency decision. Many good systems and strategies are in operation or in changing phase according to BIIP review panel.</w:t>
      </w:r>
    </w:p>
    <w:p w14:paraId="5E921B9A" w14:textId="690D7290" w:rsidR="004F5B2E" w:rsidRDefault="004F5B2E" w:rsidP="004F5B2E">
      <w:pPr>
        <w:spacing w:before="120" w:line="360" w:lineRule="auto"/>
        <w:jc w:val="both"/>
        <w:rPr>
          <w:rFonts w:ascii="Arial" w:hAnsi="Arial" w:cs="Arial"/>
        </w:rPr>
      </w:pPr>
    </w:p>
    <w:p w14:paraId="65D31F24" w14:textId="4A87E946" w:rsidR="004F5B2E" w:rsidRDefault="004F5B2E" w:rsidP="004F5B2E">
      <w:pPr>
        <w:spacing w:before="120" w:line="360" w:lineRule="auto"/>
        <w:jc w:val="both"/>
        <w:rPr>
          <w:rFonts w:ascii="Arial" w:hAnsi="Arial" w:cs="Arial"/>
        </w:rPr>
      </w:pPr>
    </w:p>
    <w:p w14:paraId="5B0D0A21" w14:textId="77777777" w:rsidR="004F5B2E" w:rsidRPr="002E576F" w:rsidRDefault="004F5B2E" w:rsidP="004F5B2E">
      <w:pPr>
        <w:spacing w:before="120" w:line="360" w:lineRule="auto"/>
        <w:jc w:val="both"/>
        <w:rPr>
          <w:rFonts w:ascii="Arial" w:hAnsi="Arial" w:cs="Arial"/>
        </w:rPr>
      </w:pPr>
    </w:p>
    <w:p w14:paraId="2E7397B0" w14:textId="77777777" w:rsidR="00FA014B" w:rsidRPr="002E576F" w:rsidRDefault="00FA014B" w:rsidP="00FA014B">
      <w:pPr>
        <w:spacing w:line="360" w:lineRule="auto"/>
        <w:rPr>
          <w:rFonts w:ascii="Arial" w:hAnsi="Arial" w:cs="Arial"/>
          <w:b/>
          <w:bCs/>
          <w:color w:val="FF0000"/>
        </w:rPr>
      </w:pPr>
      <w:bookmarkStart w:id="18" w:name="_Hlk68458314"/>
      <w:r w:rsidRPr="002E576F">
        <w:rPr>
          <w:rFonts w:ascii="Arial" w:hAnsi="Arial" w:cs="Arial"/>
          <w:b/>
          <w:bCs/>
          <w:noProof/>
        </w:rPr>
        <w:t>4.2.4 Birmingham City Council Cultural web:</w:t>
      </w:r>
    </w:p>
    <w:bookmarkEnd w:id="18"/>
    <w:p w14:paraId="46D2C6A5" w14:textId="63C88102" w:rsidR="00FA014B" w:rsidRDefault="00FA014B">
      <w:r w:rsidRPr="00FA014B">
        <w:rPr>
          <w:noProof/>
        </w:rPr>
        <w:drawing>
          <wp:inline distT="0" distB="0" distL="0" distR="0" wp14:anchorId="63DF1016" wp14:editId="7F791932">
            <wp:extent cx="4782217" cy="3791479"/>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4782217" cy="3791479"/>
                    </a:xfrm>
                    <a:prstGeom prst="rect">
                      <a:avLst/>
                    </a:prstGeom>
                  </pic:spPr>
                </pic:pic>
              </a:graphicData>
            </a:graphic>
          </wp:inline>
        </w:drawing>
      </w:r>
    </w:p>
    <w:p w14:paraId="57AE46DD" w14:textId="77777777" w:rsidR="00FA014B" w:rsidRPr="002E576F" w:rsidRDefault="00FA014B" w:rsidP="004F5B2E">
      <w:pPr>
        <w:spacing w:line="360" w:lineRule="auto"/>
        <w:jc w:val="both"/>
        <w:rPr>
          <w:rFonts w:ascii="Arial" w:hAnsi="Arial" w:cs="Arial"/>
          <w:color w:val="0070C0"/>
        </w:rPr>
      </w:pPr>
      <w:r w:rsidRPr="002E576F">
        <w:rPr>
          <w:rFonts w:ascii="Arial" w:hAnsi="Arial" w:cs="Arial"/>
        </w:rPr>
        <w:t>Birmingham City Council’s power structure lies on leader of BCC and a group of cabinet members and councillors where the operations official duties perform by appointed salaried Chief Executives Officer (CEO) and various levels of officers. Although the political leadership structure is stable for a long time</w:t>
      </w:r>
      <w:r>
        <w:rPr>
          <w:rFonts w:ascii="Arial" w:hAnsi="Arial" w:cs="Arial"/>
        </w:rPr>
        <w:t>,</w:t>
      </w:r>
      <w:r w:rsidRPr="002E576F">
        <w:rPr>
          <w:rFonts w:ascii="Arial" w:hAnsi="Arial" w:cs="Arial"/>
        </w:rPr>
        <w:t xml:space="preserve"> however</w:t>
      </w:r>
      <w:r>
        <w:rPr>
          <w:rFonts w:ascii="Arial" w:hAnsi="Arial" w:cs="Arial"/>
        </w:rPr>
        <w:t>,</w:t>
      </w:r>
      <w:r w:rsidRPr="002E576F">
        <w:rPr>
          <w:rFonts w:ascii="Arial" w:hAnsi="Arial" w:cs="Arial"/>
        </w:rPr>
        <w:t xml:space="preserve"> no stable CEO in place for a</w:t>
      </w:r>
      <w:r>
        <w:rPr>
          <w:rFonts w:ascii="Arial" w:hAnsi="Arial" w:cs="Arial"/>
        </w:rPr>
        <w:t xml:space="preserve"> </w:t>
      </w:r>
      <w:r w:rsidRPr="002E576F">
        <w:rPr>
          <w:rFonts w:ascii="Arial" w:hAnsi="Arial" w:cs="Arial"/>
        </w:rPr>
        <w:t xml:space="preserve">long period, seven CEO in eight years including acting and interim position </w:t>
      </w:r>
      <w:r w:rsidRPr="002E576F">
        <w:rPr>
          <w:rFonts w:ascii="Arial" w:hAnsi="Arial" w:cs="Arial"/>
          <w:color w:val="0070C0"/>
        </w:rPr>
        <w:t xml:space="preserve">(Express and start, 2020). </w:t>
      </w:r>
      <w:r w:rsidRPr="002E576F">
        <w:rPr>
          <w:rFonts w:ascii="Arial" w:hAnsi="Arial" w:cs="Arial"/>
        </w:rPr>
        <w:t xml:space="preserve">BCC recently appointed Deborah Cadman as a new CEO </w:t>
      </w:r>
      <w:r w:rsidRPr="002E576F">
        <w:rPr>
          <w:rFonts w:ascii="Arial" w:hAnsi="Arial" w:cs="Arial"/>
          <w:color w:val="0070C0"/>
        </w:rPr>
        <w:t>(Jones, 2021).</w:t>
      </w:r>
    </w:p>
    <w:p w14:paraId="0D04129F" w14:textId="4D890676" w:rsidR="00FA014B" w:rsidRPr="002E576F" w:rsidRDefault="00FA014B" w:rsidP="004F5B2E">
      <w:pPr>
        <w:spacing w:line="360" w:lineRule="auto"/>
        <w:jc w:val="both"/>
        <w:rPr>
          <w:rFonts w:ascii="Arial" w:hAnsi="Arial" w:cs="Arial"/>
        </w:rPr>
      </w:pPr>
      <w:r w:rsidRPr="002E576F">
        <w:rPr>
          <w:rFonts w:ascii="Arial" w:hAnsi="Arial" w:cs="Arial"/>
        </w:rPr>
        <w:t xml:space="preserve">However, BCC’s all employees are respected by the citizen, staff always ware ID card, name badge and modest dress code for the confidence of the customer and to protect from </w:t>
      </w:r>
      <w:r>
        <w:rPr>
          <w:rFonts w:ascii="Arial" w:hAnsi="Arial" w:cs="Arial"/>
        </w:rPr>
        <w:t>fraudulent advertiser</w:t>
      </w:r>
      <w:r w:rsidRPr="002E576F">
        <w:rPr>
          <w:rFonts w:ascii="Arial" w:hAnsi="Arial" w:cs="Arial"/>
        </w:rPr>
        <w:t xml:space="preserve">. </w:t>
      </w:r>
    </w:p>
    <w:p w14:paraId="704B246B" w14:textId="77777777" w:rsidR="00FA014B" w:rsidRPr="002E576F" w:rsidRDefault="00FA014B" w:rsidP="00FA014B">
      <w:pPr>
        <w:spacing w:line="360" w:lineRule="auto"/>
        <w:rPr>
          <w:rFonts w:ascii="Arial" w:hAnsi="Arial" w:cs="Arial"/>
          <w:b/>
          <w:bCs/>
        </w:rPr>
      </w:pPr>
      <w:bookmarkStart w:id="19" w:name="_Hlk68458344"/>
      <w:r w:rsidRPr="002E576F">
        <w:rPr>
          <w:rFonts w:ascii="Arial" w:hAnsi="Arial" w:cs="Arial"/>
          <w:b/>
          <w:bCs/>
        </w:rPr>
        <w:t>5. Critical evaluation of BCC’s stakeholder’s expectations, power and influences</w:t>
      </w:r>
    </w:p>
    <w:bookmarkEnd w:id="19"/>
    <w:p w14:paraId="0DC101BA" w14:textId="77777777" w:rsidR="00FA014B" w:rsidRPr="002E576F" w:rsidRDefault="00FA014B" w:rsidP="00FA014B">
      <w:pPr>
        <w:spacing w:before="120" w:line="360" w:lineRule="auto"/>
        <w:rPr>
          <w:rFonts w:ascii="Arial" w:eastAsia="Calibri" w:hAnsi="Arial" w:cs="Arial"/>
          <w:color w:val="0070C0"/>
          <w:kern w:val="24"/>
          <w:lang w:val="en-US"/>
        </w:rPr>
      </w:pPr>
      <w:r w:rsidRPr="002E576F">
        <w:rPr>
          <w:rFonts w:ascii="Arial" w:hAnsi="Arial" w:cs="Arial"/>
        </w:rPr>
        <w:t>“Strategic decisions are influenced by the expectations of stakeholders. Stakeholders are those who have stake in the future of the business. More formally, stakeholders are those individuals or groups that depend on an organisation to fulfil their own goals and on whom, in turn, the organisation depends” (</w:t>
      </w:r>
      <w:r w:rsidRPr="002E576F">
        <w:rPr>
          <w:rFonts w:ascii="Arial" w:eastAsia="Calibri" w:hAnsi="Arial" w:cs="Arial"/>
          <w:color w:val="0070C0"/>
          <w:kern w:val="24"/>
          <w:lang w:val="en-US"/>
        </w:rPr>
        <w:t>Johnson, et. al., 2017 p134).</w:t>
      </w:r>
    </w:p>
    <w:p w14:paraId="406C02EE" w14:textId="77777777" w:rsidR="00FA014B" w:rsidRPr="002E576F" w:rsidRDefault="00FA014B" w:rsidP="00FA014B">
      <w:pPr>
        <w:spacing w:before="120" w:line="360" w:lineRule="auto"/>
        <w:rPr>
          <w:rFonts w:ascii="Arial" w:eastAsia="Calibri" w:hAnsi="Arial" w:cs="Arial"/>
          <w:color w:val="000000" w:themeColor="text1"/>
          <w:kern w:val="24"/>
          <w:lang w:val="en-US"/>
        </w:rPr>
      </w:pPr>
      <w:r w:rsidRPr="002E576F">
        <w:rPr>
          <w:rFonts w:ascii="Arial" w:eastAsia="Calibri" w:hAnsi="Arial" w:cs="Arial"/>
          <w:color w:val="000000" w:themeColor="text1"/>
          <w:kern w:val="24"/>
          <w:lang w:val="en-US"/>
        </w:rPr>
        <w:t xml:space="preserve">Stakeholder can be mapped in many ways for example as a group according to similar activities or according to their power and influence in the organization and rank them </w:t>
      </w:r>
      <w:r w:rsidRPr="002E576F">
        <w:rPr>
          <w:rFonts w:ascii="Arial" w:eastAsia="Calibri" w:hAnsi="Arial" w:cs="Arial"/>
          <w:color w:val="000000" w:themeColor="text1"/>
          <w:kern w:val="24"/>
          <w:lang w:val="en-US"/>
        </w:rPr>
        <w:lastRenderedPageBreak/>
        <w:t>accordingly. Below BCC’s stakeholders are mapped based on the activity and power and influence:</w:t>
      </w:r>
    </w:p>
    <w:p w14:paraId="1A1E77F8" w14:textId="4C85D3B0" w:rsidR="00FA014B" w:rsidRDefault="00FA014B">
      <w:r w:rsidRPr="00FA014B">
        <w:rPr>
          <w:noProof/>
        </w:rPr>
        <w:drawing>
          <wp:inline distT="0" distB="0" distL="0" distR="0" wp14:anchorId="006B2B14" wp14:editId="2A605411">
            <wp:extent cx="4582164" cy="3562847"/>
            <wp:effectExtent l="0" t="0" r="889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4582164" cy="3562847"/>
                    </a:xfrm>
                    <a:prstGeom prst="rect">
                      <a:avLst/>
                    </a:prstGeom>
                  </pic:spPr>
                </pic:pic>
              </a:graphicData>
            </a:graphic>
          </wp:inline>
        </w:drawing>
      </w:r>
    </w:p>
    <w:p w14:paraId="31578A4B" w14:textId="77777777" w:rsidR="00FA014B" w:rsidRPr="002E576F" w:rsidRDefault="00FA014B" w:rsidP="00FA014B">
      <w:pPr>
        <w:spacing w:line="360" w:lineRule="auto"/>
        <w:rPr>
          <w:rFonts w:ascii="Arial" w:hAnsi="Arial" w:cs="Arial"/>
          <w:b/>
          <w:bCs/>
        </w:rPr>
      </w:pPr>
      <w:r w:rsidRPr="002E576F">
        <w:rPr>
          <w:rFonts w:ascii="Arial" w:hAnsi="Arial" w:cs="Arial"/>
          <w:b/>
          <w:bCs/>
        </w:rPr>
        <w:t>The list of stakeholders for Birmingham City Council (not exhaustive):</w:t>
      </w:r>
    </w:p>
    <w:p w14:paraId="06613CFC"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Government</w:t>
      </w:r>
    </w:p>
    <w:p w14:paraId="5B6D4BF0"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Leader of the Council/Councillors</w:t>
      </w:r>
    </w:p>
    <w:p w14:paraId="0B071F77"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Political parties</w:t>
      </w:r>
    </w:p>
    <w:p w14:paraId="2B4ED393"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Staffs/employees</w:t>
      </w:r>
    </w:p>
    <w:p w14:paraId="0A1782DA"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cabinet members/chief Executive office/ Directors/strategic managers</w:t>
      </w:r>
    </w:p>
    <w:p w14:paraId="43038D82"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Suppliers/utility/internet provider</w:t>
      </w:r>
    </w:p>
    <w:p w14:paraId="7A58836C"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Banks and financial investors/</w:t>
      </w:r>
    </w:p>
    <w:p w14:paraId="30B6C637"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Citizens of Birmingham</w:t>
      </w:r>
    </w:p>
    <w:p w14:paraId="6EDEE8BF"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Housing associations</w:t>
      </w:r>
    </w:p>
    <w:p w14:paraId="7893CD23"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Private landlords</w:t>
      </w:r>
    </w:p>
    <w:p w14:paraId="5931AB54"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Contractors</w:t>
      </w:r>
    </w:p>
    <w:p w14:paraId="618699D8"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Trade unions</w:t>
      </w:r>
    </w:p>
    <w:p w14:paraId="03C8D5A1"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Trade associations</w:t>
      </w:r>
    </w:p>
    <w:p w14:paraId="4AB83304"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Health/police/education/fire authorities</w:t>
      </w:r>
    </w:p>
    <w:p w14:paraId="1789FCC4"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Transport authorities/ Law and enforcement authority e.g. bailiffs/court officers</w:t>
      </w:r>
    </w:p>
    <w:p w14:paraId="23B2BCA7"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Students</w:t>
      </w:r>
    </w:p>
    <w:p w14:paraId="1AFC1728"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Visitors</w:t>
      </w:r>
    </w:p>
    <w:p w14:paraId="54110DC1"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Support/faith/campaign/pressure group</w:t>
      </w:r>
    </w:p>
    <w:p w14:paraId="2D49961B"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lastRenderedPageBreak/>
        <w:t xml:space="preserve">Newspaper/ journalist/ media </w:t>
      </w:r>
    </w:p>
    <w:p w14:paraId="7B106059"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Birmingham business owners/trade person</w:t>
      </w:r>
    </w:p>
    <w:p w14:paraId="3E4D2EAB"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Travellers</w:t>
      </w:r>
    </w:p>
    <w:p w14:paraId="3204252C"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Tourists</w:t>
      </w:r>
    </w:p>
    <w:p w14:paraId="6412D4A9"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Council tenants</w:t>
      </w:r>
    </w:p>
    <w:p w14:paraId="417542C4" w14:textId="77777777" w:rsidR="00FA014B" w:rsidRPr="002E576F" w:rsidRDefault="00FA014B" w:rsidP="00FA014B">
      <w:pPr>
        <w:pStyle w:val="ListParagraph"/>
        <w:numPr>
          <w:ilvl w:val="0"/>
          <w:numId w:val="1"/>
        </w:numPr>
        <w:spacing w:line="360" w:lineRule="auto"/>
        <w:rPr>
          <w:rFonts w:ascii="Arial" w:hAnsi="Arial" w:cs="Arial"/>
        </w:rPr>
      </w:pPr>
      <w:r w:rsidRPr="002E576F">
        <w:rPr>
          <w:rFonts w:ascii="Arial" w:hAnsi="Arial" w:cs="Arial"/>
        </w:rPr>
        <w:t>Council taxpayers who live outside Birmingham</w:t>
      </w:r>
    </w:p>
    <w:p w14:paraId="4516DF2A" w14:textId="6B8E3FE4" w:rsidR="00FA014B" w:rsidRDefault="00FA014B" w:rsidP="00D24E51">
      <w:pPr>
        <w:spacing w:line="360" w:lineRule="auto"/>
        <w:rPr>
          <w:rFonts w:ascii="Arial" w:hAnsi="Arial" w:cs="Arial"/>
        </w:rPr>
      </w:pPr>
      <w:r w:rsidRPr="002E576F">
        <w:rPr>
          <w:rFonts w:ascii="Arial" w:hAnsi="Arial" w:cs="Arial"/>
        </w:rPr>
        <w:t>The above stakeholders are placed in a mapping grid below and analysed in a unique but simple and advance way developed by the report writer.</w:t>
      </w:r>
    </w:p>
    <w:p w14:paraId="2984C87C" w14:textId="26685E17" w:rsidR="00D24E51" w:rsidRPr="00D24E51" w:rsidRDefault="00746DC9" w:rsidP="00D24E51">
      <w:pPr>
        <w:spacing w:line="360" w:lineRule="auto"/>
        <w:rPr>
          <w:rFonts w:ascii="Arial" w:hAnsi="Arial" w:cs="Arial"/>
        </w:rPr>
      </w:pPr>
      <w:r w:rsidRPr="00746DC9">
        <w:rPr>
          <w:rFonts w:ascii="Arial" w:hAnsi="Arial" w:cs="Arial"/>
          <w:noProof/>
        </w:rPr>
        <w:drawing>
          <wp:inline distT="0" distB="0" distL="0" distR="0" wp14:anchorId="5BEA3945" wp14:editId="25FFDA5A">
            <wp:extent cx="5731510" cy="42494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4249420"/>
                    </a:xfrm>
                    <a:prstGeom prst="rect">
                      <a:avLst/>
                    </a:prstGeom>
                  </pic:spPr>
                </pic:pic>
              </a:graphicData>
            </a:graphic>
          </wp:inline>
        </w:drawing>
      </w:r>
    </w:p>
    <w:p w14:paraId="1A0018A6" w14:textId="77777777" w:rsidR="00D24E51" w:rsidRPr="002E576F" w:rsidRDefault="00D24E51" w:rsidP="004F5B2E">
      <w:pPr>
        <w:spacing w:before="120" w:line="360" w:lineRule="auto"/>
        <w:jc w:val="both"/>
        <w:rPr>
          <w:rFonts w:ascii="Arial" w:hAnsi="Arial" w:cs="Arial"/>
        </w:rPr>
      </w:pPr>
      <w:r w:rsidRPr="002E576F">
        <w:rPr>
          <w:rFonts w:ascii="Arial" w:hAnsi="Arial" w:cs="Arial"/>
        </w:rPr>
        <w:t xml:space="preserve">The table above showed an advance way of both mathematical co-ordinate and a scoring each and individual stakeholder by simply multiplying power score and the interest score. The maximum score is 10x10=100, the higher the score, the greater the involvement in terms with power and interest and need to manage and satisfy more closely with higher score group than lower score group of stakeholders. </w:t>
      </w:r>
    </w:p>
    <w:p w14:paraId="10BE5B12" w14:textId="77777777" w:rsidR="00D24E51" w:rsidRPr="002E576F" w:rsidRDefault="00D24E51" w:rsidP="004F5B2E">
      <w:pPr>
        <w:spacing w:before="120" w:line="360" w:lineRule="auto"/>
        <w:jc w:val="both"/>
        <w:rPr>
          <w:rFonts w:ascii="Arial" w:hAnsi="Arial" w:cs="Arial"/>
        </w:rPr>
      </w:pPr>
      <w:r w:rsidRPr="002E576F">
        <w:rPr>
          <w:rFonts w:ascii="Arial" w:hAnsi="Arial" w:cs="Arial"/>
        </w:rPr>
        <w:t xml:space="preserve">For example, stakeholder list H is the Citizens of Birmingham is positioned on grid as H (8,9) and the obtained an aggregated score of 72, means they are on the top right-hand quadrant and 72 out of 100 maximum score obtained. Therefore, they are very high in power and high </w:t>
      </w:r>
      <w:r w:rsidRPr="002E576F">
        <w:rPr>
          <w:rFonts w:ascii="Arial" w:hAnsi="Arial" w:cs="Arial"/>
        </w:rPr>
        <w:lastRenderedPageBreak/>
        <w:t>deserve high interest as well as because they can vote to elect governing body and impact by BCC’s overall performance.</w:t>
      </w:r>
    </w:p>
    <w:p w14:paraId="71B86EF1" w14:textId="77777777" w:rsidR="00D24E51" w:rsidRPr="002E576F" w:rsidRDefault="00D24E51" w:rsidP="004F5B2E">
      <w:pPr>
        <w:spacing w:before="120" w:line="360" w:lineRule="auto"/>
        <w:jc w:val="both"/>
        <w:rPr>
          <w:rFonts w:ascii="Arial" w:hAnsi="Arial" w:cs="Arial"/>
        </w:rPr>
      </w:pPr>
      <w:r w:rsidRPr="002E576F">
        <w:rPr>
          <w:rFonts w:ascii="Arial" w:hAnsi="Arial" w:cs="Arial"/>
        </w:rPr>
        <w:t>As such, central government has high power but not involve as much as leader of the council who has lower power than Gov.uk. BCC employees are given D (3,10) =30, they have very high interest but less power as their day-to-day activity and source of income is BCC but not able to change the strategic decision and so on others have given a grid position and score number to determine their power and interest level.</w:t>
      </w:r>
    </w:p>
    <w:p w14:paraId="360DC07F" w14:textId="6654135E" w:rsidR="00D24E51" w:rsidRPr="00531E02" w:rsidRDefault="00D24E51" w:rsidP="004F5B2E">
      <w:pPr>
        <w:spacing w:before="120" w:line="360" w:lineRule="auto"/>
        <w:jc w:val="both"/>
        <w:rPr>
          <w:rFonts w:ascii="Arial" w:hAnsi="Arial" w:cs="Arial"/>
        </w:rPr>
      </w:pPr>
      <w:r w:rsidRPr="002E576F">
        <w:rPr>
          <w:rFonts w:ascii="Arial" w:hAnsi="Arial" w:cs="Arial"/>
        </w:rPr>
        <w:t xml:space="preserve">According to power/interest mapping the stakeholder who are on high power and high interest, need to be manage and consult with them thoroughly, those are on high power and low interest, need to keep satisfy and involve for decision making process, those on low power and high interest need to inform regularly and finally, those on low power and low interest, need to make them influence and aware. </w:t>
      </w:r>
    </w:p>
    <w:p w14:paraId="489E8EDE" w14:textId="77777777" w:rsidR="00D24E51" w:rsidRPr="002E576F" w:rsidRDefault="00D24E51" w:rsidP="004F5B2E">
      <w:pPr>
        <w:spacing w:before="120" w:line="360" w:lineRule="auto"/>
        <w:jc w:val="both"/>
        <w:rPr>
          <w:rFonts w:ascii="Arial" w:hAnsi="Arial" w:cs="Arial"/>
          <w:b/>
          <w:bCs/>
        </w:rPr>
      </w:pPr>
      <w:bookmarkStart w:id="20" w:name="_Hlk68458438"/>
      <w:r w:rsidRPr="002E576F">
        <w:rPr>
          <w:rFonts w:ascii="Arial" w:hAnsi="Arial" w:cs="Arial"/>
          <w:b/>
          <w:bCs/>
        </w:rPr>
        <w:t>6. Formulating and verifying new strategies for sustainable growth</w:t>
      </w:r>
    </w:p>
    <w:bookmarkEnd w:id="20"/>
    <w:p w14:paraId="05DBC679" w14:textId="77777777" w:rsidR="00D24E51" w:rsidRPr="002E576F" w:rsidRDefault="00D24E51" w:rsidP="004F5B2E">
      <w:pPr>
        <w:spacing w:before="120" w:line="360" w:lineRule="auto"/>
        <w:jc w:val="both"/>
        <w:rPr>
          <w:rFonts w:ascii="Arial" w:hAnsi="Arial" w:cs="Arial"/>
        </w:rPr>
      </w:pPr>
      <w:r w:rsidRPr="002E576F">
        <w:rPr>
          <w:rFonts w:ascii="Arial" w:hAnsi="Arial" w:cs="Arial"/>
        </w:rPr>
        <w:t>Looking at current strategic analysis and position of Birmingham City Council, it is apprehended that financial crisis is in most critical situation.</w:t>
      </w:r>
    </w:p>
    <w:p w14:paraId="5B59D20B" w14:textId="77777777" w:rsidR="00D24E51" w:rsidRPr="002E576F" w:rsidRDefault="00D24E51" w:rsidP="004F5B2E">
      <w:pPr>
        <w:spacing w:before="120" w:line="360" w:lineRule="auto"/>
        <w:jc w:val="both"/>
        <w:rPr>
          <w:rFonts w:ascii="Arial" w:hAnsi="Arial" w:cs="Arial"/>
        </w:rPr>
      </w:pPr>
      <w:r w:rsidRPr="002E576F">
        <w:rPr>
          <w:rFonts w:ascii="Arial" w:hAnsi="Arial" w:cs="Arial"/>
        </w:rPr>
        <w:t>Although Birmingham City Council has many opportunities strengths, however, the biggest challenge for this organisation is to tackle the financial crisis to maintain adequate service for the Birmingham citizens. Therefore, this report formulated the following three strategic choices, justify and evaluate these choices (plans) and recommend appropriate strategic option (action) and ways for implementation to achieve the objectives.</w:t>
      </w:r>
    </w:p>
    <w:p w14:paraId="50347428" w14:textId="34D6F9B1" w:rsidR="004F5B2E" w:rsidRPr="00936DEB" w:rsidRDefault="00936DEB" w:rsidP="00936DEB">
      <w:r w:rsidRPr="00936DEB">
        <w:rPr>
          <w:noProof/>
        </w:rPr>
        <w:drawing>
          <wp:inline distT="0" distB="0" distL="0" distR="0" wp14:anchorId="69567B15" wp14:editId="3413AE65">
            <wp:extent cx="4429125" cy="323278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4455108" cy="3251745"/>
                    </a:xfrm>
                    <a:prstGeom prst="rect">
                      <a:avLst/>
                    </a:prstGeom>
                  </pic:spPr>
                </pic:pic>
              </a:graphicData>
            </a:graphic>
          </wp:inline>
        </w:drawing>
      </w:r>
    </w:p>
    <w:p w14:paraId="506D367F" w14:textId="41AE20FD" w:rsidR="00B914AE" w:rsidRPr="00EC66BE" w:rsidRDefault="00B914AE" w:rsidP="00EC66BE">
      <w:pPr>
        <w:pStyle w:val="ListParagraph"/>
        <w:numPr>
          <w:ilvl w:val="0"/>
          <w:numId w:val="9"/>
        </w:numPr>
        <w:spacing w:before="120" w:line="360" w:lineRule="auto"/>
        <w:jc w:val="both"/>
        <w:rPr>
          <w:rFonts w:ascii="Arial" w:hAnsi="Arial" w:cs="Arial"/>
          <w:b/>
          <w:bCs/>
        </w:rPr>
      </w:pPr>
      <w:r w:rsidRPr="00EC66BE">
        <w:rPr>
          <w:rFonts w:ascii="Arial" w:hAnsi="Arial" w:cs="Arial"/>
          <w:b/>
          <w:bCs/>
        </w:rPr>
        <w:lastRenderedPageBreak/>
        <w:t xml:space="preserve">Plan A: </w:t>
      </w:r>
    </w:p>
    <w:p w14:paraId="08D07364" w14:textId="77777777" w:rsidR="00B914AE" w:rsidRPr="002E576F" w:rsidRDefault="00B914AE" w:rsidP="004F5B2E">
      <w:pPr>
        <w:spacing w:before="120" w:line="360" w:lineRule="auto"/>
        <w:jc w:val="both"/>
        <w:rPr>
          <w:rFonts w:ascii="Arial" w:hAnsi="Arial" w:cs="Arial"/>
        </w:rPr>
      </w:pPr>
      <w:r w:rsidRPr="002E576F">
        <w:rPr>
          <w:rFonts w:ascii="Arial" w:hAnsi="Arial" w:cs="Arial"/>
          <w:b/>
          <w:bCs/>
        </w:rPr>
        <w:t xml:space="preserve">Reduction of services: </w:t>
      </w:r>
      <w:r w:rsidRPr="002E576F">
        <w:rPr>
          <w:rFonts w:ascii="Arial" w:hAnsi="Arial" w:cs="Arial"/>
        </w:rPr>
        <w:t>the council may reduce services to manage and maintain with the shortfall budget, this will allow council to run swiftly for the rest of the services. This plan will make the remaining service user happy apart from the discontinued service user will be extremely unhappy.</w:t>
      </w:r>
    </w:p>
    <w:p w14:paraId="3FE78138" w14:textId="77777777" w:rsidR="00B914AE" w:rsidRPr="00EC66BE" w:rsidRDefault="00B914AE" w:rsidP="00EC66BE">
      <w:pPr>
        <w:pStyle w:val="ListParagraph"/>
        <w:numPr>
          <w:ilvl w:val="0"/>
          <w:numId w:val="9"/>
        </w:numPr>
        <w:spacing w:before="120" w:line="360" w:lineRule="auto"/>
        <w:jc w:val="both"/>
        <w:rPr>
          <w:rFonts w:ascii="Arial" w:hAnsi="Arial" w:cs="Arial"/>
          <w:b/>
          <w:bCs/>
        </w:rPr>
      </w:pPr>
      <w:r w:rsidRPr="00EC66BE">
        <w:rPr>
          <w:rFonts w:ascii="Arial" w:hAnsi="Arial" w:cs="Arial"/>
          <w:b/>
          <w:bCs/>
        </w:rPr>
        <w:t xml:space="preserve">Plan B: </w:t>
      </w:r>
    </w:p>
    <w:p w14:paraId="2F551C88" w14:textId="77777777" w:rsidR="00B914AE" w:rsidRPr="002E576F" w:rsidRDefault="00B914AE" w:rsidP="004F5B2E">
      <w:pPr>
        <w:spacing w:before="120" w:line="360" w:lineRule="auto"/>
        <w:jc w:val="both"/>
        <w:rPr>
          <w:rFonts w:ascii="Arial" w:hAnsi="Arial" w:cs="Arial"/>
        </w:rPr>
      </w:pPr>
      <w:r w:rsidRPr="002E576F">
        <w:rPr>
          <w:rFonts w:ascii="Arial" w:hAnsi="Arial" w:cs="Arial"/>
          <w:b/>
          <w:bCs/>
        </w:rPr>
        <w:t xml:space="preserve">Increase of fund: </w:t>
      </w:r>
      <w:r w:rsidRPr="002E576F">
        <w:rPr>
          <w:rFonts w:ascii="Arial" w:hAnsi="Arial" w:cs="Arial"/>
        </w:rPr>
        <w:t xml:space="preserve">the council may increase income by levied extra Council taxes, increase rental charge, increase business, increase fees on application like planning, licensing and parking etc. This plan will help council </w:t>
      </w:r>
      <w:r>
        <w:rPr>
          <w:rFonts w:ascii="Arial" w:hAnsi="Arial" w:cs="Arial"/>
        </w:rPr>
        <w:t xml:space="preserve">fulfil the deficit </w:t>
      </w:r>
      <w:r w:rsidRPr="002E576F">
        <w:rPr>
          <w:rFonts w:ascii="Arial" w:hAnsi="Arial" w:cs="Arial"/>
        </w:rPr>
        <w:t xml:space="preserve">of fund easily and no service cut will be necessary. However, these financial costs will put extra burden for most of the council citizen in this COVID 19 pandemic situation and will affect every stakeholder one way or the other. </w:t>
      </w:r>
    </w:p>
    <w:p w14:paraId="6F34696A" w14:textId="77777777" w:rsidR="00B914AE" w:rsidRPr="00EC66BE" w:rsidRDefault="00B914AE" w:rsidP="00EC66BE">
      <w:pPr>
        <w:pStyle w:val="ListParagraph"/>
        <w:numPr>
          <w:ilvl w:val="0"/>
          <w:numId w:val="9"/>
        </w:numPr>
        <w:spacing w:before="120" w:line="360" w:lineRule="auto"/>
        <w:jc w:val="both"/>
        <w:rPr>
          <w:rFonts w:ascii="Arial" w:hAnsi="Arial" w:cs="Arial"/>
          <w:b/>
          <w:bCs/>
        </w:rPr>
      </w:pPr>
      <w:r w:rsidRPr="00EC66BE">
        <w:rPr>
          <w:rFonts w:ascii="Arial" w:hAnsi="Arial" w:cs="Arial"/>
          <w:b/>
          <w:bCs/>
        </w:rPr>
        <w:t xml:space="preserve">Plan C: </w:t>
      </w:r>
    </w:p>
    <w:p w14:paraId="172E1F3F" w14:textId="4A79A2BE" w:rsidR="00B914AE" w:rsidRDefault="00B914AE" w:rsidP="004F5B2E">
      <w:pPr>
        <w:spacing w:before="120" w:line="360" w:lineRule="auto"/>
        <w:jc w:val="both"/>
        <w:rPr>
          <w:rFonts w:ascii="Arial" w:hAnsi="Arial" w:cs="Arial"/>
        </w:rPr>
      </w:pPr>
      <w:r w:rsidRPr="002E576F">
        <w:rPr>
          <w:rFonts w:ascii="Arial" w:hAnsi="Arial" w:cs="Arial"/>
          <w:b/>
          <w:bCs/>
        </w:rPr>
        <w:t xml:space="preserve">Make efficient use of resources: </w:t>
      </w:r>
      <w:r w:rsidRPr="002E576F">
        <w:rPr>
          <w:rFonts w:ascii="Arial" w:hAnsi="Arial" w:cs="Arial"/>
        </w:rPr>
        <w:t xml:space="preserve">make effective and efficient use of current resources, for example, by increasing efficiency of manpower and efficiency of information communication and digital technology (ICDT). </w:t>
      </w:r>
      <w:r>
        <w:rPr>
          <w:rFonts w:ascii="Arial" w:hAnsi="Arial" w:cs="Arial"/>
        </w:rPr>
        <w:t xml:space="preserve">In this plan </w:t>
      </w:r>
      <w:r w:rsidRPr="002E576F">
        <w:rPr>
          <w:rFonts w:ascii="Arial" w:hAnsi="Arial" w:cs="Arial"/>
        </w:rPr>
        <w:t>no service cut or extra financial pressure for the citizen. The existing staff needs to be trained and motivated to take initiative and be willing to take the learning opportunities to develop themselves to know how to carry out effective and efficient</w:t>
      </w:r>
      <w:r>
        <w:rPr>
          <w:rFonts w:ascii="Arial" w:hAnsi="Arial" w:cs="Arial"/>
        </w:rPr>
        <w:t xml:space="preserve"> way to</w:t>
      </w:r>
      <w:r w:rsidRPr="002E576F">
        <w:rPr>
          <w:rFonts w:ascii="Arial" w:hAnsi="Arial" w:cs="Arial"/>
        </w:rPr>
        <w:t xml:space="preserve"> work by using modern ICDT.</w:t>
      </w:r>
    </w:p>
    <w:p w14:paraId="37651E8E" w14:textId="77777777" w:rsidR="00EC66BE" w:rsidRPr="002E576F" w:rsidRDefault="00EC66BE" w:rsidP="004F5B2E">
      <w:pPr>
        <w:spacing w:before="120" w:line="360" w:lineRule="auto"/>
        <w:jc w:val="both"/>
        <w:rPr>
          <w:rFonts w:ascii="Arial" w:hAnsi="Arial" w:cs="Arial"/>
          <w:b/>
          <w:bCs/>
        </w:rPr>
      </w:pPr>
    </w:p>
    <w:p w14:paraId="5F716D94" w14:textId="77777777" w:rsidR="00B914AE" w:rsidRPr="002E576F" w:rsidRDefault="00B914AE" w:rsidP="004F5B2E">
      <w:pPr>
        <w:spacing w:before="120" w:line="360" w:lineRule="auto"/>
        <w:jc w:val="both"/>
        <w:rPr>
          <w:rFonts w:ascii="Arial" w:hAnsi="Arial" w:cs="Arial"/>
          <w:b/>
          <w:bCs/>
          <w:color w:val="FF0000"/>
        </w:rPr>
      </w:pPr>
      <w:bookmarkStart w:id="21" w:name="_Hlk68458465"/>
      <w:r w:rsidRPr="002E576F">
        <w:rPr>
          <w:rFonts w:ascii="Arial" w:hAnsi="Arial" w:cs="Arial"/>
          <w:b/>
          <w:bCs/>
        </w:rPr>
        <w:t xml:space="preserve">6.1 Selection of strategies: </w:t>
      </w:r>
    </w:p>
    <w:bookmarkEnd w:id="21"/>
    <w:p w14:paraId="1D85C1BA" w14:textId="3A9AA297" w:rsidR="00B914AE" w:rsidRDefault="00B914AE" w:rsidP="004F5B2E">
      <w:pPr>
        <w:spacing w:before="120" w:line="360" w:lineRule="auto"/>
        <w:jc w:val="both"/>
        <w:rPr>
          <w:rFonts w:ascii="Arial" w:hAnsi="Arial" w:cs="Arial"/>
          <w:color w:val="0070C0"/>
        </w:rPr>
      </w:pPr>
      <w:r w:rsidRPr="002E576F">
        <w:rPr>
          <w:rFonts w:ascii="Arial" w:hAnsi="Arial" w:cs="Arial"/>
        </w:rPr>
        <w:t xml:space="preserve">The above strategies can be streamlined and select the best strategic option or choice by using </w:t>
      </w:r>
      <w:proofErr w:type="spellStart"/>
      <w:r w:rsidRPr="002E576F">
        <w:rPr>
          <w:rFonts w:ascii="Arial" w:hAnsi="Arial" w:cs="Arial"/>
          <w:b/>
          <w:bCs/>
        </w:rPr>
        <w:t>SAFe</w:t>
      </w:r>
      <w:proofErr w:type="spellEnd"/>
      <w:r w:rsidRPr="002E576F">
        <w:rPr>
          <w:rFonts w:ascii="Arial" w:hAnsi="Arial" w:cs="Arial"/>
        </w:rPr>
        <w:t xml:space="preserve"> (Suitability, Acceptability and Feasibility evaluation) method as below: </w:t>
      </w:r>
      <w:r w:rsidRPr="002E576F">
        <w:rPr>
          <w:rFonts w:ascii="Arial" w:hAnsi="Arial" w:cs="Arial"/>
          <w:color w:val="0070C0"/>
        </w:rPr>
        <w:t>(</w:t>
      </w:r>
      <w:r>
        <w:rPr>
          <w:rFonts w:ascii="Arial" w:hAnsi="Arial" w:cs="Arial"/>
          <w:color w:val="0070C0"/>
        </w:rPr>
        <w:t>Johnson, et.al., 2017</w:t>
      </w:r>
      <w:r w:rsidRPr="002E576F">
        <w:rPr>
          <w:rFonts w:ascii="Arial" w:hAnsi="Arial" w:cs="Arial"/>
          <w:color w:val="0070C0"/>
        </w:rPr>
        <w:t>)</w:t>
      </w:r>
    </w:p>
    <w:p w14:paraId="595C4AF4" w14:textId="380589CA" w:rsidR="007B0553" w:rsidRDefault="007B0553" w:rsidP="00B914AE">
      <w:pPr>
        <w:spacing w:before="120" w:line="360" w:lineRule="auto"/>
        <w:rPr>
          <w:rFonts w:ascii="Arial" w:hAnsi="Arial" w:cs="Arial"/>
          <w:color w:val="0070C0"/>
        </w:rPr>
      </w:pPr>
      <w:r w:rsidRPr="007B0553">
        <w:rPr>
          <w:rFonts w:ascii="Arial" w:hAnsi="Arial" w:cs="Arial"/>
          <w:noProof/>
          <w:color w:val="0070C0"/>
        </w:rPr>
        <w:lastRenderedPageBreak/>
        <w:drawing>
          <wp:inline distT="0" distB="0" distL="0" distR="0" wp14:anchorId="69B03E00" wp14:editId="294786A7">
            <wp:extent cx="5353797" cy="5620534"/>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353797" cy="5620534"/>
                    </a:xfrm>
                    <a:prstGeom prst="rect">
                      <a:avLst/>
                    </a:prstGeom>
                  </pic:spPr>
                </pic:pic>
              </a:graphicData>
            </a:graphic>
          </wp:inline>
        </w:drawing>
      </w:r>
    </w:p>
    <w:p w14:paraId="4783CB0C" w14:textId="50959CBF" w:rsidR="007B0553" w:rsidRDefault="007B0553" w:rsidP="00B914AE">
      <w:pPr>
        <w:spacing w:before="120" w:line="360" w:lineRule="auto"/>
        <w:rPr>
          <w:rFonts w:ascii="Arial" w:hAnsi="Arial" w:cs="Arial"/>
          <w:color w:val="0070C0"/>
        </w:rPr>
      </w:pPr>
      <w:r w:rsidRPr="007B0553">
        <w:rPr>
          <w:rFonts w:ascii="Arial" w:hAnsi="Arial" w:cs="Arial"/>
          <w:noProof/>
          <w:color w:val="0070C0"/>
        </w:rPr>
        <w:lastRenderedPageBreak/>
        <w:drawing>
          <wp:inline distT="0" distB="0" distL="0" distR="0" wp14:anchorId="0F407776" wp14:editId="373392DB">
            <wp:extent cx="4944165" cy="5849166"/>
            <wp:effectExtent l="0" t="0" r="889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944165" cy="5849166"/>
                    </a:xfrm>
                    <a:prstGeom prst="rect">
                      <a:avLst/>
                    </a:prstGeom>
                  </pic:spPr>
                </pic:pic>
              </a:graphicData>
            </a:graphic>
          </wp:inline>
        </w:drawing>
      </w:r>
    </w:p>
    <w:p w14:paraId="16AB2647" w14:textId="174E00B2" w:rsidR="007B0553" w:rsidRDefault="007B0553" w:rsidP="00B914AE">
      <w:pPr>
        <w:spacing w:before="120" w:line="360" w:lineRule="auto"/>
        <w:rPr>
          <w:rFonts w:ascii="Arial" w:hAnsi="Arial" w:cs="Arial"/>
          <w:color w:val="0070C0"/>
        </w:rPr>
      </w:pPr>
      <w:r w:rsidRPr="007B0553">
        <w:rPr>
          <w:rFonts w:ascii="Arial" w:hAnsi="Arial" w:cs="Arial"/>
          <w:noProof/>
          <w:color w:val="0070C0"/>
        </w:rPr>
        <w:lastRenderedPageBreak/>
        <w:drawing>
          <wp:inline distT="0" distB="0" distL="0" distR="0" wp14:anchorId="12FD9352" wp14:editId="25097A98">
            <wp:extent cx="4791744" cy="5925377"/>
            <wp:effectExtent l="0" t="0" r="889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4791744" cy="5925377"/>
                    </a:xfrm>
                    <a:prstGeom prst="rect">
                      <a:avLst/>
                    </a:prstGeom>
                  </pic:spPr>
                </pic:pic>
              </a:graphicData>
            </a:graphic>
          </wp:inline>
        </w:drawing>
      </w:r>
    </w:p>
    <w:p w14:paraId="267D7B57" w14:textId="77777777" w:rsidR="007B0553" w:rsidRDefault="007B0553" w:rsidP="00B914AE">
      <w:pPr>
        <w:spacing w:before="120" w:line="360" w:lineRule="auto"/>
        <w:rPr>
          <w:rFonts w:ascii="Arial" w:hAnsi="Arial" w:cs="Arial"/>
          <w:color w:val="0070C0"/>
        </w:rPr>
      </w:pPr>
    </w:p>
    <w:p w14:paraId="59EDBDAE" w14:textId="1C63C063" w:rsidR="007B0553" w:rsidRDefault="007B0553" w:rsidP="00B914AE">
      <w:pPr>
        <w:spacing w:before="120" w:line="360" w:lineRule="auto"/>
        <w:rPr>
          <w:rFonts w:ascii="Arial" w:hAnsi="Arial" w:cs="Arial"/>
          <w:color w:val="0070C0"/>
        </w:rPr>
      </w:pPr>
    </w:p>
    <w:p w14:paraId="115BC9EE" w14:textId="36490F38" w:rsidR="00B914AE" w:rsidRDefault="007B0553">
      <w:r w:rsidRPr="007B0553">
        <w:rPr>
          <w:noProof/>
        </w:rPr>
        <w:lastRenderedPageBreak/>
        <w:drawing>
          <wp:inline distT="0" distB="0" distL="0" distR="0" wp14:anchorId="08970B48" wp14:editId="55B25A8F">
            <wp:extent cx="5731510" cy="3344545"/>
            <wp:effectExtent l="0" t="0" r="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1510" cy="3344545"/>
                    </a:xfrm>
                    <a:prstGeom prst="rect">
                      <a:avLst/>
                    </a:prstGeom>
                  </pic:spPr>
                </pic:pic>
              </a:graphicData>
            </a:graphic>
          </wp:inline>
        </w:drawing>
      </w:r>
    </w:p>
    <w:p w14:paraId="52B7DDF1"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The above </w:t>
      </w:r>
      <w:proofErr w:type="spellStart"/>
      <w:r w:rsidRPr="002E576F">
        <w:rPr>
          <w:rFonts w:ascii="Arial" w:hAnsi="Arial" w:cs="Arial"/>
        </w:rPr>
        <w:t>SAFe</w:t>
      </w:r>
      <w:proofErr w:type="spellEnd"/>
      <w:r w:rsidRPr="002E576F">
        <w:rPr>
          <w:rFonts w:ascii="Arial" w:hAnsi="Arial" w:cs="Arial"/>
        </w:rPr>
        <w:t xml:space="preserve"> Matrix clearly showed that ‘plan A’ is the least favourite with 32 points and ‘plan C’ is the best choice with almost twice the score of 62 points. The main reasons </w:t>
      </w:r>
      <w:r>
        <w:rPr>
          <w:rFonts w:ascii="Arial" w:hAnsi="Arial" w:cs="Arial"/>
        </w:rPr>
        <w:t xml:space="preserve">is </w:t>
      </w:r>
      <w:r w:rsidRPr="002E576F">
        <w:rPr>
          <w:rFonts w:ascii="Arial" w:hAnsi="Arial" w:cs="Arial"/>
        </w:rPr>
        <w:t xml:space="preserve">the customer will not be satisfied if the service cut down or extra tax imposed, it rather be flooded with enormous complains. The priority service may abolish which could cause discomfort for elderly, disable or emergency priority user. </w:t>
      </w:r>
    </w:p>
    <w:p w14:paraId="72CA4FE6"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People may face poverty if tax rises, suffer from various health issues, may implicate their family life and children learning process. If the service </w:t>
      </w:r>
      <w:r>
        <w:rPr>
          <w:rFonts w:ascii="Arial" w:hAnsi="Arial" w:cs="Arial"/>
        </w:rPr>
        <w:t xml:space="preserve">reduces, </w:t>
      </w:r>
      <w:r w:rsidRPr="002E576F">
        <w:rPr>
          <w:rFonts w:ascii="Arial" w:hAnsi="Arial" w:cs="Arial"/>
        </w:rPr>
        <w:t>some employees will suffer from redundancies which will lead various problem for them</w:t>
      </w:r>
      <w:r>
        <w:rPr>
          <w:rFonts w:ascii="Arial" w:hAnsi="Arial" w:cs="Arial"/>
        </w:rPr>
        <w:t xml:space="preserve"> including financial, health and wellbeing</w:t>
      </w:r>
      <w:r w:rsidRPr="002E576F">
        <w:rPr>
          <w:rFonts w:ascii="Arial" w:hAnsi="Arial" w:cs="Arial"/>
        </w:rPr>
        <w:t xml:space="preserve">. Central government may not agree on service cut or sudden increase of taxes and </w:t>
      </w:r>
      <w:r>
        <w:rPr>
          <w:rFonts w:ascii="Arial" w:hAnsi="Arial" w:cs="Arial"/>
        </w:rPr>
        <w:t>business</w:t>
      </w:r>
      <w:r w:rsidRPr="002E576F">
        <w:rPr>
          <w:rFonts w:ascii="Arial" w:hAnsi="Arial" w:cs="Arial"/>
        </w:rPr>
        <w:t xml:space="preserve"> will face further tax imposed</w:t>
      </w:r>
      <w:r>
        <w:rPr>
          <w:rFonts w:ascii="Arial" w:hAnsi="Arial" w:cs="Arial"/>
        </w:rPr>
        <w:t>.</w:t>
      </w:r>
      <w:r w:rsidRPr="002E576F">
        <w:rPr>
          <w:rFonts w:ascii="Arial" w:hAnsi="Arial" w:cs="Arial"/>
        </w:rPr>
        <w:t xml:space="preserve"> </w:t>
      </w:r>
    </w:p>
    <w:p w14:paraId="5668133A" w14:textId="77777777" w:rsidR="007B0553" w:rsidRPr="002E576F" w:rsidRDefault="007B0553" w:rsidP="004F5B2E">
      <w:pPr>
        <w:spacing w:before="120" w:line="360" w:lineRule="auto"/>
        <w:jc w:val="both"/>
        <w:rPr>
          <w:rFonts w:ascii="Arial" w:hAnsi="Arial" w:cs="Arial"/>
        </w:rPr>
      </w:pPr>
      <w:r w:rsidRPr="002E576F">
        <w:rPr>
          <w:rFonts w:ascii="Arial" w:hAnsi="Arial" w:cs="Arial"/>
        </w:rPr>
        <w:t>Although, ‘plan C’ increase staff efficiency and improve ICD</w:t>
      </w:r>
      <w:r>
        <w:rPr>
          <w:rFonts w:ascii="Arial" w:hAnsi="Arial" w:cs="Arial"/>
        </w:rPr>
        <w:t>T</w:t>
      </w:r>
      <w:r w:rsidRPr="002E576F">
        <w:rPr>
          <w:rFonts w:ascii="Arial" w:hAnsi="Arial" w:cs="Arial"/>
        </w:rPr>
        <w:t xml:space="preserve"> may bring some initial issues like as, some employee may not be able to improve their skill. There will be some initial cost for </w:t>
      </w:r>
      <w:r>
        <w:rPr>
          <w:rFonts w:ascii="Arial" w:hAnsi="Arial" w:cs="Arial"/>
        </w:rPr>
        <w:t>improvement of</w:t>
      </w:r>
      <w:r w:rsidRPr="002E576F">
        <w:rPr>
          <w:rFonts w:ascii="Arial" w:hAnsi="Arial" w:cs="Arial"/>
        </w:rPr>
        <w:t xml:space="preserve"> ICD</w:t>
      </w:r>
      <w:r>
        <w:rPr>
          <w:rFonts w:ascii="Arial" w:hAnsi="Arial" w:cs="Arial"/>
        </w:rPr>
        <w:t>T</w:t>
      </w:r>
      <w:r w:rsidRPr="002E576F">
        <w:rPr>
          <w:rFonts w:ascii="Arial" w:hAnsi="Arial" w:cs="Arial"/>
        </w:rPr>
        <w:t>. However, these issues are only for short term only.</w:t>
      </w:r>
    </w:p>
    <w:p w14:paraId="71B68ED4" w14:textId="0759121A" w:rsidR="007B0553" w:rsidRDefault="007B0553" w:rsidP="004F5B2E">
      <w:pPr>
        <w:spacing w:before="120" w:line="360" w:lineRule="auto"/>
        <w:jc w:val="both"/>
        <w:rPr>
          <w:rFonts w:ascii="Arial" w:hAnsi="Arial" w:cs="Arial"/>
        </w:rPr>
      </w:pPr>
      <w:r w:rsidRPr="002E576F">
        <w:rPr>
          <w:rFonts w:ascii="Arial" w:hAnsi="Arial" w:cs="Arial"/>
        </w:rPr>
        <w:t>Finally, the culture of the organisation is not to cut the service or to increase taxes due various reason like low rate of education, trained and unemployed citizen. Therefore, BCC should implement ‘Plan C’ for future strategic plan.</w:t>
      </w:r>
    </w:p>
    <w:p w14:paraId="7F1834AD" w14:textId="5EA9CAC1" w:rsidR="004F5B2E" w:rsidRDefault="004F5B2E" w:rsidP="004F5B2E">
      <w:pPr>
        <w:spacing w:before="120" w:line="360" w:lineRule="auto"/>
        <w:jc w:val="both"/>
        <w:rPr>
          <w:rFonts w:ascii="Arial" w:hAnsi="Arial" w:cs="Arial"/>
        </w:rPr>
      </w:pPr>
    </w:p>
    <w:p w14:paraId="32D43C55" w14:textId="77777777" w:rsidR="004F5B2E" w:rsidRPr="002E576F" w:rsidRDefault="004F5B2E" w:rsidP="004F5B2E">
      <w:pPr>
        <w:spacing w:before="120" w:line="360" w:lineRule="auto"/>
        <w:jc w:val="both"/>
        <w:rPr>
          <w:rFonts w:ascii="Arial" w:hAnsi="Arial" w:cs="Arial"/>
        </w:rPr>
      </w:pPr>
    </w:p>
    <w:p w14:paraId="03925767" w14:textId="77777777" w:rsidR="007B0553" w:rsidRPr="002E576F" w:rsidRDefault="007B0553" w:rsidP="007B0553">
      <w:pPr>
        <w:spacing w:before="120" w:line="360" w:lineRule="auto"/>
        <w:rPr>
          <w:rFonts w:ascii="Arial" w:hAnsi="Arial" w:cs="Arial"/>
          <w:b/>
          <w:bCs/>
        </w:rPr>
      </w:pPr>
    </w:p>
    <w:p w14:paraId="202FAB9D" w14:textId="77777777" w:rsidR="007B0553" w:rsidRDefault="007B0553" w:rsidP="004F5B2E">
      <w:pPr>
        <w:spacing w:before="120" w:line="360" w:lineRule="auto"/>
        <w:jc w:val="both"/>
        <w:rPr>
          <w:rFonts w:ascii="Arial" w:hAnsi="Arial" w:cs="Arial"/>
          <w:b/>
          <w:bCs/>
        </w:rPr>
      </w:pPr>
      <w:bookmarkStart w:id="22" w:name="_Hlk68458500"/>
      <w:r w:rsidRPr="002E576F">
        <w:rPr>
          <w:rFonts w:ascii="Arial" w:hAnsi="Arial" w:cs="Arial"/>
          <w:b/>
          <w:bCs/>
        </w:rPr>
        <w:lastRenderedPageBreak/>
        <w:t xml:space="preserve">6.2 Implementation of plan, challenges may face and Recommendation of key strategies: </w:t>
      </w:r>
    </w:p>
    <w:bookmarkEnd w:id="22"/>
    <w:p w14:paraId="5FD76B6B" w14:textId="77777777" w:rsidR="007B0553" w:rsidRPr="002E576F" w:rsidRDefault="007B0553" w:rsidP="004F5B2E">
      <w:pPr>
        <w:spacing w:before="120" w:line="360" w:lineRule="auto"/>
        <w:jc w:val="both"/>
        <w:rPr>
          <w:rFonts w:ascii="Arial" w:hAnsi="Arial" w:cs="Arial"/>
          <w:b/>
          <w:bCs/>
        </w:rPr>
      </w:pPr>
      <w:r w:rsidRPr="002E576F">
        <w:rPr>
          <w:rFonts w:ascii="Arial" w:hAnsi="Arial" w:cs="Arial"/>
        </w:rPr>
        <w:t>To implement the choice (Plan C) above, Kotter’s 8 step models described as below in consideration with Kurt Lewin’s three step model:</w:t>
      </w:r>
    </w:p>
    <w:p w14:paraId="6640C95A"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1: considering needs:</w:t>
      </w:r>
      <w:r w:rsidRPr="00EC66BE">
        <w:rPr>
          <w:rFonts w:ascii="Arial" w:hAnsi="Arial" w:cs="Arial"/>
        </w:rPr>
        <w:t xml:space="preserve"> </w:t>
      </w:r>
    </w:p>
    <w:p w14:paraId="5E796799" w14:textId="77777777" w:rsidR="007B0553" w:rsidRPr="007E5FD5" w:rsidRDefault="007B0553" w:rsidP="004F5B2E">
      <w:pPr>
        <w:spacing w:before="120" w:line="360" w:lineRule="auto"/>
        <w:jc w:val="both"/>
        <w:rPr>
          <w:rFonts w:ascii="Arial" w:hAnsi="Arial" w:cs="Arial"/>
        </w:rPr>
      </w:pPr>
      <w:r w:rsidRPr="002E576F">
        <w:rPr>
          <w:rFonts w:ascii="Arial" w:hAnsi="Arial" w:cs="Arial"/>
        </w:rPr>
        <w:t>“Establishing a sense of urgency is crucial to gain cooperation (</w:t>
      </w:r>
      <w:r w:rsidRPr="002E576F">
        <w:rPr>
          <w:rFonts w:ascii="Arial" w:hAnsi="Arial" w:cs="Arial"/>
          <w:color w:val="0070C0"/>
        </w:rPr>
        <w:t xml:space="preserve">Kotter 1996, p.36)”. </w:t>
      </w:r>
      <w:r w:rsidRPr="002E576F">
        <w:rPr>
          <w:rFonts w:ascii="Arial" w:hAnsi="Arial" w:cs="Arial"/>
        </w:rPr>
        <w:t>To motivate organisation</w:t>
      </w:r>
      <w:r>
        <w:rPr>
          <w:rFonts w:ascii="Arial" w:hAnsi="Arial" w:cs="Arial"/>
        </w:rPr>
        <w:t>’s</w:t>
      </w:r>
      <w:r w:rsidRPr="002E576F">
        <w:rPr>
          <w:rFonts w:ascii="Arial" w:hAnsi="Arial" w:cs="Arial"/>
        </w:rPr>
        <w:t xml:space="preserve"> employees and stakeholder to engage on organisational change takes long time </w:t>
      </w:r>
      <w:r w:rsidRPr="002E576F">
        <w:rPr>
          <w:rFonts w:ascii="Arial" w:hAnsi="Arial" w:cs="Arial"/>
          <w:color w:val="0070C0"/>
        </w:rPr>
        <w:t xml:space="preserve">(Ansari and Bell 2009, p.157). </w:t>
      </w:r>
      <w:r w:rsidRPr="002E576F">
        <w:rPr>
          <w:rFonts w:ascii="Arial" w:hAnsi="Arial" w:cs="Arial"/>
        </w:rPr>
        <w:t>Therefore, it is important to convey this simple but crucial message to the BCC workplace and its stakeholders for inevitable change.</w:t>
      </w:r>
    </w:p>
    <w:p w14:paraId="7288339E"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2: create a guiding team:</w:t>
      </w:r>
      <w:r w:rsidRPr="00EC66BE">
        <w:rPr>
          <w:rFonts w:ascii="Arial" w:hAnsi="Arial" w:cs="Arial"/>
        </w:rPr>
        <w:t xml:space="preserve"> </w:t>
      </w:r>
    </w:p>
    <w:p w14:paraId="6E3128D6"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This stage involves creating a project Team (PT) who have enough power to lead the change </w:t>
      </w:r>
      <w:r w:rsidRPr="002E576F">
        <w:rPr>
          <w:rFonts w:ascii="Arial" w:hAnsi="Arial" w:cs="Arial"/>
          <w:color w:val="0070C0"/>
        </w:rPr>
        <w:t>(Kotter 1996, p.21).</w:t>
      </w:r>
    </w:p>
    <w:p w14:paraId="4E095AC5" w14:textId="131B6A24" w:rsidR="007B0553" w:rsidRPr="002E576F" w:rsidRDefault="007B0553" w:rsidP="004F5B2E">
      <w:pPr>
        <w:spacing w:before="120" w:line="360" w:lineRule="auto"/>
        <w:jc w:val="both"/>
        <w:rPr>
          <w:rFonts w:ascii="Arial" w:hAnsi="Arial" w:cs="Arial"/>
        </w:rPr>
      </w:pPr>
      <w:r w:rsidRPr="002E576F">
        <w:rPr>
          <w:rFonts w:ascii="Arial" w:hAnsi="Arial" w:cs="Arial"/>
        </w:rPr>
        <w:t>The team will make sub-section of project group e. g., IT specialist, mentoring, specialist training, health and wellbeing, BAME group etc. and will engage with every layer and section of employee and stakeholder.</w:t>
      </w:r>
      <w:r>
        <w:rPr>
          <w:rFonts w:ascii="Arial" w:hAnsi="Arial" w:cs="Arial"/>
        </w:rPr>
        <w:t xml:space="preserve"> </w:t>
      </w:r>
      <w:r w:rsidRPr="002E576F">
        <w:rPr>
          <w:rFonts w:ascii="Arial" w:hAnsi="Arial" w:cs="Arial"/>
        </w:rPr>
        <w:t>A clear vision in the project makes participant acceptance uncontentious (</w:t>
      </w:r>
      <w:r w:rsidRPr="002E576F">
        <w:rPr>
          <w:rFonts w:ascii="Arial" w:hAnsi="Arial" w:cs="Arial"/>
          <w:color w:val="0070C0"/>
        </w:rPr>
        <w:t>Pollack and Pollack, 2014).</w:t>
      </w:r>
      <w:r>
        <w:rPr>
          <w:rFonts w:ascii="Arial" w:hAnsi="Arial" w:cs="Arial"/>
        </w:rPr>
        <w:t xml:space="preserve"> </w:t>
      </w:r>
      <w:r w:rsidRPr="002E576F">
        <w:rPr>
          <w:rFonts w:ascii="Arial" w:hAnsi="Arial" w:cs="Arial"/>
        </w:rPr>
        <w:t xml:space="preserve">From each sub-section a representative will lead the local area and will be called change champion (CC). </w:t>
      </w:r>
    </w:p>
    <w:p w14:paraId="57EC1680"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3: Writing vision for change:</w:t>
      </w:r>
      <w:r w:rsidRPr="00EC66BE">
        <w:rPr>
          <w:rFonts w:ascii="Arial" w:hAnsi="Arial" w:cs="Arial"/>
        </w:rPr>
        <w:t xml:space="preserve"> -</w:t>
      </w:r>
    </w:p>
    <w:p w14:paraId="76542018" w14:textId="1DC391B7" w:rsidR="007B0553" w:rsidRPr="002E576F" w:rsidRDefault="007B0553" w:rsidP="004F5B2E">
      <w:pPr>
        <w:spacing w:before="120" w:line="360" w:lineRule="auto"/>
        <w:jc w:val="both"/>
        <w:rPr>
          <w:rFonts w:ascii="Arial" w:hAnsi="Arial" w:cs="Arial"/>
        </w:rPr>
      </w:pPr>
      <w:r>
        <w:rPr>
          <w:rFonts w:ascii="Arial" w:hAnsi="Arial" w:cs="Arial"/>
        </w:rPr>
        <w:t>I</w:t>
      </w:r>
      <w:r w:rsidRPr="002E576F">
        <w:rPr>
          <w:rFonts w:ascii="Arial" w:hAnsi="Arial" w:cs="Arial"/>
        </w:rPr>
        <w:t>n this section the project management team needs to create clear outline of the change, its benefit and requirement including individual stakeholder’s role and responsibilities to success the change.</w:t>
      </w:r>
    </w:p>
    <w:p w14:paraId="1460206C"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4: vision for change to communicate:</w:t>
      </w:r>
      <w:r w:rsidRPr="00EC66BE">
        <w:rPr>
          <w:rFonts w:ascii="Arial" w:hAnsi="Arial" w:cs="Arial"/>
        </w:rPr>
        <w:t xml:space="preserve"> -</w:t>
      </w:r>
    </w:p>
    <w:p w14:paraId="46C891B2"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The project team needs to deliver this vision to everyone who is involve with the change through change champions (CC). </w:t>
      </w:r>
    </w:p>
    <w:p w14:paraId="178A37ED"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The project team needs to launch and distribute a wide variety of information materials through leaflets, literature, news bulletins, seminar and webinar meetings. </w:t>
      </w:r>
    </w:p>
    <w:p w14:paraId="2C9045E8" w14:textId="72B9DA84" w:rsidR="007B0553" w:rsidRDefault="007B0553" w:rsidP="004F5B2E">
      <w:pPr>
        <w:spacing w:before="120" w:line="360" w:lineRule="auto"/>
        <w:jc w:val="both"/>
        <w:rPr>
          <w:rFonts w:ascii="Arial" w:hAnsi="Arial" w:cs="Arial"/>
        </w:rPr>
      </w:pPr>
      <w:r>
        <w:rPr>
          <w:rFonts w:ascii="Arial" w:hAnsi="Arial" w:cs="Arial"/>
        </w:rPr>
        <w:t>Both team</w:t>
      </w:r>
      <w:r w:rsidRPr="002E576F">
        <w:rPr>
          <w:rFonts w:ascii="Arial" w:hAnsi="Arial" w:cs="Arial"/>
        </w:rPr>
        <w:t xml:space="preserve"> need to maintain regular meeting and feedback each other to improve the communication process, investigate any gaps and possibilities of barriers and reasonable solutions.</w:t>
      </w:r>
    </w:p>
    <w:p w14:paraId="5F00ED44" w14:textId="419B3886" w:rsidR="004F5B2E" w:rsidRDefault="004F5B2E" w:rsidP="004F5B2E">
      <w:pPr>
        <w:spacing w:before="120" w:line="360" w:lineRule="auto"/>
        <w:jc w:val="both"/>
        <w:rPr>
          <w:rFonts w:ascii="Arial" w:hAnsi="Arial" w:cs="Arial"/>
        </w:rPr>
      </w:pPr>
    </w:p>
    <w:p w14:paraId="7AD438F4" w14:textId="77777777" w:rsidR="004F5B2E" w:rsidRPr="002E576F" w:rsidRDefault="004F5B2E" w:rsidP="004F5B2E">
      <w:pPr>
        <w:spacing w:before="120" w:line="360" w:lineRule="auto"/>
        <w:jc w:val="both"/>
        <w:rPr>
          <w:rFonts w:ascii="Arial" w:hAnsi="Arial" w:cs="Arial"/>
        </w:rPr>
      </w:pPr>
    </w:p>
    <w:p w14:paraId="35D6A1B6"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lastRenderedPageBreak/>
        <w:t>Step 5: remove barriers:</w:t>
      </w:r>
      <w:r w:rsidRPr="00EC66BE">
        <w:rPr>
          <w:rFonts w:ascii="Arial" w:hAnsi="Arial" w:cs="Arial"/>
        </w:rPr>
        <w:t xml:space="preserve"> </w:t>
      </w:r>
    </w:p>
    <w:p w14:paraId="06068116" w14:textId="77777777" w:rsidR="007B0553" w:rsidRPr="002E576F" w:rsidRDefault="007B0553" w:rsidP="004F5B2E">
      <w:pPr>
        <w:spacing w:before="120" w:line="360" w:lineRule="auto"/>
        <w:jc w:val="both"/>
        <w:rPr>
          <w:rFonts w:ascii="Arial" w:hAnsi="Arial" w:cs="Arial"/>
        </w:rPr>
      </w:pPr>
      <w:r w:rsidRPr="002E576F">
        <w:rPr>
          <w:rFonts w:ascii="Arial" w:hAnsi="Arial" w:cs="Arial"/>
        </w:rPr>
        <w:t>The PT and CC needs to obtain extensive feedback from various stages of involved stakeholder, investigate any gaps and possibilities of barriers and reasonable solutions.</w:t>
      </w:r>
    </w:p>
    <w:p w14:paraId="4292E4C9" w14:textId="77777777" w:rsidR="007B0553" w:rsidRPr="002E576F" w:rsidRDefault="007B0553" w:rsidP="004F5B2E">
      <w:pPr>
        <w:spacing w:before="120" w:line="360" w:lineRule="auto"/>
        <w:jc w:val="both"/>
        <w:rPr>
          <w:rFonts w:ascii="Arial" w:hAnsi="Arial" w:cs="Arial"/>
        </w:rPr>
      </w:pPr>
      <w:r w:rsidRPr="002E576F">
        <w:rPr>
          <w:rFonts w:ascii="Arial" w:hAnsi="Arial" w:cs="Arial"/>
        </w:rPr>
        <w:t>People may have various issues including fear of job lose, incompetency at work, extra pressure of workload, moving workplace, impact on childcare and other caring issues or their own health and safety.</w:t>
      </w:r>
    </w:p>
    <w:p w14:paraId="185FCAEA" w14:textId="77777777" w:rsidR="007B0553" w:rsidRPr="002E576F" w:rsidRDefault="007B0553" w:rsidP="004F5B2E">
      <w:pPr>
        <w:spacing w:before="120" w:line="360" w:lineRule="auto"/>
        <w:jc w:val="both"/>
        <w:rPr>
          <w:rFonts w:ascii="Arial" w:hAnsi="Arial" w:cs="Arial"/>
        </w:rPr>
      </w:pPr>
      <w:r w:rsidRPr="002E576F">
        <w:rPr>
          <w:rFonts w:ascii="Arial" w:hAnsi="Arial" w:cs="Arial"/>
        </w:rPr>
        <w:t>Both teams need to assure involve parties for added training facilities to improve skills and competencies, motivate for better future outcome etc.</w:t>
      </w:r>
    </w:p>
    <w:p w14:paraId="2DF828F5"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6: create short term piloting:</w:t>
      </w:r>
      <w:r w:rsidRPr="00EC66BE">
        <w:rPr>
          <w:rFonts w:ascii="Arial" w:hAnsi="Arial" w:cs="Arial"/>
        </w:rPr>
        <w:t xml:space="preserve"> - </w:t>
      </w:r>
    </w:p>
    <w:p w14:paraId="24481074"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Introduce pilot group and technology to show comparison between </w:t>
      </w:r>
      <w:r>
        <w:rPr>
          <w:rFonts w:ascii="Arial" w:hAnsi="Arial" w:cs="Arial"/>
        </w:rPr>
        <w:t>future</w:t>
      </w:r>
      <w:r w:rsidRPr="002E576F">
        <w:rPr>
          <w:rFonts w:ascii="Arial" w:hAnsi="Arial" w:cs="Arial"/>
        </w:rPr>
        <w:t xml:space="preserve"> and existing strategy to influence everyone.</w:t>
      </w:r>
    </w:p>
    <w:p w14:paraId="7BABF69F"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According to </w:t>
      </w:r>
      <w:r w:rsidRPr="002E576F">
        <w:rPr>
          <w:rFonts w:ascii="Arial" w:hAnsi="Arial" w:cs="Arial"/>
          <w:color w:val="0070C0"/>
        </w:rPr>
        <w:t>Kotter, (1996 p.123</w:t>
      </w:r>
      <w:r w:rsidRPr="002E576F">
        <w:rPr>
          <w:rFonts w:ascii="Arial" w:hAnsi="Arial" w:cs="Arial"/>
        </w:rPr>
        <w:t xml:space="preserve">) short-term wins requires to be visible, therefore, provide facility for voluntary practise </w:t>
      </w:r>
      <w:r>
        <w:rPr>
          <w:rFonts w:ascii="Arial" w:hAnsi="Arial" w:cs="Arial"/>
        </w:rPr>
        <w:t xml:space="preserve">for </w:t>
      </w:r>
      <w:r w:rsidRPr="002E576F">
        <w:rPr>
          <w:rFonts w:ascii="Arial" w:hAnsi="Arial" w:cs="Arial"/>
        </w:rPr>
        <w:t>assur</w:t>
      </w:r>
      <w:r>
        <w:rPr>
          <w:rFonts w:ascii="Arial" w:hAnsi="Arial" w:cs="Arial"/>
        </w:rPr>
        <w:t>ances</w:t>
      </w:r>
      <w:r w:rsidRPr="002E576F">
        <w:rPr>
          <w:rFonts w:ascii="Arial" w:hAnsi="Arial" w:cs="Arial"/>
        </w:rPr>
        <w:t>.</w:t>
      </w:r>
    </w:p>
    <w:p w14:paraId="0F2132B7"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7: integrate improvements:</w:t>
      </w:r>
      <w:r w:rsidRPr="00EC66BE">
        <w:rPr>
          <w:rFonts w:ascii="Arial" w:hAnsi="Arial" w:cs="Arial"/>
        </w:rPr>
        <w:t xml:space="preserve">  </w:t>
      </w:r>
    </w:p>
    <w:p w14:paraId="07A36130" w14:textId="77777777" w:rsidR="007B0553" w:rsidRPr="002E576F" w:rsidRDefault="007B0553" w:rsidP="004F5B2E">
      <w:pPr>
        <w:spacing w:before="120" w:line="360" w:lineRule="auto"/>
        <w:jc w:val="both"/>
        <w:rPr>
          <w:rFonts w:ascii="Arial" w:hAnsi="Arial" w:cs="Arial"/>
        </w:rPr>
      </w:pPr>
      <w:r w:rsidRPr="002E576F">
        <w:rPr>
          <w:rFonts w:ascii="Arial" w:hAnsi="Arial" w:cs="Arial"/>
        </w:rPr>
        <w:t xml:space="preserve">The PT and CC </w:t>
      </w:r>
      <w:r>
        <w:rPr>
          <w:rFonts w:ascii="Arial" w:hAnsi="Arial" w:cs="Arial"/>
        </w:rPr>
        <w:t>teams</w:t>
      </w:r>
      <w:r w:rsidRPr="002E576F">
        <w:rPr>
          <w:rFonts w:ascii="Arial" w:hAnsi="Arial" w:cs="Arial"/>
        </w:rPr>
        <w:t xml:space="preserve"> had to make steps on consequences of their success. In this stage a word of mouth is more powerful between one team with nearest other team and lifting motivation of another colleague. </w:t>
      </w:r>
    </w:p>
    <w:p w14:paraId="21D42596" w14:textId="77777777" w:rsidR="007B0553" w:rsidRPr="002E576F" w:rsidRDefault="007B0553" w:rsidP="004F5B2E">
      <w:pPr>
        <w:spacing w:before="120" w:line="360" w:lineRule="auto"/>
        <w:jc w:val="both"/>
        <w:rPr>
          <w:rFonts w:ascii="Arial" w:hAnsi="Arial" w:cs="Arial"/>
        </w:rPr>
      </w:pPr>
      <w:r w:rsidRPr="002E576F">
        <w:rPr>
          <w:rFonts w:ascii="Arial" w:hAnsi="Arial" w:cs="Arial"/>
        </w:rPr>
        <w:t>A considerable amount of time is required to understand the benefit of self-improving and improving ICD</w:t>
      </w:r>
      <w:r>
        <w:rPr>
          <w:rFonts w:ascii="Arial" w:hAnsi="Arial" w:cs="Arial"/>
        </w:rPr>
        <w:t>T</w:t>
      </w:r>
      <w:r w:rsidRPr="002E576F">
        <w:rPr>
          <w:rFonts w:ascii="Arial" w:hAnsi="Arial" w:cs="Arial"/>
        </w:rPr>
        <w:t xml:space="preserve"> skills to make better services.</w:t>
      </w:r>
    </w:p>
    <w:p w14:paraId="62B2B957" w14:textId="77777777" w:rsidR="007B0553" w:rsidRPr="00EC66BE" w:rsidRDefault="007B0553" w:rsidP="00EC66BE">
      <w:pPr>
        <w:pStyle w:val="ListParagraph"/>
        <w:numPr>
          <w:ilvl w:val="0"/>
          <w:numId w:val="12"/>
        </w:numPr>
        <w:spacing w:before="120" w:line="360" w:lineRule="auto"/>
        <w:jc w:val="both"/>
        <w:rPr>
          <w:rFonts w:ascii="Arial" w:hAnsi="Arial" w:cs="Arial"/>
        </w:rPr>
      </w:pPr>
      <w:r w:rsidRPr="00EC66BE">
        <w:rPr>
          <w:rFonts w:ascii="Arial" w:hAnsi="Arial" w:cs="Arial"/>
          <w:b/>
          <w:bCs/>
        </w:rPr>
        <w:t>Step 8: secure new process in the culture:</w:t>
      </w:r>
      <w:r w:rsidRPr="00EC66BE">
        <w:rPr>
          <w:rFonts w:ascii="Arial" w:hAnsi="Arial" w:cs="Arial"/>
        </w:rPr>
        <w:t xml:space="preserve"> -</w:t>
      </w:r>
    </w:p>
    <w:p w14:paraId="7D7D343D" w14:textId="77777777" w:rsidR="007B0553" w:rsidRPr="002E576F" w:rsidRDefault="007B0553" w:rsidP="004F5B2E">
      <w:pPr>
        <w:pStyle w:val="ListParagraph"/>
        <w:numPr>
          <w:ilvl w:val="0"/>
          <w:numId w:val="2"/>
        </w:numPr>
        <w:spacing w:before="120" w:line="360" w:lineRule="auto"/>
        <w:jc w:val="both"/>
        <w:rPr>
          <w:rFonts w:ascii="Arial" w:hAnsi="Arial" w:cs="Arial"/>
        </w:rPr>
      </w:pPr>
      <w:r w:rsidRPr="002E576F">
        <w:rPr>
          <w:rFonts w:ascii="Arial" w:hAnsi="Arial" w:cs="Arial"/>
        </w:rPr>
        <w:t>Implement planned changes to every section of the workplace.</w:t>
      </w:r>
    </w:p>
    <w:p w14:paraId="474A0F1B" w14:textId="77777777" w:rsidR="007B0553" w:rsidRPr="002E576F" w:rsidRDefault="007B0553" w:rsidP="004F5B2E">
      <w:pPr>
        <w:pStyle w:val="ListParagraph"/>
        <w:numPr>
          <w:ilvl w:val="0"/>
          <w:numId w:val="2"/>
        </w:numPr>
        <w:spacing w:before="120" w:line="360" w:lineRule="auto"/>
        <w:jc w:val="both"/>
        <w:rPr>
          <w:rFonts w:ascii="Arial" w:hAnsi="Arial" w:cs="Arial"/>
        </w:rPr>
      </w:pPr>
      <w:r w:rsidRPr="002E576F">
        <w:rPr>
          <w:rFonts w:ascii="Arial" w:hAnsi="Arial" w:cs="Arial"/>
        </w:rPr>
        <w:t>A regular inspection carries out by CC or by PT member.</w:t>
      </w:r>
    </w:p>
    <w:p w14:paraId="7F325DE4" w14:textId="77777777" w:rsidR="007B0553" w:rsidRPr="002E576F" w:rsidRDefault="007B0553" w:rsidP="004F5B2E">
      <w:pPr>
        <w:pStyle w:val="ListParagraph"/>
        <w:numPr>
          <w:ilvl w:val="0"/>
          <w:numId w:val="2"/>
        </w:numPr>
        <w:spacing w:before="120" w:line="360" w:lineRule="auto"/>
        <w:jc w:val="both"/>
        <w:rPr>
          <w:rFonts w:ascii="Arial" w:hAnsi="Arial" w:cs="Arial"/>
        </w:rPr>
      </w:pPr>
      <w:r w:rsidRPr="002E576F">
        <w:rPr>
          <w:rFonts w:ascii="Arial" w:hAnsi="Arial" w:cs="Arial"/>
        </w:rPr>
        <w:t>gather regular and comprehensive feedback from user and implement changes accordingly.</w:t>
      </w:r>
    </w:p>
    <w:p w14:paraId="4A48E0EC" w14:textId="77777777" w:rsidR="007B0553" w:rsidRPr="002E576F" w:rsidRDefault="007B0553" w:rsidP="004F5B2E">
      <w:pPr>
        <w:pStyle w:val="ListParagraph"/>
        <w:numPr>
          <w:ilvl w:val="0"/>
          <w:numId w:val="2"/>
        </w:numPr>
        <w:spacing w:before="120" w:line="360" w:lineRule="auto"/>
        <w:jc w:val="both"/>
        <w:rPr>
          <w:rFonts w:ascii="Arial" w:hAnsi="Arial" w:cs="Arial"/>
        </w:rPr>
      </w:pPr>
      <w:r w:rsidRPr="002E576F">
        <w:rPr>
          <w:rFonts w:ascii="Arial" w:hAnsi="Arial" w:cs="Arial"/>
        </w:rPr>
        <w:t>introduce a culture of change</w:t>
      </w:r>
      <w:r>
        <w:rPr>
          <w:rFonts w:ascii="Arial" w:hAnsi="Arial" w:cs="Arial"/>
        </w:rPr>
        <w:t>, reward scheme</w:t>
      </w:r>
      <w:r w:rsidRPr="002E576F">
        <w:rPr>
          <w:rFonts w:ascii="Arial" w:hAnsi="Arial" w:cs="Arial"/>
        </w:rPr>
        <w:t xml:space="preserve"> to the entire organisation.</w:t>
      </w:r>
    </w:p>
    <w:p w14:paraId="68E9A98E" w14:textId="77777777" w:rsidR="007B0553" w:rsidRPr="002E576F" w:rsidRDefault="007B0553" w:rsidP="004F5B2E">
      <w:pPr>
        <w:pStyle w:val="ListParagraph"/>
        <w:numPr>
          <w:ilvl w:val="0"/>
          <w:numId w:val="2"/>
        </w:numPr>
        <w:spacing w:before="120" w:line="360" w:lineRule="auto"/>
        <w:jc w:val="both"/>
        <w:rPr>
          <w:rFonts w:ascii="Arial" w:hAnsi="Arial" w:cs="Arial"/>
        </w:rPr>
      </w:pPr>
      <w:r w:rsidRPr="002E576F">
        <w:rPr>
          <w:rFonts w:ascii="Arial" w:hAnsi="Arial" w:cs="Arial"/>
        </w:rPr>
        <w:t>Change needs to approve by the leader of council in</w:t>
      </w:r>
      <w:r>
        <w:rPr>
          <w:rFonts w:ascii="Arial" w:hAnsi="Arial" w:cs="Arial"/>
        </w:rPr>
        <w:t xml:space="preserve"> the</w:t>
      </w:r>
      <w:r w:rsidRPr="002E576F">
        <w:rPr>
          <w:rFonts w:ascii="Arial" w:hAnsi="Arial" w:cs="Arial"/>
        </w:rPr>
        <w:t xml:space="preserve"> cabinet meeting and by the chief executive.</w:t>
      </w:r>
    </w:p>
    <w:p w14:paraId="2BD9A712" w14:textId="74F6A56E" w:rsidR="007B0553" w:rsidRDefault="007B0553">
      <w:r w:rsidRPr="007B0553">
        <w:rPr>
          <w:noProof/>
        </w:rPr>
        <w:lastRenderedPageBreak/>
        <w:drawing>
          <wp:inline distT="0" distB="0" distL="0" distR="0" wp14:anchorId="2E2B3AA4" wp14:editId="2C762EF6">
            <wp:extent cx="5829300" cy="672465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830119" cy="6725595"/>
                    </a:xfrm>
                    <a:prstGeom prst="rect">
                      <a:avLst/>
                    </a:prstGeom>
                  </pic:spPr>
                </pic:pic>
              </a:graphicData>
            </a:graphic>
          </wp:inline>
        </w:drawing>
      </w:r>
    </w:p>
    <w:p w14:paraId="49F1BB73" w14:textId="28AE4EE9" w:rsidR="00F9704D" w:rsidRDefault="00936DEB">
      <w:r w:rsidRPr="00936DEB">
        <w:rPr>
          <w:noProof/>
        </w:rPr>
        <w:lastRenderedPageBreak/>
        <w:drawing>
          <wp:inline distT="0" distB="0" distL="0" distR="0" wp14:anchorId="1DFEC254" wp14:editId="0A932BEA">
            <wp:extent cx="6153886" cy="451485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6161268" cy="4520266"/>
                    </a:xfrm>
                    <a:prstGeom prst="rect">
                      <a:avLst/>
                    </a:prstGeom>
                  </pic:spPr>
                </pic:pic>
              </a:graphicData>
            </a:graphic>
          </wp:inline>
        </w:drawing>
      </w:r>
    </w:p>
    <w:p w14:paraId="0B67CB2F" w14:textId="77777777" w:rsidR="00F9704D" w:rsidRPr="002E576F" w:rsidRDefault="00F9704D" w:rsidP="004F5B2E">
      <w:pPr>
        <w:spacing w:before="120" w:line="360" w:lineRule="auto"/>
        <w:jc w:val="both"/>
        <w:rPr>
          <w:rFonts w:ascii="Arial" w:hAnsi="Arial" w:cs="Arial"/>
          <w:lang w:val="en-US"/>
        </w:rPr>
      </w:pPr>
      <w:proofErr w:type="spellStart"/>
      <w:r w:rsidRPr="002E576F">
        <w:rPr>
          <w:rFonts w:ascii="Arial" w:hAnsi="Arial" w:cs="Arial"/>
          <w:lang w:val="en-US"/>
        </w:rPr>
        <w:t>Elizabeh</w:t>
      </w:r>
      <w:proofErr w:type="spellEnd"/>
      <w:r w:rsidRPr="002E576F">
        <w:rPr>
          <w:rFonts w:ascii="Arial" w:hAnsi="Arial" w:cs="Arial"/>
          <w:lang w:val="en-US"/>
        </w:rPr>
        <w:t xml:space="preserve"> Kubler-Ross described the above model in 1969 explained on any change how people will behave and their tendency of acceptancy</w:t>
      </w:r>
      <w:r>
        <w:rPr>
          <w:rFonts w:ascii="Arial" w:hAnsi="Arial" w:cs="Arial"/>
          <w:lang w:val="en-US"/>
        </w:rPr>
        <w:t xml:space="preserve"> (</w:t>
      </w:r>
      <w:proofErr w:type="spellStart"/>
      <w:r w:rsidRPr="002E576F">
        <w:rPr>
          <w:rFonts w:ascii="Arial" w:hAnsi="Arial" w:cs="Arial"/>
          <w:color w:val="0070C0"/>
          <w:lang w:val="en-US"/>
        </w:rPr>
        <w:t>Kübler-Ross</w:t>
      </w:r>
      <w:proofErr w:type="spellEnd"/>
      <w:r w:rsidRPr="002E576F">
        <w:rPr>
          <w:rFonts w:ascii="Arial" w:hAnsi="Arial" w:cs="Arial"/>
          <w:color w:val="0070C0"/>
          <w:lang w:val="en-US"/>
        </w:rPr>
        <w:t>, 1969</w:t>
      </w:r>
      <w:r>
        <w:rPr>
          <w:rFonts w:ascii="Arial" w:hAnsi="Arial" w:cs="Arial"/>
          <w:color w:val="0070C0"/>
          <w:lang w:val="en-US"/>
        </w:rPr>
        <w:t>)</w:t>
      </w:r>
      <w:r w:rsidRPr="002E576F">
        <w:rPr>
          <w:rFonts w:ascii="Arial" w:hAnsi="Arial" w:cs="Arial"/>
          <w:lang w:val="en-US"/>
        </w:rPr>
        <w:t xml:space="preserve">. </w:t>
      </w:r>
      <w:r>
        <w:rPr>
          <w:rFonts w:ascii="Arial" w:hAnsi="Arial" w:cs="Arial"/>
          <w:lang w:val="en-US"/>
        </w:rPr>
        <w:t xml:space="preserve">According to this model </w:t>
      </w:r>
      <w:r w:rsidRPr="002E576F">
        <w:rPr>
          <w:rFonts w:ascii="Arial" w:hAnsi="Arial" w:cs="Arial"/>
          <w:lang w:val="en-US"/>
        </w:rPr>
        <w:t xml:space="preserve">some employee will be shocked at the beginning as this is unexpected for them and they will try to start denying the changes. When they will realize that they will not be able to stop the process they will feel frustrated and depressed as they will feel powerless and unmotivated. </w:t>
      </w:r>
    </w:p>
    <w:p w14:paraId="27EA7336" w14:textId="77777777" w:rsidR="00F9704D" w:rsidRPr="002E576F" w:rsidRDefault="00F9704D" w:rsidP="004F5B2E">
      <w:pPr>
        <w:spacing w:before="120" w:line="360" w:lineRule="auto"/>
        <w:jc w:val="both"/>
        <w:rPr>
          <w:rFonts w:ascii="Arial" w:hAnsi="Arial" w:cs="Arial"/>
          <w:lang w:val="en-US"/>
        </w:rPr>
      </w:pPr>
      <w:r w:rsidRPr="002E576F">
        <w:rPr>
          <w:rFonts w:ascii="Arial" w:hAnsi="Arial" w:cs="Arial"/>
          <w:lang w:val="en-US"/>
        </w:rPr>
        <w:t xml:space="preserve">However, as the process will continue some employee will consider </w:t>
      </w:r>
      <w:r>
        <w:rPr>
          <w:rFonts w:ascii="Arial" w:hAnsi="Arial" w:cs="Arial"/>
          <w:lang w:val="en-US"/>
        </w:rPr>
        <w:t xml:space="preserve">to cooperate </w:t>
      </w:r>
      <w:r w:rsidRPr="002E576F">
        <w:rPr>
          <w:rFonts w:ascii="Arial" w:hAnsi="Arial" w:cs="Arial"/>
          <w:lang w:val="en-US"/>
        </w:rPr>
        <w:t>and will feel little more positiveness.</w:t>
      </w:r>
    </w:p>
    <w:p w14:paraId="2CB470E4" w14:textId="548C2192" w:rsidR="00F9704D" w:rsidRPr="00C10B80" w:rsidRDefault="00F9704D" w:rsidP="004F5B2E">
      <w:pPr>
        <w:spacing w:before="120" w:line="360" w:lineRule="auto"/>
        <w:jc w:val="both"/>
        <w:rPr>
          <w:rFonts w:ascii="Arial" w:hAnsi="Arial" w:cs="Arial"/>
          <w:lang w:val="en-US"/>
        </w:rPr>
      </w:pPr>
      <w:r w:rsidRPr="002E576F">
        <w:rPr>
          <w:rFonts w:ascii="Arial" w:hAnsi="Arial" w:cs="Arial"/>
          <w:lang w:val="en-US"/>
        </w:rPr>
        <w:t xml:space="preserve">Sooner, more and more employees will join with them </w:t>
      </w:r>
      <w:r>
        <w:rPr>
          <w:rFonts w:ascii="Arial" w:hAnsi="Arial" w:cs="Arial"/>
          <w:lang w:val="en-US"/>
        </w:rPr>
        <w:t xml:space="preserve">when they see </w:t>
      </w:r>
      <w:r w:rsidRPr="002E576F">
        <w:rPr>
          <w:rFonts w:ascii="Arial" w:hAnsi="Arial" w:cs="Arial"/>
          <w:lang w:val="en-US"/>
        </w:rPr>
        <w:t xml:space="preserve">the benefit of the process which will push them </w:t>
      </w:r>
      <w:r>
        <w:rPr>
          <w:rFonts w:ascii="Arial" w:hAnsi="Arial" w:cs="Arial"/>
          <w:lang w:val="en-US"/>
        </w:rPr>
        <w:t xml:space="preserve">to accept </w:t>
      </w:r>
      <w:r w:rsidRPr="002E576F">
        <w:rPr>
          <w:rFonts w:ascii="Arial" w:hAnsi="Arial" w:cs="Arial"/>
          <w:lang w:val="en-US"/>
        </w:rPr>
        <w:t>and will set as norm culture on their work behaviors.</w:t>
      </w:r>
    </w:p>
    <w:p w14:paraId="215BAB74" w14:textId="77777777" w:rsidR="00F9704D" w:rsidRDefault="00F9704D" w:rsidP="004F5B2E">
      <w:pPr>
        <w:spacing w:before="120" w:line="360" w:lineRule="auto"/>
        <w:jc w:val="both"/>
        <w:rPr>
          <w:rFonts w:ascii="Arial" w:hAnsi="Arial" w:cs="Arial"/>
          <w:b/>
          <w:bCs/>
        </w:rPr>
      </w:pPr>
      <w:bookmarkStart w:id="23" w:name="_Hlk68458596"/>
      <w:r w:rsidRPr="002E576F">
        <w:rPr>
          <w:rFonts w:ascii="Arial" w:hAnsi="Arial" w:cs="Arial"/>
          <w:b/>
          <w:bCs/>
        </w:rPr>
        <w:t>6.</w:t>
      </w:r>
      <w:r>
        <w:rPr>
          <w:rFonts w:ascii="Arial" w:hAnsi="Arial" w:cs="Arial"/>
          <w:b/>
          <w:bCs/>
        </w:rPr>
        <w:t>5</w:t>
      </w:r>
      <w:r w:rsidRPr="002E576F">
        <w:rPr>
          <w:rFonts w:ascii="Arial" w:hAnsi="Arial" w:cs="Arial"/>
        </w:rPr>
        <w:t xml:space="preserve"> </w:t>
      </w:r>
      <w:r w:rsidRPr="002E576F">
        <w:rPr>
          <w:rFonts w:ascii="Arial" w:hAnsi="Arial" w:cs="Arial"/>
          <w:b/>
          <w:bCs/>
        </w:rPr>
        <w:t xml:space="preserve">Barriers or challenges might have faced and how to overcome: </w:t>
      </w:r>
      <w:bookmarkEnd w:id="23"/>
    </w:p>
    <w:p w14:paraId="54CD45B3" w14:textId="77777777" w:rsidR="00F9704D" w:rsidRPr="002E576F" w:rsidRDefault="00F9704D" w:rsidP="004F5B2E">
      <w:pPr>
        <w:spacing w:before="120" w:line="360" w:lineRule="auto"/>
        <w:jc w:val="both"/>
        <w:rPr>
          <w:rFonts w:ascii="Arial" w:hAnsi="Arial" w:cs="Arial"/>
        </w:rPr>
      </w:pPr>
      <w:r>
        <w:rPr>
          <w:rFonts w:ascii="Arial" w:hAnsi="Arial" w:cs="Arial"/>
        </w:rPr>
        <w:t>T</w:t>
      </w:r>
      <w:r w:rsidRPr="002E576F">
        <w:rPr>
          <w:rFonts w:ascii="Arial" w:hAnsi="Arial" w:cs="Arial"/>
        </w:rPr>
        <w:t xml:space="preserve">he above list of restricting forces described in section 6.2 are the major barriers. In addition, current bureaucratic style of leadership and culture of the present system within the employee will cause most barriers. </w:t>
      </w:r>
    </w:p>
    <w:p w14:paraId="61F7C595" w14:textId="77777777" w:rsidR="00F9704D" w:rsidRPr="002E576F" w:rsidRDefault="00F9704D" w:rsidP="004F5B2E">
      <w:pPr>
        <w:spacing w:before="120" w:line="360" w:lineRule="auto"/>
        <w:jc w:val="both"/>
        <w:rPr>
          <w:rFonts w:ascii="Arial" w:hAnsi="Arial" w:cs="Arial"/>
        </w:rPr>
      </w:pPr>
      <w:r w:rsidRPr="002E576F">
        <w:rPr>
          <w:rFonts w:ascii="Arial" w:hAnsi="Arial" w:cs="Arial"/>
        </w:rPr>
        <w:lastRenderedPageBreak/>
        <w:t xml:space="preserve">BCC should take some further steps to reduce these barriers to elevate the implementation of the proposed strategy, for example. </w:t>
      </w:r>
    </w:p>
    <w:p w14:paraId="7963D1FF" w14:textId="77777777" w:rsidR="00F9704D" w:rsidRPr="002E576F" w:rsidRDefault="00F9704D" w:rsidP="004F5B2E">
      <w:pPr>
        <w:pStyle w:val="ListParagraph"/>
        <w:numPr>
          <w:ilvl w:val="0"/>
          <w:numId w:val="4"/>
        </w:numPr>
        <w:spacing w:before="120" w:line="360" w:lineRule="auto"/>
        <w:jc w:val="both"/>
        <w:rPr>
          <w:rFonts w:ascii="Arial" w:hAnsi="Arial" w:cs="Arial"/>
        </w:rPr>
      </w:pPr>
      <w:r w:rsidRPr="002E576F">
        <w:rPr>
          <w:rFonts w:ascii="Arial" w:hAnsi="Arial" w:cs="Arial"/>
        </w:rPr>
        <w:t xml:space="preserve">change leadership style to MBWA or transformational leadership. </w:t>
      </w:r>
    </w:p>
    <w:p w14:paraId="057C20EC" w14:textId="77777777" w:rsidR="00F9704D" w:rsidRPr="002E576F" w:rsidRDefault="00F9704D" w:rsidP="004F5B2E">
      <w:pPr>
        <w:pStyle w:val="ListParagraph"/>
        <w:numPr>
          <w:ilvl w:val="0"/>
          <w:numId w:val="4"/>
        </w:numPr>
        <w:spacing w:before="120" w:line="360" w:lineRule="auto"/>
        <w:jc w:val="both"/>
        <w:rPr>
          <w:rFonts w:ascii="Arial" w:hAnsi="Arial" w:cs="Arial"/>
        </w:rPr>
      </w:pPr>
      <w:r w:rsidRPr="002E576F">
        <w:rPr>
          <w:rFonts w:ascii="Arial" w:hAnsi="Arial" w:cs="Arial"/>
        </w:rPr>
        <w:t xml:space="preserve">educate </w:t>
      </w:r>
      <w:r>
        <w:rPr>
          <w:rFonts w:ascii="Arial" w:hAnsi="Arial" w:cs="Arial"/>
        </w:rPr>
        <w:t xml:space="preserve">citizen and stakeholders </w:t>
      </w:r>
      <w:r w:rsidRPr="002E576F">
        <w:rPr>
          <w:rFonts w:ascii="Arial" w:hAnsi="Arial" w:cs="Arial"/>
        </w:rPr>
        <w:t>about the benefit.</w:t>
      </w:r>
    </w:p>
    <w:p w14:paraId="0607A5D3" w14:textId="77777777" w:rsidR="00F9704D" w:rsidRPr="002E576F" w:rsidRDefault="00F9704D" w:rsidP="004F5B2E">
      <w:pPr>
        <w:pStyle w:val="ListParagraph"/>
        <w:numPr>
          <w:ilvl w:val="0"/>
          <w:numId w:val="4"/>
        </w:numPr>
        <w:spacing w:before="120" w:line="360" w:lineRule="auto"/>
        <w:jc w:val="both"/>
        <w:rPr>
          <w:rFonts w:ascii="Arial" w:hAnsi="Arial" w:cs="Arial"/>
        </w:rPr>
      </w:pPr>
      <w:r w:rsidRPr="002E576F">
        <w:rPr>
          <w:rFonts w:ascii="Arial" w:hAnsi="Arial" w:cs="Arial"/>
        </w:rPr>
        <w:t xml:space="preserve">improve staff training and development process. </w:t>
      </w:r>
    </w:p>
    <w:p w14:paraId="6E7149F2" w14:textId="77777777" w:rsidR="00F9704D" w:rsidRPr="002E576F" w:rsidRDefault="00F9704D" w:rsidP="004F5B2E">
      <w:pPr>
        <w:pStyle w:val="ListParagraph"/>
        <w:numPr>
          <w:ilvl w:val="0"/>
          <w:numId w:val="4"/>
        </w:numPr>
        <w:spacing w:before="120" w:line="360" w:lineRule="auto"/>
        <w:jc w:val="both"/>
        <w:rPr>
          <w:rFonts w:ascii="Arial" w:hAnsi="Arial" w:cs="Arial"/>
        </w:rPr>
      </w:pPr>
      <w:r w:rsidRPr="002E576F">
        <w:rPr>
          <w:rFonts w:ascii="Arial" w:hAnsi="Arial" w:cs="Arial"/>
        </w:rPr>
        <w:t>implement reward system to encourage employees.</w:t>
      </w:r>
    </w:p>
    <w:p w14:paraId="0B2EAEE5" w14:textId="77777777" w:rsidR="00F9704D" w:rsidRPr="002E576F" w:rsidRDefault="00F9704D" w:rsidP="004F5B2E">
      <w:pPr>
        <w:pStyle w:val="ListParagraph"/>
        <w:numPr>
          <w:ilvl w:val="0"/>
          <w:numId w:val="4"/>
        </w:numPr>
        <w:spacing w:before="120" w:line="360" w:lineRule="auto"/>
        <w:jc w:val="both"/>
        <w:rPr>
          <w:rFonts w:ascii="Arial" w:hAnsi="Arial" w:cs="Arial"/>
          <w:b/>
          <w:bCs/>
        </w:rPr>
      </w:pPr>
      <w:r w:rsidRPr="002E576F">
        <w:rPr>
          <w:rFonts w:ascii="Arial" w:hAnsi="Arial" w:cs="Arial"/>
        </w:rPr>
        <w:t xml:space="preserve">consider introducing apprenticeship scheme. </w:t>
      </w:r>
    </w:p>
    <w:p w14:paraId="072BB592" w14:textId="3527E090" w:rsidR="00F9704D" w:rsidRPr="00C10B80" w:rsidRDefault="00F9704D" w:rsidP="004F5B2E">
      <w:pPr>
        <w:pStyle w:val="ListParagraph"/>
        <w:numPr>
          <w:ilvl w:val="0"/>
          <w:numId w:val="4"/>
        </w:numPr>
        <w:spacing w:before="120" w:line="360" w:lineRule="auto"/>
        <w:jc w:val="both"/>
        <w:rPr>
          <w:rFonts w:ascii="Arial" w:hAnsi="Arial" w:cs="Arial"/>
          <w:b/>
          <w:bCs/>
        </w:rPr>
      </w:pPr>
      <w:r w:rsidRPr="002E576F">
        <w:rPr>
          <w:rFonts w:ascii="Arial" w:hAnsi="Arial" w:cs="Arial"/>
        </w:rPr>
        <w:t xml:space="preserve">Lobby to central government for start-up initial fund. </w:t>
      </w:r>
    </w:p>
    <w:p w14:paraId="32E15C1C" w14:textId="77777777" w:rsidR="00F9704D" w:rsidRPr="002E576F" w:rsidRDefault="00F9704D" w:rsidP="004F5B2E">
      <w:pPr>
        <w:spacing w:before="120" w:line="360" w:lineRule="auto"/>
        <w:jc w:val="both"/>
        <w:rPr>
          <w:rFonts w:ascii="Arial" w:hAnsi="Arial" w:cs="Arial"/>
        </w:rPr>
      </w:pPr>
      <w:bookmarkStart w:id="24" w:name="_Hlk68458661"/>
      <w:r w:rsidRPr="002E576F">
        <w:rPr>
          <w:rFonts w:ascii="Arial" w:hAnsi="Arial" w:cs="Arial"/>
          <w:b/>
          <w:bCs/>
        </w:rPr>
        <w:t>6.</w:t>
      </w:r>
      <w:r>
        <w:rPr>
          <w:rFonts w:ascii="Arial" w:hAnsi="Arial" w:cs="Arial"/>
          <w:b/>
          <w:bCs/>
        </w:rPr>
        <w:t>6</w:t>
      </w:r>
      <w:r w:rsidRPr="002E576F">
        <w:rPr>
          <w:rFonts w:ascii="Arial" w:hAnsi="Arial" w:cs="Arial"/>
          <w:b/>
          <w:bCs/>
        </w:rPr>
        <w:t xml:space="preserve"> Recommendations:</w:t>
      </w:r>
      <w:r w:rsidRPr="002E576F">
        <w:rPr>
          <w:rFonts w:ascii="Arial" w:hAnsi="Arial" w:cs="Arial"/>
        </w:rPr>
        <w:t xml:space="preserve"> </w:t>
      </w:r>
      <w:bookmarkEnd w:id="24"/>
      <w:r w:rsidRPr="002E576F">
        <w:rPr>
          <w:rFonts w:ascii="Arial" w:hAnsi="Arial" w:cs="Arial"/>
        </w:rPr>
        <w:t>this report recommend the followings:</w:t>
      </w:r>
    </w:p>
    <w:p w14:paraId="0A976F3F"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 xml:space="preserve">To implement effective use of current resources </w:t>
      </w:r>
    </w:p>
    <w:p w14:paraId="6E938BE4"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To implement better and advance modern ICD</w:t>
      </w:r>
      <w:r>
        <w:rPr>
          <w:rFonts w:ascii="Arial" w:hAnsi="Arial" w:cs="Arial"/>
        </w:rPr>
        <w:t>T</w:t>
      </w:r>
    </w:p>
    <w:p w14:paraId="2D6A9906"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 xml:space="preserve">Not to reduce services </w:t>
      </w:r>
    </w:p>
    <w:p w14:paraId="6D7D43EF"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Not to impose addition taxes to citizen</w:t>
      </w:r>
    </w:p>
    <w:p w14:paraId="79A40FF9"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Reduce duplication/repetition of same work on various department.</w:t>
      </w:r>
    </w:p>
    <w:p w14:paraId="2605AFE1"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Remove staff fear of losing job or facing penalties.</w:t>
      </w:r>
    </w:p>
    <w:p w14:paraId="43391E49"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Increase reward/incentives system to encourage and motivate employees.</w:t>
      </w:r>
    </w:p>
    <w:p w14:paraId="014B9E4E" w14:textId="77777777" w:rsidR="00F9704D" w:rsidRPr="002E576F"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 xml:space="preserve">Change management style from bureaucratic to transformational. </w:t>
      </w:r>
    </w:p>
    <w:p w14:paraId="4BD04176" w14:textId="4D837E4D" w:rsidR="00F9704D" w:rsidRPr="00C10B80" w:rsidRDefault="00F9704D" w:rsidP="004F5B2E">
      <w:pPr>
        <w:pStyle w:val="ListParagraph"/>
        <w:numPr>
          <w:ilvl w:val="0"/>
          <w:numId w:val="5"/>
        </w:numPr>
        <w:spacing w:before="120" w:line="360" w:lineRule="auto"/>
        <w:jc w:val="both"/>
        <w:rPr>
          <w:rFonts w:ascii="Arial" w:hAnsi="Arial" w:cs="Arial"/>
        </w:rPr>
      </w:pPr>
      <w:r w:rsidRPr="002E576F">
        <w:rPr>
          <w:rFonts w:ascii="Arial" w:hAnsi="Arial" w:cs="Arial"/>
        </w:rPr>
        <w:t>Increase staff training, coaching and mentoring facilities for development of staff motivation.</w:t>
      </w:r>
    </w:p>
    <w:p w14:paraId="0F6C17FF" w14:textId="77777777" w:rsidR="00F9704D" w:rsidRPr="002E576F" w:rsidRDefault="00F9704D" w:rsidP="004F5B2E">
      <w:pPr>
        <w:spacing w:before="120" w:line="360" w:lineRule="auto"/>
        <w:jc w:val="both"/>
        <w:rPr>
          <w:rFonts w:ascii="Arial" w:hAnsi="Arial" w:cs="Arial"/>
          <w:b/>
          <w:bCs/>
        </w:rPr>
      </w:pPr>
      <w:bookmarkStart w:id="25" w:name="_Hlk68458673"/>
      <w:r w:rsidRPr="002E576F">
        <w:rPr>
          <w:rFonts w:ascii="Arial" w:hAnsi="Arial" w:cs="Arial"/>
          <w:b/>
          <w:bCs/>
        </w:rPr>
        <w:t>7. My reflection:</w:t>
      </w:r>
    </w:p>
    <w:bookmarkEnd w:id="25"/>
    <w:p w14:paraId="40E15A18" w14:textId="4B95ACCF" w:rsidR="00F9704D" w:rsidRPr="002E576F" w:rsidRDefault="00F9704D" w:rsidP="004F5B2E">
      <w:pPr>
        <w:spacing w:before="120" w:line="360" w:lineRule="auto"/>
        <w:jc w:val="both"/>
        <w:rPr>
          <w:rFonts w:ascii="Arial" w:hAnsi="Arial" w:cs="Arial"/>
        </w:rPr>
      </w:pPr>
      <w:r w:rsidRPr="002E576F">
        <w:rPr>
          <w:rFonts w:ascii="Arial" w:hAnsi="Arial" w:cs="Arial"/>
          <w:b/>
          <w:bCs/>
        </w:rPr>
        <w:t xml:space="preserve"> </w:t>
      </w:r>
      <w:r w:rsidRPr="002E576F">
        <w:rPr>
          <w:rFonts w:ascii="Arial" w:hAnsi="Arial" w:cs="Arial"/>
        </w:rPr>
        <w:t xml:space="preserve">I thoroughly enjoyed the whole module, especially Porter’s </w:t>
      </w:r>
      <w:r>
        <w:rPr>
          <w:rFonts w:ascii="Arial" w:hAnsi="Arial" w:cs="Arial"/>
        </w:rPr>
        <w:t xml:space="preserve">Value Chain </w:t>
      </w:r>
      <w:r w:rsidRPr="002E576F">
        <w:rPr>
          <w:rFonts w:ascii="Arial" w:hAnsi="Arial" w:cs="Arial"/>
        </w:rPr>
        <w:t xml:space="preserve">theory to create </w:t>
      </w:r>
      <w:r>
        <w:rPr>
          <w:rFonts w:ascii="Arial" w:hAnsi="Arial" w:cs="Arial"/>
        </w:rPr>
        <w:t xml:space="preserve">the </w:t>
      </w:r>
      <w:r w:rsidRPr="002E576F">
        <w:rPr>
          <w:rFonts w:ascii="Arial" w:hAnsi="Arial" w:cs="Arial"/>
        </w:rPr>
        <w:t>value on every possible occasion and</w:t>
      </w:r>
      <w:r>
        <w:rPr>
          <w:rFonts w:ascii="Arial" w:hAnsi="Arial" w:cs="Arial"/>
        </w:rPr>
        <w:t xml:space="preserve"> learn</w:t>
      </w:r>
      <w:r w:rsidR="00C57DCC">
        <w:rPr>
          <w:rFonts w:ascii="Arial" w:hAnsi="Arial" w:cs="Arial"/>
        </w:rPr>
        <w:t xml:space="preserve">ing </w:t>
      </w:r>
      <w:r w:rsidRPr="002E576F">
        <w:rPr>
          <w:rFonts w:ascii="Arial" w:hAnsi="Arial" w:cs="Arial"/>
        </w:rPr>
        <w:t>advance</w:t>
      </w:r>
      <w:r w:rsidR="00C57DCC">
        <w:rPr>
          <w:rFonts w:ascii="Arial" w:hAnsi="Arial" w:cs="Arial"/>
        </w:rPr>
        <w:t>d</w:t>
      </w:r>
      <w:r w:rsidRPr="002E576F">
        <w:rPr>
          <w:rFonts w:ascii="Arial" w:hAnsi="Arial" w:cs="Arial"/>
        </w:rPr>
        <w:t xml:space="preserve"> evaluation</w:t>
      </w:r>
      <w:r w:rsidR="00C57DCC">
        <w:rPr>
          <w:rFonts w:ascii="Arial" w:hAnsi="Arial" w:cs="Arial"/>
        </w:rPr>
        <w:t xml:space="preserve"> techniques such as </w:t>
      </w:r>
      <w:r w:rsidRPr="002E576F">
        <w:rPr>
          <w:rFonts w:ascii="Arial" w:hAnsi="Arial" w:cs="Arial"/>
        </w:rPr>
        <w:t xml:space="preserve">PESTLE </w:t>
      </w:r>
      <w:r w:rsidR="00C57DCC">
        <w:rPr>
          <w:rFonts w:ascii="Arial" w:hAnsi="Arial" w:cs="Arial"/>
        </w:rPr>
        <w:t>and</w:t>
      </w:r>
      <w:r w:rsidRPr="002E576F">
        <w:rPr>
          <w:rFonts w:ascii="Arial" w:hAnsi="Arial" w:cs="Arial"/>
        </w:rPr>
        <w:t xml:space="preserve"> SWOT.</w:t>
      </w:r>
    </w:p>
    <w:p w14:paraId="204A16FF" w14:textId="300535F3" w:rsidR="00F9704D" w:rsidRPr="002E576F" w:rsidRDefault="00F9704D" w:rsidP="004F5B2E">
      <w:pPr>
        <w:spacing w:before="120" w:line="360" w:lineRule="auto"/>
        <w:jc w:val="both"/>
        <w:rPr>
          <w:rFonts w:ascii="Arial" w:hAnsi="Arial" w:cs="Arial"/>
        </w:rPr>
      </w:pPr>
      <w:r w:rsidRPr="002E576F">
        <w:rPr>
          <w:rFonts w:ascii="Arial" w:hAnsi="Arial" w:cs="Arial"/>
        </w:rPr>
        <w:t>Although, initially it was very difficult to formulate</w:t>
      </w:r>
      <w:r w:rsidR="00C57DCC">
        <w:rPr>
          <w:rFonts w:ascii="Arial" w:hAnsi="Arial" w:cs="Arial"/>
        </w:rPr>
        <w:t xml:space="preserve"> a</w:t>
      </w:r>
      <w:r>
        <w:rPr>
          <w:rFonts w:ascii="Arial" w:hAnsi="Arial" w:cs="Arial"/>
        </w:rPr>
        <w:t xml:space="preserve"> public sector strategy</w:t>
      </w:r>
      <w:r w:rsidRPr="002E576F">
        <w:rPr>
          <w:rFonts w:ascii="Arial" w:hAnsi="Arial" w:cs="Arial"/>
        </w:rPr>
        <w:t xml:space="preserve"> as most academic theories and models are based on the profit-making business market</w:t>
      </w:r>
      <w:r w:rsidR="00C57DCC">
        <w:rPr>
          <w:rFonts w:ascii="Arial" w:hAnsi="Arial" w:cs="Arial"/>
        </w:rPr>
        <w:t>,</w:t>
      </w:r>
      <w:r w:rsidRPr="002E576F">
        <w:rPr>
          <w:rFonts w:ascii="Arial" w:hAnsi="Arial" w:cs="Arial"/>
        </w:rPr>
        <w:t xml:space="preserve"> for example BCG or Ansoff’s Matrix. </w:t>
      </w:r>
    </w:p>
    <w:p w14:paraId="55610B07" w14:textId="2B941B68" w:rsidR="00F9704D" w:rsidRPr="002E576F" w:rsidRDefault="00F9704D" w:rsidP="004F5B2E">
      <w:pPr>
        <w:spacing w:before="120" w:line="360" w:lineRule="auto"/>
        <w:jc w:val="both"/>
        <w:rPr>
          <w:rFonts w:ascii="Arial" w:hAnsi="Arial" w:cs="Arial"/>
        </w:rPr>
      </w:pPr>
      <w:r w:rsidRPr="002E576F">
        <w:rPr>
          <w:rFonts w:ascii="Arial" w:hAnsi="Arial" w:cs="Arial"/>
        </w:rPr>
        <w:t xml:space="preserve">However, my module lecturer was </w:t>
      </w:r>
      <w:r>
        <w:rPr>
          <w:rFonts w:ascii="Arial" w:hAnsi="Arial" w:cs="Arial"/>
        </w:rPr>
        <w:t>very</w:t>
      </w:r>
      <w:r w:rsidRPr="002E576F">
        <w:rPr>
          <w:rFonts w:ascii="Arial" w:hAnsi="Arial" w:cs="Arial"/>
        </w:rPr>
        <w:t xml:space="preserve"> experienced and extremely passionate about effective teaching. I managed to formulate the strategy with the helpful guid</w:t>
      </w:r>
      <w:r w:rsidR="00C57DCC">
        <w:rPr>
          <w:rFonts w:ascii="Arial" w:hAnsi="Arial" w:cs="Arial"/>
        </w:rPr>
        <w:t>ance</w:t>
      </w:r>
      <w:r w:rsidRPr="002E576F">
        <w:rPr>
          <w:rFonts w:ascii="Arial" w:hAnsi="Arial" w:cs="Arial"/>
        </w:rPr>
        <w:t xml:space="preserve"> of</w:t>
      </w:r>
      <w:r w:rsidR="00C57DCC">
        <w:rPr>
          <w:rFonts w:ascii="Arial" w:hAnsi="Arial" w:cs="Arial"/>
        </w:rPr>
        <w:t xml:space="preserve"> the</w:t>
      </w:r>
      <w:r w:rsidRPr="002E576F">
        <w:rPr>
          <w:rFonts w:ascii="Arial" w:hAnsi="Arial" w:cs="Arial"/>
        </w:rPr>
        <w:t xml:space="preserve"> module lecturer and by taking concept</w:t>
      </w:r>
      <w:r w:rsidR="00C57DCC">
        <w:rPr>
          <w:rFonts w:ascii="Arial" w:hAnsi="Arial" w:cs="Arial"/>
        </w:rPr>
        <w:t>s</w:t>
      </w:r>
      <w:r w:rsidRPr="002E576F">
        <w:rPr>
          <w:rFonts w:ascii="Arial" w:hAnsi="Arial" w:cs="Arial"/>
        </w:rPr>
        <w:t xml:space="preserve"> from the theories and using my tacit knowledge.</w:t>
      </w:r>
    </w:p>
    <w:p w14:paraId="06F0F5F2" w14:textId="5208C3A9" w:rsidR="00F9704D" w:rsidRPr="002E576F" w:rsidRDefault="00F9704D" w:rsidP="004F5B2E">
      <w:pPr>
        <w:spacing w:before="120" w:line="360" w:lineRule="auto"/>
        <w:jc w:val="both"/>
        <w:rPr>
          <w:rFonts w:ascii="Arial" w:hAnsi="Arial" w:cs="Arial"/>
        </w:rPr>
      </w:pPr>
      <w:r w:rsidRPr="002E576F">
        <w:rPr>
          <w:rFonts w:ascii="Arial" w:hAnsi="Arial" w:cs="Arial"/>
        </w:rPr>
        <w:t xml:space="preserve"> In the future, if I have similar opportunity, I will use</w:t>
      </w:r>
      <w:r w:rsidR="00C57DCC">
        <w:rPr>
          <w:rFonts w:ascii="Arial" w:hAnsi="Arial" w:cs="Arial"/>
        </w:rPr>
        <w:t xml:space="preserve"> these</w:t>
      </w:r>
      <w:r w:rsidRPr="002E576F">
        <w:rPr>
          <w:rFonts w:ascii="Arial" w:hAnsi="Arial" w:cs="Arial"/>
        </w:rPr>
        <w:t xml:space="preserve"> advance</w:t>
      </w:r>
      <w:r w:rsidR="00C57DCC">
        <w:rPr>
          <w:rFonts w:ascii="Arial" w:hAnsi="Arial" w:cs="Arial"/>
        </w:rPr>
        <w:t>d</w:t>
      </w:r>
      <w:r w:rsidRPr="002E576F">
        <w:rPr>
          <w:rFonts w:ascii="Arial" w:hAnsi="Arial" w:cs="Arial"/>
        </w:rPr>
        <w:t xml:space="preserve"> techniques to evaluate tools more accurately and I will </w:t>
      </w:r>
      <w:r w:rsidR="00C57DCC">
        <w:rPr>
          <w:rFonts w:ascii="Arial" w:hAnsi="Arial" w:cs="Arial"/>
        </w:rPr>
        <w:t>‘</w:t>
      </w:r>
      <w:r w:rsidRPr="002E576F">
        <w:rPr>
          <w:rFonts w:ascii="Arial" w:hAnsi="Arial" w:cs="Arial"/>
        </w:rPr>
        <w:t>go with the flow</w:t>
      </w:r>
      <w:r w:rsidR="00C57DCC">
        <w:rPr>
          <w:rFonts w:ascii="Arial" w:hAnsi="Arial" w:cs="Arial"/>
        </w:rPr>
        <w:t>’</w:t>
      </w:r>
      <w:r w:rsidRPr="002E576F">
        <w:rPr>
          <w:rFonts w:ascii="Arial" w:hAnsi="Arial" w:cs="Arial"/>
        </w:rPr>
        <w:t xml:space="preserve"> and will chose </w:t>
      </w:r>
      <w:r w:rsidR="00C57DCC">
        <w:rPr>
          <w:rFonts w:ascii="Arial" w:hAnsi="Arial" w:cs="Arial"/>
        </w:rPr>
        <w:t xml:space="preserve">to write about a </w:t>
      </w:r>
      <w:r w:rsidRPr="002E576F">
        <w:rPr>
          <w:rFonts w:ascii="Arial" w:hAnsi="Arial" w:cs="Arial"/>
        </w:rPr>
        <w:t>profit-making business organisation.</w:t>
      </w:r>
    </w:p>
    <w:p w14:paraId="6517F5B1" w14:textId="77777777" w:rsidR="00F9704D" w:rsidRPr="002E576F" w:rsidRDefault="00F9704D" w:rsidP="004F5B2E">
      <w:pPr>
        <w:spacing w:before="120" w:line="360" w:lineRule="auto"/>
        <w:jc w:val="both"/>
        <w:rPr>
          <w:rFonts w:ascii="Arial" w:hAnsi="Arial" w:cs="Arial"/>
        </w:rPr>
      </w:pPr>
      <w:bookmarkStart w:id="26" w:name="_Hlk68458684"/>
      <w:r w:rsidRPr="002E576F">
        <w:rPr>
          <w:rFonts w:ascii="Arial" w:hAnsi="Arial" w:cs="Arial"/>
          <w:b/>
          <w:bCs/>
        </w:rPr>
        <w:lastRenderedPageBreak/>
        <w:t xml:space="preserve">8. Conclusion: </w:t>
      </w:r>
      <w:bookmarkEnd w:id="26"/>
      <w:r w:rsidRPr="002E576F">
        <w:rPr>
          <w:rFonts w:ascii="Arial" w:hAnsi="Arial" w:cs="Arial"/>
        </w:rPr>
        <w:t xml:space="preserve">No strategy is completely ideal, but one may better than other. This study evaluated current strategic position of Birmingham City Council through analysis of various tools and observed numerous strategic problems, for example, financial difficulties, management crisis, lack of efficient use of current resources and shortage of </w:t>
      </w:r>
      <w:r>
        <w:rPr>
          <w:rFonts w:ascii="Arial" w:hAnsi="Arial" w:cs="Arial"/>
        </w:rPr>
        <w:t>ICDT</w:t>
      </w:r>
      <w:r w:rsidRPr="002E576F">
        <w:rPr>
          <w:rFonts w:ascii="Arial" w:hAnsi="Arial" w:cs="Arial"/>
        </w:rPr>
        <w:t>. This report formulated few strategic choices for BCC; like as, reduction of services, increase of ta</w:t>
      </w:r>
      <w:r>
        <w:rPr>
          <w:rFonts w:ascii="Arial" w:hAnsi="Arial" w:cs="Arial"/>
        </w:rPr>
        <w:t>x</w:t>
      </w:r>
      <w:r w:rsidRPr="002E576F">
        <w:rPr>
          <w:rFonts w:ascii="Arial" w:hAnsi="Arial" w:cs="Arial"/>
        </w:rPr>
        <w:t xml:space="preserve">es or improve efficient use to manpower and technology. Later the report established, the effective and efficient use of resources is the best option </w:t>
      </w:r>
      <w:r>
        <w:rPr>
          <w:rFonts w:ascii="Arial" w:hAnsi="Arial" w:cs="Arial"/>
        </w:rPr>
        <w:t xml:space="preserve">to implement, </w:t>
      </w:r>
      <w:r w:rsidRPr="002E576F">
        <w:rPr>
          <w:rFonts w:ascii="Arial" w:hAnsi="Arial" w:cs="Arial"/>
        </w:rPr>
        <w:t>because it will cause less disruption on Birmingham’s citizens and negative impacts on employees.</w:t>
      </w:r>
    </w:p>
    <w:p w14:paraId="2CBD8354" w14:textId="489138A6" w:rsidR="00F9704D" w:rsidRPr="00C10B80" w:rsidRDefault="00F9704D" w:rsidP="004F5B2E">
      <w:pPr>
        <w:spacing w:before="120" w:line="360" w:lineRule="auto"/>
        <w:jc w:val="both"/>
        <w:rPr>
          <w:rFonts w:ascii="Arial" w:hAnsi="Arial" w:cs="Arial"/>
          <w:color w:val="0070C0"/>
        </w:rPr>
      </w:pPr>
      <w:r w:rsidRPr="002E576F">
        <w:rPr>
          <w:rFonts w:ascii="Arial" w:hAnsi="Arial" w:cs="Arial"/>
        </w:rPr>
        <w:t>However, identified best strategic choice is not enough to get the best outcome unless it has been implemented accurately by engaging, encouraging and motivating all stakeholders appropriately and removing any obstructing barriers like as insufficient management participation or inappropriate leadership style. Therefore, the quote from Dwight D. Eisenhower “Plan is nothing, planning is everything” is perfectly applies in this context (</w:t>
      </w:r>
      <w:r w:rsidRPr="002E576F">
        <w:rPr>
          <w:rFonts w:ascii="Arial" w:hAnsi="Arial" w:cs="Arial"/>
          <w:color w:val="0070C0"/>
        </w:rPr>
        <w:t xml:space="preserve">Eisenhower, 1957 p.818). </w:t>
      </w:r>
    </w:p>
    <w:p w14:paraId="7D63EE40" w14:textId="77777777" w:rsidR="00F9704D" w:rsidRPr="002E576F" w:rsidRDefault="00F9704D" w:rsidP="004F5B2E">
      <w:pPr>
        <w:spacing w:line="360" w:lineRule="auto"/>
        <w:jc w:val="both"/>
        <w:rPr>
          <w:rFonts w:ascii="Arial" w:hAnsi="Arial" w:cs="Arial"/>
        </w:rPr>
      </w:pPr>
      <w:bookmarkStart w:id="27" w:name="_Hlk68458694"/>
      <w:r w:rsidRPr="002E576F">
        <w:rPr>
          <w:rFonts w:ascii="Arial" w:hAnsi="Arial" w:cs="Arial"/>
          <w:b/>
          <w:bCs/>
        </w:rPr>
        <w:t xml:space="preserve">9. Limitations: </w:t>
      </w:r>
      <w:bookmarkEnd w:id="27"/>
      <w:r w:rsidRPr="002E576F">
        <w:rPr>
          <w:rFonts w:ascii="Arial" w:hAnsi="Arial" w:cs="Arial"/>
        </w:rPr>
        <w:t>there are some limitations of this report which are as follows:</w:t>
      </w:r>
    </w:p>
    <w:p w14:paraId="7DB80B0D" w14:textId="77777777" w:rsidR="00F9704D" w:rsidRPr="002E576F" w:rsidRDefault="00F9704D" w:rsidP="004F5B2E">
      <w:pPr>
        <w:pStyle w:val="ListParagraph"/>
        <w:numPr>
          <w:ilvl w:val="0"/>
          <w:numId w:val="3"/>
        </w:numPr>
        <w:spacing w:line="360" w:lineRule="auto"/>
        <w:jc w:val="both"/>
        <w:rPr>
          <w:rFonts w:ascii="Arial" w:hAnsi="Arial" w:cs="Arial"/>
        </w:rPr>
      </w:pPr>
      <w:r w:rsidRPr="002E576F">
        <w:rPr>
          <w:rFonts w:ascii="Arial" w:hAnsi="Arial" w:cs="Arial"/>
        </w:rPr>
        <w:t>The report was not able conduct any primary research to find appropriate data from the employees, management or stakeholders regarding their opinion due to the COVID-19 pandemic restriction.</w:t>
      </w:r>
    </w:p>
    <w:p w14:paraId="188CF107" w14:textId="77777777" w:rsidR="00F9704D" w:rsidRPr="002E576F" w:rsidRDefault="00F9704D" w:rsidP="004F5B2E">
      <w:pPr>
        <w:pStyle w:val="ListParagraph"/>
        <w:numPr>
          <w:ilvl w:val="0"/>
          <w:numId w:val="3"/>
        </w:numPr>
        <w:spacing w:line="360" w:lineRule="auto"/>
        <w:jc w:val="both"/>
        <w:rPr>
          <w:rFonts w:ascii="Arial" w:hAnsi="Arial" w:cs="Arial"/>
        </w:rPr>
      </w:pPr>
      <w:r w:rsidRPr="002E576F">
        <w:rPr>
          <w:rFonts w:ascii="Arial" w:hAnsi="Arial" w:cs="Arial"/>
        </w:rPr>
        <w:t>The word limit of this report restricted to discuss further ideas or implications.</w:t>
      </w:r>
    </w:p>
    <w:p w14:paraId="72076465" w14:textId="77777777" w:rsidR="00F9704D" w:rsidRPr="002E576F" w:rsidRDefault="00F9704D" w:rsidP="00F9704D">
      <w:pPr>
        <w:spacing w:line="360" w:lineRule="auto"/>
        <w:rPr>
          <w:rFonts w:ascii="Arial" w:hAnsi="Arial" w:cs="Arial"/>
        </w:rPr>
      </w:pPr>
    </w:p>
    <w:p w14:paraId="20A36224" w14:textId="77777777" w:rsidR="00F9704D" w:rsidRDefault="00F9704D" w:rsidP="00F9704D">
      <w:pPr>
        <w:spacing w:line="360" w:lineRule="auto"/>
        <w:rPr>
          <w:rFonts w:ascii="Arial" w:hAnsi="Arial" w:cs="Arial"/>
          <w:b/>
          <w:bCs/>
        </w:rPr>
      </w:pPr>
    </w:p>
    <w:p w14:paraId="36F8C4D6" w14:textId="77777777" w:rsidR="00F9704D" w:rsidRDefault="00F9704D" w:rsidP="00F9704D">
      <w:pPr>
        <w:spacing w:line="360" w:lineRule="auto"/>
        <w:rPr>
          <w:rFonts w:ascii="Arial" w:hAnsi="Arial" w:cs="Arial"/>
          <w:b/>
          <w:bCs/>
        </w:rPr>
      </w:pPr>
    </w:p>
    <w:p w14:paraId="00A423B5" w14:textId="77777777" w:rsidR="00F9704D" w:rsidRDefault="00F9704D" w:rsidP="00F9704D">
      <w:pPr>
        <w:spacing w:line="360" w:lineRule="auto"/>
        <w:rPr>
          <w:rFonts w:ascii="Arial" w:hAnsi="Arial" w:cs="Arial"/>
          <w:b/>
          <w:bCs/>
        </w:rPr>
      </w:pPr>
    </w:p>
    <w:p w14:paraId="33FA81B0" w14:textId="063708A2" w:rsidR="00F9704D" w:rsidRDefault="00F9704D" w:rsidP="00F9704D">
      <w:pPr>
        <w:spacing w:line="360" w:lineRule="auto"/>
        <w:rPr>
          <w:rFonts w:ascii="Arial" w:hAnsi="Arial" w:cs="Arial"/>
          <w:b/>
          <w:bCs/>
        </w:rPr>
      </w:pPr>
    </w:p>
    <w:p w14:paraId="0852D78B" w14:textId="60EC2A1E" w:rsidR="00C10B80" w:rsidRDefault="00C10B80" w:rsidP="00F9704D">
      <w:pPr>
        <w:spacing w:line="360" w:lineRule="auto"/>
        <w:rPr>
          <w:rFonts w:ascii="Arial" w:hAnsi="Arial" w:cs="Arial"/>
          <w:b/>
          <w:bCs/>
        </w:rPr>
      </w:pPr>
    </w:p>
    <w:p w14:paraId="5F189C02" w14:textId="08643CBE" w:rsidR="00C10B80" w:rsidRDefault="00C10B80" w:rsidP="00F9704D">
      <w:pPr>
        <w:spacing w:line="360" w:lineRule="auto"/>
        <w:rPr>
          <w:rFonts w:ascii="Arial" w:hAnsi="Arial" w:cs="Arial"/>
          <w:b/>
          <w:bCs/>
        </w:rPr>
      </w:pPr>
    </w:p>
    <w:p w14:paraId="087AFB46" w14:textId="5E3FADC0" w:rsidR="00C10B80" w:rsidRDefault="00C10B80" w:rsidP="00F9704D">
      <w:pPr>
        <w:spacing w:line="360" w:lineRule="auto"/>
        <w:rPr>
          <w:rFonts w:ascii="Arial" w:hAnsi="Arial" w:cs="Arial"/>
          <w:b/>
          <w:bCs/>
        </w:rPr>
      </w:pPr>
    </w:p>
    <w:p w14:paraId="4BF98F97" w14:textId="253BBCCD" w:rsidR="00C10B80" w:rsidRDefault="00C10B80" w:rsidP="00F9704D">
      <w:pPr>
        <w:spacing w:line="360" w:lineRule="auto"/>
        <w:rPr>
          <w:rFonts w:ascii="Arial" w:hAnsi="Arial" w:cs="Arial"/>
          <w:b/>
          <w:bCs/>
        </w:rPr>
      </w:pPr>
    </w:p>
    <w:p w14:paraId="4C9C97B3" w14:textId="741B2F3C" w:rsidR="00C10B80" w:rsidRDefault="00C10B80" w:rsidP="00F9704D">
      <w:pPr>
        <w:spacing w:line="360" w:lineRule="auto"/>
        <w:rPr>
          <w:rFonts w:ascii="Arial" w:hAnsi="Arial" w:cs="Arial"/>
          <w:b/>
          <w:bCs/>
        </w:rPr>
      </w:pPr>
    </w:p>
    <w:p w14:paraId="51EFFC51" w14:textId="77777777" w:rsidR="00C10B80" w:rsidRPr="002E576F" w:rsidRDefault="00C10B80" w:rsidP="00F9704D">
      <w:pPr>
        <w:spacing w:line="360" w:lineRule="auto"/>
        <w:rPr>
          <w:rFonts w:ascii="Arial" w:hAnsi="Arial" w:cs="Arial"/>
          <w:b/>
          <w:bCs/>
        </w:rPr>
      </w:pPr>
    </w:p>
    <w:p w14:paraId="2C4E19DA" w14:textId="77777777" w:rsidR="00F9704D" w:rsidRDefault="00F9704D" w:rsidP="00F9704D">
      <w:pPr>
        <w:spacing w:line="360" w:lineRule="auto"/>
        <w:rPr>
          <w:rFonts w:ascii="Arial" w:hAnsi="Arial" w:cs="Arial"/>
          <w:b/>
          <w:bCs/>
        </w:rPr>
      </w:pPr>
      <w:bookmarkStart w:id="28" w:name="_Hlk68458705"/>
      <w:r w:rsidRPr="002E576F">
        <w:rPr>
          <w:rFonts w:ascii="Arial" w:hAnsi="Arial" w:cs="Arial"/>
          <w:b/>
          <w:bCs/>
        </w:rPr>
        <w:lastRenderedPageBreak/>
        <w:t>10. References:</w:t>
      </w:r>
      <w:bookmarkEnd w:id="28"/>
    </w:p>
    <w:p w14:paraId="4B42882A" w14:textId="77777777" w:rsidR="00F9704D" w:rsidRDefault="00F9704D" w:rsidP="00F9704D">
      <w:pPr>
        <w:pStyle w:val="ListParagraph"/>
        <w:numPr>
          <w:ilvl w:val="0"/>
          <w:numId w:val="6"/>
        </w:numPr>
        <w:spacing w:line="256" w:lineRule="auto"/>
        <w:rPr>
          <w:rFonts w:ascii="Arial" w:hAnsi="Arial" w:cs="Arial"/>
          <w:color w:val="333333"/>
          <w:shd w:val="clear" w:color="auto" w:fill="F5F5F5"/>
        </w:rPr>
      </w:pPr>
      <w:r>
        <w:rPr>
          <w:rFonts w:ascii="Arial" w:hAnsi="Arial" w:cs="Arial"/>
          <w:color w:val="333333"/>
          <w:shd w:val="clear" w:color="auto" w:fill="F5F5F5"/>
        </w:rPr>
        <w:t>AYDIN, O. T. (2017) ‘Assessing the Environmental Conditions of Higher Education: In a Theoretical Approach Using Porter’s Five Forces Model’, </w:t>
      </w:r>
      <w:r>
        <w:rPr>
          <w:rFonts w:ascii="Arial" w:hAnsi="Arial" w:cs="Arial"/>
          <w:i/>
          <w:iCs/>
          <w:color w:val="333333"/>
          <w:bdr w:val="none" w:sz="0" w:space="0" w:color="auto" w:frame="1"/>
          <w:shd w:val="clear" w:color="auto" w:fill="F5F5F5"/>
        </w:rPr>
        <w:t xml:space="preserve">Journal of Higher Education &amp; Science / </w:t>
      </w:r>
      <w:proofErr w:type="spellStart"/>
      <w:r>
        <w:rPr>
          <w:rFonts w:ascii="Arial" w:hAnsi="Arial" w:cs="Arial"/>
          <w:i/>
          <w:iCs/>
          <w:color w:val="333333"/>
          <w:bdr w:val="none" w:sz="0" w:space="0" w:color="auto" w:frame="1"/>
          <w:shd w:val="clear" w:color="auto" w:fill="F5F5F5"/>
        </w:rPr>
        <w:t>Yüksekögretim</w:t>
      </w:r>
      <w:proofErr w:type="spellEnd"/>
      <w:r>
        <w:rPr>
          <w:rFonts w:ascii="Arial" w:hAnsi="Arial" w:cs="Arial"/>
          <w:i/>
          <w:iCs/>
          <w:color w:val="333333"/>
          <w:bdr w:val="none" w:sz="0" w:space="0" w:color="auto" w:frame="1"/>
          <w:shd w:val="clear" w:color="auto" w:fill="F5F5F5"/>
        </w:rPr>
        <w:t xml:space="preserve"> </w:t>
      </w:r>
      <w:proofErr w:type="spellStart"/>
      <w:r>
        <w:rPr>
          <w:rFonts w:ascii="Arial" w:hAnsi="Arial" w:cs="Arial"/>
          <w:i/>
          <w:iCs/>
          <w:color w:val="333333"/>
          <w:bdr w:val="none" w:sz="0" w:space="0" w:color="auto" w:frame="1"/>
          <w:shd w:val="clear" w:color="auto" w:fill="F5F5F5"/>
        </w:rPr>
        <w:t>ve</w:t>
      </w:r>
      <w:proofErr w:type="spellEnd"/>
      <w:r>
        <w:rPr>
          <w:rFonts w:ascii="Arial" w:hAnsi="Arial" w:cs="Arial"/>
          <w:i/>
          <w:iCs/>
          <w:color w:val="333333"/>
          <w:bdr w:val="none" w:sz="0" w:space="0" w:color="auto" w:frame="1"/>
          <w:shd w:val="clear" w:color="auto" w:fill="F5F5F5"/>
        </w:rPr>
        <w:t xml:space="preserve"> </w:t>
      </w:r>
      <w:proofErr w:type="spellStart"/>
      <w:r>
        <w:rPr>
          <w:rFonts w:ascii="Arial" w:hAnsi="Arial" w:cs="Arial"/>
          <w:i/>
          <w:iCs/>
          <w:color w:val="333333"/>
          <w:bdr w:val="none" w:sz="0" w:space="0" w:color="auto" w:frame="1"/>
          <w:shd w:val="clear" w:color="auto" w:fill="F5F5F5"/>
        </w:rPr>
        <w:t>Bilim</w:t>
      </w:r>
      <w:proofErr w:type="spellEnd"/>
      <w:r>
        <w:rPr>
          <w:rFonts w:ascii="Arial" w:hAnsi="Arial" w:cs="Arial"/>
          <w:i/>
          <w:iCs/>
          <w:color w:val="333333"/>
          <w:bdr w:val="none" w:sz="0" w:space="0" w:color="auto" w:frame="1"/>
          <w:shd w:val="clear" w:color="auto" w:fill="F5F5F5"/>
        </w:rPr>
        <w:t xml:space="preserve"> </w:t>
      </w:r>
      <w:proofErr w:type="spellStart"/>
      <w:r>
        <w:rPr>
          <w:rFonts w:ascii="Arial" w:hAnsi="Arial" w:cs="Arial"/>
          <w:i/>
          <w:iCs/>
          <w:color w:val="333333"/>
          <w:bdr w:val="none" w:sz="0" w:space="0" w:color="auto" w:frame="1"/>
          <w:shd w:val="clear" w:color="auto" w:fill="F5F5F5"/>
        </w:rPr>
        <w:t>Dergisi</w:t>
      </w:r>
      <w:proofErr w:type="spellEnd"/>
      <w:r>
        <w:rPr>
          <w:rFonts w:ascii="Arial" w:hAnsi="Arial" w:cs="Arial"/>
          <w:color w:val="333333"/>
          <w:shd w:val="clear" w:color="auto" w:fill="F5F5F5"/>
        </w:rPr>
        <w:t xml:space="preserve">, 7(2), pp. 378–391. </w:t>
      </w:r>
      <w:proofErr w:type="spellStart"/>
      <w:r>
        <w:rPr>
          <w:rFonts w:ascii="Arial" w:hAnsi="Arial" w:cs="Arial"/>
          <w:color w:val="333333"/>
          <w:shd w:val="clear" w:color="auto" w:fill="F5F5F5"/>
        </w:rPr>
        <w:t>doi</w:t>
      </w:r>
      <w:proofErr w:type="spellEnd"/>
      <w:r>
        <w:rPr>
          <w:rFonts w:ascii="Arial" w:hAnsi="Arial" w:cs="Arial"/>
          <w:color w:val="333333"/>
          <w:shd w:val="clear" w:color="auto" w:fill="F5F5F5"/>
        </w:rPr>
        <w:t>: 10.5961/jhes.2017.215.</w:t>
      </w:r>
    </w:p>
    <w:p w14:paraId="526E8BC9" w14:textId="77777777" w:rsidR="00F9704D" w:rsidRDefault="00F9704D" w:rsidP="00F9704D">
      <w:pPr>
        <w:pStyle w:val="ListParagraph"/>
        <w:numPr>
          <w:ilvl w:val="0"/>
          <w:numId w:val="6"/>
        </w:numPr>
        <w:spacing w:before="120" w:line="360" w:lineRule="auto"/>
        <w:rPr>
          <w:rFonts w:ascii="Arial" w:hAnsi="Arial" w:cs="Arial"/>
        </w:rPr>
      </w:pPr>
      <w:r>
        <w:rPr>
          <w:rFonts w:ascii="Arial" w:hAnsi="Arial" w:cs="Arial"/>
        </w:rPr>
        <w:t>Ansari S, Bell J (2009) Five easy pieces: a case study of cost management as organizational change. Journal of Accounting &amp; Organizational Change 5:139-167</w:t>
      </w:r>
    </w:p>
    <w:p w14:paraId="75F57BFA" w14:textId="77777777" w:rsidR="00F9704D" w:rsidRDefault="00F9704D" w:rsidP="00F9704D">
      <w:pPr>
        <w:pStyle w:val="ListParagraph"/>
        <w:numPr>
          <w:ilvl w:val="0"/>
          <w:numId w:val="6"/>
        </w:numPr>
        <w:spacing w:before="120" w:line="360" w:lineRule="auto"/>
        <w:rPr>
          <w:rFonts w:ascii="Arial" w:hAnsi="Arial" w:cs="Arial"/>
        </w:rPr>
      </w:pPr>
      <w:r>
        <w:rPr>
          <w:rFonts w:ascii="Arial" w:hAnsi="Arial" w:cs="Arial"/>
        </w:rPr>
        <w:t xml:space="preserve">Barney, J.B. &amp; </w:t>
      </w:r>
      <w:proofErr w:type="spellStart"/>
      <w:r>
        <w:rPr>
          <w:rFonts w:ascii="Arial" w:hAnsi="Arial" w:cs="Arial"/>
        </w:rPr>
        <w:t>Hesterly</w:t>
      </w:r>
      <w:proofErr w:type="spellEnd"/>
      <w:r>
        <w:rPr>
          <w:rFonts w:ascii="Arial" w:hAnsi="Arial" w:cs="Arial"/>
        </w:rPr>
        <w:t xml:space="preserve">, W.S. (2018) </w:t>
      </w:r>
      <w:r>
        <w:rPr>
          <w:rFonts w:ascii="Arial" w:hAnsi="Arial" w:cs="Arial"/>
          <w:i/>
          <w:iCs/>
        </w:rPr>
        <w:t>Strategic management and competitive advantage: concepts and cases</w:t>
      </w:r>
      <w:r>
        <w:rPr>
          <w:rFonts w:ascii="Arial" w:hAnsi="Arial" w:cs="Arial"/>
        </w:rPr>
        <w:t>. Pearson Education.</w:t>
      </w:r>
    </w:p>
    <w:p w14:paraId="65A21D7B"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 xml:space="preserve">Birmingham City Council (BCC), (2021). Available at: </w:t>
      </w:r>
      <w:hyperlink r:id="rId42" w:history="1">
        <w:r>
          <w:rPr>
            <w:rStyle w:val="Hyperlink"/>
            <w:rFonts w:cs="Arial"/>
          </w:rPr>
          <w:t>https://www.birmingham.gov.uk</w:t>
        </w:r>
      </w:hyperlink>
      <w:r>
        <w:rPr>
          <w:rFonts w:ascii="Arial" w:hAnsi="Arial" w:cs="Arial"/>
        </w:rPr>
        <w:t xml:space="preserve">  (Retrieved from 25 February 2021 to 05 April 2021).</w:t>
      </w:r>
    </w:p>
    <w:p w14:paraId="1751D4AC" w14:textId="77777777" w:rsidR="00F9704D" w:rsidRDefault="00F9704D" w:rsidP="00F9704D">
      <w:pPr>
        <w:pStyle w:val="ListParagraph"/>
        <w:numPr>
          <w:ilvl w:val="0"/>
          <w:numId w:val="6"/>
        </w:numPr>
        <w:spacing w:line="256" w:lineRule="auto"/>
        <w:rPr>
          <w:rFonts w:ascii="Arial" w:hAnsi="Arial" w:cs="Arial"/>
        </w:rPr>
      </w:pPr>
      <w:proofErr w:type="spellStart"/>
      <w:r>
        <w:rPr>
          <w:rFonts w:ascii="Arial" w:hAnsi="Arial" w:cs="Arial"/>
          <w:lang w:val="en-US"/>
        </w:rPr>
        <w:t>Bocij</w:t>
      </w:r>
      <w:proofErr w:type="spellEnd"/>
      <w:r>
        <w:rPr>
          <w:rFonts w:ascii="Arial" w:hAnsi="Arial" w:cs="Arial"/>
          <w:lang w:val="en-US"/>
        </w:rPr>
        <w:t>, P., Greasley, A. &amp; Hickey, S. (2019) Business Information Systems. 6th edition. Harlow, Essex: Pearson Publishing</w:t>
      </w:r>
    </w:p>
    <w:p w14:paraId="39588DEC"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 xml:space="preserve">BBC NEWS, (2019). Birmingham City Council. Available at: </w:t>
      </w:r>
      <w:hyperlink r:id="rId43" w:history="1">
        <w:r>
          <w:rPr>
            <w:rStyle w:val="Hyperlink"/>
            <w:rFonts w:cs="Arial"/>
          </w:rPr>
          <w:t>https://www.bbc.co.uk/news/topics/cpr6g35nne1t/birmingham-city-council</w:t>
        </w:r>
      </w:hyperlink>
      <w:r>
        <w:rPr>
          <w:rFonts w:ascii="Arial" w:hAnsi="Arial" w:cs="Arial"/>
        </w:rPr>
        <w:t xml:space="preserve"> (Retrieved on 25 March 2021).</w:t>
      </w:r>
    </w:p>
    <w:p w14:paraId="15495C7F" w14:textId="77777777" w:rsidR="00F9704D" w:rsidRDefault="00F9704D" w:rsidP="00F9704D">
      <w:pPr>
        <w:pStyle w:val="ListParagraph"/>
        <w:numPr>
          <w:ilvl w:val="0"/>
          <w:numId w:val="6"/>
        </w:numPr>
        <w:spacing w:line="360" w:lineRule="auto"/>
        <w:rPr>
          <w:rFonts w:ascii="Arial" w:hAnsi="Arial" w:cs="Arial"/>
        </w:rPr>
      </w:pPr>
      <w:proofErr w:type="spellStart"/>
      <w:r>
        <w:rPr>
          <w:rFonts w:ascii="Arial" w:hAnsi="Arial" w:cs="Arial"/>
        </w:rPr>
        <w:t>BusinessLive</w:t>
      </w:r>
      <w:proofErr w:type="spellEnd"/>
      <w:r>
        <w:rPr>
          <w:rFonts w:ascii="Arial" w:hAnsi="Arial" w:cs="Arial"/>
        </w:rPr>
        <w:t xml:space="preserve"> News by Jonathan, W. (2017). </w:t>
      </w:r>
      <w:r>
        <w:rPr>
          <w:rFonts w:ascii="Arial" w:hAnsi="Arial" w:cs="Arial"/>
          <w:color w:val="141414"/>
          <w:spacing w:val="-15"/>
          <w:shd w:val="clear" w:color="auto" w:fill="FFFFFF"/>
        </w:rPr>
        <w:t xml:space="preserve">Sir Bob </w:t>
      </w:r>
      <w:proofErr w:type="spellStart"/>
      <w:r>
        <w:rPr>
          <w:rFonts w:ascii="Arial" w:hAnsi="Arial" w:cs="Arial"/>
          <w:color w:val="141414"/>
          <w:spacing w:val="-15"/>
          <w:shd w:val="clear" w:color="auto" w:fill="FFFFFF"/>
        </w:rPr>
        <w:t>Kerslake</w:t>
      </w:r>
      <w:proofErr w:type="spellEnd"/>
      <w:r>
        <w:rPr>
          <w:rFonts w:ascii="Arial" w:hAnsi="Arial" w:cs="Arial"/>
          <w:color w:val="141414"/>
          <w:spacing w:val="-15"/>
          <w:shd w:val="clear" w:color="auto" w:fill="FFFFFF"/>
        </w:rPr>
        <w:t xml:space="preserve">: Birmingham's poorest are being let down. </w:t>
      </w:r>
      <w:r>
        <w:rPr>
          <w:rFonts w:ascii="Arial" w:hAnsi="Arial" w:cs="Arial"/>
        </w:rPr>
        <w:t xml:space="preserve">Available at: </w:t>
      </w:r>
      <w:hyperlink r:id="rId44" w:history="1">
        <w:r>
          <w:rPr>
            <w:rStyle w:val="Hyperlink"/>
            <w:rFonts w:cs="Arial"/>
          </w:rPr>
          <w:t>https://www.business-live.co.uk/economic-development/sir-bob-kerslake-birminghams-poorest-8252930</w:t>
        </w:r>
      </w:hyperlink>
      <w:r>
        <w:rPr>
          <w:rStyle w:val="Hyperlink"/>
          <w:rFonts w:ascii="Arial" w:hAnsi="Arial" w:cs="Arial"/>
        </w:rPr>
        <w:t xml:space="preserve"> </w:t>
      </w:r>
      <w:r>
        <w:rPr>
          <w:rFonts w:ascii="Arial" w:hAnsi="Arial" w:cs="Arial"/>
        </w:rPr>
        <w:t>(Retrieved on 25 March 2021).</w:t>
      </w:r>
    </w:p>
    <w:p w14:paraId="3A6E2BBC" w14:textId="77777777" w:rsidR="00F9704D" w:rsidRDefault="00F9704D" w:rsidP="00F9704D">
      <w:pPr>
        <w:pStyle w:val="ListParagraph"/>
        <w:numPr>
          <w:ilvl w:val="0"/>
          <w:numId w:val="6"/>
        </w:numPr>
        <w:spacing w:before="120" w:line="360" w:lineRule="auto"/>
        <w:rPr>
          <w:rFonts w:ascii="Arial" w:hAnsi="Arial" w:cs="Arial"/>
        </w:rPr>
      </w:pPr>
      <w:r>
        <w:rPr>
          <w:rFonts w:ascii="Arial" w:hAnsi="Arial" w:cs="Arial"/>
        </w:rPr>
        <w:t xml:space="preserve">Britannica, T. Editors of Encyclopaedia (2021). Birmingham. </w:t>
      </w:r>
      <w:proofErr w:type="spellStart"/>
      <w:r>
        <w:rPr>
          <w:rFonts w:ascii="Arial" w:hAnsi="Arial" w:cs="Arial"/>
        </w:rPr>
        <w:t>Encyclopedia</w:t>
      </w:r>
      <w:proofErr w:type="spellEnd"/>
      <w:r>
        <w:rPr>
          <w:rFonts w:ascii="Arial" w:hAnsi="Arial" w:cs="Arial"/>
        </w:rPr>
        <w:t xml:space="preserve"> Britannica. Available at: </w:t>
      </w:r>
      <w:hyperlink r:id="rId45" w:history="1">
        <w:r>
          <w:rPr>
            <w:rStyle w:val="Hyperlink"/>
            <w:rFonts w:cs="Arial"/>
          </w:rPr>
          <w:t>https://www.britannica.com/place/Birmingham-England</w:t>
        </w:r>
      </w:hyperlink>
      <w:r>
        <w:rPr>
          <w:rStyle w:val="Hyperlink"/>
          <w:rFonts w:ascii="Arial" w:hAnsi="Arial" w:cs="Arial"/>
        </w:rPr>
        <w:t xml:space="preserve"> </w:t>
      </w:r>
      <w:r>
        <w:rPr>
          <w:rFonts w:ascii="Arial" w:hAnsi="Arial" w:cs="Arial"/>
        </w:rPr>
        <w:t>(Retrieved on 05 March 2021).</w:t>
      </w:r>
    </w:p>
    <w:p w14:paraId="2F909C98" w14:textId="77777777" w:rsidR="00F9704D" w:rsidRPr="00F70F6B" w:rsidRDefault="00F9704D" w:rsidP="00F9704D">
      <w:pPr>
        <w:pStyle w:val="ListParagraph"/>
        <w:numPr>
          <w:ilvl w:val="0"/>
          <w:numId w:val="6"/>
        </w:numPr>
        <w:spacing w:before="120" w:line="360" w:lineRule="auto"/>
        <w:rPr>
          <w:rFonts w:ascii="Arial" w:hAnsi="Arial" w:cs="Arial"/>
        </w:rPr>
      </w:pPr>
      <w:r w:rsidRPr="00F70F6B">
        <w:rPr>
          <w:rFonts w:ascii="Arial" w:hAnsi="Arial" w:cs="Arial"/>
        </w:rPr>
        <w:t>Brum</w:t>
      </w:r>
      <w:r>
        <w:rPr>
          <w:rFonts w:ascii="Arial" w:hAnsi="Arial" w:cs="Arial"/>
        </w:rPr>
        <w:t xml:space="preserve"> </w:t>
      </w:r>
      <w:r w:rsidRPr="00F70F6B">
        <w:rPr>
          <w:rFonts w:ascii="Arial" w:hAnsi="Arial" w:cs="Arial"/>
        </w:rPr>
        <w:t>breathes</w:t>
      </w:r>
      <w:r>
        <w:rPr>
          <w:rFonts w:ascii="Arial" w:hAnsi="Arial" w:cs="Arial"/>
        </w:rPr>
        <w:t>. co.uk</w:t>
      </w:r>
      <w:r w:rsidRPr="00F70F6B">
        <w:rPr>
          <w:rFonts w:ascii="Arial" w:hAnsi="Arial" w:cs="Arial"/>
        </w:rPr>
        <w:t xml:space="preserve">, </w:t>
      </w:r>
      <w:r>
        <w:rPr>
          <w:rFonts w:ascii="Arial" w:hAnsi="Arial" w:cs="Arial"/>
        </w:rPr>
        <w:t>(</w:t>
      </w:r>
      <w:r w:rsidRPr="00F70F6B">
        <w:rPr>
          <w:rFonts w:ascii="Arial" w:hAnsi="Arial" w:cs="Arial"/>
        </w:rPr>
        <w:t>2021).</w:t>
      </w:r>
      <w:r>
        <w:rPr>
          <w:rFonts w:ascii="Arial" w:hAnsi="Arial" w:cs="Arial"/>
        </w:rPr>
        <w:t xml:space="preserve"> Available at:</w:t>
      </w:r>
      <w:hyperlink r:id="rId46" w:history="1">
        <w:r w:rsidRPr="004D3841">
          <w:rPr>
            <w:rStyle w:val="Hyperlink"/>
            <w:rFonts w:ascii="Arial" w:hAnsi="Arial" w:cs="Arial"/>
          </w:rPr>
          <w:t>https://www.brumbreathes.co.uk/?gclid=CjwKCAjw6qqDBhB-EiwACBs6x7z3XdprAQm2WUM72HbWpoLYMPviELoEiBJGjUovRtj8hC7tMBB5iBoChR0QAvD_BwE</w:t>
        </w:r>
      </w:hyperlink>
      <w:r>
        <w:rPr>
          <w:rFonts w:ascii="Arial" w:hAnsi="Arial" w:cs="Arial"/>
        </w:rPr>
        <w:t xml:space="preserve"> (Retrieved on 05 March 2021).</w:t>
      </w:r>
    </w:p>
    <w:p w14:paraId="59D45021" w14:textId="77777777" w:rsidR="00F9704D" w:rsidRDefault="00F9704D" w:rsidP="00F9704D">
      <w:pPr>
        <w:pStyle w:val="ListParagraph"/>
        <w:widowControl w:val="0"/>
        <w:numPr>
          <w:ilvl w:val="0"/>
          <w:numId w:val="6"/>
        </w:numPr>
        <w:autoSpaceDE w:val="0"/>
        <w:autoSpaceDN w:val="0"/>
        <w:adjustRightInd w:val="0"/>
        <w:spacing w:after="0" w:line="240" w:lineRule="auto"/>
        <w:rPr>
          <w:rFonts w:ascii="Arial" w:hAnsi="Arial" w:cs="Arial"/>
        </w:rPr>
      </w:pPr>
      <w:r>
        <w:rPr>
          <w:rFonts w:ascii="Arial" w:hAnsi="Arial" w:cs="Arial"/>
        </w:rPr>
        <w:t>Chowdhury, S. R. (2011). Impact of global crisis on small and medium enterprises. Global Business Review, 12(3), 377-399</w:t>
      </w:r>
    </w:p>
    <w:p w14:paraId="4112E4D2" w14:textId="77777777" w:rsidR="00F9704D" w:rsidRDefault="00F9704D" w:rsidP="00F9704D">
      <w:pPr>
        <w:widowControl w:val="0"/>
        <w:autoSpaceDE w:val="0"/>
        <w:autoSpaceDN w:val="0"/>
        <w:adjustRightInd w:val="0"/>
        <w:spacing w:after="0" w:line="240" w:lineRule="auto"/>
        <w:rPr>
          <w:rFonts w:ascii="Arial" w:hAnsi="Arial" w:cs="Arial"/>
        </w:rPr>
      </w:pPr>
    </w:p>
    <w:p w14:paraId="0CE1162C" w14:textId="77777777" w:rsidR="00F9704D" w:rsidRDefault="00F9704D" w:rsidP="00F9704D">
      <w:pPr>
        <w:pStyle w:val="ListParagraph"/>
        <w:numPr>
          <w:ilvl w:val="0"/>
          <w:numId w:val="6"/>
        </w:numPr>
        <w:spacing w:line="360" w:lineRule="auto"/>
        <w:rPr>
          <w:rFonts w:ascii="Arial" w:hAnsi="Arial" w:cs="Arial"/>
        </w:rPr>
      </w:pPr>
      <w:r>
        <w:rPr>
          <w:rFonts w:ascii="Arial" w:hAnsi="Arial" w:cs="Arial"/>
        </w:rPr>
        <w:t xml:space="preserve">Cuc, S. (2009). BALANCED SCORECARD AND THE MANAGEMENT INTRUMENTS COMPLEMENTARITY. The Annals of the "Stefan </w:t>
      </w:r>
      <w:proofErr w:type="spellStart"/>
      <w:r>
        <w:rPr>
          <w:rFonts w:ascii="Arial" w:hAnsi="Arial" w:cs="Arial"/>
        </w:rPr>
        <w:t>cel</w:t>
      </w:r>
      <w:proofErr w:type="spellEnd"/>
      <w:r>
        <w:rPr>
          <w:rFonts w:ascii="Arial" w:hAnsi="Arial" w:cs="Arial"/>
        </w:rPr>
        <w:t xml:space="preserve"> Mare" University of Suceava. Fascicle of The Faculty of Economics and Public Administration. 9. 119-124.</w:t>
      </w:r>
    </w:p>
    <w:p w14:paraId="321C4D35" w14:textId="77777777" w:rsidR="00F9704D" w:rsidRPr="00D91AA8" w:rsidRDefault="00F9704D" w:rsidP="00F9704D">
      <w:pPr>
        <w:pStyle w:val="NormalWeb"/>
        <w:numPr>
          <w:ilvl w:val="0"/>
          <w:numId w:val="6"/>
        </w:numPr>
        <w:spacing w:before="0" w:beforeAutospacing="0" w:after="0" w:afterAutospacing="0" w:line="360" w:lineRule="auto"/>
        <w:rPr>
          <w:rFonts w:ascii="Arial" w:hAnsi="Arial" w:cs="Arial"/>
          <w:sz w:val="22"/>
          <w:szCs w:val="22"/>
        </w:rPr>
      </w:pPr>
      <w:r>
        <w:rPr>
          <w:rFonts w:ascii="Arial" w:hAnsi="Arial" w:cs="Arial"/>
          <w:sz w:val="22"/>
          <w:szCs w:val="22"/>
        </w:rPr>
        <w:t xml:space="preserve">Camilleri, M. A. (2018). The Marketing Environment. In </w:t>
      </w:r>
      <w:r>
        <w:rPr>
          <w:rFonts w:ascii="Arial" w:hAnsi="Arial" w:cs="Arial"/>
          <w:i/>
          <w:iCs/>
          <w:sz w:val="22"/>
          <w:szCs w:val="22"/>
        </w:rPr>
        <w:t>Travel Marketing, Tourism Economics and the Airline Product</w:t>
      </w:r>
      <w:r>
        <w:rPr>
          <w:rFonts w:ascii="Arial" w:hAnsi="Arial" w:cs="Arial"/>
          <w:sz w:val="22"/>
          <w:szCs w:val="22"/>
        </w:rPr>
        <w:t xml:space="preserve"> (pp. 51-68). Springer, Cham, Switzerland. 10.1007/978-3-319-49849-2_3.</w:t>
      </w:r>
    </w:p>
    <w:p w14:paraId="02CABF14" w14:textId="77777777" w:rsidR="00F9704D" w:rsidRDefault="00F9704D" w:rsidP="00F9704D">
      <w:pPr>
        <w:pStyle w:val="ListParagraph"/>
        <w:numPr>
          <w:ilvl w:val="0"/>
          <w:numId w:val="6"/>
        </w:numPr>
        <w:spacing w:line="360" w:lineRule="auto"/>
        <w:rPr>
          <w:rFonts w:ascii="Arial" w:hAnsi="Arial" w:cs="Arial"/>
        </w:rPr>
      </w:pPr>
      <w:r>
        <w:rPr>
          <w:rFonts w:ascii="Arial" w:hAnsi="Arial" w:cs="Arial"/>
        </w:rPr>
        <w:t>Eisenhower, D. (1957) “A speech to the National defence Executive Reserve Conference in Washington, D.C., November 14, 1957”, in: D. Eisenhower, Public Papers of the Presidents of the United States, National Archives and Records Service, Government Printing Office, 1957, p. 818.</w:t>
      </w:r>
    </w:p>
    <w:p w14:paraId="3711070E" w14:textId="77777777" w:rsidR="00F9704D" w:rsidRDefault="00F9704D" w:rsidP="00F9704D">
      <w:pPr>
        <w:pStyle w:val="Heading1"/>
        <w:keepNext/>
        <w:keepLines/>
        <w:numPr>
          <w:ilvl w:val="0"/>
          <w:numId w:val="6"/>
        </w:numPr>
        <w:shd w:val="clear" w:color="auto" w:fill="FFFFFF"/>
        <w:spacing w:before="240" w:beforeAutospacing="0" w:after="0" w:afterAutospacing="0" w:line="256" w:lineRule="auto"/>
        <w:rPr>
          <w:rFonts w:ascii="Arial" w:hAnsi="Arial" w:cs="Arial"/>
          <w:sz w:val="22"/>
          <w:szCs w:val="22"/>
        </w:rPr>
      </w:pPr>
      <w:r>
        <w:rPr>
          <w:rFonts w:ascii="Arial" w:hAnsi="Arial" w:cs="Arial"/>
          <w:sz w:val="22"/>
          <w:szCs w:val="22"/>
        </w:rPr>
        <w:lastRenderedPageBreak/>
        <w:t>Express and start news, Published on 29</w:t>
      </w:r>
      <w:r>
        <w:rPr>
          <w:rFonts w:ascii="Arial" w:hAnsi="Arial" w:cs="Arial"/>
          <w:sz w:val="22"/>
          <w:szCs w:val="22"/>
          <w:vertAlign w:val="superscript"/>
        </w:rPr>
        <w:t>th</w:t>
      </w:r>
      <w:r>
        <w:rPr>
          <w:rFonts w:ascii="Arial" w:hAnsi="Arial" w:cs="Arial"/>
          <w:sz w:val="22"/>
          <w:szCs w:val="22"/>
        </w:rPr>
        <w:t xml:space="preserve"> April 2020). Criticism over seventh chief executive appointment in eight years. Available at:</w:t>
      </w:r>
    </w:p>
    <w:p w14:paraId="2348850C" w14:textId="77777777" w:rsidR="00F9704D" w:rsidRDefault="004A010F" w:rsidP="00F9704D">
      <w:pPr>
        <w:pStyle w:val="ListParagraph"/>
        <w:numPr>
          <w:ilvl w:val="0"/>
          <w:numId w:val="6"/>
        </w:numPr>
        <w:spacing w:line="360" w:lineRule="auto"/>
        <w:rPr>
          <w:rFonts w:ascii="Arial" w:hAnsi="Arial" w:cs="Arial"/>
        </w:rPr>
      </w:pPr>
      <w:hyperlink r:id="rId47" w:history="1">
        <w:r w:rsidR="00F9704D">
          <w:rPr>
            <w:rStyle w:val="Hyperlink"/>
            <w:rFonts w:cs="Arial"/>
          </w:rPr>
          <w:t>https://www.expressandstar.com/news/local-hubs/birmingham/2020/04/29/criticism-over-chief-executive-appointment/</w:t>
        </w:r>
      </w:hyperlink>
      <w:r w:rsidR="00F9704D">
        <w:rPr>
          <w:rFonts w:ascii="Arial" w:hAnsi="Arial" w:cs="Arial"/>
        </w:rPr>
        <w:t xml:space="preserve"> (Retrieved on 02 April 2021)</w:t>
      </w:r>
    </w:p>
    <w:p w14:paraId="3024E97D" w14:textId="77777777" w:rsidR="00F9704D" w:rsidRDefault="00F9704D" w:rsidP="00F9704D">
      <w:pPr>
        <w:pStyle w:val="ListParagraph"/>
        <w:numPr>
          <w:ilvl w:val="0"/>
          <w:numId w:val="6"/>
        </w:numPr>
        <w:spacing w:line="360" w:lineRule="auto"/>
        <w:rPr>
          <w:rFonts w:ascii="Arial" w:hAnsi="Arial" w:cs="Arial"/>
        </w:rPr>
      </w:pPr>
      <w:r>
        <w:rPr>
          <w:rFonts w:ascii="Arial" w:hAnsi="Arial" w:cs="Arial"/>
          <w:shd w:val="clear" w:color="auto" w:fill="FFFFFF"/>
        </w:rPr>
        <w:t>Hill, C.W.L., Jones, G.R. and Schilling, M. A., (2015). </w:t>
      </w:r>
      <w:r>
        <w:rPr>
          <w:rFonts w:ascii="Arial" w:hAnsi="Arial" w:cs="Arial"/>
        </w:rPr>
        <w:t xml:space="preserve">Strategic Management: Theory &amp; Cases: An Integrated Approach, </w:t>
      </w:r>
      <w:r>
        <w:rPr>
          <w:rFonts w:ascii="Arial" w:hAnsi="Arial" w:cs="Arial"/>
          <w:shd w:val="clear" w:color="auto" w:fill="FFFFFF"/>
        </w:rPr>
        <w:t xml:space="preserve">11th edition, </w:t>
      </w:r>
      <w:r>
        <w:rPr>
          <w:rFonts w:ascii="Arial" w:hAnsi="Arial" w:cs="Arial"/>
        </w:rPr>
        <w:t>Cengage Learning.</w:t>
      </w:r>
    </w:p>
    <w:p w14:paraId="131E28DE" w14:textId="77777777" w:rsidR="00F9704D" w:rsidRDefault="00F9704D" w:rsidP="00F9704D">
      <w:pPr>
        <w:pStyle w:val="ListParagraph"/>
        <w:numPr>
          <w:ilvl w:val="0"/>
          <w:numId w:val="6"/>
        </w:numPr>
        <w:shd w:val="clear" w:color="auto" w:fill="FFFFFF"/>
        <w:spacing w:before="100" w:beforeAutospacing="1" w:after="100" w:afterAutospacing="1" w:line="240" w:lineRule="auto"/>
        <w:outlineLvl w:val="0"/>
        <w:rPr>
          <w:rFonts w:ascii="Arial" w:eastAsia="Times New Roman" w:hAnsi="Arial" w:cs="Arial"/>
          <w:color w:val="000000"/>
          <w:kern w:val="36"/>
          <w:lang w:eastAsia="en-GB"/>
        </w:rPr>
      </w:pPr>
      <w:proofErr w:type="spellStart"/>
      <w:r>
        <w:rPr>
          <w:rFonts w:ascii="Arial" w:hAnsi="Arial" w:cs="Arial"/>
        </w:rPr>
        <w:t>IGiU</w:t>
      </w:r>
      <w:proofErr w:type="spellEnd"/>
      <w:r>
        <w:rPr>
          <w:rFonts w:ascii="Arial" w:hAnsi="Arial" w:cs="Arial"/>
        </w:rPr>
        <w:t xml:space="preserve">, Org. (2021). </w:t>
      </w:r>
      <w:r>
        <w:rPr>
          <w:rFonts w:ascii="Arial" w:eastAsia="Times New Roman" w:hAnsi="Arial" w:cs="Arial"/>
          <w:color w:val="000000"/>
          <w:kern w:val="36"/>
          <w:lang w:eastAsia="en-GB"/>
        </w:rPr>
        <w:t>Local government facts and figures: England</w:t>
      </w:r>
    </w:p>
    <w:p w14:paraId="071298EE"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 xml:space="preserve">Available at: </w:t>
      </w:r>
      <w:hyperlink r:id="rId48" w:history="1">
        <w:r>
          <w:rPr>
            <w:rStyle w:val="Hyperlink"/>
            <w:rFonts w:cs="Arial"/>
          </w:rPr>
          <w:t>https://lgiu.org/local-government-facts-and-figures-england/</w:t>
        </w:r>
      </w:hyperlink>
      <w:r>
        <w:rPr>
          <w:rStyle w:val="Hyperlink"/>
          <w:rFonts w:ascii="Arial" w:hAnsi="Arial" w:cs="Arial"/>
        </w:rPr>
        <w:t xml:space="preserve"> </w:t>
      </w:r>
      <w:r>
        <w:rPr>
          <w:rFonts w:ascii="Arial" w:hAnsi="Arial" w:cs="Arial"/>
        </w:rPr>
        <w:t>(Retrieved on 23 March 2021)</w:t>
      </w:r>
    </w:p>
    <w:p w14:paraId="6F81927D" w14:textId="77777777" w:rsidR="00F9704D" w:rsidRPr="00D91AA8" w:rsidRDefault="00F9704D" w:rsidP="00F9704D">
      <w:pPr>
        <w:pStyle w:val="NormalWeb"/>
        <w:numPr>
          <w:ilvl w:val="0"/>
          <w:numId w:val="6"/>
        </w:numPr>
        <w:spacing w:before="0" w:beforeAutospacing="0" w:after="0" w:afterAutospacing="0"/>
        <w:rPr>
          <w:rFonts w:ascii="Arial" w:hAnsi="Arial" w:cs="Arial"/>
          <w:sz w:val="22"/>
          <w:szCs w:val="22"/>
        </w:rPr>
      </w:pPr>
      <w:r>
        <w:rPr>
          <w:rFonts w:ascii="Arial" w:eastAsia="Calibri" w:hAnsi="Arial" w:cs="Arial"/>
          <w:kern w:val="24"/>
          <w:sz w:val="22"/>
          <w:szCs w:val="22"/>
          <w:lang w:val="en-US"/>
        </w:rPr>
        <w:t xml:space="preserve">Johnson, Gerry, et al (2017). </w:t>
      </w:r>
      <w:r>
        <w:rPr>
          <w:rFonts w:ascii="Arial" w:eastAsia="Calibri" w:hAnsi="Arial" w:cs="Arial"/>
          <w:i/>
          <w:iCs/>
          <w:kern w:val="24"/>
          <w:sz w:val="22"/>
          <w:szCs w:val="22"/>
          <w:lang w:val="en-US"/>
        </w:rPr>
        <w:t>Exploring Strategy: Text and Cases</w:t>
      </w:r>
      <w:r>
        <w:rPr>
          <w:rFonts w:ascii="Arial" w:eastAsia="Calibri" w:hAnsi="Arial" w:cs="Arial"/>
          <w:kern w:val="24"/>
          <w:sz w:val="22"/>
          <w:szCs w:val="22"/>
          <w:lang w:val="en-US"/>
        </w:rPr>
        <w:t>. 11</w:t>
      </w:r>
      <w:proofErr w:type="spellStart"/>
      <w:r>
        <w:rPr>
          <w:rFonts w:ascii="Arial" w:eastAsia="Calibri" w:hAnsi="Arial" w:cs="Arial"/>
          <w:kern w:val="24"/>
          <w:position w:val="10"/>
          <w:sz w:val="22"/>
          <w:szCs w:val="22"/>
          <w:vertAlign w:val="superscript"/>
          <w:lang w:val="en-US"/>
        </w:rPr>
        <w:t>th</w:t>
      </w:r>
      <w:proofErr w:type="spellEnd"/>
      <w:r>
        <w:rPr>
          <w:rFonts w:ascii="Arial" w:eastAsia="Calibri" w:hAnsi="Arial" w:cs="Arial"/>
          <w:kern w:val="24"/>
          <w:sz w:val="22"/>
          <w:szCs w:val="22"/>
          <w:lang w:val="en-US"/>
        </w:rPr>
        <w:t xml:space="preserve"> Edition. London: Pearson Education Limited</w:t>
      </w:r>
    </w:p>
    <w:p w14:paraId="58DDAFCF"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Johnson, M. (2014). The 5 Competitive Forces Framework in a technology mediated environment. Do these forces still hold in the industry of the 21st century? 3rd IBA Bachelor Thesis Conference, July 3rd, 2014, Enschede, The Netherlands.</w:t>
      </w:r>
      <w:r>
        <w:rPr>
          <w:rFonts w:ascii="Arial" w:hAnsi="Arial" w:cs="Arial"/>
        </w:rPr>
        <w:br/>
      </w:r>
      <w:r>
        <w:rPr>
          <w:rFonts w:ascii="Arial" w:hAnsi="Arial" w:cs="Arial"/>
          <w:lang w:val="en-US"/>
        </w:rPr>
        <w:t>Scholes, K., Johnson, G., Whittington, R. (2009). Exploring Corporate Strategy: Text &amp; Cases. London: Financial Times Prentice Hall</w:t>
      </w:r>
    </w:p>
    <w:p w14:paraId="4BAE6F57" w14:textId="77777777" w:rsidR="00F9704D" w:rsidRDefault="00F9704D" w:rsidP="00F9704D">
      <w:pPr>
        <w:pStyle w:val="ListParagraph"/>
        <w:numPr>
          <w:ilvl w:val="0"/>
          <w:numId w:val="6"/>
        </w:numPr>
        <w:shd w:val="clear" w:color="auto" w:fill="FFFFFF"/>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Johnson, G, Scholes, K. Whittington, R. (2008). Exploring Corporate Strategy. 8th ed. FT Prentice Hall, p. 156, 160</w:t>
      </w:r>
    </w:p>
    <w:p w14:paraId="7DF23FF5" w14:textId="77777777" w:rsidR="00F9704D" w:rsidRDefault="00F9704D" w:rsidP="00F9704D">
      <w:pPr>
        <w:pStyle w:val="ListParagraph"/>
        <w:numPr>
          <w:ilvl w:val="0"/>
          <w:numId w:val="6"/>
        </w:numPr>
        <w:spacing w:line="360" w:lineRule="auto"/>
        <w:rPr>
          <w:rFonts w:ascii="Arial" w:hAnsi="Arial" w:cs="Arial"/>
        </w:rPr>
      </w:pPr>
      <w:r>
        <w:rPr>
          <w:rFonts w:ascii="Arial" w:hAnsi="Arial" w:cs="Arial"/>
        </w:rPr>
        <w:t>Jones, T.  Business live, published on (31</w:t>
      </w:r>
      <w:r>
        <w:rPr>
          <w:rFonts w:ascii="Arial" w:hAnsi="Arial" w:cs="Arial"/>
          <w:vertAlign w:val="superscript"/>
        </w:rPr>
        <w:t>st</w:t>
      </w:r>
      <w:r>
        <w:rPr>
          <w:rFonts w:ascii="Arial" w:hAnsi="Arial" w:cs="Arial"/>
        </w:rPr>
        <w:t xml:space="preserve"> March 2021). Combine authority chief appointed Birmingham City Council Interim CEO. Available at: </w:t>
      </w:r>
      <w:hyperlink r:id="rId49" w:history="1">
        <w:r>
          <w:rPr>
            <w:rStyle w:val="Hyperlink"/>
            <w:rFonts w:cs="Arial"/>
          </w:rPr>
          <w:t>https://www.business-live.co.uk/economic-development/combined-authority-chief-appointed-birmingham-20296098</w:t>
        </w:r>
      </w:hyperlink>
      <w:r>
        <w:rPr>
          <w:rFonts w:ascii="Arial" w:hAnsi="Arial" w:cs="Arial"/>
        </w:rPr>
        <w:t xml:space="preserve"> (Retrieved on 02 April 2021).</w:t>
      </w:r>
    </w:p>
    <w:p w14:paraId="518C94A9" w14:textId="77777777" w:rsidR="00F9704D" w:rsidRDefault="00F9704D" w:rsidP="00F9704D">
      <w:pPr>
        <w:pStyle w:val="ListParagraph"/>
        <w:numPr>
          <w:ilvl w:val="0"/>
          <w:numId w:val="6"/>
        </w:numPr>
        <w:spacing w:line="360" w:lineRule="auto"/>
        <w:rPr>
          <w:rFonts w:ascii="Arial" w:hAnsi="Arial" w:cs="Arial"/>
        </w:rPr>
      </w:pPr>
      <w:r>
        <w:rPr>
          <w:rFonts w:ascii="Arial" w:hAnsi="Arial" w:cs="Arial"/>
        </w:rPr>
        <w:t>Kaplan, R.S. and Norton, D. P. (1992), “The Balanced Scorecard –Measures That Drive Performance”, Harvard Business Review, Jan. - Feb., pp. 71 - 79.</w:t>
      </w:r>
    </w:p>
    <w:p w14:paraId="192FFE93" w14:textId="77777777" w:rsidR="00F9704D" w:rsidRDefault="00F9704D" w:rsidP="00F9704D">
      <w:pPr>
        <w:pStyle w:val="ListParagraph"/>
        <w:numPr>
          <w:ilvl w:val="0"/>
          <w:numId w:val="6"/>
        </w:numPr>
        <w:spacing w:line="360" w:lineRule="auto"/>
        <w:rPr>
          <w:rFonts w:ascii="Arial" w:hAnsi="Arial" w:cs="Arial"/>
        </w:rPr>
      </w:pPr>
      <w:bookmarkStart w:id="29" w:name="_Hlk68491664"/>
      <w:proofErr w:type="spellStart"/>
      <w:r>
        <w:rPr>
          <w:rFonts w:ascii="Arial" w:hAnsi="Arial" w:cs="Arial"/>
          <w:color w:val="0070C0"/>
        </w:rPr>
        <w:t>Kerslake</w:t>
      </w:r>
      <w:proofErr w:type="spellEnd"/>
      <w:r>
        <w:rPr>
          <w:rFonts w:ascii="Arial" w:hAnsi="Arial" w:cs="Arial"/>
          <w:color w:val="0070C0"/>
        </w:rPr>
        <w:t xml:space="preserve">, B. (2014). </w:t>
      </w:r>
      <w:bookmarkEnd w:id="29"/>
      <w:r>
        <w:rPr>
          <w:rFonts w:ascii="Arial" w:hAnsi="Arial" w:cs="Arial"/>
        </w:rPr>
        <w:t>The way forward: an independent review of the governance and organisational capabilities of Birmingham City Council. Available at:</w:t>
      </w:r>
      <w:hyperlink r:id="rId50" w:history="1">
        <w:r>
          <w:rPr>
            <w:rStyle w:val="Hyperlink"/>
            <w:rFonts w:cs="Arial"/>
          </w:rPr>
          <w:t>https://assets.publishing.service.gov.uk/government/uploads/system/uploads/attachment_data/file/384732/The_way_forward_-_an_independent_review_of_the_governance_and_organisational_capabilities_of_Birmingham_City_Council.pdf</w:t>
        </w:r>
      </w:hyperlink>
      <w:r>
        <w:rPr>
          <w:rFonts w:ascii="Arial" w:hAnsi="Arial" w:cs="Arial"/>
        </w:rPr>
        <w:t xml:space="preserve"> (Retrieved on 20 March 2021)</w:t>
      </w:r>
    </w:p>
    <w:p w14:paraId="61460572" w14:textId="77777777" w:rsidR="00F9704D" w:rsidRPr="00D91AA8" w:rsidRDefault="00F9704D" w:rsidP="00F9704D">
      <w:pPr>
        <w:pStyle w:val="ListParagraph"/>
        <w:numPr>
          <w:ilvl w:val="0"/>
          <w:numId w:val="6"/>
        </w:numPr>
        <w:spacing w:line="256" w:lineRule="auto"/>
        <w:rPr>
          <w:rFonts w:ascii="Arial" w:hAnsi="Arial" w:cs="Arial"/>
          <w:color w:val="0070C0"/>
        </w:rPr>
      </w:pPr>
      <w:r>
        <w:rPr>
          <w:rFonts w:ascii="Arial" w:hAnsi="Arial" w:cs="Arial"/>
          <w:color w:val="0070C0"/>
        </w:rPr>
        <w:t>King, M. A. (2008). A strategic assessment of the higher education industry: applying the Porter’s five forces for industry analysis. In South eastern Decision Sciences Institute Annual Conference, Pamplin College of Business, Virginia Polytechnic and State University</w:t>
      </w:r>
    </w:p>
    <w:p w14:paraId="564BE185" w14:textId="77777777" w:rsidR="00F9704D" w:rsidRDefault="00F9704D" w:rsidP="00F9704D">
      <w:pPr>
        <w:pStyle w:val="ListParagraph"/>
        <w:numPr>
          <w:ilvl w:val="0"/>
          <w:numId w:val="6"/>
        </w:numPr>
        <w:spacing w:before="120" w:line="360" w:lineRule="auto"/>
        <w:rPr>
          <w:rFonts w:ascii="Arial" w:hAnsi="Arial" w:cs="Arial"/>
          <w:color w:val="0070C0"/>
        </w:rPr>
      </w:pPr>
      <w:r>
        <w:rPr>
          <w:rFonts w:ascii="Arial" w:hAnsi="Arial" w:cs="Arial"/>
          <w:color w:val="0070C0"/>
        </w:rPr>
        <w:t>Kotter, J. (1996 p 21, 123). Leading Change. Harvard Business School Press, Boston.</w:t>
      </w:r>
    </w:p>
    <w:p w14:paraId="381795DE" w14:textId="77777777" w:rsidR="00F9704D" w:rsidRDefault="00F9704D" w:rsidP="00F9704D">
      <w:pPr>
        <w:pStyle w:val="ListParagraph"/>
        <w:numPr>
          <w:ilvl w:val="0"/>
          <w:numId w:val="6"/>
        </w:numPr>
        <w:spacing w:before="120" w:line="360" w:lineRule="auto"/>
        <w:rPr>
          <w:rFonts w:ascii="Arial" w:hAnsi="Arial" w:cs="Arial"/>
          <w:color w:val="0070C0"/>
          <w:lang w:val="en-US"/>
        </w:rPr>
      </w:pPr>
      <w:proofErr w:type="spellStart"/>
      <w:r>
        <w:rPr>
          <w:rFonts w:ascii="Arial" w:hAnsi="Arial" w:cs="Arial"/>
          <w:color w:val="0070C0"/>
          <w:lang w:val="en-US"/>
        </w:rPr>
        <w:t>Kübler-Ross</w:t>
      </w:r>
      <w:proofErr w:type="spellEnd"/>
      <w:r>
        <w:rPr>
          <w:rFonts w:ascii="Arial" w:hAnsi="Arial" w:cs="Arial"/>
          <w:color w:val="0070C0"/>
          <w:lang w:val="en-US"/>
        </w:rPr>
        <w:t>, E., (1969). </w:t>
      </w:r>
      <w:r>
        <w:rPr>
          <w:rFonts w:ascii="Arial" w:hAnsi="Arial" w:cs="Arial"/>
          <w:i/>
          <w:iCs/>
          <w:color w:val="0070C0"/>
          <w:lang w:val="en-US"/>
        </w:rPr>
        <w:t>On Death And Dying</w:t>
      </w:r>
      <w:r>
        <w:rPr>
          <w:rFonts w:ascii="Arial" w:hAnsi="Arial" w:cs="Arial"/>
          <w:color w:val="0070C0"/>
          <w:lang w:val="en-US"/>
        </w:rPr>
        <w:t>. New York: Macmillan Publishing Company.</w:t>
      </w:r>
    </w:p>
    <w:p w14:paraId="7BDD245C" w14:textId="77777777" w:rsidR="00F9704D" w:rsidRDefault="00F9704D" w:rsidP="00F9704D">
      <w:pPr>
        <w:pStyle w:val="ListParagraph"/>
        <w:numPr>
          <w:ilvl w:val="0"/>
          <w:numId w:val="6"/>
        </w:numPr>
        <w:spacing w:line="360" w:lineRule="auto"/>
        <w:rPr>
          <w:rFonts w:ascii="Arial" w:hAnsi="Arial" w:cs="Arial"/>
          <w:color w:val="333333"/>
          <w:shd w:val="clear" w:color="auto" w:fill="FFFFFF"/>
        </w:rPr>
      </w:pPr>
      <w:r>
        <w:rPr>
          <w:rFonts w:ascii="Arial" w:hAnsi="Arial" w:cs="Arial"/>
          <w:color w:val="333333"/>
          <w:shd w:val="clear" w:color="auto" w:fill="FFFFFF"/>
        </w:rPr>
        <w:t>Lewin, K (</w:t>
      </w:r>
      <w:r>
        <w:rPr>
          <w:rStyle w:val="nlmyear"/>
          <w:rFonts w:ascii="Arial" w:hAnsi="Arial" w:cs="Arial"/>
          <w:color w:val="333333"/>
          <w:shd w:val="clear" w:color="auto" w:fill="FFFFFF"/>
        </w:rPr>
        <w:t>1948</w:t>
      </w:r>
      <w:r>
        <w:rPr>
          <w:rFonts w:ascii="Arial" w:hAnsi="Arial" w:cs="Arial"/>
          <w:color w:val="333333"/>
          <w:shd w:val="clear" w:color="auto" w:fill="FFFFFF"/>
        </w:rPr>
        <w:t>) Resolving Social Conflicts: Selected Papers on Group Dynamics (ed. Lewin, G). </w:t>
      </w:r>
      <w:r>
        <w:rPr>
          <w:rStyle w:val="nlmpublisher-loc"/>
          <w:rFonts w:ascii="Arial" w:hAnsi="Arial" w:cs="Arial"/>
          <w:color w:val="333333"/>
          <w:shd w:val="clear" w:color="auto" w:fill="FFFFFF"/>
        </w:rPr>
        <w:t>New York</w:t>
      </w:r>
      <w:r>
        <w:rPr>
          <w:rFonts w:ascii="Arial" w:hAnsi="Arial" w:cs="Arial"/>
          <w:color w:val="333333"/>
          <w:shd w:val="clear" w:color="auto" w:fill="FFFFFF"/>
        </w:rPr>
        <w:t>: </w:t>
      </w:r>
      <w:r>
        <w:rPr>
          <w:rStyle w:val="nlmpublisher-name"/>
          <w:rFonts w:ascii="Arial" w:hAnsi="Arial" w:cs="Arial"/>
          <w:color w:val="333333"/>
          <w:shd w:val="clear" w:color="auto" w:fill="FFFFFF"/>
        </w:rPr>
        <w:t>Harper &amp; Row</w:t>
      </w:r>
      <w:r>
        <w:rPr>
          <w:rFonts w:ascii="Arial" w:hAnsi="Arial" w:cs="Arial"/>
          <w:color w:val="333333"/>
          <w:shd w:val="clear" w:color="auto" w:fill="FFFFFF"/>
        </w:rPr>
        <w:t>.</w:t>
      </w:r>
    </w:p>
    <w:p w14:paraId="6DC8DEE5" w14:textId="77777777" w:rsidR="00F9704D" w:rsidRDefault="00F9704D" w:rsidP="00F9704D">
      <w:pPr>
        <w:pStyle w:val="ListParagraph"/>
        <w:numPr>
          <w:ilvl w:val="0"/>
          <w:numId w:val="6"/>
        </w:numPr>
        <w:spacing w:line="360" w:lineRule="auto"/>
        <w:rPr>
          <w:rFonts w:ascii="Arial" w:hAnsi="Arial" w:cs="Arial"/>
        </w:rPr>
      </w:pPr>
      <w:r>
        <w:rPr>
          <w:rFonts w:ascii="Arial" w:hAnsi="Arial" w:cs="Arial"/>
        </w:rPr>
        <w:lastRenderedPageBreak/>
        <w:t xml:space="preserve">Lynch, R. (2015) </w:t>
      </w:r>
      <w:r>
        <w:rPr>
          <w:rFonts w:ascii="Arial" w:hAnsi="Arial" w:cs="Arial"/>
          <w:i/>
          <w:iCs/>
        </w:rPr>
        <w:t>Strategic management</w:t>
      </w:r>
      <w:r>
        <w:rPr>
          <w:rFonts w:ascii="Arial" w:hAnsi="Arial" w:cs="Arial"/>
        </w:rPr>
        <w:t xml:space="preserve">. </w:t>
      </w:r>
      <w:bookmarkStart w:id="30" w:name="_Hlk66119546"/>
      <w:r>
        <w:rPr>
          <w:rFonts w:ascii="Arial" w:hAnsi="Arial" w:cs="Arial"/>
        </w:rPr>
        <w:t>Seventh edition</w:t>
      </w:r>
      <w:bookmarkEnd w:id="30"/>
      <w:r>
        <w:rPr>
          <w:rFonts w:ascii="Arial" w:hAnsi="Arial" w:cs="Arial"/>
        </w:rPr>
        <w:t>, Pearson Education.</w:t>
      </w:r>
    </w:p>
    <w:p w14:paraId="4E1BF299" w14:textId="77777777" w:rsidR="00F9704D" w:rsidRDefault="00F9704D" w:rsidP="00F9704D">
      <w:pPr>
        <w:pStyle w:val="ListParagraph"/>
        <w:numPr>
          <w:ilvl w:val="0"/>
          <w:numId w:val="6"/>
        </w:numPr>
        <w:spacing w:line="256" w:lineRule="auto"/>
        <w:rPr>
          <w:rFonts w:ascii="Arial" w:hAnsi="Arial" w:cs="Arial"/>
          <w:lang w:val="en-US"/>
        </w:rPr>
      </w:pPr>
      <w:proofErr w:type="spellStart"/>
      <w:r>
        <w:rPr>
          <w:rFonts w:ascii="Arial" w:hAnsi="Arial" w:cs="Arial"/>
          <w:lang w:val="en-US"/>
        </w:rPr>
        <w:t>Mendelow</w:t>
      </w:r>
      <w:proofErr w:type="spellEnd"/>
      <w:r>
        <w:rPr>
          <w:rFonts w:ascii="Arial" w:hAnsi="Arial" w:cs="Arial"/>
          <w:lang w:val="en-US"/>
        </w:rPr>
        <w:t>, A. L. (1991) ‘Environmental Scanning: The Impact of the Stakeholder Concept’. Proceedings From the Second International Conference on Information Systems 407-418. Cambridge, MA.</w:t>
      </w:r>
    </w:p>
    <w:p w14:paraId="2136B7B8"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Martinez, M., &amp; Wolverton, M. (2009). Enriching planning through industry analysis. Planning for Higher Education, 38(1), 23-30.</w:t>
      </w:r>
    </w:p>
    <w:p w14:paraId="4B32C30B" w14:textId="77777777" w:rsidR="00F9704D" w:rsidRPr="00D91AA8" w:rsidRDefault="00F9704D" w:rsidP="00F9704D">
      <w:pPr>
        <w:pStyle w:val="ListParagraph"/>
        <w:widowControl w:val="0"/>
        <w:numPr>
          <w:ilvl w:val="0"/>
          <w:numId w:val="6"/>
        </w:numPr>
        <w:autoSpaceDE w:val="0"/>
        <w:autoSpaceDN w:val="0"/>
        <w:adjustRightInd w:val="0"/>
        <w:spacing w:after="0" w:line="240" w:lineRule="auto"/>
        <w:rPr>
          <w:rFonts w:ascii="Arial" w:hAnsi="Arial" w:cs="Arial"/>
          <w:b/>
          <w:bCs/>
        </w:rPr>
      </w:pPr>
      <w:r>
        <w:rPr>
          <w:rFonts w:ascii="Arial" w:hAnsi="Arial" w:cs="Arial"/>
        </w:rPr>
        <w:t xml:space="preserve">Muller, P., Gagliardi, D., </w:t>
      </w:r>
      <w:proofErr w:type="spellStart"/>
      <w:r>
        <w:rPr>
          <w:rFonts w:ascii="Arial" w:hAnsi="Arial" w:cs="Arial"/>
        </w:rPr>
        <w:t>Caliandro</w:t>
      </w:r>
      <w:proofErr w:type="spellEnd"/>
      <w:r>
        <w:rPr>
          <w:rFonts w:ascii="Arial" w:hAnsi="Arial" w:cs="Arial"/>
        </w:rPr>
        <w:t xml:space="preserve">, C., Bohn, N. U. &amp; </w:t>
      </w:r>
      <w:proofErr w:type="spellStart"/>
      <w:r>
        <w:rPr>
          <w:rFonts w:ascii="Arial" w:hAnsi="Arial" w:cs="Arial"/>
        </w:rPr>
        <w:t>Klitou</w:t>
      </w:r>
      <w:proofErr w:type="spellEnd"/>
      <w:r>
        <w:rPr>
          <w:rFonts w:ascii="Arial" w:hAnsi="Arial" w:cs="Arial"/>
        </w:rPr>
        <w:t>, D. (2014). Final Report-July 2014</w:t>
      </w:r>
    </w:p>
    <w:p w14:paraId="7571557C" w14:textId="77777777" w:rsidR="00F9704D" w:rsidRDefault="00F9704D" w:rsidP="00F9704D">
      <w:pPr>
        <w:pStyle w:val="NormalWeb"/>
        <w:numPr>
          <w:ilvl w:val="0"/>
          <w:numId w:val="6"/>
        </w:numPr>
        <w:spacing w:before="0" w:beforeAutospacing="0" w:after="0" w:afterAutospacing="0" w:line="360" w:lineRule="auto"/>
        <w:rPr>
          <w:rFonts w:ascii="Arial" w:eastAsia="Calibri" w:hAnsi="Arial" w:cs="Arial"/>
          <w:color w:val="000000" w:themeColor="text1"/>
          <w:kern w:val="24"/>
          <w:sz w:val="22"/>
          <w:szCs w:val="22"/>
          <w:lang w:val="en-US"/>
        </w:rPr>
      </w:pPr>
      <w:r>
        <w:rPr>
          <w:rFonts w:ascii="Arial" w:eastAsia="Calibri" w:hAnsi="Arial" w:cs="Arial"/>
          <w:color w:val="000000" w:themeColor="text1"/>
          <w:kern w:val="24"/>
          <w:sz w:val="22"/>
          <w:szCs w:val="22"/>
          <w:lang w:val="en-US"/>
        </w:rPr>
        <w:t xml:space="preserve">ONS. Gov. UK, (2013). Women in the </w:t>
      </w:r>
      <w:proofErr w:type="spellStart"/>
      <w:r>
        <w:rPr>
          <w:rFonts w:ascii="Arial" w:eastAsia="Calibri" w:hAnsi="Arial" w:cs="Arial"/>
          <w:color w:val="000000" w:themeColor="text1"/>
          <w:kern w:val="24"/>
          <w:sz w:val="22"/>
          <w:szCs w:val="22"/>
          <w:lang w:val="en-US"/>
        </w:rPr>
        <w:t>labour</w:t>
      </w:r>
      <w:proofErr w:type="spellEnd"/>
      <w:r>
        <w:rPr>
          <w:rFonts w:ascii="Arial" w:eastAsia="Calibri" w:hAnsi="Arial" w:cs="Arial"/>
          <w:color w:val="000000" w:themeColor="text1"/>
          <w:kern w:val="24"/>
          <w:sz w:val="22"/>
          <w:szCs w:val="22"/>
          <w:lang w:val="en-US"/>
        </w:rPr>
        <w:t xml:space="preserve"> market. </w:t>
      </w:r>
      <w:hyperlink r:id="rId51" w:history="1">
        <w:r>
          <w:rPr>
            <w:rStyle w:val="Hyperlink"/>
            <w:rFonts w:eastAsia="Calibri" w:cs="Arial"/>
            <w:kern w:val="24"/>
            <w:sz w:val="22"/>
            <w:szCs w:val="22"/>
            <w:lang w:val="en-US"/>
          </w:rPr>
          <w:t>https://www.ons.gov.uk/employmentandlabourmarket/peopleinwork/employmentandemployeetypes/articles/womeninthelabourmarket/2013-09-25</w:t>
        </w:r>
      </w:hyperlink>
    </w:p>
    <w:p w14:paraId="17E963BF" w14:textId="77777777" w:rsidR="00F9704D" w:rsidRDefault="00F9704D" w:rsidP="00F9704D">
      <w:pPr>
        <w:pStyle w:val="ListParagraph"/>
        <w:numPr>
          <w:ilvl w:val="0"/>
          <w:numId w:val="6"/>
        </w:numPr>
        <w:shd w:val="clear" w:color="auto" w:fill="FFFFFF"/>
        <w:spacing w:before="100" w:beforeAutospacing="1" w:after="100" w:afterAutospacing="1" w:line="360" w:lineRule="auto"/>
        <w:rPr>
          <w:rFonts w:ascii="Arial" w:eastAsia="Times New Roman" w:hAnsi="Arial" w:cs="Arial"/>
          <w:lang w:eastAsia="en-GB"/>
        </w:rPr>
      </w:pPr>
      <w:proofErr w:type="spellStart"/>
      <w:r>
        <w:rPr>
          <w:rFonts w:ascii="Arial" w:eastAsia="Times New Roman" w:hAnsi="Arial" w:cs="Arial"/>
          <w:lang w:eastAsia="en-GB"/>
        </w:rPr>
        <w:t>Pickton</w:t>
      </w:r>
      <w:proofErr w:type="spellEnd"/>
      <w:r>
        <w:rPr>
          <w:rFonts w:ascii="Arial" w:eastAsia="Times New Roman" w:hAnsi="Arial" w:cs="Arial"/>
          <w:lang w:eastAsia="en-GB"/>
        </w:rPr>
        <w:t>, D.W. and Wright, S. (1998). What’s swot in strategic analysis? Strategic Change Vol. 7, pp. 101-109, 105-106</w:t>
      </w:r>
    </w:p>
    <w:p w14:paraId="6FA446DD" w14:textId="77777777" w:rsidR="00F9704D" w:rsidRDefault="00F9704D" w:rsidP="00F9704D">
      <w:pPr>
        <w:pStyle w:val="ListParagraph"/>
        <w:numPr>
          <w:ilvl w:val="0"/>
          <w:numId w:val="6"/>
        </w:numPr>
        <w:spacing w:before="120" w:line="360" w:lineRule="auto"/>
        <w:rPr>
          <w:rFonts w:ascii="Arial" w:hAnsi="Arial" w:cs="Arial"/>
          <w:color w:val="0070C0"/>
        </w:rPr>
      </w:pPr>
      <w:r>
        <w:rPr>
          <w:rFonts w:ascii="Arial" w:hAnsi="Arial" w:cs="Arial"/>
          <w:color w:val="0070C0"/>
        </w:rPr>
        <w:t>Pollack, J., Pollack, R. (2014) Using Kotter’s Eight Stage Process to manage an organisational change program: presentation and practice. Systemic Practice and Action Research, DOI 10.1007/s11213-014-9317-0</w:t>
      </w:r>
    </w:p>
    <w:p w14:paraId="0C3F7A22"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 xml:space="preserve">Porter, M. E., (2008). “The five competitive forces that shape strategy”. </w:t>
      </w:r>
      <w:r>
        <w:rPr>
          <w:rFonts w:ascii="Arial" w:hAnsi="Arial" w:cs="Arial"/>
          <w:i/>
        </w:rPr>
        <w:t>Harvard Business Review</w:t>
      </w:r>
      <w:r>
        <w:rPr>
          <w:rFonts w:ascii="Arial" w:hAnsi="Arial" w:cs="Arial"/>
        </w:rPr>
        <w:t xml:space="preserve">, 86(1), pp.25-40. Available at: </w:t>
      </w:r>
      <w:hyperlink r:id="rId52" w:anchor="page=25" w:history="1">
        <w:r>
          <w:rPr>
            <w:rStyle w:val="Hyperlink"/>
            <w:rFonts w:cs="Arial"/>
          </w:rPr>
          <w:t>http://www.academia.edu/download/32580687/HBR_on_Strategy.pdf#page=25</w:t>
        </w:r>
      </w:hyperlink>
    </w:p>
    <w:p w14:paraId="7A3D28EA" w14:textId="77777777" w:rsidR="00F9704D" w:rsidRDefault="00F9704D" w:rsidP="00F9704D">
      <w:pPr>
        <w:pStyle w:val="ListParagraph"/>
        <w:numPr>
          <w:ilvl w:val="0"/>
          <w:numId w:val="6"/>
        </w:numPr>
        <w:spacing w:line="256" w:lineRule="auto"/>
        <w:rPr>
          <w:rFonts w:ascii="Arial" w:hAnsi="Arial" w:cs="Arial"/>
          <w:color w:val="0070C0"/>
        </w:rPr>
      </w:pPr>
      <w:r>
        <w:rPr>
          <w:rFonts w:ascii="Arial" w:hAnsi="Arial" w:cs="Arial"/>
          <w:color w:val="0070C0"/>
        </w:rPr>
        <w:t>Porter, M. E. (1979). How competitive forces shape strategy: Harvard Business Review Boston. Porter, M. E. (2008). The five competitive forces that shape strategy. Harvard Business Review, 86(1), 25-40</w:t>
      </w:r>
    </w:p>
    <w:p w14:paraId="17578C8D"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Porter, M.E. (1980) Competitive Strategy, Free Press, New York.</w:t>
      </w:r>
    </w:p>
    <w:p w14:paraId="14B7B44C" w14:textId="77777777" w:rsidR="00F9704D" w:rsidRDefault="00F9704D" w:rsidP="00F9704D">
      <w:pPr>
        <w:pStyle w:val="ListParagraph"/>
        <w:numPr>
          <w:ilvl w:val="0"/>
          <w:numId w:val="6"/>
        </w:numPr>
        <w:spacing w:line="256" w:lineRule="auto"/>
        <w:rPr>
          <w:rFonts w:ascii="Arial" w:hAnsi="Arial" w:cs="Arial"/>
        </w:rPr>
      </w:pPr>
      <w:proofErr w:type="spellStart"/>
      <w:r>
        <w:rPr>
          <w:rFonts w:ascii="Arial" w:hAnsi="Arial" w:cs="Arial"/>
        </w:rPr>
        <w:t>Saboe</w:t>
      </w:r>
      <w:proofErr w:type="spellEnd"/>
      <w:r>
        <w:rPr>
          <w:rFonts w:ascii="Arial" w:hAnsi="Arial" w:cs="Arial"/>
        </w:rPr>
        <w:t xml:space="preserve">, D. (2016). VMOST. </w:t>
      </w:r>
      <w:r>
        <w:rPr>
          <w:rFonts w:ascii="Arial" w:hAnsi="Arial" w:cs="Arial"/>
          <w:color w:val="0070C0"/>
        </w:rPr>
        <w:t>https://masteringbusinessanalysis.com/vmost/</w:t>
      </w:r>
    </w:p>
    <w:p w14:paraId="668C8E7D" w14:textId="77777777" w:rsidR="00F9704D" w:rsidRDefault="00F9704D" w:rsidP="00F9704D">
      <w:pPr>
        <w:pStyle w:val="ListParagraph"/>
        <w:numPr>
          <w:ilvl w:val="0"/>
          <w:numId w:val="6"/>
        </w:numPr>
        <w:spacing w:line="360" w:lineRule="auto"/>
        <w:rPr>
          <w:rFonts w:ascii="Arial" w:hAnsi="Arial" w:cs="Arial"/>
          <w:color w:val="0070C0"/>
        </w:rPr>
      </w:pPr>
      <w:proofErr w:type="spellStart"/>
      <w:r>
        <w:rPr>
          <w:rFonts w:ascii="Arial" w:eastAsia="DejaVu Sans" w:hAnsi="Arial" w:cs="Arial"/>
          <w:color w:val="0070C0"/>
          <w:kern w:val="24"/>
          <w:lang w:val="en-US"/>
        </w:rPr>
        <w:t>Sondhi</w:t>
      </w:r>
      <w:proofErr w:type="spellEnd"/>
      <w:r>
        <w:rPr>
          <w:rFonts w:ascii="Arial" w:eastAsia="DejaVu Sans" w:hAnsi="Arial" w:cs="Arial"/>
          <w:color w:val="0070C0"/>
          <w:kern w:val="24"/>
          <w:lang w:val="en-US"/>
        </w:rPr>
        <w:t xml:space="preserve">, R. (1999). </w:t>
      </w:r>
      <w:r>
        <w:rPr>
          <w:rFonts w:ascii="Arial" w:eastAsia="DejaVu Sans" w:hAnsi="Arial" w:cs="Arial"/>
          <w:i/>
          <w:iCs/>
          <w:color w:val="0070C0"/>
          <w:kern w:val="24"/>
          <w:lang w:val="en-US"/>
        </w:rPr>
        <w:t>Total Strategy</w:t>
      </w:r>
      <w:r>
        <w:rPr>
          <w:rFonts w:ascii="Arial" w:eastAsia="DejaVu Sans" w:hAnsi="Arial" w:cs="Arial"/>
          <w:color w:val="0070C0"/>
          <w:kern w:val="24"/>
          <w:lang w:val="en-US"/>
        </w:rPr>
        <w:t>.  Lancashire: Airworthy Publications</w:t>
      </w:r>
      <w:r>
        <w:rPr>
          <w:rFonts w:ascii="Arial" w:hAnsi="Arial" w:cs="Arial"/>
          <w:color w:val="0070C0"/>
          <w:lang w:val="en-US"/>
        </w:rPr>
        <w:t xml:space="preserve"> </w:t>
      </w:r>
    </w:p>
    <w:p w14:paraId="39434B2B" w14:textId="77777777" w:rsidR="00F9704D" w:rsidRDefault="00F9704D" w:rsidP="00F9704D">
      <w:pPr>
        <w:pStyle w:val="ListParagraph"/>
        <w:numPr>
          <w:ilvl w:val="0"/>
          <w:numId w:val="6"/>
        </w:numPr>
        <w:shd w:val="clear" w:color="auto" w:fill="FFFFFF"/>
        <w:spacing w:before="100" w:beforeAutospacing="1" w:after="100" w:afterAutospacing="1" w:line="360" w:lineRule="auto"/>
        <w:rPr>
          <w:rFonts w:ascii="Arial" w:eastAsia="Times New Roman" w:hAnsi="Arial" w:cs="Arial"/>
          <w:lang w:eastAsia="en-GB"/>
        </w:rPr>
      </w:pPr>
      <w:r>
        <w:rPr>
          <w:rFonts w:ascii="Arial" w:eastAsia="Times New Roman" w:hAnsi="Arial" w:cs="Arial"/>
          <w:lang w:eastAsia="en-GB"/>
        </w:rPr>
        <w:t>Rothaermel, F. T. (2012). Strategic Management: Concepts and Cases. McGraw-Hill/Irwin, p. 105-106</w:t>
      </w:r>
    </w:p>
    <w:p w14:paraId="65A790D4" w14:textId="77777777" w:rsidR="00F9704D" w:rsidRDefault="00F9704D" w:rsidP="00F9704D">
      <w:pPr>
        <w:pStyle w:val="ListParagraph"/>
        <w:numPr>
          <w:ilvl w:val="0"/>
          <w:numId w:val="6"/>
        </w:numPr>
        <w:spacing w:line="256" w:lineRule="auto"/>
        <w:rPr>
          <w:rFonts w:ascii="Arial" w:hAnsi="Arial" w:cs="Arial"/>
          <w:color w:val="0070C0"/>
        </w:rPr>
      </w:pPr>
      <w:r>
        <w:rPr>
          <w:rFonts w:ascii="Arial" w:hAnsi="Arial" w:cs="Arial"/>
          <w:color w:val="0070C0"/>
        </w:rPr>
        <w:t>Ronquillo, T. A. (2012). Analysis of competitiveness of Batangas State University College of engineering using porter’s five competitive forces model. In Profession of Engineering Education: Advancing Teaching, Research and Careers: 23rd Annual Conference of the Australasian Association for Engineering Education 2012. (pp. 875-884). Engineers Australia.</w:t>
      </w:r>
    </w:p>
    <w:p w14:paraId="686BF78B" w14:textId="77777777" w:rsidR="00F9704D" w:rsidRDefault="00F9704D" w:rsidP="00F9704D">
      <w:pPr>
        <w:pStyle w:val="ListParagraph"/>
        <w:numPr>
          <w:ilvl w:val="0"/>
          <w:numId w:val="6"/>
        </w:numPr>
        <w:spacing w:line="360" w:lineRule="auto"/>
        <w:rPr>
          <w:rFonts w:ascii="Arial" w:hAnsi="Arial" w:cs="Arial"/>
        </w:rPr>
      </w:pPr>
      <w:r>
        <w:rPr>
          <w:rStyle w:val="Hyperlink"/>
          <w:rFonts w:ascii="Arial" w:hAnsi="Arial" w:cs="Arial"/>
        </w:rPr>
        <w:t xml:space="preserve">The Guardian, 10 December 2014, By Richard </w:t>
      </w:r>
      <w:proofErr w:type="spellStart"/>
      <w:r>
        <w:rPr>
          <w:rStyle w:val="Hyperlink"/>
          <w:rFonts w:ascii="Arial" w:hAnsi="Arial" w:cs="Arial"/>
        </w:rPr>
        <w:t>Vize</w:t>
      </w:r>
      <w:proofErr w:type="spellEnd"/>
      <w:r>
        <w:rPr>
          <w:rStyle w:val="Hyperlink"/>
          <w:rFonts w:ascii="Arial" w:hAnsi="Arial" w:cs="Arial"/>
        </w:rPr>
        <w:t xml:space="preserve">;  </w:t>
      </w:r>
      <w:proofErr w:type="spellStart"/>
      <w:r>
        <w:rPr>
          <w:rFonts w:ascii="Arial" w:hAnsi="Arial" w:cs="Arial"/>
        </w:rPr>
        <w:t>Kerslake's</w:t>
      </w:r>
      <w:proofErr w:type="spellEnd"/>
      <w:r>
        <w:rPr>
          <w:rFonts w:ascii="Arial" w:hAnsi="Arial" w:cs="Arial"/>
        </w:rPr>
        <w:t xml:space="preserve"> criticisms could be too much for Birmingham's dysfunctional council.</w:t>
      </w:r>
      <w:r>
        <w:rPr>
          <w:rFonts w:ascii="Arial" w:hAnsi="Arial" w:cs="Arial"/>
          <w:b/>
          <w:bCs/>
        </w:rPr>
        <w:t xml:space="preserve"> </w:t>
      </w:r>
      <w:r>
        <w:rPr>
          <w:rFonts w:ascii="Arial" w:hAnsi="Arial" w:cs="Arial"/>
        </w:rPr>
        <w:t>Available at:</w:t>
      </w:r>
      <w:hyperlink r:id="rId53" w:history="1">
        <w:r>
          <w:rPr>
            <w:rStyle w:val="Hyperlink"/>
            <w:rFonts w:cs="Arial"/>
          </w:rPr>
          <w:t>https://www.theguardian.com/public-leaders-network/2014/dec/10/sir-bob-kerslake-criticism-birmingham-council</w:t>
        </w:r>
      </w:hyperlink>
      <w:r>
        <w:rPr>
          <w:rStyle w:val="Hyperlink"/>
          <w:rFonts w:ascii="Arial" w:hAnsi="Arial" w:cs="Arial"/>
        </w:rPr>
        <w:t xml:space="preserve"> </w:t>
      </w:r>
      <w:r>
        <w:rPr>
          <w:rFonts w:ascii="Arial" w:hAnsi="Arial" w:cs="Arial"/>
        </w:rPr>
        <w:t>(Retrieved on 25 March 2021)</w:t>
      </w:r>
    </w:p>
    <w:p w14:paraId="11048A3B" w14:textId="77777777" w:rsidR="00F9704D" w:rsidRPr="003F3A4F" w:rsidRDefault="00F9704D" w:rsidP="00F9704D">
      <w:pPr>
        <w:pStyle w:val="ListParagraph"/>
        <w:numPr>
          <w:ilvl w:val="0"/>
          <w:numId w:val="6"/>
        </w:numPr>
        <w:spacing w:line="360" w:lineRule="auto"/>
        <w:rPr>
          <w:rFonts w:ascii="Arial" w:hAnsi="Arial" w:cs="Arial"/>
        </w:rPr>
      </w:pPr>
      <w:proofErr w:type="spellStart"/>
      <w:r>
        <w:rPr>
          <w:rFonts w:ascii="Arial" w:hAnsi="Arial" w:cs="Arial"/>
        </w:rPr>
        <w:t>Wongrasamee</w:t>
      </w:r>
      <w:proofErr w:type="spellEnd"/>
      <w:r>
        <w:rPr>
          <w:rFonts w:ascii="Arial" w:hAnsi="Arial" w:cs="Arial"/>
        </w:rPr>
        <w:t xml:space="preserve"> S., Gardiner P.D., Simmons J.E.L., (2003), “Performance Measurement tools: the Balanced Scorecard and EFQM Excellence Model”, Measuring Business Excellence, Vol. 7 No 1, pp. 14-29</w:t>
      </w:r>
    </w:p>
    <w:p w14:paraId="7637C123" w14:textId="77777777" w:rsidR="00F9704D" w:rsidRDefault="00F9704D" w:rsidP="00F9704D">
      <w:pPr>
        <w:pStyle w:val="ListParagraph"/>
        <w:numPr>
          <w:ilvl w:val="0"/>
          <w:numId w:val="6"/>
        </w:numPr>
        <w:spacing w:line="256" w:lineRule="auto"/>
        <w:rPr>
          <w:rFonts w:ascii="Arial" w:hAnsi="Arial" w:cs="Arial"/>
        </w:rPr>
      </w:pPr>
      <w:r>
        <w:rPr>
          <w:rFonts w:ascii="Arial" w:hAnsi="Arial" w:cs="Arial"/>
        </w:rPr>
        <w:t>BCC (Birmingham City Council) Websites: Available at and (Retrieved from 25 February 2021 to 05 April 2021).</w:t>
      </w:r>
    </w:p>
    <w:p w14:paraId="53F95566" w14:textId="77777777" w:rsidR="00F9704D" w:rsidRDefault="004A010F" w:rsidP="00F9704D">
      <w:pPr>
        <w:widowControl w:val="0"/>
        <w:autoSpaceDE w:val="0"/>
        <w:autoSpaceDN w:val="0"/>
        <w:adjustRightInd w:val="0"/>
        <w:spacing w:after="0" w:line="240" w:lineRule="auto"/>
        <w:rPr>
          <w:rFonts w:ascii="Arial" w:hAnsi="Arial" w:cs="Arial"/>
        </w:rPr>
      </w:pPr>
      <w:hyperlink r:id="rId54" w:history="1">
        <w:r w:rsidR="00F9704D">
          <w:rPr>
            <w:rStyle w:val="Hyperlink"/>
            <w:rFonts w:cs="Arial"/>
          </w:rPr>
          <w:t>https://www.birmingham.gov.uk/downloads/file/8484/vision_and_priorities_council_plan_measures_2017_to_2018_quarter_1_excel_schedule</w:t>
        </w:r>
      </w:hyperlink>
    </w:p>
    <w:p w14:paraId="1F4E034C" w14:textId="77777777" w:rsidR="00F9704D" w:rsidRDefault="00F9704D" w:rsidP="00F9704D">
      <w:pPr>
        <w:widowControl w:val="0"/>
        <w:autoSpaceDE w:val="0"/>
        <w:autoSpaceDN w:val="0"/>
        <w:adjustRightInd w:val="0"/>
        <w:spacing w:after="0" w:line="240" w:lineRule="auto"/>
        <w:rPr>
          <w:rFonts w:ascii="Arial" w:hAnsi="Arial" w:cs="Arial"/>
        </w:rPr>
      </w:pPr>
    </w:p>
    <w:p w14:paraId="0EE13AE7" w14:textId="77777777" w:rsidR="00F9704D" w:rsidRDefault="004A010F" w:rsidP="00F9704D">
      <w:pPr>
        <w:widowControl w:val="0"/>
        <w:autoSpaceDE w:val="0"/>
        <w:autoSpaceDN w:val="0"/>
        <w:adjustRightInd w:val="0"/>
        <w:spacing w:after="0" w:line="240" w:lineRule="auto"/>
        <w:rPr>
          <w:rFonts w:ascii="Arial" w:hAnsi="Arial" w:cs="Arial"/>
        </w:rPr>
      </w:pPr>
      <w:hyperlink r:id="rId55" w:history="1">
        <w:r w:rsidR="00F9704D">
          <w:rPr>
            <w:rStyle w:val="Hyperlink"/>
            <w:rFonts w:cs="Arial"/>
          </w:rPr>
          <w:t>https://www.birmingham.gov.uk/downloads/50130/performance</w:t>
        </w:r>
      </w:hyperlink>
    </w:p>
    <w:p w14:paraId="719D5D8C" w14:textId="77777777" w:rsidR="00F9704D" w:rsidRDefault="00F9704D" w:rsidP="00F9704D">
      <w:pPr>
        <w:widowControl w:val="0"/>
        <w:autoSpaceDE w:val="0"/>
        <w:autoSpaceDN w:val="0"/>
        <w:adjustRightInd w:val="0"/>
        <w:spacing w:after="0" w:line="240" w:lineRule="auto"/>
        <w:rPr>
          <w:rFonts w:ascii="Arial" w:hAnsi="Arial" w:cs="Arial"/>
        </w:rPr>
      </w:pPr>
    </w:p>
    <w:p w14:paraId="3D1AB573" w14:textId="77777777" w:rsidR="00F9704D" w:rsidRDefault="004A010F" w:rsidP="00F9704D">
      <w:pPr>
        <w:widowControl w:val="0"/>
        <w:autoSpaceDE w:val="0"/>
        <w:autoSpaceDN w:val="0"/>
        <w:adjustRightInd w:val="0"/>
        <w:spacing w:after="0" w:line="240" w:lineRule="auto"/>
        <w:rPr>
          <w:rFonts w:ascii="Arial" w:hAnsi="Arial" w:cs="Arial"/>
        </w:rPr>
      </w:pPr>
      <w:hyperlink r:id="rId56" w:history="1">
        <w:r w:rsidR="00F9704D">
          <w:rPr>
            <w:rStyle w:val="Hyperlink"/>
            <w:rFonts w:cs="Arial"/>
          </w:rPr>
          <w:t>https://www.birmingham.gov.uk/downloads/50061/how_the_council_is_changing</w:t>
        </w:r>
      </w:hyperlink>
    </w:p>
    <w:p w14:paraId="44AFE4B4" w14:textId="77777777" w:rsidR="00F9704D" w:rsidRDefault="00F9704D" w:rsidP="00F9704D">
      <w:pPr>
        <w:widowControl w:val="0"/>
        <w:autoSpaceDE w:val="0"/>
        <w:autoSpaceDN w:val="0"/>
        <w:adjustRightInd w:val="0"/>
        <w:spacing w:after="0" w:line="240" w:lineRule="auto"/>
        <w:rPr>
          <w:rFonts w:ascii="Arial" w:hAnsi="Arial" w:cs="Arial"/>
        </w:rPr>
      </w:pPr>
    </w:p>
    <w:p w14:paraId="2AE5A4C2" w14:textId="77777777" w:rsidR="00F9704D" w:rsidRDefault="004A010F" w:rsidP="00F9704D">
      <w:pPr>
        <w:widowControl w:val="0"/>
        <w:autoSpaceDE w:val="0"/>
        <w:autoSpaceDN w:val="0"/>
        <w:adjustRightInd w:val="0"/>
        <w:spacing w:after="0" w:line="240" w:lineRule="auto"/>
        <w:rPr>
          <w:rFonts w:ascii="Arial" w:hAnsi="Arial" w:cs="Arial"/>
        </w:rPr>
      </w:pPr>
      <w:hyperlink r:id="rId57" w:history="1">
        <w:r w:rsidR="00F9704D">
          <w:rPr>
            <w:rStyle w:val="Hyperlink"/>
            <w:rFonts w:cs="Arial"/>
          </w:rPr>
          <w:t>https://www.birmingham.gov.uk/downloads/20100/policies_plans_and_strategies</w:t>
        </w:r>
      </w:hyperlink>
    </w:p>
    <w:p w14:paraId="46EE7860" w14:textId="77777777" w:rsidR="00F9704D" w:rsidRDefault="00F9704D" w:rsidP="00F9704D">
      <w:pPr>
        <w:widowControl w:val="0"/>
        <w:autoSpaceDE w:val="0"/>
        <w:autoSpaceDN w:val="0"/>
        <w:adjustRightInd w:val="0"/>
        <w:spacing w:after="0" w:line="240" w:lineRule="auto"/>
        <w:rPr>
          <w:rFonts w:ascii="Arial" w:hAnsi="Arial" w:cs="Arial"/>
        </w:rPr>
      </w:pPr>
    </w:p>
    <w:p w14:paraId="458CC2CE" w14:textId="77777777" w:rsidR="00F9704D" w:rsidRDefault="004A010F" w:rsidP="00F9704D">
      <w:pPr>
        <w:widowControl w:val="0"/>
        <w:autoSpaceDE w:val="0"/>
        <w:autoSpaceDN w:val="0"/>
        <w:adjustRightInd w:val="0"/>
        <w:spacing w:after="0" w:line="240" w:lineRule="auto"/>
        <w:rPr>
          <w:rFonts w:ascii="Arial" w:hAnsi="Arial" w:cs="Arial"/>
        </w:rPr>
      </w:pPr>
      <w:hyperlink r:id="rId58" w:history="1">
        <w:r w:rsidR="00F9704D">
          <w:rPr>
            <w:rStyle w:val="Hyperlink"/>
            <w:rFonts w:cs="Arial"/>
          </w:rPr>
          <w:t>https://www.birmingham.gov.uk/downloads/20142/overview_and_scrutiny</w:t>
        </w:r>
      </w:hyperlink>
    </w:p>
    <w:p w14:paraId="441A4110" w14:textId="77777777" w:rsidR="00F9704D" w:rsidRDefault="00F9704D" w:rsidP="00F9704D">
      <w:pPr>
        <w:widowControl w:val="0"/>
        <w:autoSpaceDE w:val="0"/>
        <w:autoSpaceDN w:val="0"/>
        <w:adjustRightInd w:val="0"/>
        <w:spacing w:after="0" w:line="240" w:lineRule="auto"/>
        <w:rPr>
          <w:rFonts w:ascii="Arial" w:hAnsi="Arial" w:cs="Arial"/>
        </w:rPr>
      </w:pPr>
    </w:p>
    <w:p w14:paraId="3E3ECFB0" w14:textId="77777777" w:rsidR="00F9704D" w:rsidRDefault="004A010F" w:rsidP="00F9704D">
      <w:pPr>
        <w:widowControl w:val="0"/>
        <w:autoSpaceDE w:val="0"/>
        <w:autoSpaceDN w:val="0"/>
        <w:adjustRightInd w:val="0"/>
        <w:spacing w:after="0" w:line="240" w:lineRule="auto"/>
        <w:rPr>
          <w:rFonts w:ascii="Arial" w:hAnsi="Arial" w:cs="Arial"/>
        </w:rPr>
      </w:pPr>
      <w:hyperlink r:id="rId59" w:history="1">
        <w:r w:rsidR="00F9704D">
          <w:rPr>
            <w:rStyle w:val="Hyperlink"/>
            <w:rFonts w:cs="Arial"/>
          </w:rPr>
          <w:t>https://www.birmingham.gov.uk/downloads/20179/news_and_media</w:t>
        </w:r>
      </w:hyperlink>
    </w:p>
    <w:p w14:paraId="0AB27AB7" w14:textId="77777777" w:rsidR="00F9704D" w:rsidRDefault="00F9704D" w:rsidP="00F9704D">
      <w:pPr>
        <w:widowControl w:val="0"/>
        <w:autoSpaceDE w:val="0"/>
        <w:autoSpaceDN w:val="0"/>
        <w:adjustRightInd w:val="0"/>
        <w:spacing w:after="0" w:line="240" w:lineRule="auto"/>
        <w:rPr>
          <w:rFonts w:ascii="Arial" w:hAnsi="Arial" w:cs="Arial"/>
        </w:rPr>
      </w:pPr>
    </w:p>
    <w:p w14:paraId="7C1A87E8" w14:textId="77777777" w:rsidR="00F9704D" w:rsidRDefault="004A010F" w:rsidP="00F9704D">
      <w:pPr>
        <w:widowControl w:val="0"/>
        <w:autoSpaceDE w:val="0"/>
        <w:autoSpaceDN w:val="0"/>
        <w:adjustRightInd w:val="0"/>
        <w:spacing w:after="0" w:line="240" w:lineRule="auto"/>
        <w:rPr>
          <w:rFonts w:ascii="Arial" w:hAnsi="Arial" w:cs="Arial"/>
        </w:rPr>
      </w:pPr>
      <w:hyperlink r:id="rId60" w:history="1">
        <w:r w:rsidR="00F9704D">
          <w:rPr>
            <w:rStyle w:val="Hyperlink"/>
            <w:rFonts w:cs="Arial"/>
          </w:rPr>
          <w:t>https://www.birmingham.gov.uk/downloads/20011/your_council</w:t>
        </w:r>
      </w:hyperlink>
    </w:p>
    <w:p w14:paraId="20DCCFC9" w14:textId="77777777" w:rsidR="00F9704D" w:rsidRDefault="00F9704D" w:rsidP="00F9704D">
      <w:pPr>
        <w:widowControl w:val="0"/>
        <w:autoSpaceDE w:val="0"/>
        <w:autoSpaceDN w:val="0"/>
        <w:adjustRightInd w:val="0"/>
        <w:spacing w:after="0" w:line="240" w:lineRule="auto"/>
        <w:rPr>
          <w:rFonts w:ascii="Arial" w:hAnsi="Arial" w:cs="Arial"/>
        </w:rPr>
      </w:pPr>
    </w:p>
    <w:p w14:paraId="521C1947" w14:textId="77777777" w:rsidR="00F9704D" w:rsidRDefault="004A010F" w:rsidP="00F9704D">
      <w:pPr>
        <w:rPr>
          <w:rFonts w:ascii="Arial" w:hAnsi="Arial" w:cs="Arial"/>
        </w:rPr>
      </w:pPr>
      <w:hyperlink r:id="rId61" w:history="1">
        <w:r w:rsidR="00F9704D">
          <w:rPr>
            <w:rStyle w:val="Hyperlink"/>
            <w:rFonts w:cs="Arial"/>
          </w:rPr>
          <w:t>http://www.birmingham.gov.uk/ourfuturecityplan</w:t>
        </w:r>
      </w:hyperlink>
    </w:p>
    <w:p w14:paraId="1B0288AB" w14:textId="77777777" w:rsidR="00F9704D" w:rsidRDefault="00F9704D" w:rsidP="00F9704D">
      <w:pPr>
        <w:rPr>
          <w:rFonts w:ascii="Arial" w:hAnsi="Arial" w:cs="Arial"/>
        </w:rPr>
      </w:pPr>
      <w:r>
        <w:rPr>
          <w:rFonts w:ascii="Arial" w:hAnsi="Arial" w:cs="Arial"/>
        </w:rPr>
        <w:t>Our_Future_City_Plan_Plan_2021__Screen_.pdf</w:t>
      </w:r>
    </w:p>
    <w:p w14:paraId="4B41D3B9" w14:textId="77777777" w:rsidR="00F9704D" w:rsidRDefault="00F9704D" w:rsidP="00F9704D">
      <w:pPr>
        <w:rPr>
          <w:rFonts w:ascii="Arial" w:hAnsi="Arial" w:cs="Arial"/>
        </w:rPr>
      </w:pPr>
      <w:r>
        <w:rPr>
          <w:rFonts w:ascii="Arial" w:hAnsi="Arial" w:cs="Arial"/>
        </w:rPr>
        <w:t>Birmingham_City_Council_Final_Statement_of_Accounts_2019_to_2020.pdf</w:t>
      </w:r>
    </w:p>
    <w:p w14:paraId="3764449D" w14:textId="77777777" w:rsidR="00F9704D" w:rsidRDefault="00F9704D" w:rsidP="00F9704D">
      <w:pPr>
        <w:rPr>
          <w:rFonts w:ascii="Arial" w:hAnsi="Arial" w:cs="Arial"/>
        </w:rPr>
      </w:pPr>
      <w:r>
        <w:rPr>
          <w:rFonts w:ascii="Arial" w:hAnsi="Arial" w:cs="Arial"/>
        </w:rPr>
        <w:t xml:space="preserve">Vision: </w:t>
      </w:r>
      <w:hyperlink r:id="rId62" w:history="1">
        <w:r>
          <w:rPr>
            <w:rStyle w:val="Hyperlink"/>
            <w:rFonts w:cs="Arial"/>
          </w:rPr>
          <w:t>STRAT1_Sustainable_Community_Strategy_Birmingham_2026_2008%20(2).pdf</w:t>
        </w:r>
      </w:hyperlink>
    </w:p>
    <w:p w14:paraId="1CA8FDCC" w14:textId="77777777" w:rsidR="00F9704D" w:rsidRDefault="00F9704D" w:rsidP="00F9704D">
      <w:pPr>
        <w:rPr>
          <w:rFonts w:ascii="Arial" w:hAnsi="Arial" w:cs="Arial"/>
        </w:rPr>
      </w:pPr>
      <w:r>
        <w:rPr>
          <w:rFonts w:ascii="Arial" w:hAnsi="Arial" w:cs="Arial"/>
        </w:rPr>
        <w:t>https://www.birmingham.gov.uk/downloads/file/1543/strat1_sustainable_community_strategy_birmingham_2026_2008</w:t>
      </w:r>
    </w:p>
    <w:p w14:paraId="1A1D4EE2" w14:textId="77777777" w:rsidR="00F9704D" w:rsidRDefault="004A010F" w:rsidP="00F9704D">
      <w:pPr>
        <w:rPr>
          <w:rFonts w:ascii="Arial" w:hAnsi="Arial" w:cs="Arial"/>
        </w:rPr>
      </w:pPr>
      <w:hyperlink r:id="rId63" w:history="1">
        <w:r w:rsidR="00F9704D">
          <w:rPr>
            <w:rStyle w:val="Hyperlink"/>
            <w:rFonts w:cs="Arial"/>
          </w:rPr>
          <w:t>https://www.birmingham.gov.uk/directory_record/1359/vision_objectives_and_strategy</w:t>
        </w:r>
      </w:hyperlink>
    </w:p>
    <w:p w14:paraId="7167EA6C" w14:textId="77777777" w:rsidR="00F9704D" w:rsidRDefault="004A010F" w:rsidP="00F9704D">
      <w:pPr>
        <w:rPr>
          <w:rFonts w:ascii="Arial" w:hAnsi="Arial" w:cs="Arial"/>
        </w:rPr>
      </w:pPr>
      <w:hyperlink r:id="rId64" w:history="1">
        <w:r w:rsidR="00F9704D">
          <w:rPr>
            <w:rStyle w:val="Hyperlink"/>
            <w:rFonts w:cs="Arial"/>
          </w:rPr>
          <w:t>https://www.birmingham.gov.uk/info/20100/policies_plans_and_strategies</w:t>
        </w:r>
      </w:hyperlink>
    </w:p>
    <w:p w14:paraId="3A992586" w14:textId="77777777" w:rsidR="00F9704D" w:rsidRDefault="004A010F" w:rsidP="00F9704D">
      <w:pPr>
        <w:rPr>
          <w:rFonts w:ascii="Arial" w:hAnsi="Arial" w:cs="Arial"/>
        </w:rPr>
      </w:pPr>
      <w:hyperlink r:id="rId65" w:history="1">
        <w:r w:rsidR="00F9704D">
          <w:rPr>
            <w:rStyle w:val="Hyperlink"/>
            <w:rFonts w:cs="Arial"/>
          </w:rPr>
          <w:t>https://www.birmingham.gov.uk/downloads/file/18489/birmingham_city_council_final_statement_of_accounts_2019_to_2020</w:t>
        </w:r>
      </w:hyperlink>
    </w:p>
    <w:p w14:paraId="05268C80" w14:textId="7890C52D" w:rsidR="00F9704D" w:rsidRDefault="00F9704D"/>
    <w:sectPr w:rsidR="00F9704D">
      <w:headerReference w:type="default" r:id="rId6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6D69F65" w14:textId="77777777" w:rsidR="004A010F" w:rsidRDefault="004A010F" w:rsidP="00BE0131">
      <w:pPr>
        <w:spacing w:after="0" w:line="240" w:lineRule="auto"/>
      </w:pPr>
      <w:r>
        <w:separator/>
      </w:r>
    </w:p>
  </w:endnote>
  <w:endnote w:type="continuationSeparator" w:id="0">
    <w:p w14:paraId="4C4C5097" w14:textId="77777777" w:rsidR="004A010F" w:rsidRDefault="004A010F" w:rsidP="00BE01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jaVu Sans">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74A412" w14:textId="77777777" w:rsidR="004A010F" w:rsidRDefault="004A010F" w:rsidP="00BE0131">
      <w:pPr>
        <w:spacing w:after="0" w:line="240" w:lineRule="auto"/>
      </w:pPr>
      <w:r>
        <w:separator/>
      </w:r>
    </w:p>
  </w:footnote>
  <w:footnote w:type="continuationSeparator" w:id="0">
    <w:p w14:paraId="541DBBC5" w14:textId="77777777" w:rsidR="004A010F" w:rsidRDefault="004A010F" w:rsidP="00BE013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3924340"/>
      <w:docPartObj>
        <w:docPartGallery w:val="Page Numbers (Top of Page)"/>
        <w:docPartUnique/>
      </w:docPartObj>
    </w:sdtPr>
    <w:sdtEndPr/>
    <w:sdtContent>
      <w:p w14:paraId="4A17D5CE" w14:textId="77777777" w:rsidR="00933ACF" w:rsidRDefault="00933ACF">
        <w:pPr>
          <w:pStyle w:val="Head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p w14:paraId="10CD920F" w14:textId="77777777" w:rsidR="00933ACF" w:rsidRDefault="00933AC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11.25pt;height:11.25pt" o:bullet="t">
        <v:imagedata r:id="rId1" o:title="msoC2D7"/>
      </v:shape>
    </w:pict>
  </w:numPicBullet>
  <w:abstractNum w:abstractNumId="0" w15:restartNumberingAfterBreak="0">
    <w:nsid w:val="25EE4F75"/>
    <w:multiLevelType w:val="hybridMultilevel"/>
    <w:tmpl w:val="E00CE9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2B37080F"/>
    <w:multiLevelType w:val="hybridMultilevel"/>
    <w:tmpl w:val="BFF84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0BB3A77"/>
    <w:multiLevelType w:val="hybridMultilevel"/>
    <w:tmpl w:val="32681ECE"/>
    <w:lvl w:ilvl="0" w:tplc="44DC29DC">
      <w:start w:val="1"/>
      <w:numFmt w:val="upperLetter"/>
      <w:lvlText w:val="%1."/>
      <w:lvlJc w:val="left"/>
      <w:pPr>
        <w:ind w:left="786" w:hanging="360"/>
      </w:pPr>
      <w:rPr>
        <w:b/>
        <w:bCs/>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3" w15:restartNumberingAfterBreak="0">
    <w:nsid w:val="36B1717B"/>
    <w:multiLevelType w:val="hybridMultilevel"/>
    <w:tmpl w:val="ABA2EE8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7CC5E6C"/>
    <w:multiLevelType w:val="hybridMultilevel"/>
    <w:tmpl w:val="34061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BF748B"/>
    <w:multiLevelType w:val="hybridMultilevel"/>
    <w:tmpl w:val="FFF4C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8D67519"/>
    <w:multiLevelType w:val="hybridMultilevel"/>
    <w:tmpl w:val="73C242EA"/>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0C35B8"/>
    <w:multiLevelType w:val="hybridMultilevel"/>
    <w:tmpl w:val="C5422E24"/>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F992C39"/>
    <w:multiLevelType w:val="hybridMultilevel"/>
    <w:tmpl w:val="94AAD83A"/>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2326AF1"/>
    <w:multiLevelType w:val="hybridMultilevel"/>
    <w:tmpl w:val="D4C062C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62800FF3"/>
    <w:multiLevelType w:val="hybridMultilevel"/>
    <w:tmpl w:val="0A42C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10"/>
  </w:num>
  <w:num w:numId="5">
    <w:abstractNumId w:val="8"/>
  </w:num>
  <w:num w:numId="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0"/>
  </w:num>
  <w:num w:numId="8">
    <w:abstractNumId w:val="6"/>
  </w:num>
  <w:num w:numId="9">
    <w:abstractNumId w:val="7"/>
  </w:num>
  <w:num w:numId="10">
    <w:abstractNumId w:val="9"/>
  </w:num>
  <w:num w:numId="11">
    <w:abstractNumId w:val="3"/>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0093"/>
    <w:rsid w:val="00025DD7"/>
    <w:rsid w:val="00111DD9"/>
    <w:rsid w:val="00120D2B"/>
    <w:rsid w:val="001773DA"/>
    <w:rsid w:val="0023651D"/>
    <w:rsid w:val="00314E9D"/>
    <w:rsid w:val="003C2AE4"/>
    <w:rsid w:val="003F4B36"/>
    <w:rsid w:val="004A010F"/>
    <w:rsid w:val="004B73A9"/>
    <w:rsid w:val="004F5B2E"/>
    <w:rsid w:val="00530BA7"/>
    <w:rsid w:val="00531E02"/>
    <w:rsid w:val="00627D99"/>
    <w:rsid w:val="0073074D"/>
    <w:rsid w:val="00746DC9"/>
    <w:rsid w:val="007B0553"/>
    <w:rsid w:val="00804433"/>
    <w:rsid w:val="008F7062"/>
    <w:rsid w:val="00933ACF"/>
    <w:rsid w:val="00936DEB"/>
    <w:rsid w:val="00A1223B"/>
    <w:rsid w:val="00B5229D"/>
    <w:rsid w:val="00B86E0B"/>
    <w:rsid w:val="00B914AE"/>
    <w:rsid w:val="00BC513B"/>
    <w:rsid w:val="00BE0131"/>
    <w:rsid w:val="00C10B80"/>
    <w:rsid w:val="00C57DCC"/>
    <w:rsid w:val="00CB766F"/>
    <w:rsid w:val="00D20093"/>
    <w:rsid w:val="00D24E51"/>
    <w:rsid w:val="00D32A49"/>
    <w:rsid w:val="00EC66BE"/>
    <w:rsid w:val="00F01539"/>
    <w:rsid w:val="00F358C1"/>
    <w:rsid w:val="00F9704D"/>
    <w:rsid w:val="00FA014B"/>
    <w:rsid w:val="00FE57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56CC36"/>
  <w15:chartTrackingRefBased/>
  <w15:docId w15:val="{AE07DEDC-99B2-4BA0-94F7-5F447836F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131"/>
  </w:style>
  <w:style w:type="paragraph" w:styleId="Heading1">
    <w:name w:val="heading 1"/>
    <w:basedOn w:val="Normal"/>
    <w:link w:val="Heading1Char"/>
    <w:uiPriority w:val="9"/>
    <w:qFormat/>
    <w:rsid w:val="00F9704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E013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E0131"/>
    <w:rPr>
      <w:color w:val="0000FF"/>
      <w:u w:val="single"/>
    </w:rPr>
  </w:style>
  <w:style w:type="character" w:styleId="Strong">
    <w:name w:val="Strong"/>
    <w:basedOn w:val="DefaultParagraphFont"/>
    <w:uiPriority w:val="22"/>
    <w:qFormat/>
    <w:rsid w:val="00BE0131"/>
    <w:rPr>
      <w:b/>
      <w:bCs/>
    </w:rPr>
  </w:style>
  <w:style w:type="paragraph" w:styleId="Header">
    <w:name w:val="header"/>
    <w:basedOn w:val="Normal"/>
    <w:link w:val="HeaderChar"/>
    <w:uiPriority w:val="99"/>
    <w:unhideWhenUsed/>
    <w:rsid w:val="00BE01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0131"/>
  </w:style>
  <w:style w:type="paragraph" w:styleId="Footer">
    <w:name w:val="footer"/>
    <w:basedOn w:val="Normal"/>
    <w:link w:val="FooterChar"/>
    <w:uiPriority w:val="99"/>
    <w:unhideWhenUsed/>
    <w:rsid w:val="00BE01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0131"/>
  </w:style>
  <w:style w:type="paragraph" w:styleId="ListParagraph">
    <w:name w:val="List Paragraph"/>
    <w:basedOn w:val="Normal"/>
    <w:uiPriority w:val="34"/>
    <w:qFormat/>
    <w:rsid w:val="00FA014B"/>
    <w:pPr>
      <w:ind w:left="720"/>
      <w:contextualSpacing/>
    </w:pPr>
  </w:style>
  <w:style w:type="character" w:customStyle="1" w:styleId="Heading1Char">
    <w:name w:val="Heading 1 Char"/>
    <w:basedOn w:val="DefaultParagraphFont"/>
    <w:link w:val="Heading1"/>
    <w:uiPriority w:val="9"/>
    <w:rsid w:val="00F9704D"/>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F9704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lmyear">
    <w:name w:val="nlm_year"/>
    <w:basedOn w:val="DefaultParagraphFont"/>
    <w:rsid w:val="00F9704D"/>
  </w:style>
  <w:style w:type="character" w:customStyle="1" w:styleId="nlmpublisher-loc">
    <w:name w:val="nlm_publisher-loc"/>
    <w:basedOn w:val="DefaultParagraphFont"/>
    <w:rsid w:val="00F9704D"/>
  </w:style>
  <w:style w:type="character" w:customStyle="1" w:styleId="nlmpublisher-name">
    <w:name w:val="nlm_publisher-name"/>
    <w:basedOn w:val="DefaultParagraphFont"/>
    <w:rsid w:val="00F970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image" Target="media/image34.png"/><Relationship Id="rId21" Type="http://schemas.openxmlformats.org/officeDocument/2006/relationships/image" Target="media/image16.png"/><Relationship Id="rId34" Type="http://schemas.openxmlformats.org/officeDocument/2006/relationships/image" Target="media/image29.png"/><Relationship Id="rId42" Type="http://schemas.openxmlformats.org/officeDocument/2006/relationships/hyperlink" Target="https://www.birmingham.gov.uk" TargetMode="External"/><Relationship Id="rId47" Type="http://schemas.openxmlformats.org/officeDocument/2006/relationships/hyperlink" Target="https://www.expressandstar.com/news/local-hubs/birmingham/2020/04/29/criticism-over-chief-executive-appointment/" TargetMode="External"/><Relationship Id="rId50" Type="http://schemas.openxmlformats.org/officeDocument/2006/relationships/hyperlink" Target="https://assets.publishing.service.gov.uk/government/uploads/system/uploads/attachment_data/file/384732/The_way_forward_-_an_independent_review_of_the_governance_and_organisational_capabilities_of_Birmingham_City_Council.pdf" TargetMode="External"/><Relationship Id="rId55" Type="http://schemas.openxmlformats.org/officeDocument/2006/relationships/hyperlink" Target="https://www.birmingham.gov.uk/downloads/50130/performance" TargetMode="External"/><Relationship Id="rId63" Type="http://schemas.openxmlformats.org/officeDocument/2006/relationships/hyperlink" Target="https://www.birmingham.gov.uk/directory_record/1359/vision_objectives_and_strategy" TargetMode="External"/><Relationship Id="rId68" Type="http://schemas.openxmlformats.org/officeDocument/2006/relationships/theme" Target="theme/theme1.xml"/><Relationship Id="rId7" Type="http://schemas.openxmlformats.org/officeDocument/2006/relationships/image" Target="media/image2.png"/><Relationship Id="rId2" Type="http://schemas.openxmlformats.org/officeDocument/2006/relationships/styles" Target="styles.xml"/><Relationship Id="rId16" Type="http://schemas.openxmlformats.org/officeDocument/2006/relationships/image" Target="media/image11.png"/><Relationship Id="rId29" Type="http://schemas.openxmlformats.org/officeDocument/2006/relationships/image" Target="media/image2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7.png"/><Relationship Id="rId37" Type="http://schemas.openxmlformats.org/officeDocument/2006/relationships/image" Target="media/image32.png"/><Relationship Id="rId40" Type="http://schemas.openxmlformats.org/officeDocument/2006/relationships/image" Target="media/image35.png"/><Relationship Id="rId45" Type="http://schemas.openxmlformats.org/officeDocument/2006/relationships/hyperlink" Target="https://www.britannica.com/place/Birmingham-England" TargetMode="External"/><Relationship Id="rId53" Type="http://schemas.openxmlformats.org/officeDocument/2006/relationships/hyperlink" Target="https://www.theguardian.com/public-leaders-network/2014/dec/10/sir-bob-kerslake-criticism-birmingham-council" TargetMode="External"/><Relationship Id="rId58" Type="http://schemas.openxmlformats.org/officeDocument/2006/relationships/hyperlink" Target="https://www.birmingham.gov.uk/downloads/20142/overview_and_scrutiny" TargetMode="External"/><Relationship Id="rId66"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hyperlink" Target="https://www.business-live.co.uk/economic-development/combined-authority-chief-appointed-birmingham-20296098" TargetMode="External"/><Relationship Id="rId57" Type="http://schemas.openxmlformats.org/officeDocument/2006/relationships/hyperlink" Target="https://www.birmingham.gov.uk/downloads/20100/policies_plans_and_strategies" TargetMode="External"/><Relationship Id="rId61" Type="http://schemas.openxmlformats.org/officeDocument/2006/relationships/hyperlink" Target="http://www.birmingham.gov.uk/ourfuturecityplan"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6.png"/><Relationship Id="rId44" Type="http://schemas.openxmlformats.org/officeDocument/2006/relationships/hyperlink" Target="https://www.business-live.co.uk/economic-development/sir-bob-kerslake-birminghams-poorest-8252930" TargetMode="External"/><Relationship Id="rId52" Type="http://schemas.openxmlformats.org/officeDocument/2006/relationships/hyperlink" Target="http://www.academia.edu/download/32580687/HBR_on_Strategy.pdf" TargetMode="External"/><Relationship Id="rId60" Type="http://schemas.openxmlformats.org/officeDocument/2006/relationships/hyperlink" Target="https://www.birmingham.gov.uk/downloads/20011/your_council" TargetMode="External"/><Relationship Id="rId65" Type="http://schemas.openxmlformats.org/officeDocument/2006/relationships/hyperlink" Target="https://www.birmingham.gov.uk/downloads/file/18489/birmingham_city_council_final_statement_of_accounts_2019_to_2020" TargetMode="Externa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35" Type="http://schemas.openxmlformats.org/officeDocument/2006/relationships/image" Target="media/image30.png"/><Relationship Id="rId43" Type="http://schemas.openxmlformats.org/officeDocument/2006/relationships/hyperlink" Target="https://www.bbc.co.uk/news/topics/cpr6g35nne1t/birmingham-city-council" TargetMode="External"/><Relationship Id="rId48" Type="http://schemas.openxmlformats.org/officeDocument/2006/relationships/hyperlink" Target="https://lgiu.org/local-government-facts-and-figures-england/" TargetMode="External"/><Relationship Id="rId56" Type="http://schemas.openxmlformats.org/officeDocument/2006/relationships/hyperlink" Target="https://www.birmingham.gov.uk/downloads/50061/how_the_council_is_changing" TargetMode="External"/><Relationship Id="rId64" Type="http://schemas.openxmlformats.org/officeDocument/2006/relationships/hyperlink" Target="https://www.birmingham.gov.uk/info/20100/policies_plans_and_strategies" TargetMode="External"/><Relationship Id="rId8" Type="http://schemas.openxmlformats.org/officeDocument/2006/relationships/image" Target="media/image3.png"/><Relationship Id="rId51" Type="http://schemas.openxmlformats.org/officeDocument/2006/relationships/hyperlink" Target="https://www.ons.gov.uk/employmentandlabourmarket/peopleinwork/employmentandemployeetypes/articles/womeninthelabourmarket/2013-09-25" TargetMode="External"/><Relationship Id="rId3" Type="http://schemas.openxmlformats.org/officeDocument/2006/relationships/settings" Target="setting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8.png"/><Relationship Id="rId38" Type="http://schemas.openxmlformats.org/officeDocument/2006/relationships/image" Target="media/image33.png"/><Relationship Id="rId46" Type="http://schemas.openxmlformats.org/officeDocument/2006/relationships/hyperlink" Target="https://www.brumbreathes.co.uk/?gclid=CjwKCAjw6qqDBhB-EiwACBs6x7z3XdprAQm2WUM72HbWpoLYMPviELoEiBJGjUovRtj8hC7tMBB5iBoChR0QAvD_BwE" TargetMode="External"/><Relationship Id="rId59" Type="http://schemas.openxmlformats.org/officeDocument/2006/relationships/hyperlink" Target="https://www.birmingham.gov.uk/downloads/20179/news_and_media" TargetMode="External"/><Relationship Id="rId67" Type="http://schemas.openxmlformats.org/officeDocument/2006/relationships/fontTable" Target="fontTable.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hyperlink" Target="https://www.birmingham.gov.uk/downloads/file/8484/vision_and_priorities_council_plan_measures_2017_to_2018_quarter_1_excel_schedule" TargetMode="External"/><Relationship Id="rId62" Type="http://schemas.openxmlformats.org/officeDocument/2006/relationships/hyperlink" Target="file:///C:\Users\Mohammed\Downloads\STRAT1_Sustainable_Community_Strategy_Birmingham_2026_2008%20(2).pdf" TargetMode="Externa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122</TotalTime>
  <Pages>49</Pages>
  <Words>7577</Words>
  <Characters>43190</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Moqbul Ali (1713426)</dc:creator>
  <cp:keywords/>
  <dc:description/>
  <cp:lastModifiedBy>Mohammed Moqbul Ali (1713426)</cp:lastModifiedBy>
  <cp:revision>26</cp:revision>
  <dcterms:created xsi:type="dcterms:W3CDTF">2021-04-05T19:27:00Z</dcterms:created>
  <dcterms:modified xsi:type="dcterms:W3CDTF">2021-04-06T00:43:00Z</dcterms:modified>
</cp:coreProperties>
</file>