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2F42E" w14:textId="420E73A2" w:rsidR="00C46589" w:rsidRDefault="00C46589">
      <w:pPr>
        <w:rPr>
          <w:rStyle w:val="markedcontent"/>
          <w:rFonts w:ascii="Arial" w:hAnsi="Arial" w:cs="Arial"/>
          <w:sz w:val="24"/>
          <w:szCs w:val="24"/>
        </w:rPr>
      </w:pPr>
    </w:p>
    <w:p w14:paraId="3F76EF69" w14:textId="50CB55A7" w:rsidR="00C46589" w:rsidRDefault="00C46589">
      <w:pPr>
        <w:rPr>
          <w:rStyle w:val="markedcontent"/>
          <w:rFonts w:ascii="Arial" w:hAnsi="Arial" w:cs="Arial"/>
          <w:sz w:val="24"/>
          <w:szCs w:val="24"/>
        </w:rPr>
      </w:pPr>
    </w:p>
    <w:p w14:paraId="38B562BC" w14:textId="5C534435" w:rsidR="00C46589" w:rsidRDefault="00C46589" w:rsidP="00C46589">
      <w:pPr>
        <w:tabs>
          <w:tab w:val="left" w:pos="6540"/>
        </w:tabs>
        <w:spacing w:line="360" w:lineRule="auto"/>
        <w:jc w:val="center"/>
        <w:rPr>
          <w:rFonts w:ascii="Arial" w:hAnsi="Arial" w:cs="Arial"/>
          <w:b/>
          <w:bCs/>
          <w:sz w:val="36"/>
          <w:szCs w:val="36"/>
        </w:rPr>
      </w:pPr>
      <w:r w:rsidRPr="00074402">
        <w:rPr>
          <w:rFonts w:ascii="Arial" w:hAnsi="Arial" w:cs="Arial"/>
          <w:noProof/>
          <w:szCs w:val="24"/>
        </w:rPr>
        <w:drawing>
          <wp:anchor distT="0" distB="0" distL="114300" distR="114300" simplePos="0" relativeHeight="251659264" behindDoc="0" locked="0" layoutInCell="1" allowOverlap="1" wp14:anchorId="6899E31B" wp14:editId="016C82D8">
            <wp:simplePos x="0" y="0"/>
            <wp:positionH relativeFrom="margin">
              <wp:align>left</wp:align>
            </wp:positionH>
            <wp:positionV relativeFrom="paragraph">
              <wp:posOffset>635</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D1CF657" w14:textId="6CB7A574" w:rsidR="00C46589" w:rsidRDefault="00C46589" w:rsidP="00C46589">
      <w:pPr>
        <w:tabs>
          <w:tab w:val="left" w:pos="6540"/>
        </w:tabs>
        <w:spacing w:line="360" w:lineRule="auto"/>
        <w:jc w:val="center"/>
        <w:rPr>
          <w:rFonts w:ascii="Arial" w:hAnsi="Arial" w:cs="Arial"/>
          <w:b/>
          <w:bCs/>
          <w:sz w:val="36"/>
          <w:szCs w:val="36"/>
        </w:rPr>
      </w:pPr>
    </w:p>
    <w:p w14:paraId="0C6B4AF6" w14:textId="44237286" w:rsidR="00C46589" w:rsidRDefault="00C46589" w:rsidP="00C46589">
      <w:pPr>
        <w:tabs>
          <w:tab w:val="left" w:pos="6540"/>
        </w:tabs>
        <w:spacing w:line="360" w:lineRule="auto"/>
        <w:jc w:val="center"/>
        <w:rPr>
          <w:rFonts w:ascii="Arial" w:hAnsi="Arial" w:cs="Arial"/>
          <w:b/>
          <w:bCs/>
          <w:sz w:val="36"/>
          <w:szCs w:val="36"/>
        </w:rPr>
      </w:pPr>
    </w:p>
    <w:p w14:paraId="029EA375" w14:textId="77777777" w:rsidR="00C46589" w:rsidRDefault="00C46589" w:rsidP="00C46589">
      <w:pPr>
        <w:tabs>
          <w:tab w:val="left" w:pos="6540"/>
        </w:tabs>
        <w:spacing w:line="360" w:lineRule="auto"/>
        <w:jc w:val="center"/>
        <w:rPr>
          <w:rFonts w:ascii="Arial" w:hAnsi="Arial" w:cs="Arial"/>
          <w:b/>
          <w:bCs/>
          <w:sz w:val="36"/>
          <w:szCs w:val="36"/>
        </w:rPr>
      </w:pPr>
    </w:p>
    <w:p w14:paraId="28B583DC" w14:textId="0B276D74" w:rsidR="00C46589" w:rsidRPr="00C46589" w:rsidRDefault="00C46589" w:rsidP="00C46589">
      <w:pPr>
        <w:tabs>
          <w:tab w:val="left" w:pos="6540"/>
        </w:tabs>
        <w:spacing w:line="360" w:lineRule="auto"/>
        <w:jc w:val="center"/>
        <w:rPr>
          <w:rFonts w:ascii="Arial" w:hAnsi="Arial" w:cs="Arial"/>
          <w:b/>
          <w:bCs/>
          <w:sz w:val="36"/>
          <w:szCs w:val="36"/>
        </w:rPr>
      </w:pPr>
      <w:r w:rsidRPr="00C46589">
        <w:rPr>
          <w:rFonts w:ascii="Arial" w:hAnsi="Arial" w:cs="Arial"/>
          <w:b/>
          <w:bCs/>
          <w:sz w:val="36"/>
          <w:szCs w:val="36"/>
        </w:rPr>
        <w:t>Assessment Component 2</w:t>
      </w:r>
    </w:p>
    <w:p w14:paraId="569047CB" w14:textId="77777777" w:rsidR="00C46589" w:rsidRPr="00C46589" w:rsidRDefault="00C46589" w:rsidP="00C46589">
      <w:pPr>
        <w:tabs>
          <w:tab w:val="left" w:pos="6540"/>
        </w:tabs>
        <w:spacing w:line="360" w:lineRule="auto"/>
        <w:jc w:val="center"/>
        <w:rPr>
          <w:rFonts w:ascii="Arial" w:hAnsi="Arial" w:cs="Arial"/>
          <w:b/>
          <w:bCs/>
          <w:sz w:val="36"/>
          <w:szCs w:val="36"/>
        </w:rPr>
      </w:pPr>
      <w:r w:rsidRPr="00C46589">
        <w:rPr>
          <w:rFonts w:ascii="Arial" w:hAnsi="Arial" w:cs="Arial"/>
          <w:b/>
          <w:bCs/>
          <w:sz w:val="36"/>
          <w:szCs w:val="36"/>
        </w:rPr>
        <w:t>Individual Report</w:t>
      </w:r>
    </w:p>
    <w:p w14:paraId="781F0B69" w14:textId="77777777" w:rsidR="00C46589" w:rsidRPr="00C46589" w:rsidRDefault="00C46589" w:rsidP="00C46589">
      <w:pPr>
        <w:tabs>
          <w:tab w:val="left" w:pos="6540"/>
        </w:tabs>
        <w:spacing w:line="360" w:lineRule="auto"/>
        <w:rPr>
          <w:rFonts w:ascii="Arial" w:hAnsi="Arial" w:cs="Arial"/>
          <w:b/>
          <w:bCs/>
          <w:sz w:val="36"/>
          <w:szCs w:val="36"/>
        </w:rPr>
      </w:pPr>
    </w:p>
    <w:p w14:paraId="5A05C516" w14:textId="77777777" w:rsidR="00C46589" w:rsidRPr="00C46589" w:rsidRDefault="00C46589" w:rsidP="00C46589">
      <w:pPr>
        <w:tabs>
          <w:tab w:val="left" w:pos="6540"/>
        </w:tabs>
        <w:spacing w:line="360" w:lineRule="auto"/>
        <w:rPr>
          <w:rFonts w:ascii="Arial" w:hAnsi="Arial" w:cs="Arial"/>
          <w:sz w:val="36"/>
          <w:szCs w:val="36"/>
        </w:rPr>
      </w:pPr>
    </w:p>
    <w:p w14:paraId="2A66C645" w14:textId="3EF0C46B" w:rsidR="00C46589" w:rsidRPr="00C46589" w:rsidRDefault="00C46589" w:rsidP="00C46589">
      <w:pPr>
        <w:tabs>
          <w:tab w:val="left" w:pos="6540"/>
        </w:tabs>
        <w:spacing w:line="360" w:lineRule="auto"/>
        <w:rPr>
          <w:rFonts w:ascii="Arial" w:hAnsi="Arial" w:cs="Arial"/>
          <w:sz w:val="36"/>
          <w:szCs w:val="36"/>
        </w:rPr>
      </w:pPr>
      <w:r w:rsidRPr="00C46589">
        <w:rPr>
          <w:rFonts w:ascii="Arial" w:hAnsi="Arial" w:cs="Arial"/>
          <w:b/>
          <w:bCs/>
          <w:sz w:val="36"/>
          <w:szCs w:val="36"/>
        </w:rPr>
        <w:t>Student name</w:t>
      </w:r>
      <w:r w:rsidRPr="00C46589">
        <w:rPr>
          <w:rFonts w:ascii="Arial" w:hAnsi="Arial" w:cs="Arial"/>
          <w:sz w:val="36"/>
          <w:szCs w:val="36"/>
        </w:rPr>
        <w:t>:</w:t>
      </w:r>
      <w:r>
        <w:rPr>
          <w:rFonts w:ascii="Arial" w:hAnsi="Arial" w:cs="Arial"/>
          <w:sz w:val="36"/>
          <w:szCs w:val="36"/>
        </w:rPr>
        <w:t xml:space="preserve">   Eleonora Krupic</w:t>
      </w:r>
    </w:p>
    <w:p w14:paraId="43D10069" w14:textId="32FE5A60" w:rsidR="00C46589" w:rsidRPr="00C46589" w:rsidRDefault="00C46589" w:rsidP="00C46589">
      <w:pPr>
        <w:tabs>
          <w:tab w:val="left" w:pos="6540"/>
        </w:tabs>
        <w:spacing w:line="360" w:lineRule="auto"/>
        <w:rPr>
          <w:rFonts w:ascii="Arial" w:hAnsi="Arial" w:cs="Arial"/>
          <w:sz w:val="36"/>
          <w:szCs w:val="36"/>
        </w:rPr>
      </w:pPr>
      <w:r w:rsidRPr="00C46589">
        <w:rPr>
          <w:rFonts w:ascii="Arial" w:hAnsi="Arial" w:cs="Arial"/>
          <w:b/>
          <w:bCs/>
          <w:sz w:val="36"/>
          <w:szCs w:val="36"/>
        </w:rPr>
        <w:t>Student ID</w:t>
      </w:r>
      <w:r w:rsidRPr="00C46589">
        <w:rPr>
          <w:rFonts w:ascii="Arial" w:hAnsi="Arial" w:cs="Arial"/>
          <w:sz w:val="36"/>
          <w:szCs w:val="36"/>
        </w:rPr>
        <w:t>:</w:t>
      </w:r>
      <w:r>
        <w:rPr>
          <w:rFonts w:ascii="Arial" w:hAnsi="Arial" w:cs="Arial"/>
          <w:sz w:val="36"/>
          <w:szCs w:val="36"/>
        </w:rPr>
        <w:t xml:space="preserve">         2008937</w:t>
      </w:r>
    </w:p>
    <w:p w14:paraId="44099097" w14:textId="77777777" w:rsidR="00C46589" w:rsidRPr="00C46589" w:rsidRDefault="00C46589" w:rsidP="00C46589">
      <w:pPr>
        <w:tabs>
          <w:tab w:val="left" w:pos="6540"/>
        </w:tabs>
        <w:spacing w:line="360" w:lineRule="auto"/>
        <w:rPr>
          <w:rFonts w:ascii="Arial" w:hAnsi="Arial" w:cs="Arial"/>
          <w:sz w:val="36"/>
          <w:szCs w:val="36"/>
        </w:rPr>
      </w:pPr>
    </w:p>
    <w:p w14:paraId="3DFCBF88" w14:textId="7A2C448D" w:rsidR="00C46589" w:rsidRPr="00C46589" w:rsidRDefault="00C46589" w:rsidP="00C46589">
      <w:pPr>
        <w:tabs>
          <w:tab w:val="left" w:pos="6540"/>
        </w:tabs>
        <w:spacing w:line="360" w:lineRule="auto"/>
        <w:rPr>
          <w:rFonts w:ascii="Arial" w:hAnsi="Arial" w:cs="Arial"/>
          <w:sz w:val="36"/>
          <w:szCs w:val="36"/>
        </w:rPr>
      </w:pPr>
      <w:r w:rsidRPr="00C46589">
        <w:rPr>
          <w:rFonts w:ascii="Arial" w:hAnsi="Arial" w:cs="Arial"/>
          <w:b/>
          <w:bCs/>
          <w:sz w:val="36"/>
          <w:szCs w:val="36"/>
        </w:rPr>
        <w:t>Module name</w:t>
      </w:r>
      <w:r w:rsidRPr="00C46589">
        <w:rPr>
          <w:rFonts w:ascii="Arial" w:hAnsi="Arial" w:cs="Arial"/>
          <w:sz w:val="36"/>
          <w:szCs w:val="36"/>
        </w:rPr>
        <w:t>:</w:t>
      </w:r>
      <w:r w:rsidR="00B22382">
        <w:rPr>
          <w:rFonts w:ascii="Arial" w:hAnsi="Arial" w:cs="Arial"/>
          <w:sz w:val="36"/>
          <w:szCs w:val="36"/>
        </w:rPr>
        <w:t xml:space="preserve">  </w:t>
      </w:r>
      <w:r w:rsidRPr="00C46589">
        <w:rPr>
          <w:rFonts w:ascii="Arial" w:hAnsi="Arial" w:cs="Arial"/>
          <w:sz w:val="36"/>
          <w:szCs w:val="36"/>
        </w:rPr>
        <w:t xml:space="preserve"> Psychology for Health and Social Care </w:t>
      </w:r>
    </w:p>
    <w:p w14:paraId="244C939C" w14:textId="5CE8D928" w:rsidR="00C46589" w:rsidRPr="00C46589" w:rsidRDefault="00C46589" w:rsidP="00C46589">
      <w:pPr>
        <w:tabs>
          <w:tab w:val="left" w:pos="6540"/>
        </w:tabs>
        <w:spacing w:line="360" w:lineRule="auto"/>
        <w:rPr>
          <w:rFonts w:ascii="Arial" w:hAnsi="Arial" w:cs="Arial"/>
          <w:sz w:val="36"/>
          <w:szCs w:val="36"/>
        </w:rPr>
      </w:pPr>
      <w:r w:rsidRPr="00C46589">
        <w:rPr>
          <w:rFonts w:ascii="Arial" w:hAnsi="Arial" w:cs="Arial"/>
          <w:b/>
          <w:bCs/>
          <w:sz w:val="36"/>
          <w:szCs w:val="36"/>
        </w:rPr>
        <w:t>Module code</w:t>
      </w:r>
      <w:r w:rsidRPr="00C46589">
        <w:rPr>
          <w:rFonts w:ascii="Arial" w:hAnsi="Arial" w:cs="Arial"/>
          <w:sz w:val="36"/>
          <w:szCs w:val="36"/>
        </w:rPr>
        <w:t>:</w:t>
      </w:r>
      <w:proofErr w:type="gramStart"/>
      <w:r w:rsidRPr="00C46589">
        <w:rPr>
          <w:rFonts w:ascii="Arial" w:hAnsi="Arial" w:cs="Arial"/>
          <w:sz w:val="36"/>
          <w:szCs w:val="36"/>
        </w:rPr>
        <w:t xml:space="preserve"> </w:t>
      </w:r>
      <w:r w:rsidR="00B22382">
        <w:rPr>
          <w:rFonts w:ascii="Arial" w:hAnsi="Arial" w:cs="Arial"/>
          <w:sz w:val="36"/>
          <w:szCs w:val="36"/>
        </w:rPr>
        <w:t xml:space="preserve">  </w:t>
      </w:r>
      <w:r w:rsidRPr="00C46589">
        <w:rPr>
          <w:rFonts w:ascii="Arial" w:hAnsi="Arial" w:cs="Arial"/>
          <w:sz w:val="36"/>
          <w:szCs w:val="36"/>
        </w:rPr>
        <w:t>(</w:t>
      </w:r>
      <w:proofErr w:type="gramEnd"/>
      <w:r w:rsidRPr="00C46589">
        <w:rPr>
          <w:rFonts w:ascii="Arial" w:hAnsi="Arial" w:cs="Arial"/>
          <w:sz w:val="36"/>
          <w:szCs w:val="36"/>
        </w:rPr>
        <w:t>BMHP4003_LON)</w:t>
      </w:r>
    </w:p>
    <w:p w14:paraId="28C77AED" w14:textId="77777777" w:rsidR="00C46589" w:rsidRPr="00C46589" w:rsidRDefault="00C46589" w:rsidP="00C46589">
      <w:pPr>
        <w:tabs>
          <w:tab w:val="left" w:pos="6540"/>
        </w:tabs>
        <w:spacing w:line="360" w:lineRule="auto"/>
        <w:rPr>
          <w:rFonts w:ascii="Arial" w:hAnsi="Arial" w:cs="Arial"/>
          <w:sz w:val="36"/>
          <w:szCs w:val="36"/>
        </w:rPr>
      </w:pPr>
      <w:r w:rsidRPr="00C46589">
        <w:rPr>
          <w:rFonts w:ascii="Arial" w:hAnsi="Arial" w:cs="Arial"/>
          <w:b/>
          <w:bCs/>
          <w:sz w:val="36"/>
          <w:szCs w:val="36"/>
        </w:rPr>
        <w:t>Lecturer name</w:t>
      </w:r>
      <w:r w:rsidRPr="00C46589">
        <w:rPr>
          <w:rFonts w:ascii="Arial" w:hAnsi="Arial" w:cs="Arial"/>
          <w:sz w:val="36"/>
          <w:szCs w:val="36"/>
        </w:rPr>
        <w:t xml:space="preserve">: Bianca Sanfilippo </w:t>
      </w:r>
    </w:p>
    <w:p w14:paraId="07C392DE" w14:textId="284F39E1" w:rsidR="00C46589" w:rsidRPr="00C46589" w:rsidRDefault="00C46589" w:rsidP="00C46589">
      <w:pPr>
        <w:tabs>
          <w:tab w:val="left" w:pos="6540"/>
        </w:tabs>
        <w:spacing w:line="360" w:lineRule="auto"/>
        <w:rPr>
          <w:rFonts w:ascii="Arial" w:hAnsi="Arial" w:cs="Arial"/>
          <w:b/>
          <w:bCs/>
          <w:sz w:val="36"/>
          <w:szCs w:val="36"/>
        </w:rPr>
      </w:pPr>
      <w:r w:rsidRPr="00C46589">
        <w:rPr>
          <w:rFonts w:ascii="Arial" w:hAnsi="Arial" w:cs="Arial"/>
          <w:b/>
          <w:bCs/>
          <w:sz w:val="36"/>
          <w:szCs w:val="36"/>
        </w:rPr>
        <w:t>Word count</w:t>
      </w:r>
      <w:r w:rsidRPr="00B22382">
        <w:rPr>
          <w:rFonts w:ascii="Arial" w:hAnsi="Arial" w:cs="Arial"/>
          <w:sz w:val="36"/>
          <w:szCs w:val="36"/>
        </w:rPr>
        <w:t>:</w:t>
      </w:r>
      <w:r w:rsidRPr="00C46589">
        <w:rPr>
          <w:rFonts w:ascii="Arial" w:hAnsi="Arial" w:cs="Arial"/>
          <w:b/>
          <w:bCs/>
          <w:sz w:val="36"/>
          <w:szCs w:val="36"/>
        </w:rPr>
        <w:t xml:space="preserve"> </w:t>
      </w:r>
      <w:r w:rsidR="00B22382">
        <w:rPr>
          <w:rFonts w:ascii="Arial" w:hAnsi="Arial" w:cs="Arial"/>
          <w:b/>
          <w:bCs/>
          <w:sz w:val="36"/>
          <w:szCs w:val="36"/>
        </w:rPr>
        <w:t xml:space="preserve">    </w:t>
      </w:r>
      <w:r w:rsidR="00B22382" w:rsidRPr="00B22382">
        <w:rPr>
          <w:rFonts w:ascii="Arial" w:hAnsi="Arial" w:cs="Arial"/>
          <w:sz w:val="36"/>
          <w:szCs w:val="36"/>
        </w:rPr>
        <w:t>16</w:t>
      </w:r>
      <w:r w:rsidR="002753B8">
        <w:rPr>
          <w:rFonts w:ascii="Arial" w:hAnsi="Arial" w:cs="Arial"/>
          <w:sz w:val="36"/>
          <w:szCs w:val="36"/>
        </w:rPr>
        <w:t>23</w:t>
      </w:r>
    </w:p>
    <w:p w14:paraId="58F65435" w14:textId="6211E75E" w:rsidR="00C46589" w:rsidRDefault="00C46589">
      <w:pPr>
        <w:rPr>
          <w:sz w:val="24"/>
          <w:szCs w:val="24"/>
        </w:rPr>
      </w:pPr>
    </w:p>
    <w:p w14:paraId="63E5EDDE" w14:textId="76661DA3" w:rsidR="00D31416" w:rsidRDefault="00D31416">
      <w:pPr>
        <w:rPr>
          <w:sz w:val="24"/>
          <w:szCs w:val="24"/>
        </w:rPr>
      </w:pPr>
    </w:p>
    <w:p w14:paraId="468BE33C" w14:textId="7F9959B9" w:rsidR="00D31416" w:rsidRDefault="00D31416">
      <w:pPr>
        <w:rPr>
          <w:sz w:val="24"/>
          <w:szCs w:val="24"/>
        </w:rPr>
      </w:pPr>
    </w:p>
    <w:p w14:paraId="391401BF" w14:textId="4F93D9D2" w:rsidR="00D31416" w:rsidRDefault="00D31416">
      <w:pPr>
        <w:rPr>
          <w:sz w:val="24"/>
          <w:szCs w:val="24"/>
        </w:rPr>
      </w:pPr>
    </w:p>
    <w:p w14:paraId="76183A88" w14:textId="1A8A6D2B" w:rsidR="00D31416" w:rsidRDefault="00D31416">
      <w:pPr>
        <w:rPr>
          <w:sz w:val="24"/>
          <w:szCs w:val="24"/>
        </w:rPr>
      </w:pPr>
    </w:p>
    <w:sdt>
      <w:sdtPr>
        <w:rPr>
          <w:rFonts w:asciiTheme="minorHAnsi" w:eastAsiaTheme="minorHAnsi" w:hAnsiTheme="minorHAnsi" w:cstheme="minorBidi"/>
          <w:color w:val="auto"/>
          <w:sz w:val="22"/>
          <w:szCs w:val="22"/>
          <w:lang w:val="en-GB"/>
        </w:rPr>
        <w:id w:val="-1646203886"/>
        <w:docPartObj>
          <w:docPartGallery w:val="Table of Contents"/>
          <w:docPartUnique/>
        </w:docPartObj>
      </w:sdtPr>
      <w:sdtEndPr>
        <w:rPr>
          <w:b/>
          <w:bCs/>
          <w:noProof/>
        </w:rPr>
      </w:sdtEndPr>
      <w:sdtContent>
        <w:p w14:paraId="67ABE2ED" w14:textId="6C53339F" w:rsidR="00D371A0" w:rsidRDefault="00D371A0">
          <w:pPr>
            <w:pStyle w:val="TOCHeading"/>
          </w:pPr>
          <w:r>
            <w:t>Contents</w:t>
          </w:r>
        </w:p>
        <w:p w14:paraId="2C0D3139" w14:textId="1F2D7B3D" w:rsidR="00D371A0" w:rsidRDefault="00D371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126865" w:history="1">
            <w:r w:rsidRPr="00210B8F">
              <w:rPr>
                <w:rStyle w:val="Hyperlink"/>
                <w:noProof/>
              </w:rPr>
              <w:t>1. Introduction</w:t>
            </w:r>
            <w:r>
              <w:rPr>
                <w:noProof/>
                <w:webHidden/>
              </w:rPr>
              <w:tab/>
            </w:r>
            <w:r>
              <w:rPr>
                <w:noProof/>
                <w:webHidden/>
              </w:rPr>
              <w:fldChar w:fldCharType="begin"/>
            </w:r>
            <w:r>
              <w:rPr>
                <w:noProof/>
                <w:webHidden/>
              </w:rPr>
              <w:instrText xml:space="preserve"> PAGEREF _Toc80126865 \h </w:instrText>
            </w:r>
            <w:r>
              <w:rPr>
                <w:noProof/>
                <w:webHidden/>
              </w:rPr>
            </w:r>
            <w:r>
              <w:rPr>
                <w:noProof/>
                <w:webHidden/>
              </w:rPr>
              <w:fldChar w:fldCharType="separate"/>
            </w:r>
            <w:r w:rsidR="00C0140D">
              <w:rPr>
                <w:noProof/>
                <w:webHidden/>
              </w:rPr>
              <w:t>3</w:t>
            </w:r>
            <w:r>
              <w:rPr>
                <w:noProof/>
                <w:webHidden/>
              </w:rPr>
              <w:fldChar w:fldCharType="end"/>
            </w:r>
          </w:hyperlink>
        </w:p>
        <w:p w14:paraId="1126123B" w14:textId="064BCCD1" w:rsidR="00D371A0" w:rsidRDefault="00626234">
          <w:pPr>
            <w:pStyle w:val="TOC1"/>
            <w:tabs>
              <w:tab w:val="right" w:leader="dot" w:pos="9016"/>
            </w:tabs>
            <w:rPr>
              <w:rFonts w:eastAsiaTheme="minorEastAsia"/>
              <w:noProof/>
              <w:lang w:eastAsia="en-GB"/>
            </w:rPr>
          </w:pPr>
          <w:hyperlink w:anchor="_Toc80126866" w:history="1">
            <w:r w:rsidR="00D371A0" w:rsidRPr="00210B8F">
              <w:rPr>
                <w:rStyle w:val="Hyperlink"/>
                <w:noProof/>
              </w:rPr>
              <w:t>2. Erikson’s Psychosocial Theory</w:t>
            </w:r>
            <w:r w:rsidR="00D371A0">
              <w:rPr>
                <w:noProof/>
                <w:webHidden/>
              </w:rPr>
              <w:tab/>
            </w:r>
            <w:r w:rsidR="00D371A0">
              <w:rPr>
                <w:noProof/>
                <w:webHidden/>
              </w:rPr>
              <w:fldChar w:fldCharType="begin"/>
            </w:r>
            <w:r w:rsidR="00D371A0">
              <w:rPr>
                <w:noProof/>
                <w:webHidden/>
              </w:rPr>
              <w:instrText xml:space="preserve"> PAGEREF _Toc80126866 \h </w:instrText>
            </w:r>
            <w:r w:rsidR="00D371A0">
              <w:rPr>
                <w:noProof/>
                <w:webHidden/>
              </w:rPr>
            </w:r>
            <w:r w:rsidR="00D371A0">
              <w:rPr>
                <w:noProof/>
                <w:webHidden/>
              </w:rPr>
              <w:fldChar w:fldCharType="separate"/>
            </w:r>
            <w:r w:rsidR="00C0140D">
              <w:rPr>
                <w:noProof/>
                <w:webHidden/>
              </w:rPr>
              <w:t>3</w:t>
            </w:r>
            <w:r w:rsidR="00D371A0">
              <w:rPr>
                <w:noProof/>
                <w:webHidden/>
              </w:rPr>
              <w:fldChar w:fldCharType="end"/>
            </w:r>
          </w:hyperlink>
        </w:p>
        <w:p w14:paraId="7C960F96" w14:textId="1FF6E712" w:rsidR="00D371A0" w:rsidRDefault="00626234">
          <w:pPr>
            <w:pStyle w:val="TOC1"/>
            <w:tabs>
              <w:tab w:val="right" w:leader="dot" w:pos="9016"/>
            </w:tabs>
            <w:rPr>
              <w:rFonts w:eastAsiaTheme="minorEastAsia"/>
              <w:noProof/>
              <w:lang w:eastAsia="en-GB"/>
            </w:rPr>
          </w:pPr>
          <w:hyperlink w:anchor="_Toc80126867" w:history="1">
            <w:r w:rsidR="00D371A0" w:rsidRPr="00210B8F">
              <w:rPr>
                <w:rStyle w:val="Hyperlink"/>
                <w:noProof/>
              </w:rPr>
              <w:t>3. The impact of Erikson’s Psychosocial Theory on the Role of Health Care Practitioners in Supporting the Wellbeing of Individuals in Health or Social Care Settings</w:t>
            </w:r>
            <w:r w:rsidR="00D371A0">
              <w:rPr>
                <w:noProof/>
                <w:webHidden/>
              </w:rPr>
              <w:tab/>
            </w:r>
            <w:r w:rsidR="00D371A0">
              <w:rPr>
                <w:noProof/>
                <w:webHidden/>
              </w:rPr>
              <w:fldChar w:fldCharType="begin"/>
            </w:r>
            <w:r w:rsidR="00D371A0">
              <w:rPr>
                <w:noProof/>
                <w:webHidden/>
              </w:rPr>
              <w:instrText xml:space="preserve"> PAGEREF _Toc80126867 \h </w:instrText>
            </w:r>
            <w:r w:rsidR="00D371A0">
              <w:rPr>
                <w:noProof/>
                <w:webHidden/>
              </w:rPr>
            </w:r>
            <w:r w:rsidR="00D371A0">
              <w:rPr>
                <w:noProof/>
                <w:webHidden/>
              </w:rPr>
              <w:fldChar w:fldCharType="separate"/>
            </w:r>
            <w:r w:rsidR="00C0140D">
              <w:rPr>
                <w:noProof/>
                <w:webHidden/>
              </w:rPr>
              <w:t>7</w:t>
            </w:r>
            <w:r w:rsidR="00D371A0">
              <w:rPr>
                <w:noProof/>
                <w:webHidden/>
              </w:rPr>
              <w:fldChar w:fldCharType="end"/>
            </w:r>
          </w:hyperlink>
        </w:p>
        <w:p w14:paraId="23E0E980" w14:textId="782C1EB4" w:rsidR="00D371A0" w:rsidRDefault="00626234">
          <w:pPr>
            <w:pStyle w:val="TOC1"/>
            <w:tabs>
              <w:tab w:val="right" w:leader="dot" w:pos="9016"/>
            </w:tabs>
            <w:rPr>
              <w:rFonts w:eastAsiaTheme="minorEastAsia"/>
              <w:noProof/>
              <w:lang w:eastAsia="en-GB"/>
            </w:rPr>
          </w:pPr>
          <w:hyperlink w:anchor="_Toc80126868" w:history="1">
            <w:r w:rsidR="00D371A0" w:rsidRPr="00210B8F">
              <w:rPr>
                <w:rStyle w:val="Hyperlink"/>
                <w:noProof/>
              </w:rPr>
              <w:t>4. Reflection: How I will apply Erikson’s Psychosocial Theory in my own practice</w:t>
            </w:r>
            <w:r w:rsidR="00D371A0">
              <w:rPr>
                <w:noProof/>
                <w:webHidden/>
              </w:rPr>
              <w:tab/>
            </w:r>
            <w:r w:rsidR="00D371A0">
              <w:rPr>
                <w:noProof/>
                <w:webHidden/>
              </w:rPr>
              <w:fldChar w:fldCharType="begin"/>
            </w:r>
            <w:r w:rsidR="00D371A0">
              <w:rPr>
                <w:noProof/>
                <w:webHidden/>
              </w:rPr>
              <w:instrText xml:space="preserve"> PAGEREF _Toc80126868 \h </w:instrText>
            </w:r>
            <w:r w:rsidR="00D371A0">
              <w:rPr>
                <w:noProof/>
                <w:webHidden/>
              </w:rPr>
            </w:r>
            <w:r w:rsidR="00D371A0">
              <w:rPr>
                <w:noProof/>
                <w:webHidden/>
              </w:rPr>
              <w:fldChar w:fldCharType="separate"/>
            </w:r>
            <w:r w:rsidR="00C0140D">
              <w:rPr>
                <w:noProof/>
                <w:webHidden/>
              </w:rPr>
              <w:t>8</w:t>
            </w:r>
            <w:r w:rsidR="00D371A0">
              <w:rPr>
                <w:noProof/>
                <w:webHidden/>
              </w:rPr>
              <w:fldChar w:fldCharType="end"/>
            </w:r>
          </w:hyperlink>
        </w:p>
        <w:p w14:paraId="066A9EA8" w14:textId="32580AC8" w:rsidR="00D371A0" w:rsidRDefault="00626234">
          <w:pPr>
            <w:pStyle w:val="TOC1"/>
            <w:tabs>
              <w:tab w:val="right" w:leader="dot" w:pos="9016"/>
            </w:tabs>
            <w:rPr>
              <w:rFonts w:eastAsiaTheme="minorEastAsia"/>
              <w:noProof/>
              <w:lang w:eastAsia="en-GB"/>
            </w:rPr>
          </w:pPr>
          <w:hyperlink w:anchor="_Toc80126869" w:history="1">
            <w:r w:rsidR="00D371A0" w:rsidRPr="00210B8F">
              <w:rPr>
                <w:rStyle w:val="Hyperlink"/>
                <w:noProof/>
              </w:rPr>
              <w:t>5. Conclusion</w:t>
            </w:r>
            <w:r w:rsidR="00D371A0">
              <w:rPr>
                <w:noProof/>
                <w:webHidden/>
              </w:rPr>
              <w:tab/>
            </w:r>
            <w:r w:rsidR="00D371A0">
              <w:rPr>
                <w:noProof/>
                <w:webHidden/>
              </w:rPr>
              <w:fldChar w:fldCharType="begin"/>
            </w:r>
            <w:r w:rsidR="00D371A0">
              <w:rPr>
                <w:noProof/>
                <w:webHidden/>
              </w:rPr>
              <w:instrText xml:space="preserve"> PAGEREF _Toc80126869 \h </w:instrText>
            </w:r>
            <w:r w:rsidR="00D371A0">
              <w:rPr>
                <w:noProof/>
                <w:webHidden/>
              </w:rPr>
            </w:r>
            <w:r w:rsidR="00D371A0">
              <w:rPr>
                <w:noProof/>
                <w:webHidden/>
              </w:rPr>
              <w:fldChar w:fldCharType="separate"/>
            </w:r>
            <w:r w:rsidR="00C0140D">
              <w:rPr>
                <w:noProof/>
                <w:webHidden/>
              </w:rPr>
              <w:t>8</w:t>
            </w:r>
            <w:r w:rsidR="00D371A0">
              <w:rPr>
                <w:noProof/>
                <w:webHidden/>
              </w:rPr>
              <w:fldChar w:fldCharType="end"/>
            </w:r>
          </w:hyperlink>
        </w:p>
        <w:p w14:paraId="43554DA0" w14:textId="51AF5A0F" w:rsidR="00D371A0" w:rsidRDefault="00626234">
          <w:pPr>
            <w:pStyle w:val="TOC1"/>
            <w:tabs>
              <w:tab w:val="right" w:leader="dot" w:pos="9016"/>
            </w:tabs>
            <w:rPr>
              <w:rFonts w:eastAsiaTheme="minorEastAsia"/>
              <w:noProof/>
              <w:lang w:eastAsia="en-GB"/>
            </w:rPr>
          </w:pPr>
          <w:hyperlink w:anchor="_Toc80126870" w:history="1">
            <w:r w:rsidR="00D371A0" w:rsidRPr="00210B8F">
              <w:rPr>
                <w:rStyle w:val="Hyperlink"/>
                <w:noProof/>
              </w:rPr>
              <w:t>6.References</w:t>
            </w:r>
            <w:r w:rsidR="00D371A0">
              <w:rPr>
                <w:noProof/>
                <w:webHidden/>
              </w:rPr>
              <w:tab/>
            </w:r>
            <w:r w:rsidR="00D371A0">
              <w:rPr>
                <w:noProof/>
                <w:webHidden/>
              </w:rPr>
              <w:fldChar w:fldCharType="begin"/>
            </w:r>
            <w:r w:rsidR="00D371A0">
              <w:rPr>
                <w:noProof/>
                <w:webHidden/>
              </w:rPr>
              <w:instrText xml:space="preserve"> PAGEREF _Toc80126870 \h </w:instrText>
            </w:r>
            <w:r w:rsidR="00D371A0">
              <w:rPr>
                <w:noProof/>
                <w:webHidden/>
              </w:rPr>
            </w:r>
            <w:r w:rsidR="00D371A0">
              <w:rPr>
                <w:noProof/>
                <w:webHidden/>
              </w:rPr>
              <w:fldChar w:fldCharType="separate"/>
            </w:r>
            <w:r w:rsidR="00C0140D">
              <w:rPr>
                <w:noProof/>
                <w:webHidden/>
              </w:rPr>
              <w:t>8</w:t>
            </w:r>
            <w:r w:rsidR="00D371A0">
              <w:rPr>
                <w:noProof/>
                <w:webHidden/>
              </w:rPr>
              <w:fldChar w:fldCharType="end"/>
            </w:r>
          </w:hyperlink>
        </w:p>
        <w:p w14:paraId="482D94D2" w14:textId="20D0261F" w:rsidR="00D371A0" w:rsidRDefault="00D371A0">
          <w:r>
            <w:rPr>
              <w:b/>
              <w:bCs/>
              <w:noProof/>
            </w:rPr>
            <w:fldChar w:fldCharType="end"/>
          </w:r>
        </w:p>
      </w:sdtContent>
    </w:sdt>
    <w:p w14:paraId="5AA99D05" w14:textId="77777777" w:rsidR="00DB48FA" w:rsidRDefault="00DB48FA" w:rsidP="00DB48FA">
      <w:pPr>
        <w:pStyle w:val="Heading1"/>
      </w:pPr>
    </w:p>
    <w:p w14:paraId="7FE7A854" w14:textId="4DD60124" w:rsidR="00A9587D" w:rsidRDefault="00A9587D">
      <w:pPr>
        <w:rPr>
          <w:rFonts w:ascii="Arial" w:hAnsi="Arial" w:cs="Arial"/>
          <w:color w:val="83992A"/>
        </w:rPr>
      </w:pPr>
      <w:bookmarkStart w:id="0" w:name="_Hlk80126278"/>
    </w:p>
    <w:p w14:paraId="25F6B2C6" w14:textId="0435109A" w:rsidR="004F4BC7" w:rsidRDefault="004F4BC7">
      <w:pPr>
        <w:rPr>
          <w:rFonts w:ascii="Arial" w:hAnsi="Arial" w:cs="Arial"/>
          <w:color w:val="83992A"/>
        </w:rPr>
      </w:pPr>
    </w:p>
    <w:p w14:paraId="02CAA00B" w14:textId="03BAAF09" w:rsidR="004F4BC7" w:rsidRDefault="004F4BC7">
      <w:pPr>
        <w:rPr>
          <w:rFonts w:ascii="Arial" w:hAnsi="Arial" w:cs="Arial"/>
          <w:color w:val="83992A"/>
        </w:rPr>
      </w:pPr>
    </w:p>
    <w:p w14:paraId="2BD9999A" w14:textId="4635E1B4" w:rsidR="004F4BC7" w:rsidRDefault="004F4BC7">
      <w:pPr>
        <w:rPr>
          <w:rFonts w:ascii="Arial" w:hAnsi="Arial" w:cs="Arial"/>
          <w:color w:val="83992A"/>
        </w:rPr>
      </w:pPr>
    </w:p>
    <w:p w14:paraId="1C209660" w14:textId="0690D562" w:rsidR="004F4BC7" w:rsidRDefault="004F4BC7">
      <w:pPr>
        <w:rPr>
          <w:rFonts w:ascii="Arial" w:hAnsi="Arial" w:cs="Arial"/>
          <w:color w:val="83992A"/>
        </w:rPr>
      </w:pPr>
    </w:p>
    <w:p w14:paraId="7D56C81F" w14:textId="50A39AF1" w:rsidR="004F4BC7" w:rsidRDefault="004F4BC7">
      <w:pPr>
        <w:rPr>
          <w:rFonts w:ascii="Arial" w:hAnsi="Arial" w:cs="Arial"/>
          <w:color w:val="83992A"/>
        </w:rPr>
      </w:pPr>
    </w:p>
    <w:p w14:paraId="2F7BDCF4" w14:textId="7BDEE8E4" w:rsidR="004F4BC7" w:rsidRDefault="004F4BC7">
      <w:pPr>
        <w:rPr>
          <w:rFonts w:ascii="Arial" w:hAnsi="Arial" w:cs="Arial"/>
          <w:color w:val="83992A"/>
        </w:rPr>
      </w:pPr>
    </w:p>
    <w:p w14:paraId="31996E16" w14:textId="743C7743" w:rsidR="004F4BC7" w:rsidRDefault="004F4BC7">
      <w:pPr>
        <w:rPr>
          <w:rFonts w:ascii="Arial" w:hAnsi="Arial" w:cs="Arial"/>
          <w:color w:val="83992A"/>
        </w:rPr>
      </w:pPr>
    </w:p>
    <w:p w14:paraId="4EB83A14" w14:textId="0F9D1414" w:rsidR="004F4BC7" w:rsidRDefault="004F4BC7">
      <w:pPr>
        <w:rPr>
          <w:rFonts w:ascii="Arial" w:hAnsi="Arial" w:cs="Arial"/>
          <w:color w:val="83992A"/>
        </w:rPr>
      </w:pPr>
    </w:p>
    <w:p w14:paraId="1817EB21" w14:textId="4ECEEDE2" w:rsidR="004F4BC7" w:rsidRDefault="004F4BC7">
      <w:pPr>
        <w:rPr>
          <w:rFonts w:ascii="Arial" w:hAnsi="Arial" w:cs="Arial"/>
          <w:color w:val="83992A"/>
        </w:rPr>
      </w:pPr>
    </w:p>
    <w:p w14:paraId="7388CBB1" w14:textId="16DAAA1E" w:rsidR="004F4BC7" w:rsidRDefault="004F4BC7">
      <w:pPr>
        <w:rPr>
          <w:rFonts w:ascii="Arial" w:hAnsi="Arial" w:cs="Arial"/>
          <w:color w:val="83992A"/>
        </w:rPr>
      </w:pPr>
    </w:p>
    <w:p w14:paraId="5DBCF69F" w14:textId="197A922B" w:rsidR="004F4BC7" w:rsidRDefault="004F4BC7">
      <w:pPr>
        <w:rPr>
          <w:rFonts w:ascii="Arial" w:hAnsi="Arial" w:cs="Arial"/>
          <w:color w:val="83992A"/>
        </w:rPr>
      </w:pPr>
    </w:p>
    <w:p w14:paraId="0E462CA1" w14:textId="031C5867" w:rsidR="004F4BC7" w:rsidRDefault="004F4BC7">
      <w:pPr>
        <w:rPr>
          <w:rFonts w:ascii="Arial" w:hAnsi="Arial" w:cs="Arial"/>
          <w:color w:val="83992A"/>
        </w:rPr>
      </w:pPr>
    </w:p>
    <w:p w14:paraId="71780DEE" w14:textId="1227EF4B" w:rsidR="004F4BC7" w:rsidRDefault="004F4BC7">
      <w:pPr>
        <w:rPr>
          <w:rFonts w:ascii="Arial" w:hAnsi="Arial" w:cs="Arial"/>
          <w:color w:val="83992A"/>
        </w:rPr>
      </w:pPr>
    </w:p>
    <w:p w14:paraId="2113D841" w14:textId="71A16DC5" w:rsidR="004F4BC7" w:rsidRDefault="004F4BC7">
      <w:pPr>
        <w:rPr>
          <w:rFonts w:ascii="Arial" w:hAnsi="Arial" w:cs="Arial"/>
          <w:color w:val="83992A"/>
        </w:rPr>
      </w:pPr>
    </w:p>
    <w:p w14:paraId="58FD0AD6" w14:textId="6C82D166" w:rsidR="004F4BC7" w:rsidRDefault="004F4BC7">
      <w:pPr>
        <w:rPr>
          <w:rFonts w:ascii="Arial" w:hAnsi="Arial" w:cs="Arial"/>
          <w:color w:val="83992A"/>
        </w:rPr>
      </w:pPr>
    </w:p>
    <w:p w14:paraId="71A83894" w14:textId="0C0D44D5" w:rsidR="004F4BC7" w:rsidRDefault="004F4BC7">
      <w:pPr>
        <w:rPr>
          <w:rFonts w:ascii="Arial" w:hAnsi="Arial" w:cs="Arial"/>
          <w:color w:val="83992A"/>
        </w:rPr>
      </w:pPr>
    </w:p>
    <w:p w14:paraId="74164750" w14:textId="1DF0B2A7" w:rsidR="004F4BC7" w:rsidRDefault="004F4BC7">
      <w:pPr>
        <w:rPr>
          <w:rFonts w:ascii="Arial" w:hAnsi="Arial" w:cs="Arial"/>
          <w:color w:val="83992A"/>
        </w:rPr>
      </w:pPr>
    </w:p>
    <w:p w14:paraId="360281AB" w14:textId="1C688837" w:rsidR="004F4BC7" w:rsidRDefault="004F4BC7">
      <w:pPr>
        <w:rPr>
          <w:rFonts w:ascii="Arial" w:hAnsi="Arial" w:cs="Arial"/>
          <w:color w:val="83992A"/>
        </w:rPr>
      </w:pPr>
    </w:p>
    <w:bookmarkEnd w:id="0"/>
    <w:p w14:paraId="36E4BE3B" w14:textId="77777777" w:rsidR="00D371A0" w:rsidRDefault="00D371A0" w:rsidP="00FF5788">
      <w:pPr>
        <w:pStyle w:val="NormalWeb"/>
        <w:spacing w:before="0" w:beforeAutospacing="0" w:after="160" w:afterAutospacing="0" w:line="235" w:lineRule="atLeast"/>
        <w:rPr>
          <w:rFonts w:ascii="Arial" w:hAnsi="Arial" w:cs="Arial"/>
          <w:sz w:val="32"/>
          <w:szCs w:val="32"/>
        </w:rPr>
      </w:pPr>
    </w:p>
    <w:p w14:paraId="2E677AC8" w14:textId="1177AAEB" w:rsidR="00FF5788" w:rsidRPr="00D371A0" w:rsidRDefault="00FF5788" w:rsidP="00626234">
      <w:pPr>
        <w:pStyle w:val="Heading1"/>
        <w:spacing w:line="360" w:lineRule="auto"/>
        <w:rPr>
          <w:rFonts w:ascii="Arial" w:hAnsi="Arial" w:cs="Arial"/>
          <w:sz w:val="22"/>
          <w:szCs w:val="22"/>
        </w:rPr>
      </w:pPr>
      <w:bookmarkStart w:id="1" w:name="_Toc80126865"/>
      <w:r w:rsidRPr="00D371A0">
        <w:rPr>
          <w:rFonts w:ascii="Arial" w:hAnsi="Arial" w:cs="Arial"/>
          <w:sz w:val="22"/>
          <w:szCs w:val="22"/>
        </w:rPr>
        <w:lastRenderedPageBreak/>
        <w:t>1. Introduction</w:t>
      </w:r>
      <w:bookmarkEnd w:id="1"/>
      <w:r w:rsidRPr="00D371A0">
        <w:rPr>
          <w:rFonts w:ascii="Arial" w:hAnsi="Arial" w:cs="Arial"/>
          <w:sz w:val="22"/>
          <w:szCs w:val="22"/>
        </w:rPr>
        <w:t> </w:t>
      </w:r>
    </w:p>
    <w:p w14:paraId="52DE15A9" w14:textId="662479A4" w:rsidR="00FF5788" w:rsidRPr="00D371A0" w:rsidRDefault="00FF5788" w:rsidP="00626234">
      <w:pPr>
        <w:pStyle w:val="NormalWeb"/>
        <w:spacing w:before="0" w:beforeAutospacing="0" w:after="0" w:afterAutospacing="0" w:line="360" w:lineRule="auto"/>
        <w:rPr>
          <w:rFonts w:ascii="Arial" w:hAnsi="Arial" w:cs="Arial"/>
          <w:sz w:val="22"/>
          <w:szCs w:val="22"/>
        </w:rPr>
      </w:pPr>
      <w:r w:rsidRPr="00D371A0">
        <w:rPr>
          <w:rFonts w:ascii="Arial" w:hAnsi="Arial" w:cs="Arial"/>
          <w:sz w:val="22"/>
          <w:szCs w:val="22"/>
          <w:lang w:val="en"/>
        </w:rPr>
        <w:t>This report presents Erickson's Theory of Psychosocial Development </w:t>
      </w:r>
      <w:r w:rsidRPr="00D371A0">
        <w:rPr>
          <w:rFonts w:ascii="Arial" w:hAnsi="Arial" w:cs="Arial"/>
          <w:sz w:val="22"/>
          <w:szCs w:val="22"/>
        </w:rPr>
        <w:t>and its relevance and application in healthcare practice. It covers the age</w:t>
      </w:r>
      <w:r w:rsidR="004033DB">
        <w:rPr>
          <w:rFonts w:ascii="Arial" w:hAnsi="Arial" w:cs="Arial"/>
          <w:sz w:val="22"/>
          <w:szCs w:val="22"/>
        </w:rPr>
        <w:t xml:space="preserve"> range</w:t>
      </w:r>
      <w:r w:rsidRPr="00D371A0">
        <w:rPr>
          <w:rFonts w:ascii="Arial" w:hAnsi="Arial" w:cs="Arial"/>
          <w:sz w:val="22"/>
          <w:szCs w:val="22"/>
        </w:rPr>
        <w:t xml:space="preserve"> from infants to the old age in separate </w:t>
      </w:r>
      <w:r w:rsidR="004033DB">
        <w:rPr>
          <w:rFonts w:ascii="Arial" w:hAnsi="Arial" w:cs="Arial"/>
          <w:sz w:val="22"/>
          <w:szCs w:val="22"/>
        </w:rPr>
        <w:t>stages</w:t>
      </w:r>
      <w:r w:rsidRPr="00D371A0">
        <w:rPr>
          <w:rFonts w:ascii="Arial" w:hAnsi="Arial" w:cs="Arial"/>
          <w:sz w:val="22"/>
          <w:szCs w:val="22"/>
        </w:rPr>
        <w:t>.</w:t>
      </w:r>
    </w:p>
    <w:p w14:paraId="2CF1C76B" w14:textId="77777777" w:rsidR="00FF5788" w:rsidRPr="00D371A0" w:rsidRDefault="00FF5788" w:rsidP="00626234">
      <w:pPr>
        <w:pStyle w:val="NormalWeb"/>
        <w:spacing w:before="0" w:beforeAutospacing="0" w:after="0" w:afterAutospacing="0" w:line="360" w:lineRule="auto"/>
        <w:rPr>
          <w:rFonts w:ascii="Arial" w:hAnsi="Arial" w:cs="Arial"/>
          <w:sz w:val="22"/>
          <w:szCs w:val="22"/>
        </w:rPr>
      </w:pPr>
    </w:p>
    <w:p w14:paraId="527C113D" w14:textId="77777777" w:rsidR="00FF5788" w:rsidRPr="00D371A0" w:rsidRDefault="00FF5788" w:rsidP="00626234">
      <w:pPr>
        <w:pStyle w:val="Heading1"/>
        <w:spacing w:line="360" w:lineRule="auto"/>
        <w:rPr>
          <w:rFonts w:ascii="Arial" w:hAnsi="Arial" w:cs="Arial"/>
          <w:sz w:val="22"/>
          <w:szCs w:val="22"/>
        </w:rPr>
      </w:pPr>
      <w:bookmarkStart w:id="2" w:name="_Toc80126866"/>
      <w:r w:rsidRPr="00D371A0">
        <w:rPr>
          <w:rFonts w:ascii="Arial" w:hAnsi="Arial" w:cs="Arial"/>
          <w:sz w:val="22"/>
          <w:szCs w:val="22"/>
        </w:rPr>
        <w:t>2. Erikson’s Psychosocial Theory</w:t>
      </w:r>
      <w:bookmarkEnd w:id="2"/>
      <w:r w:rsidRPr="00D371A0">
        <w:rPr>
          <w:rFonts w:ascii="Arial" w:hAnsi="Arial" w:cs="Arial"/>
          <w:sz w:val="22"/>
          <w:szCs w:val="22"/>
        </w:rPr>
        <w:t xml:space="preserve">  </w:t>
      </w:r>
    </w:p>
    <w:p w14:paraId="7CAE21EE" w14:textId="76764E33" w:rsidR="00FF5788" w:rsidRPr="00D371A0" w:rsidRDefault="00FF5788" w:rsidP="00626234">
      <w:pPr>
        <w:pStyle w:val="NormalWeb"/>
        <w:spacing w:before="0" w:beforeAutospacing="0" w:after="160" w:afterAutospacing="0" w:line="360" w:lineRule="auto"/>
        <w:rPr>
          <w:rFonts w:ascii="Arial" w:hAnsi="Arial" w:cs="Arial"/>
          <w:sz w:val="22"/>
          <w:szCs w:val="22"/>
        </w:rPr>
      </w:pPr>
      <w:r w:rsidRPr="00D371A0">
        <w:rPr>
          <w:rFonts w:ascii="Arial" w:hAnsi="Arial" w:cs="Arial"/>
          <w:sz w:val="22"/>
          <w:szCs w:val="22"/>
          <w:lang w:val="en"/>
        </w:rPr>
        <w:t>The theory of psychosocial development was devised by Eric Erickson from reinterpretations of psychosexual phases developed by Sigmund Freud. </w:t>
      </w:r>
      <w:r w:rsidRPr="00D371A0">
        <w:rPr>
          <w:rFonts w:ascii="Arial" w:hAnsi="Arial" w:cs="Arial"/>
          <w:sz w:val="22"/>
          <w:szCs w:val="22"/>
        </w:rPr>
        <w:t xml:space="preserve">Eric Erickson's theory of identity development contains essential assumptions about human development from birth to adulthood and Freud's theory is </w:t>
      </w:r>
      <w:proofErr w:type="gramStart"/>
      <w:r w:rsidRPr="00D371A0">
        <w:rPr>
          <w:rFonts w:ascii="Arial" w:hAnsi="Arial" w:cs="Arial"/>
          <w:sz w:val="22"/>
          <w:szCs w:val="22"/>
        </w:rPr>
        <w:t>based on the fact that</w:t>
      </w:r>
      <w:proofErr w:type="gramEnd"/>
      <w:r w:rsidRPr="00D371A0">
        <w:rPr>
          <w:rFonts w:ascii="Arial" w:hAnsi="Arial" w:cs="Arial"/>
          <w:sz w:val="22"/>
          <w:szCs w:val="22"/>
        </w:rPr>
        <w:t xml:space="preserve"> the management of human </w:t>
      </w:r>
      <w:r w:rsidR="0043051A" w:rsidRPr="00D371A0">
        <w:rPr>
          <w:rFonts w:ascii="Arial" w:hAnsi="Arial" w:cs="Arial"/>
          <w:sz w:val="22"/>
          <w:szCs w:val="22"/>
        </w:rPr>
        <w:t>behaviour</w:t>
      </w:r>
      <w:r w:rsidRPr="00D371A0">
        <w:rPr>
          <w:rFonts w:ascii="Arial" w:hAnsi="Arial" w:cs="Arial"/>
          <w:sz w:val="22"/>
          <w:szCs w:val="22"/>
        </w:rPr>
        <w:t xml:space="preserve"> is based on an unconscious motive and a primitive biological process. </w:t>
      </w:r>
      <w:r w:rsidRPr="00D371A0">
        <w:rPr>
          <w:rFonts w:ascii="Arial" w:hAnsi="Arial" w:cs="Arial"/>
          <w:sz w:val="22"/>
          <w:szCs w:val="22"/>
          <w:lang w:val="en"/>
        </w:rPr>
        <w:t>Erickson does not deny Freud's thesis about the importance of the first five years of life in the development of personal but abandons the idea that development ends with puberty </w:t>
      </w:r>
      <w:r w:rsidRPr="00D371A0">
        <w:rPr>
          <w:rFonts w:ascii="Arial" w:hAnsi="Arial" w:cs="Arial"/>
          <w:sz w:val="22"/>
          <w:szCs w:val="22"/>
        </w:rPr>
        <w:t>(Chery, 2019).</w:t>
      </w:r>
    </w:p>
    <w:p w14:paraId="3F58A052" w14:textId="156E1084" w:rsidR="00FF5788" w:rsidRPr="00D371A0" w:rsidRDefault="00FF5788" w:rsidP="00626234">
      <w:pPr>
        <w:pStyle w:val="NormalWeb"/>
        <w:spacing w:before="0" w:beforeAutospacing="0" w:after="160" w:afterAutospacing="0" w:line="360" w:lineRule="auto"/>
        <w:rPr>
          <w:rFonts w:ascii="Arial" w:hAnsi="Arial" w:cs="Arial"/>
          <w:sz w:val="22"/>
          <w:szCs w:val="22"/>
        </w:rPr>
      </w:pPr>
      <w:r w:rsidRPr="00D371A0">
        <w:rPr>
          <w:rFonts w:ascii="Arial" w:hAnsi="Arial" w:cs="Arial"/>
          <w:sz w:val="22"/>
          <w:szCs w:val="22"/>
          <w:lang w:val="en"/>
        </w:rPr>
        <w:t>It is assumed Erickson's theory is more complete</w:t>
      </w:r>
      <w:r w:rsidRPr="00D371A0">
        <w:rPr>
          <w:rFonts w:ascii="Arial" w:hAnsi="Arial" w:cs="Arial"/>
          <w:sz w:val="22"/>
          <w:szCs w:val="22"/>
        </w:rPr>
        <w:t>. </w:t>
      </w:r>
      <w:r w:rsidRPr="00D371A0">
        <w:rPr>
          <w:rFonts w:ascii="Arial" w:hAnsi="Arial" w:cs="Arial"/>
          <w:sz w:val="22"/>
          <w:szCs w:val="22"/>
          <w:lang w:val="en"/>
        </w:rPr>
        <w:t xml:space="preserve">Man's development does not stop with puberty. It continues through adulthood and old </w:t>
      </w:r>
      <w:r w:rsidR="003B2D15" w:rsidRPr="00D371A0">
        <w:rPr>
          <w:rFonts w:ascii="Arial" w:hAnsi="Arial" w:cs="Arial"/>
          <w:sz w:val="22"/>
          <w:szCs w:val="22"/>
          <w:lang w:val="en"/>
        </w:rPr>
        <w:t>age</w:t>
      </w:r>
      <w:r w:rsidR="003B2D15">
        <w:rPr>
          <w:rFonts w:ascii="Arial" w:hAnsi="Arial" w:cs="Arial"/>
          <w:sz w:val="22"/>
          <w:szCs w:val="22"/>
          <w:lang w:val="en"/>
        </w:rPr>
        <w:t>.</w:t>
      </w:r>
      <w:r w:rsidRPr="00D371A0">
        <w:rPr>
          <w:rFonts w:ascii="Arial" w:hAnsi="Arial" w:cs="Arial"/>
          <w:sz w:val="22"/>
          <w:szCs w:val="22"/>
          <w:lang w:val="en"/>
        </w:rPr>
        <w:t> </w:t>
      </w:r>
      <w:r w:rsidRPr="00D371A0">
        <w:rPr>
          <w:rFonts w:ascii="Arial" w:hAnsi="Arial" w:cs="Arial"/>
          <w:sz w:val="22"/>
          <w:szCs w:val="22"/>
        </w:rPr>
        <w:t>This is one of the reasons why we have decided to explain Erickson’s theory of development.</w:t>
      </w:r>
    </w:p>
    <w:p w14:paraId="460B432E" w14:textId="4BB24B0B" w:rsidR="00FF5788" w:rsidRPr="00D371A0" w:rsidRDefault="00FF5788" w:rsidP="00626234">
      <w:pPr>
        <w:pStyle w:val="NormalWeb"/>
        <w:spacing w:before="0" w:beforeAutospacing="0" w:after="160" w:afterAutospacing="0" w:line="360" w:lineRule="auto"/>
        <w:rPr>
          <w:rFonts w:ascii="Arial" w:hAnsi="Arial" w:cs="Arial"/>
          <w:sz w:val="22"/>
          <w:szCs w:val="22"/>
          <w:lang w:val="en"/>
        </w:rPr>
      </w:pPr>
      <w:r w:rsidRPr="00D371A0">
        <w:rPr>
          <w:rFonts w:ascii="Arial" w:hAnsi="Arial" w:cs="Arial"/>
          <w:sz w:val="22"/>
          <w:szCs w:val="22"/>
          <w:lang w:val="en"/>
        </w:rPr>
        <w:t>He identified eight phases of Psychosocial Developmental stages (as opposed to Freud's five) If a person through each of these stages and resolves the corresponding crisis, he or she develops the full potential and maturity of his or her personality and character.</w:t>
      </w:r>
    </w:p>
    <w:p w14:paraId="11F5D491" w14:textId="1EE883E9" w:rsidR="004F4BC7" w:rsidRPr="00D371A0" w:rsidRDefault="004F4BC7" w:rsidP="00D371A0">
      <w:pPr>
        <w:pStyle w:val="NormalWeb"/>
        <w:spacing w:before="0" w:beforeAutospacing="0" w:after="160" w:afterAutospacing="0" w:line="360" w:lineRule="auto"/>
        <w:rPr>
          <w:rFonts w:ascii="Arial" w:hAnsi="Arial" w:cs="Arial"/>
          <w:sz w:val="22"/>
          <w:szCs w:val="22"/>
          <w:lang w:val="en"/>
        </w:rPr>
      </w:pPr>
    </w:p>
    <w:p w14:paraId="5EF67F53" w14:textId="77777777" w:rsidR="004F4BC7" w:rsidRPr="0043051A" w:rsidRDefault="004F4BC7" w:rsidP="00626234">
      <w:pPr>
        <w:pStyle w:val="NormalWeb"/>
        <w:spacing w:before="0" w:beforeAutospacing="0" w:after="160" w:afterAutospacing="0" w:line="360" w:lineRule="auto"/>
        <w:rPr>
          <w:rStyle w:val="selectable"/>
          <w:rFonts w:ascii="Arial" w:hAnsi="Arial" w:cs="Arial"/>
          <w:color w:val="000000"/>
        </w:rPr>
      </w:pPr>
      <w:r>
        <w:rPr>
          <w:noProof/>
        </w:rPr>
        <w:lastRenderedPageBreak/>
        <w:drawing>
          <wp:inline distT="0" distB="0" distL="0" distR="0" wp14:anchorId="61B367EF" wp14:editId="3AA7325D">
            <wp:extent cx="4687556" cy="3620195"/>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6605" cy="3634906"/>
                    </a:xfrm>
                    <a:prstGeom prst="rect">
                      <a:avLst/>
                    </a:prstGeom>
                    <a:noFill/>
                    <a:ln>
                      <a:noFill/>
                    </a:ln>
                  </pic:spPr>
                </pic:pic>
              </a:graphicData>
            </a:graphic>
          </wp:inline>
        </w:drawing>
      </w:r>
    </w:p>
    <w:p w14:paraId="391D09F0" w14:textId="02FB6E0A"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sz w:val="22"/>
          <w:szCs w:val="22"/>
          <w:lang w:val="en"/>
        </w:rPr>
        <w:t xml:space="preserve">Erickson's theory attaches much greater importance to the role of the environment and highlighted the social aspects of each of them in four main aspects: PIES (Physical, Intellectual, Emotional, Social). </w:t>
      </w:r>
    </w:p>
    <w:p w14:paraId="2A1307F1" w14:textId="07CCE2B9"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sz w:val="22"/>
          <w:szCs w:val="22"/>
        </w:rPr>
        <w:t xml:space="preserve">The stages differ from </w:t>
      </w:r>
      <w:proofErr w:type="gramStart"/>
      <w:r w:rsidRPr="0043051A">
        <w:rPr>
          <w:rFonts w:ascii="Arial" w:hAnsi="Arial" w:cs="Arial"/>
          <w:sz w:val="22"/>
          <w:szCs w:val="22"/>
        </w:rPr>
        <w:t>each other, and</w:t>
      </w:r>
      <w:proofErr w:type="gramEnd"/>
      <w:r w:rsidRPr="0043051A">
        <w:rPr>
          <w:rFonts w:ascii="Arial" w:hAnsi="Arial" w:cs="Arial"/>
          <w:sz w:val="22"/>
          <w:szCs w:val="22"/>
        </w:rPr>
        <w:t xml:space="preserve"> are hierarchically organized to follow one another in an unchanging order. If in each of the new phases of life a person has attained an ability that corresponds to that vital moment, that person will experience the sense of mastery that Erickson marks as the ego of strength (McLeod, 2018).</w:t>
      </w:r>
    </w:p>
    <w:p w14:paraId="37247487"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b/>
          <w:bCs/>
          <w:sz w:val="22"/>
          <w:szCs w:val="22"/>
        </w:rPr>
        <w:t xml:space="preserve">2.1 ‘Trust vs mistrust’ - </w:t>
      </w:r>
      <w:proofErr w:type="gramStart"/>
      <w:r w:rsidRPr="0043051A">
        <w:rPr>
          <w:rFonts w:ascii="Arial" w:hAnsi="Arial" w:cs="Arial"/>
          <w:b/>
          <w:bCs/>
          <w:sz w:val="22"/>
          <w:szCs w:val="22"/>
        </w:rPr>
        <w:t>Infant  (</w:t>
      </w:r>
      <w:proofErr w:type="gramEnd"/>
      <w:r w:rsidRPr="0043051A">
        <w:rPr>
          <w:rFonts w:ascii="Arial" w:hAnsi="Arial" w:cs="Arial"/>
          <w:b/>
          <w:bCs/>
          <w:sz w:val="22"/>
          <w:szCs w:val="22"/>
        </w:rPr>
        <w:t>0-1.5)  </w:t>
      </w:r>
    </w:p>
    <w:p w14:paraId="0C973FEE" w14:textId="77777777"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sz w:val="22"/>
          <w:szCs w:val="22"/>
          <w:lang w:val="en"/>
        </w:rPr>
        <w:t xml:space="preserve">Infant (0-1.5) years is the first stage of </w:t>
      </w:r>
      <w:proofErr w:type="gramStart"/>
      <w:r w:rsidRPr="0043051A">
        <w:rPr>
          <w:rFonts w:ascii="Arial" w:hAnsi="Arial" w:cs="Arial"/>
          <w:sz w:val="22"/>
          <w:szCs w:val="22"/>
          <w:lang w:val="en"/>
        </w:rPr>
        <w:t>psychosocial  development</w:t>
      </w:r>
      <w:proofErr w:type="gramEnd"/>
      <w:r w:rsidRPr="0043051A">
        <w:rPr>
          <w:rFonts w:ascii="Arial" w:hAnsi="Arial" w:cs="Arial"/>
          <w:sz w:val="22"/>
          <w:szCs w:val="22"/>
          <w:lang w:val="en"/>
        </w:rPr>
        <w:t xml:space="preserve"> - Trust and Mistrust. Physical side changes after birth and primary reflexes disappear by the middle of the first year of life and are replaced by the so-called. secondary reflexes, among which supportive reactions are especially important for the development of the function of walking and catching. </w:t>
      </w:r>
    </w:p>
    <w:p w14:paraId="217C3B9E" w14:textId="58267248" w:rsidR="00FF5788" w:rsidRPr="0043051A" w:rsidRDefault="00A61A63"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sz w:val="22"/>
          <w:szCs w:val="22"/>
          <w:lang w:val="en"/>
        </w:rPr>
        <w:t>Milestone Developmental</w:t>
      </w:r>
      <w:r w:rsidR="00FF5788" w:rsidRPr="0043051A">
        <w:rPr>
          <w:rFonts w:ascii="Arial" w:hAnsi="Arial" w:cs="Arial"/>
          <w:sz w:val="22"/>
          <w:szCs w:val="22"/>
          <w:lang w:val="en"/>
        </w:rPr>
        <w:t xml:space="preserve"> showed rapid physical, motor, changes in normal Childhood Development, especially in the first phase of infancy. From raising baby head for a moment, through playing with fingers and putting them in your mouth, then sitting briefly, crawling, standing with support, walking alone... </w:t>
      </w:r>
      <w:r w:rsidR="00FF5788" w:rsidRPr="0043051A">
        <w:rPr>
          <w:rFonts w:ascii="Arial" w:hAnsi="Arial" w:cs="Arial"/>
          <w:sz w:val="22"/>
          <w:szCs w:val="22"/>
        </w:rPr>
        <w:t>(Developmental Milestones for All Ages | Milestone Tracking, 2020).</w:t>
      </w:r>
    </w:p>
    <w:p w14:paraId="3607F20B" w14:textId="77777777"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sz w:val="22"/>
          <w:szCs w:val="22"/>
          <w:lang w:val="en"/>
        </w:rPr>
        <w:lastRenderedPageBreak/>
        <w:t>The consciousness of an adult is at the root of a child’s innate desire to seek intimacy from the first day of life that will provide him with protection and security. That is indicates that the baby has a predisposition to attach to the figure that provides protection - the mother (or caregivers). This specific, unique relationship that develops between the baby and the mother is called the relationship of closeness arises from the development of the mechanism of emotional attachment to protective figures (McLeod, 2018). </w:t>
      </w:r>
      <w:r w:rsidRPr="0043051A">
        <w:rPr>
          <w:rFonts w:ascii="Arial" w:hAnsi="Arial" w:cs="Arial"/>
          <w:sz w:val="22"/>
          <w:szCs w:val="22"/>
        </w:rPr>
        <w:t xml:space="preserve">Thus, the first relationship of attachment is established with the mother, and it brings comfort, security, </w:t>
      </w:r>
      <w:proofErr w:type="gramStart"/>
      <w:r w:rsidRPr="0043051A">
        <w:rPr>
          <w:rFonts w:ascii="Arial" w:hAnsi="Arial" w:cs="Arial"/>
          <w:sz w:val="22"/>
          <w:szCs w:val="22"/>
        </w:rPr>
        <w:t>contentment</w:t>
      </w:r>
      <w:proofErr w:type="gramEnd"/>
      <w:r w:rsidRPr="0043051A">
        <w:rPr>
          <w:rFonts w:ascii="Arial" w:hAnsi="Arial" w:cs="Arial"/>
          <w:sz w:val="22"/>
          <w:szCs w:val="22"/>
        </w:rPr>
        <w:t xml:space="preserve"> and trust. </w:t>
      </w:r>
      <w:r w:rsidRPr="0043051A">
        <w:rPr>
          <w:rFonts w:ascii="Arial" w:hAnsi="Arial" w:cs="Arial"/>
          <w:sz w:val="22"/>
          <w:szCs w:val="22"/>
          <w:lang w:val="en"/>
        </w:rPr>
        <w:t>This has an impact on a person's later social and affective behavior. </w:t>
      </w:r>
      <w:r w:rsidRPr="0043051A">
        <w:rPr>
          <w:rFonts w:ascii="Arial" w:hAnsi="Arial" w:cs="Arial"/>
          <w:sz w:val="22"/>
          <w:szCs w:val="22"/>
        </w:rPr>
        <w:t>The absence or loss of such a connection and relationship causes intense anxiety (Cherry, 2019).</w:t>
      </w:r>
    </w:p>
    <w:p w14:paraId="69DD5B12" w14:textId="77777777"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b/>
          <w:bCs/>
          <w:sz w:val="22"/>
          <w:szCs w:val="22"/>
        </w:rPr>
        <w:t>2.2 Autonomy vs Shame and Doubt (1.5 to 3) </w:t>
      </w:r>
    </w:p>
    <w:p w14:paraId="6BFBC1E4" w14:textId="77777777"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sz w:val="22"/>
          <w:szCs w:val="22"/>
          <w:lang w:val="en"/>
        </w:rPr>
        <w:t>It is a period when a child learns independent activities and autonomy and becomes aware of the world around him and the prohibitions and restrictions. The child should develop self-control, in parallel with the development of speech, imagination and movement.  </w:t>
      </w:r>
    </w:p>
    <w:p w14:paraId="344A2770" w14:textId="77777777"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b/>
          <w:bCs/>
          <w:sz w:val="22"/>
          <w:szCs w:val="22"/>
        </w:rPr>
        <w:t>Success and Failure </w:t>
      </w:r>
    </w:p>
    <w:p w14:paraId="1BD7C4D6" w14:textId="77777777"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sz w:val="22"/>
          <w:szCs w:val="22"/>
          <w:lang w:val="en"/>
        </w:rPr>
        <w:t>Negative resolution of this crisis leads to impulsivity the development of insecurity, anxiety,</w:t>
      </w:r>
      <w:r w:rsidRPr="0043051A">
        <w:rPr>
          <w:rFonts w:ascii="Arial" w:hAnsi="Arial" w:cs="Arial"/>
          <w:b/>
          <w:bCs/>
          <w:sz w:val="22"/>
          <w:szCs w:val="22"/>
          <w:lang w:val="en"/>
        </w:rPr>
        <w:t> shame</w:t>
      </w:r>
      <w:r w:rsidRPr="0043051A">
        <w:rPr>
          <w:rFonts w:ascii="Arial" w:hAnsi="Arial" w:cs="Arial"/>
          <w:sz w:val="22"/>
          <w:szCs w:val="22"/>
          <w:lang w:val="en"/>
        </w:rPr>
        <w:t xml:space="preserve">. Parents should praise the child's successes, so that the child feels pride and the experience that his opinion and emotions are accepted. A child who has been bullied or ridiculed will not develop a sense that he </w:t>
      </w:r>
      <w:proofErr w:type="gramStart"/>
      <w:r w:rsidRPr="0043051A">
        <w:rPr>
          <w:rFonts w:ascii="Arial" w:hAnsi="Arial" w:cs="Arial"/>
          <w:sz w:val="22"/>
          <w:szCs w:val="22"/>
          <w:lang w:val="en"/>
        </w:rPr>
        <w:t>is capable of doing</w:t>
      </w:r>
      <w:proofErr w:type="gramEnd"/>
      <w:r w:rsidRPr="0043051A">
        <w:rPr>
          <w:rFonts w:ascii="Arial" w:hAnsi="Arial" w:cs="Arial"/>
          <w:sz w:val="22"/>
          <w:szCs w:val="22"/>
          <w:lang w:val="en"/>
        </w:rPr>
        <w:t xml:space="preserve"> something successfully on his own. When a child has a sense of skill and control over things, he or she develops self-confidence and a sense of autonomy that allows to explore him or her virtue of</w:t>
      </w:r>
      <w:r w:rsidRPr="0043051A">
        <w:rPr>
          <w:rFonts w:ascii="Arial" w:hAnsi="Arial" w:cs="Arial"/>
          <w:b/>
          <w:bCs/>
          <w:sz w:val="22"/>
          <w:szCs w:val="22"/>
          <w:lang w:val="en"/>
        </w:rPr>
        <w:t> will.</w:t>
      </w:r>
    </w:p>
    <w:p w14:paraId="3FA714B8"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b/>
          <w:bCs/>
          <w:sz w:val="22"/>
          <w:szCs w:val="22"/>
        </w:rPr>
        <w:t>2.3 Initiative vs Guilt (3-5)  </w:t>
      </w:r>
    </w:p>
    <w:p w14:paraId="07D29B8F"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lang w:val="en"/>
        </w:rPr>
        <w:t>According to Erickson, it is also called the "age of the game", a period in which power increases of the child over the environment, but at the same time his responsibility grows </w:t>
      </w:r>
    </w:p>
    <w:p w14:paraId="35A65FB8" w14:textId="77777777"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b/>
          <w:bCs/>
          <w:sz w:val="22"/>
          <w:szCs w:val="22"/>
        </w:rPr>
        <w:t>Success and Failure </w:t>
      </w:r>
    </w:p>
    <w:p w14:paraId="4AB2D41C" w14:textId="77777777"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sz w:val="22"/>
          <w:szCs w:val="22"/>
          <w:lang w:val="en"/>
        </w:rPr>
        <w:t xml:space="preserve">As a result of development at this stage, the child becomes more </w:t>
      </w:r>
      <w:proofErr w:type="gramStart"/>
      <w:r w:rsidRPr="0043051A">
        <w:rPr>
          <w:rFonts w:ascii="Arial" w:hAnsi="Arial" w:cs="Arial"/>
          <w:sz w:val="22"/>
          <w:szCs w:val="22"/>
          <w:lang w:val="en"/>
        </w:rPr>
        <w:t>goal-oriented</w:t>
      </w:r>
      <w:proofErr w:type="gramEnd"/>
      <w:r w:rsidRPr="0043051A">
        <w:rPr>
          <w:rFonts w:ascii="Arial" w:hAnsi="Arial" w:cs="Arial"/>
          <w:sz w:val="22"/>
          <w:szCs w:val="22"/>
          <w:lang w:val="en"/>
        </w:rPr>
        <w:t>. Parents' actions and behavior are of great importance in the emergence of the </w:t>
      </w:r>
      <w:r w:rsidRPr="0043051A">
        <w:rPr>
          <w:rFonts w:ascii="Arial" w:hAnsi="Arial" w:cs="Arial"/>
          <w:b/>
          <w:bCs/>
          <w:sz w:val="22"/>
          <w:szCs w:val="22"/>
          <w:lang w:val="en"/>
        </w:rPr>
        <w:t>initiative</w:t>
      </w:r>
      <w:r w:rsidRPr="0043051A">
        <w:rPr>
          <w:rFonts w:ascii="Arial" w:hAnsi="Arial" w:cs="Arial"/>
          <w:sz w:val="22"/>
          <w:szCs w:val="22"/>
          <w:lang w:val="en"/>
        </w:rPr>
        <w:t> or </w:t>
      </w:r>
      <w:r w:rsidRPr="0043051A">
        <w:rPr>
          <w:rFonts w:ascii="Arial" w:hAnsi="Arial" w:cs="Arial"/>
          <w:b/>
          <w:bCs/>
          <w:sz w:val="22"/>
          <w:szCs w:val="22"/>
          <w:lang w:val="en"/>
        </w:rPr>
        <w:t>guilt</w:t>
      </w:r>
      <w:r w:rsidRPr="0043051A">
        <w:rPr>
          <w:rFonts w:ascii="Arial" w:hAnsi="Arial" w:cs="Arial"/>
          <w:sz w:val="22"/>
          <w:szCs w:val="22"/>
          <w:lang w:val="en"/>
        </w:rPr>
        <w:t>.</w:t>
      </w:r>
    </w:p>
    <w:p w14:paraId="49800DD6"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b/>
          <w:bCs/>
          <w:sz w:val="22"/>
          <w:szCs w:val="22"/>
        </w:rPr>
        <w:t xml:space="preserve">2.4 Industry vs </w:t>
      </w:r>
      <w:proofErr w:type="gramStart"/>
      <w:r w:rsidRPr="0043051A">
        <w:rPr>
          <w:rFonts w:ascii="Arial" w:hAnsi="Arial" w:cs="Arial"/>
          <w:b/>
          <w:bCs/>
          <w:sz w:val="22"/>
          <w:szCs w:val="22"/>
        </w:rPr>
        <w:t>Inferiority  (</w:t>
      </w:r>
      <w:proofErr w:type="gramEnd"/>
      <w:r w:rsidRPr="0043051A">
        <w:rPr>
          <w:rFonts w:ascii="Arial" w:hAnsi="Arial" w:cs="Arial"/>
          <w:b/>
          <w:bCs/>
          <w:sz w:val="22"/>
          <w:szCs w:val="22"/>
        </w:rPr>
        <w:t>5-12) </w:t>
      </w:r>
    </w:p>
    <w:p w14:paraId="1A765767" w14:textId="3392F21C"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lang w:val="en"/>
        </w:rPr>
        <w:t>At this stage, school children are compared to other children, and become aware of their qualities, but also their weaknesses. </w:t>
      </w:r>
    </w:p>
    <w:p w14:paraId="275EDDA9" w14:textId="77777777" w:rsidR="00D371A0" w:rsidRPr="0043051A" w:rsidRDefault="00D371A0" w:rsidP="00626234">
      <w:pPr>
        <w:pStyle w:val="NormalWeb"/>
        <w:spacing w:before="0" w:beforeAutospacing="0" w:after="0" w:afterAutospacing="0" w:line="360" w:lineRule="auto"/>
        <w:rPr>
          <w:rFonts w:ascii="Arial" w:hAnsi="Arial" w:cs="Arial"/>
          <w:sz w:val="22"/>
          <w:szCs w:val="22"/>
        </w:rPr>
      </w:pPr>
    </w:p>
    <w:p w14:paraId="00A0F0AC" w14:textId="77777777" w:rsidR="0043051A" w:rsidRPr="0043051A" w:rsidRDefault="0043051A" w:rsidP="00626234">
      <w:pPr>
        <w:pStyle w:val="NormalWeb"/>
        <w:spacing w:before="0" w:beforeAutospacing="0" w:after="160" w:afterAutospacing="0" w:line="360" w:lineRule="auto"/>
        <w:rPr>
          <w:rFonts w:ascii="Arial" w:hAnsi="Arial" w:cs="Arial"/>
          <w:b/>
          <w:bCs/>
          <w:sz w:val="22"/>
          <w:szCs w:val="22"/>
        </w:rPr>
      </w:pPr>
    </w:p>
    <w:p w14:paraId="0D85D5DB" w14:textId="77777777" w:rsidR="0043051A" w:rsidRPr="0043051A" w:rsidRDefault="0043051A" w:rsidP="00626234">
      <w:pPr>
        <w:pStyle w:val="NormalWeb"/>
        <w:spacing w:before="0" w:beforeAutospacing="0" w:after="160" w:afterAutospacing="0" w:line="360" w:lineRule="auto"/>
        <w:rPr>
          <w:rFonts w:ascii="Arial" w:hAnsi="Arial" w:cs="Arial"/>
          <w:b/>
          <w:bCs/>
          <w:sz w:val="22"/>
          <w:szCs w:val="22"/>
        </w:rPr>
      </w:pPr>
    </w:p>
    <w:p w14:paraId="050D3913" w14:textId="393DA8E9" w:rsidR="0043051A"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b/>
          <w:bCs/>
          <w:sz w:val="22"/>
          <w:szCs w:val="22"/>
        </w:rPr>
        <w:lastRenderedPageBreak/>
        <w:t>Success and Failure </w:t>
      </w:r>
    </w:p>
    <w:p w14:paraId="31FA3073" w14:textId="7C207AA0"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sz w:val="22"/>
          <w:szCs w:val="22"/>
          <w:lang w:val="en"/>
        </w:rPr>
        <w:t>Parents and teachers play an important role here because they need to encourage the development of </w:t>
      </w:r>
      <w:r w:rsidRPr="0043051A">
        <w:rPr>
          <w:rFonts w:ascii="Arial" w:hAnsi="Arial" w:cs="Arial"/>
          <w:b/>
          <w:bCs/>
          <w:sz w:val="22"/>
          <w:szCs w:val="22"/>
          <w:lang w:val="en"/>
        </w:rPr>
        <w:t>competences</w:t>
      </w:r>
      <w:r w:rsidRPr="0043051A">
        <w:rPr>
          <w:rFonts w:ascii="Arial" w:hAnsi="Arial" w:cs="Arial"/>
          <w:sz w:val="22"/>
          <w:szCs w:val="22"/>
          <w:lang w:val="en"/>
        </w:rPr>
        <w:t> in the child (feeling that he is competent), because if this is not done, it leads to </w:t>
      </w:r>
      <w:r w:rsidRPr="0043051A">
        <w:rPr>
          <w:rFonts w:ascii="Arial" w:hAnsi="Arial" w:cs="Arial"/>
          <w:b/>
          <w:bCs/>
          <w:sz w:val="22"/>
          <w:szCs w:val="22"/>
          <w:lang w:val="en"/>
        </w:rPr>
        <w:t>inferiority</w:t>
      </w:r>
      <w:r w:rsidRPr="0043051A">
        <w:rPr>
          <w:rFonts w:ascii="Arial" w:hAnsi="Arial" w:cs="Arial"/>
          <w:sz w:val="22"/>
          <w:szCs w:val="22"/>
          <w:lang w:val="en"/>
        </w:rPr>
        <w:t xml:space="preserve">, </w:t>
      </w:r>
      <w:proofErr w:type="gramStart"/>
      <w:r w:rsidRPr="0043051A">
        <w:rPr>
          <w:rFonts w:ascii="Arial" w:hAnsi="Arial" w:cs="Arial"/>
          <w:sz w:val="22"/>
          <w:szCs w:val="22"/>
          <w:lang w:val="en"/>
        </w:rPr>
        <w:t>discouragement</w:t>
      </w:r>
      <w:proofErr w:type="gramEnd"/>
      <w:r w:rsidRPr="0043051A">
        <w:rPr>
          <w:rFonts w:ascii="Arial" w:hAnsi="Arial" w:cs="Arial"/>
          <w:sz w:val="22"/>
          <w:szCs w:val="22"/>
          <w:lang w:val="en"/>
        </w:rPr>
        <w:t xml:space="preserve"> and a sense of</w:t>
      </w:r>
      <w:r w:rsidRPr="0043051A">
        <w:rPr>
          <w:rFonts w:ascii="Arial" w:hAnsi="Arial" w:cs="Arial"/>
          <w:b/>
          <w:bCs/>
          <w:sz w:val="22"/>
          <w:szCs w:val="22"/>
          <w:lang w:val="en"/>
        </w:rPr>
        <w:t> </w:t>
      </w:r>
      <w:r w:rsidRPr="0043051A">
        <w:rPr>
          <w:rFonts w:ascii="Arial" w:hAnsi="Arial" w:cs="Arial"/>
          <w:sz w:val="22"/>
          <w:szCs w:val="22"/>
          <w:lang w:val="en"/>
        </w:rPr>
        <w:t>inferiority. </w:t>
      </w:r>
    </w:p>
    <w:p w14:paraId="6621677E"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p>
    <w:p w14:paraId="2A8C4410"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b/>
          <w:bCs/>
          <w:sz w:val="22"/>
          <w:szCs w:val="22"/>
        </w:rPr>
        <w:t>2.5 Identity vs. Role Confusion (12-18) </w:t>
      </w:r>
    </w:p>
    <w:p w14:paraId="609C562C" w14:textId="59A525DE"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lang w:val="en"/>
        </w:rPr>
        <w:t>Erickson paid special attention to adolescence in his work, marking achievement identity is one of the most important development goals. Many people at that stage experiment by trying different identities. This period is characterized by large and turbulent emotional reactions, and experimentation in personal appearance and behavior.</w:t>
      </w:r>
    </w:p>
    <w:p w14:paraId="68A2C45A" w14:textId="77777777"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b/>
          <w:bCs/>
          <w:sz w:val="22"/>
          <w:szCs w:val="22"/>
        </w:rPr>
        <w:t>Success and Failure </w:t>
      </w:r>
    </w:p>
    <w:p w14:paraId="6E29B695" w14:textId="1534ED28"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lang w:val="en"/>
        </w:rPr>
        <w:t>People who are unsuccessful at this stage develop role</w:t>
      </w:r>
      <w:r w:rsidRPr="0043051A">
        <w:rPr>
          <w:rFonts w:ascii="Arial" w:hAnsi="Arial" w:cs="Arial"/>
          <w:b/>
          <w:bCs/>
          <w:sz w:val="22"/>
          <w:szCs w:val="22"/>
          <w:lang w:val="en"/>
        </w:rPr>
        <w:t> confusion</w:t>
      </w:r>
      <w:r w:rsidRPr="0043051A">
        <w:rPr>
          <w:rFonts w:ascii="Arial" w:hAnsi="Arial" w:cs="Arial"/>
          <w:sz w:val="22"/>
          <w:szCs w:val="22"/>
          <w:lang w:val="en"/>
        </w:rPr>
        <w:t xml:space="preserve"> and enter adulthood without a </w:t>
      </w:r>
      <w:proofErr w:type="gramStart"/>
      <w:r w:rsidRPr="0043051A">
        <w:rPr>
          <w:rFonts w:ascii="Arial" w:hAnsi="Arial" w:cs="Arial"/>
          <w:sz w:val="22"/>
          <w:szCs w:val="22"/>
          <w:lang w:val="en"/>
        </w:rPr>
        <w:t>firm feelings</w:t>
      </w:r>
      <w:proofErr w:type="gramEnd"/>
      <w:r w:rsidRPr="0043051A">
        <w:rPr>
          <w:rFonts w:ascii="Arial" w:hAnsi="Arial" w:cs="Arial"/>
          <w:sz w:val="22"/>
          <w:szCs w:val="22"/>
          <w:lang w:val="en"/>
        </w:rPr>
        <w:t xml:space="preserve"> of who they are</w:t>
      </w:r>
      <w:r w:rsidR="009911B3" w:rsidRPr="0043051A">
        <w:rPr>
          <w:rFonts w:ascii="Arial" w:hAnsi="Arial" w:cs="Arial"/>
          <w:sz w:val="22"/>
          <w:szCs w:val="22"/>
          <w:lang w:val="en"/>
        </w:rPr>
        <w:t xml:space="preserve">. </w:t>
      </w:r>
      <w:r w:rsidR="009911B3" w:rsidRPr="0043051A">
        <w:rPr>
          <w:rStyle w:val="jlqj4b"/>
          <w:rFonts w:ascii="Arial" w:hAnsi="Arial" w:cs="Arial"/>
          <w:sz w:val="22"/>
          <w:szCs w:val="22"/>
          <w:lang w:val="en"/>
        </w:rPr>
        <w:t xml:space="preserve">While success will lead them to </w:t>
      </w:r>
      <w:r w:rsidR="009911B3" w:rsidRPr="0043051A">
        <w:rPr>
          <w:rStyle w:val="jlqj4b"/>
          <w:rFonts w:ascii="Arial" w:hAnsi="Arial" w:cs="Arial"/>
          <w:b/>
          <w:bCs/>
          <w:sz w:val="22"/>
          <w:szCs w:val="22"/>
          <w:lang w:val="en"/>
        </w:rPr>
        <w:t>the virtue of fidelity</w:t>
      </w:r>
      <w:r w:rsidR="009911B3" w:rsidRPr="0043051A">
        <w:rPr>
          <w:rStyle w:val="jlqj4b"/>
          <w:rFonts w:ascii="Arial" w:hAnsi="Arial" w:cs="Arial"/>
          <w:sz w:val="22"/>
          <w:szCs w:val="22"/>
          <w:lang w:val="en"/>
        </w:rPr>
        <w:t>.</w:t>
      </w:r>
      <w:r w:rsidR="009911B3" w:rsidRPr="0043051A">
        <w:rPr>
          <w:rFonts w:ascii="Arial" w:hAnsi="Arial" w:cs="Arial"/>
          <w:sz w:val="22"/>
          <w:szCs w:val="22"/>
        </w:rPr>
        <w:t xml:space="preserve"> </w:t>
      </w:r>
      <w:r w:rsidRPr="0043051A">
        <w:rPr>
          <w:rFonts w:ascii="Arial" w:hAnsi="Arial" w:cs="Arial"/>
          <w:sz w:val="22"/>
          <w:szCs w:val="22"/>
          <w:lang w:val="en"/>
        </w:rPr>
        <w:t xml:space="preserve"> </w:t>
      </w:r>
    </w:p>
    <w:p w14:paraId="514E5A47"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b/>
          <w:bCs/>
          <w:sz w:val="22"/>
          <w:szCs w:val="22"/>
        </w:rPr>
        <w:t>2.6 Intimacy vs. Isolation (21-39) </w:t>
      </w:r>
    </w:p>
    <w:p w14:paraId="45EA4237"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lang w:val="en"/>
        </w:rPr>
        <w:t>This phase occurs after puberty and is characteristic for young adulthood. Then the main task is to form close and quality relationships with other people. </w:t>
      </w:r>
    </w:p>
    <w:p w14:paraId="46FB0B73"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p>
    <w:p w14:paraId="27F321F5" w14:textId="77777777"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b/>
          <w:bCs/>
          <w:sz w:val="22"/>
          <w:szCs w:val="22"/>
        </w:rPr>
        <w:t>Success and Failure </w:t>
      </w:r>
    </w:p>
    <w:p w14:paraId="356A6C0D"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lang w:val="en"/>
        </w:rPr>
        <w:t>If this developmental crisis is not resolved positively, feelings of loneliness and emotional emptiness develop. There is a fear of intimacy and attachment. </w:t>
      </w:r>
      <w:r w:rsidRPr="0043051A">
        <w:rPr>
          <w:rFonts w:ascii="Arial" w:hAnsi="Arial" w:cs="Arial"/>
          <w:sz w:val="22"/>
          <w:szCs w:val="22"/>
        </w:rPr>
        <w:t>Success in this stage will lead to the </w:t>
      </w:r>
      <w:r w:rsidRPr="0043051A">
        <w:rPr>
          <w:rFonts w:ascii="Arial" w:hAnsi="Arial" w:cs="Arial"/>
          <w:b/>
          <w:bCs/>
          <w:sz w:val="22"/>
          <w:szCs w:val="22"/>
        </w:rPr>
        <w:t>virtue of love. </w:t>
      </w:r>
    </w:p>
    <w:p w14:paraId="4EC00377"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p>
    <w:p w14:paraId="3751D6C8"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b/>
          <w:bCs/>
          <w:sz w:val="22"/>
          <w:szCs w:val="22"/>
        </w:rPr>
        <w:t>2.7 Generativity vs. Stagnation (40-65) </w:t>
      </w:r>
    </w:p>
    <w:p w14:paraId="59A9755F"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lang w:val="en"/>
        </w:rPr>
        <w:t>The main tasks of this phase are forming and reflecting marriage, expanding the family, and taking care of the household, family, career and raising children. </w:t>
      </w:r>
    </w:p>
    <w:p w14:paraId="550898A0"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p>
    <w:p w14:paraId="45D4072B" w14:textId="77777777"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b/>
          <w:bCs/>
          <w:sz w:val="22"/>
          <w:szCs w:val="22"/>
        </w:rPr>
        <w:t>Success and Failure </w:t>
      </w:r>
    </w:p>
    <w:p w14:paraId="7223DCAD"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rPr>
        <w:t>By failing to find a way to contribute, we become stagnant and feel </w:t>
      </w:r>
      <w:r w:rsidRPr="0043051A">
        <w:rPr>
          <w:rFonts w:ascii="Arial" w:hAnsi="Arial" w:cs="Arial"/>
          <w:b/>
          <w:bCs/>
          <w:sz w:val="22"/>
          <w:szCs w:val="22"/>
        </w:rPr>
        <w:t>unproductive</w:t>
      </w:r>
      <w:r w:rsidRPr="0043051A">
        <w:rPr>
          <w:rFonts w:ascii="Arial" w:hAnsi="Arial" w:cs="Arial"/>
          <w:sz w:val="22"/>
          <w:szCs w:val="22"/>
        </w:rPr>
        <w:t>. Success in this stage will lead to the </w:t>
      </w:r>
      <w:r w:rsidRPr="0043051A">
        <w:rPr>
          <w:rFonts w:ascii="Arial" w:hAnsi="Arial" w:cs="Arial"/>
          <w:b/>
          <w:bCs/>
          <w:sz w:val="22"/>
          <w:szCs w:val="22"/>
        </w:rPr>
        <w:t>virtue of care.</w:t>
      </w:r>
      <w:r w:rsidRPr="0043051A">
        <w:rPr>
          <w:rFonts w:ascii="Arial" w:hAnsi="Arial" w:cs="Arial"/>
          <w:sz w:val="22"/>
          <w:szCs w:val="22"/>
        </w:rPr>
        <w:t> </w:t>
      </w:r>
    </w:p>
    <w:p w14:paraId="64D5D3CE"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p>
    <w:p w14:paraId="7A2B6285"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b/>
          <w:bCs/>
          <w:sz w:val="22"/>
          <w:szCs w:val="22"/>
        </w:rPr>
        <w:t>2.8 Ego Integrity vs. Despair 65+ </w:t>
      </w:r>
    </w:p>
    <w:p w14:paraId="6D6F7C9A" w14:textId="33A2F795" w:rsidR="00FF5788" w:rsidRPr="0043051A" w:rsidRDefault="00FF5788" w:rsidP="00626234">
      <w:pPr>
        <w:pStyle w:val="NormalWeb"/>
        <w:spacing w:before="0" w:beforeAutospacing="0" w:after="0" w:afterAutospacing="0" w:line="360" w:lineRule="auto"/>
        <w:rPr>
          <w:rFonts w:ascii="Arial" w:hAnsi="Arial" w:cs="Arial"/>
          <w:sz w:val="22"/>
          <w:szCs w:val="22"/>
          <w:lang w:val="en"/>
        </w:rPr>
      </w:pPr>
      <w:r w:rsidRPr="0043051A">
        <w:rPr>
          <w:rFonts w:ascii="Arial" w:hAnsi="Arial" w:cs="Arial"/>
          <w:sz w:val="22"/>
          <w:szCs w:val="22"/>
          <w:lang w:val="en"/>
        </w:rPr>
        <w:t>The primary task of this phase is to deal with old age, to understand its purpose. The professional career is over, the retirement period is coming, and people need to find new interests for themselves.  </w:t>
      </w:r>
    </w:p>
    <w:p w14:paraId="0E00EF1E" w14:textId="77777777" w:rsidR="0043051A" w:rsidRPr="0043051A" w:rsidRDefault="0043051A" w:rsidP="00626234">
      <w:pPr>
        <w:pStyle w:val="NormalWeb"/>
        <w:spacing w:before="0" w:beforeAutospacing="0" w:after="0" w:afterAutospacing="0" w:line="360" w:lineRule="auto"/>
        <w:rPr>
          <w:rFonts w:ascii="Arial" w:hAnsi="Arial" w:cs="Arial"/>
          <w:sz w:val="22"/>
          <w:szCs w:val="22"/>
        </w:rPr>
      </w:pPr>
    </w:p>
    <w:p w14:paraId="690C1C8D"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p>
    <w:p w14:paraId="10B029C3" w14:textId="77777777" w:rsidR="00FF5788" w:rsidRPr="0043051A" w:rsidRDefault="00FF5788" w:rsidP="00626234">
      <w:pPr>
        <w:pStyle w:val="NormalWeb"/>
        <w:spacing w:before="0" w:beforeAutospacing="0" w:after="160" w:afterAutospacing="0" w:line="360" w:lineRule="auto"/>
        <w:rPr>
          <w:rFonts w:ascii="Arial" w:hAnsi="Arial" w:cs="Arial"/>
          <w:sz w:val="22"/>
          <w:szCs w:val="22"/>
        </w:rPr>
      </w:pPr>
      <w:r w:rsidRPr="0043051A">
        <w:rPr>
          <w:rFonts w:ascii="Arial" w:hAnsi="Arial" w:cs="Arial"/>
          <w:b/>
          <w:bCs/>
          <w:sz w:val="22"/>
          <w:szCs w:val="22"/>
        </w:rPr>
        <w:t>Success and Failure </w:t>
      </w:r>
    </w:p>
    <w:p w14:paraId="02352E89" w14:textId="74A49926" w:rsidR="0082578B"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lang w:val="en"/>
        </w:rPr>
        <w:t>People who are satisfied with their life choices and decisions have no great remorse and successfully face what follows in old age.</w:t>
      </w:r>
      <w:r w:rsidR="0082578B" w:rsidRPr="0043051A">
        <w:rPr>
          <w:rFonts w:ascii="Arial" w:hAnsi="Arial" w:cs="Arial"/>
          <w:sz w:val="22"/>
          <w:szCs w:val="22"/>
          <w:lang w:val="en"/>
        </w:rPr>
        <w:t xml:space="preserve"> Success in this stage will lead to the virtue of </w:t>
      </w:r>
      <w:r w:rsidR="0082578B" w:rsidRPr="0043051A">
        <w:rPr>
          <w:rFonts w:ascii="Arial" w:hAnsi="Arial" w:cs="Arial"/>
          <w:b/>
          <w:bCs/>
          <w:sz w:val="22"/>
          <w:szCs w:val="22"/>
          <w:lang w:val="en"/>
        </w:rPr>
        <w:t>wisdom</w:t>
      </w:r>
      <w:r w:rsidR="0082578B" w:rsidRPr="0043051A">
        <w:rPr>
          <w:rFonts w:ascii="Arial" w:hAnsi="Arial" w:cs="Arial"/>
          <w:sz w:val="22"/>
          <w:szCs w:val="22"/>
          <w:lang w:val="en"/>
        </w:rPr>
        <w:t>.</w:t>
      </w:r>
    </w:p>
    <w:p w14:paraId="513EDDD4" w14:textId="52A1A69E"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lang w:val="en"/>
        </w:rPr>
        <w:t xml:space="preserve"> On the other hand, people who are dissatisfied with their life decisions or have not successfully resolved previous developmental crises will not find a sense of fulfillment and meaning in old age. Then the experience that they "missed life" may </w:t>
      </w:r>
      <w:r w:rsidR="00D221C2" w:rsidRPr="0043051A">
        <w:rPr>
          <w:rFonts w:ascii="Arial" w:hAnsi="Arial" w:cs="Arial"/>
          <w:sz w:val="22"/>
          <w:szCs w:val="22"/>
          <w:lang w:val="en"/>
        </w:rPr>
        <w:t xml:space="preserve">come. </w:t>
      </w:r>
    </w:p>
    <w:p w14:paraId="1FA96060" w14:textId="77777777" w:rsidR="00FF5788" w:rsidRPr="0043051A" w:rsidRDefault="00FF5788" w:rsidP="00626234">
      <w:pPr>
        <w:pStyle w:val="Heading1"/>
        <w:spacing w:line="360" w:lineRule="auto"/>
        <w:rPr>
          <w:rFonts w:ascii="Arial" w:hAnsi="Arial" w:cs="Arial"/>
          <w:sz w:val="22"/>
          <w:szCs w:val="22"/>
        </w:rPr>
      </w:pPr>
      <w:bookmarkStart w:id="3" w:name="_Toc80126867"/>
      <w:r w:rsidRPr="0043051A">
        <w:rPr>
          <w:rFonts w:ascii="Arial" w:hAnsi="Arial" w:cs="Arial"/>
          <w:sz w:val="22"/>
          <w:szCs w:val="22"/>
        </w:rPr>
        <w:t>3. The impact of Erikson’s Psychosocial Theory on the Role of Health Care Practitioners in Supporting the Wellbeing of Individuals in Health or Social Care Settings</w:t>
      </w:r>
      <w:bookmarkEnd w:id="3"/>
    </w:p>
    <w:p w14:paraId="3FE3166C"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b/>
          <w:bCs/>
          <w:sz w:val="22"/>
          <w:szCs w:val="22"/>
        </w:rPr>
        <w:t> </w:t>
      </w:r>
    </w:p>
    <w:p w14:paraId="05DFF505" w14:textId="140C010B"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lang w:val="en"/>
        </w:rPr>
        <w:t xml:space="preserve">According to Erickson, identity is socially mediated: it is built through social relations and </w:t>
      </w:r>
      <w:r w:rsidR="004F4BC7" w:rsidRPr="0043051A">
        <w:rPr>
          <w:rFonts w:ascii="Arial" w:hAnsi="Arial" w:cs="Arial"/>
          <w:sz w:val="22"/>
          <w:szCs w:val="22"/>
          <w:lang w:val="en"/>
        </w:rPr>
        <w:t>environment.</w:t>
      </w:r>
      <w:r w:rsidRPr="0043051A">
        <w:rPr>
          <w:rFonts w:ascii="Arial" w:hAnsi="Arial" w:cs="Arial"/>
          <w:sz w:val="22"/>
          <w:szCs w:val="22"/>
          <w:lang w:val="en"/>
        </w:rPr>
        <w:t xml:space="preserve"> Crises are periods of great vulnerability, but also of increased potential for development. </w:t>
      </w:r>
      <w:r w:rsidRPr="0043051A">
        <w:rPr>
          <w:rFonts w:ascii="Arial" w:hAnsi="Arial" w:cs="Arial"/>
          <w:sz w:val="22"/>
          <w:szCs w:val="22"/>
        </w:rPr>
        <w:t>Social institution, health care, can help an individual cope with a crisis more easily. Either to help the parents, or the caregiver to resolve those crises.  </w:t>
      </w:r>
    </w:p>
    <w:p w14:paraId="7BC774BD"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p>
    <w:p w14:paraId="2DD67225"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lang w:val="en"/>
        </w:rPr>
        <w:t>To understand one's personality, individual needs to know the ways in which he or she has overcome important developmental crises. Thus, health workers have a greater approach and ways of solving the care plan and providing life support at every age. </w:t>
      </w:r>
    </w:p>
    <w:p w14:paraId="16E5B61B"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p>
    <w:p w14:paraId="0587FA49" w14:textId="2625B7D8"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rPr>
        <w:t>One of the most important skills that healthcare professionals should demonstrate is empathy (</w:t>
      </w:r>
      <w:proofErr w:type="spellStart"/>
      <w:r w:rsidRPr="0043051A">
        <w:rPr>
          <w:rFonts w:ascii="Arial" w:hAnsi="Arial" w:cs="Arial"/>
          <w:sz w:val="22"/>
          <w:szCs w:val="22"/>
        </w:rPr>
        <w:t>Moudatsou</w:t>
      </w:r>
      <w:proofErr w:type="spellEnd"/>
      <w:r w:rsidRPr="0043051A">
        <w:rPr>
          <w:rFonts w:ascii="Arial" w:hAnsi="Arial" w:cs="Arial"/>
          <w:sz w:val="22"/>
          <w:szCs w:val="22"/>
        </w:rPr>
        <w:t xml:space="preserve"> et al, 2020). The relationship between the medical staff and the patient is a relationship in which the social care with an empathic approach assesses the individual needs. Through an empathic approach, he or she receives the necessary information and the possibility of choice in problem solving, treatment or rehabilitation. Healthcare professionals can provide the right intervention, such as </w:t>
      </w:r>
      <w:r w:rsidR="00A61A63" w:rsidRPr="0043051A">
        <w:rPr>
          <w:rFonts w:ascii="Arial" w:hAnsi="Arial" w:cs="Arial"/>
          <w:sz w:val="22"/>
          <w:szCs w:val="22"/>
        </w:rPr>
        <w:t>counselling</w:t>
      </w:r>
      <w:r w:rsidRPr="0043051A">
        <w:rPr>
          <w:rFonts w:ascii="Arial" w:hAnsi="Arial" w:cs="Arial"/>
          <w:sz w:val="22"/>
          <w:szCs w:val="22"/>
        </w:rPr>
        <w:t xml:space="preserve">, cognitive </w:t>
      </w:r>
      <w:r w:rsidR="00A61A63" w:rsidRPr="0043051A">
        <w:rPr>
          <w:rFonts w:ascii="Arial" w:hAnsi="Arial" w:cs="Arial"/>
          <w:sz w:val="22"/>
          <w:szCs w:val="22"/>
        </w:rPr>
        <w:t>behaviour</w:t>
      </w:r>
      <w:r w:rsidRPr="0043051A">
        <w:rPr>
          <w:rFonts w:ascii="Arial" w:hAnsi="Arial" w:cs="Arial"/>
          <w:sz w:val="22"/>
          <w:szCs w:val="22"/>
        </w:rPr>
        <w:t xml:space="preserve"> therapy, etc.</w:t>
      </w:r>
    </w:p>
    <w:p w14:paraId="4C997924"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p>
    <w:p w14:paraId="36C943E1"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lang w:val="en"/>
        </w:rPr>
        <w:t xml:space="preserve">One advantage of Erickson's theory is that people can reflect on different phases through their own experiences. However, the theory does not provide a universal method for resolving crises. For this reason, it is very important that social workers empathize and communicate with clients </w:t>
      </w:r>
      <w:proofErr w:type="gramStart"/>
      <w:r w:rsidRPr="0043051A">
        <w:rPr>
          <w:rFonts w:ascii="Arial" w:hAnsi="Arial" w:cs="Arial"/>
          <w:sz w:val="22"/>
          <w:szCs w:val="22"/>
          <w:lang w:val="en"/>
        </w:rPr>
        <w:t>in order to</w:t>
      </w:r>
      <w:proofErr w:type="gramEnd"/>
      <w:r w:rsidRPr="0043051A">
        <w:rPr>
          <w:rFonts w:ascii="Arial" w:hAnsi="Arial" w:cs="Arial"/>
          <w:sz w:val="22"/>
          <w:szCs w:val="22"/>
          <w:lang w:val="en"/>
        </w:rPr>
        <w:t xml:space="preserve"> get to know the personality and ways of solving it psychosocial crises in the development of the individual. For Erickson, </w:t>
      </w:r>
      <w:proofErr w:type="gramStart"/>
      <w:r w:rsidRPr="0043051A">
        <w:rPr>
          <w:rFonts w:ascii="Arial" w:hAnsi="Arial" w:cs="Arial"/>
          <w:sz w:val="22"/>
          <w:szCs w:val="22"/>
          <w:lang w:val="en"/>
        </w:rPr>
        <w:t>each individual</w:t>
      </w:r>
      <w:proofErr w:type="gramEnd"/>
      <w:r w:rsidRPr="0043051A">
        <w:rPr>
          <w:rFonts w:ascii="Arial" w:hAnsi="Arial" w:cs="Arial"/>
          <w:sz w:val="22"/>
          <w:szCs w:val="22"/>
          <w:lang w:val="en"/>
        </w:rPr>
        <w:t xml:space="preserve"> is different.</w:t>
      </w:r>
    </w:p>
    <w:p w14:paraId="623DD47F"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p>
    <w:p w14:paraId="790DEA18" w14:textId="77777777" w:rsidR="00FF5788" w:rsidRPr="0043051A" w:rsidRDefault="00FF5788" w:rsidP="00626234">
      <w:pPr>
        <w:pStyle w:val="Heading1"/>
        <w:spacing w:line="360" w:lineRule="auto"/>
        <w:rPr>
          <w:rFonts w:ascii="Arial" w:hAnsi="Arial" w:cs="Arial"/>
          <w:sz w:val="22"/>
          <w:szCs w:val="22"/>
        </w:rPr>
      </w:pPr>
      <w:bookmarkStart w:id="4" w:name="_Toc80126868"/>
      <w:r w:rsidRPr="0043051A">
        <w:rPr>
          <w:rFonts w:ascii="Arial" w:hAnsi="Arial" w:cs="Arial"/>
          <w:sz w:val="22"/>
          <w:szCs w:val="22"/>
        </w:rPr>
        <w:lastRenderedPageBreak/>
        <w:t>4. Reflection: How I will apply Erikson’s Psychosocial Theory in my own practice</w:t>
      </w:r>
      <w:bookmarkEnd w:id="4"/>
      <w:r w:rsidRPr="0043051A">
        <w:rPr>
          <w:rFonts w:ascii="Arial" w:hAnsi="Arial" w:cs="Arial"/>
          <w:sz w:val="22"/>
          <w:szCs w:val="22"/>
        </w:rPr>
        <w:t xml:space="preserve">  </w:t>
      </w:r>
    </w:p>
    <w:p w14:paraId="25DA9262" w14:textId="56099DE8" w:rsidR="00FF5788" w:rsidRPr="0043051A" w:rsidRDefault="00FF5788" w:rsidP="00626234">
      <w:pPr>
        <w:pStyle w:val="NormalWeb"/>
        <w:spacing w:before="0" w:beforeAutospacing="0" w:after="0" w:afterAutospacing="0" w:line="360" w:lineRule="auto"/>
        <w:rPr>
          <w:rFonts w:ascii="Arial" w:hAnsi="Arial" w:cs="Arial"/>
          <w:sz w:val="22"/>
          <w:szCs w:val="22"/>
          <w:lang w:val="en"/>
        </w:rPr>
      </w:pPr>
      <w:r w:rsidRPr="0043051A">
        <w:rPr>
          <w:rFonts w:ascii="Arial" w:hAnsi="Arial" w:cs="Arial"/>
          <w:sz w:val="22"/>
          <w:szCs w:val="22"/>
          <w:lang w:val="en"/>
        </w:rPr>
        <w:t>In the field of child and adult protection, with the knowledge of Erickson's Psychosocial Theory, I would apply my communication skills and empathy to solve problems or challenges and provide interventions as well as to support health and well-being of the specific person. I strongly believe empathy leads to self-disclosure which may be crucial. Also, communication covers active listening as well as asking the right questions. These two terms are the ones which I want to keep in mind while applying knowledge from Erickson's psychological Theory.</w:t>
      </w:r>
    </w:p>
    <w:p w14:paraId="3144B4FB" w14:textId="77777777" w:rsidR="00D371A0" w:rsidRPr="0043051A" w:rsidRDefault="00D371A0" w:rsidP="00626234">
      <w:pPr>
        <w:pStyle w:val="Heading1"/>
        <w:spacing w:line="360" w:lineRule="auto"/>
        <w:rPr>
          <w:rFonts w:ascii="Arial" w:hAnsi="Arial" w:cs="Arial"/>
          <w:sz w:val="22"/>
          <w:szCs w:val="22"/>
        </w:rPr>
      </w:pPr>
      <w:bookmarkStart w:id="5" w:name="_Toc80126869"/>
      <w:r w:rsidRPr="0043051A">
        <w:rPr>
          <w:rFonts w:ascii="Arial" w:hAnsi="Arial" w:cs="Arial"/>
          <w:sz w:val="22"/>
          <w:szCs w:val="22"/>
        </w:rPr>
        <w:t>5. Conclusion</w:t>
      </w:r>
      <w:bookmarkEnd w:id="5"/>
      <w:r w:rsidRPr="0043051A">
        <w:rPr>
          <w:rFonts w:ascii="Arial" w:hAnsi="Arial" w:cs="Arial"/>
          <w:sz w:val="22"/>
          <w:szCs w:val="22"/>
        </w:rPr>
        <w:t> </w:t>
      </w:r>
    </w:p>
    <w:p w14:paraId="134954FD"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rPr>
        <w:t xml:space="preserve">Coming to </w:t>
      </w:r>
      <w:proofErr w:type="gramStart"/>
      <w:r w:rsidRPr="0043051A">
        <w:rPr>
          <w:rFonts w:ascii="Arial" w:hAnsi="Arial" w:cs="Arial"/>
          <w:sz w:val="22"/>
          <w:szCs w:val="22"/>
        </w:rPr>
        <w:t>the</w:t>
      </w:r>
      <w:proofErr w:type="gramEnd"/>
      <w:r w:rsidRPr="0043051A">
        <w:rPr>
          <w:rFonts w:ascii="Arial" w:hAnsi="Arial" w:cs="Arial"/>
          <w:sz w:val="22"/>
          <w:szCs w:val="22"/>
        </w:rPr>
        <w:t xml:space="preserve"> end, this report has focused on Erikson's Psychological Theory. Each stage and its main points have been described. Then, this work has also aimed at the impact of this theory on health care practitioners. At the end, a self-reflection has been implemented. </w:t>
      </w:r>
    </w:p>
    <w:p w14:paraId="7F4E2581" w14:textId="77777777" w:rsidR="00FF5788" w:rsidRPr="0043051A" w:rsidRDefault="00FF5788" w:rsidP="00626234">
      <w:pPr>
        <w:pStyle w:val="NormalWeb"/>
        <w:spacing w:before="0" w:beforeAutospacing="0" w:after="0" w:afterAutospacing="0" w:line="360" w:lineRule="auto"/>
        <w:rPr>
          <w:rFonts w:ascii="Arial" w:hAnsi="Arial" w:cs="Arial"/>
          <w:sz w:val="22"/>
          <w:szCs w:val="22"/>
        </w:rPr>
      </w:pPr>
      <w:r w:rsidRPr="0043051A">
        <w:rPr>
          <w:rFonts w:ascii="Arial" w:hAnsi="Arial" w:cs="Arial"/>
          <w:sz w:val="22"/>
          <w:szCs w:val="22"/>
        </w:rPr>
        <w:t>All in all, it is crucial to focus on important developmental needs of each stage as it can be the stage of building strong life relationships or self-esteem, for example. For people working in health care services, two terms are necessary and so empathy and communication leading to uncovering client's issues.</w:t>
      </w:r>
    </w:p>
    <w:p w14:paraId="7232053B" w14:textId="27C89BB1" w:rsidR="004F4BC7" w:rsidRPr="0043051A" w:rsidRDefault="004F4BC7" w:rsidP="00626234">
      <w:pPr>
        <w:pStyle w:val="Heading1"/>
        <w:spacing w:line="360" w:lineRule="auto"/>
        <w:rPr>
          <w:rFonts w:ascii="Arial" w:hAnsi="Arial" w:cs="Arial"/>
          <w:sz w:val="22"/>
          <w:szCs w:val="22"/>
        </w:rPr>
      </w:pPr>
      <w:bookmarkStart w:id="6" w:name="_Toc80126662"/>
      <w:bookmarkStart w:id="7" w:name="_Toc80126870"/>
      <w:r w:rsidRPr="0043051A">
        <w:rPr>
          <w:rFonts w:ascii="Arial" w:hAnsi="Arial" w:cs="Arial"/>
          <w:sz w:val="22"/>
          <w:szCs w:val="22"/>
        </w:rPr>
        <w:t>6.References</w:t>
      </w:r>
      <w:bookmarkEnd w:id="6"/>
      <w:bookmarkEnd w:id="7"/>
    </w:p>
    <w:p w14:paraId="03FF8FC4" w14:textId="77777777" w:rsidR="004F4BC7" w:rsidRPr="0043051A" w:rsidRDefault="004F4BC7" w:rsidP="00626234">
      <w:pPr>
        <w:spacing w:line="360" w:lineRule="auto"/>
        <w:rPr>
          <w:rStyle w:val="selectable"/>
          <w:rFonts w:ascii="Arial" w:hAnsi="Arial" w:cs="Arial"/>
          <w:color w:val="000000"/>
        </w:rPr>
      </w:pPr>
      <w:r w:rsidRPr="0043051A">
        <w:rPr>
          <w:rStyle w:val="selectable"/>
          <w:rFonts w:ascii="Arial" w:hAnsi="Arial" w:cs="Arial"/>
          <w:color w:val="000000"/>
        </w:rPr>
        <w:t xml:space="preserve">Cherry, K., 2018. </w:t>
      </w:r>
      <w:r w:rsidRPr="0043051A">
        <w:rPr>
          <w:rStyle w:val="selectable"/>
          <w:rFonts w:ascii="Arial" w:hAnsi="Arial" w:cs="Arial"/>
          <w:i/>
          <w:iCs/>
          <w:color w:val="000000"/>
        </w:rPr>
        <w:t>Understanding Erikson's Stages of Psychosocial Development</w:t>
      </w:r>
      <w:r w:rsidRPr="0043051A">
        <w:rPr>
          <w:rStyle w:val="selectable"/>
          <w:rFonts w:ascii="Arial" w:hAnsi="Arial" w:cs="Arial"/>
          <w:color w:val="000000"/>
        </w:rPr>
        <w:t xml:space="preserve">. [online] </w:t>
      </w:r>
      <w:proofErr w:type="spellStart"/>
      <w:r w:rsidRPr="0043051A">
        <w:rPr>
          <w:rStyle w:val="selectable"/>
          <w:rFonts w:ascii="Arial" w:hAnsi="Arial" w:cs="Arial"/>
          <w:color w:val="000000"/>
        </w:rPr>
        <w:t>Verywell</w:t>
      </w:r>
      <w:proofErr w:type="spellEnd"/>
      <w:r w:rsidRPr="0043051A">
        <w:rPr>
          <w:rStyle w:val="selectable"/>
          <w:rFonts w:ascii="Arial" w:hAnsi="Arial" w:cs="Arial"/>
          <w:color w:val="000000"/>
        </w:rPr>
        <w:t xml:space="preserve"> Mind. Available at: &lt;https://www.verywellmind.com/erik-eriksons-stages-of-psychosocial-development-2795740&gt; [Accessed 7 August 2021].</w:t>
      </w:r>
    </w:p>
    <w:p w14:paraId="7E3AF1E5" w14:textId="77777777" w:rsidR="004F4BC7" w:rsidRPr="0043051A" w:rsidRDefault="004F4BC7" w:rsidP="00626234">
      <w:pPr>
        <w:spacing w:line="360" w:lineRule="auto"/>
        <w:rPr>
          <w:rStyle w:val="selectable"/>
          <w:rFonts w:ascii="Arial" w:hAnsi="Arial" w:cs="Arial"/>
          <w:color w:val="000000"/>
        </w:rPr>
      </w:pPr>
      <w:r w:rsidRPr="0043051A">
        <w:rPr>
          <w:rStyle w:val="selectable"/>
          <w:rFonts w:ascii="Arial" w:hAnsi="Arial" w:cs="Arial"/>
          <w:color w:val="000000"/>
        </w:rPr>
        <w:t xml:space="preserve">Cherry, K., 2019. </w:t>
      </w:r>
      <w:r w:rsidRPr="0043051A">
        <w:rPr>
          <w:rStyle w:val="selectable"/>
          <w:rFonts w:ascii="Arial" w:hAnsi="Arial" w:cs="Arial"/>
          <w:i/>
          <w:iCs/>
          <w:color w:val="000000"/>
        </w:rPr>
        <w:t xml:space="preserve">How Do Erikson's and Freud's Theories </w:t>
      </w:r>
      <w:proofErr w:type="gramStart"/>
      <w:r w:rsidRPr="0043051A">
        <w:rPr>
          <w:rStyle w:val="selectable"/>
          <w:rFonts w:ascii="Arial" w:hAnsi="Arial" w:cs="Arial"/>
          <w:i/>
          <w:iCs/>
          <w:color w:val="000000"/>
        </w:rPr>
        <w:t>Compare?</w:t>
      </w:r>
      <w:r w:rsidRPr="0043051A">
        <w:rPr>
          <w:rStyle w:val="selectable"/>
          <w:rFonts w:ascii="Arial" w:hAnsi="Arial" w:cs="Arial"/>
          <w:color w:val="000000"/>
        </w:rPr>
        <w:t>.</w:t>
      </w:r>
      <w:proofErr w:type="gramEnd"/>
      <w:r w:rsidRPr="0043051A">
        <w:rPr>
          <w:rStyle w:val="selectable"/>
          <w:rFonts w:ascii="Arial" w:hAnsi="Arial" w:cs="Arial"/>
          <w:color w:val="000000"/>
        </w:rPr>
        <w:t xml:space="preserve"> [online] </w:t>
      </w:r>
      <w:proofErr w:type="spellStart"/>
      <w:r w:rsidRPr="0043051A">
        <w:rPr>
          <w:rStyle w:val="selectable"/>
          <w:rFonts w:ascii="Arial" w:hAnsi="Arial" w:cs="Arial"/>
          <w:color w:val="000000"/>
        </w:rPr>
        <w:t>Verywell</w:t>
      </w:r>
      <w:proofErr w:type="spellEnd"/>
      <w:r w:rsidRPr="0043051A">
        <w:rPr>
          <w:rStyle w:val="selectable"/>
          <w:rFonts w:ascii="Arial" w:hAnsi="Arial" w:cs="Arial"/>
          <w:color w:val="000000"/>
        </w:rPr>
        <w:t xml:space="preserve"> Mind. Available at: &lt;https://www.verywellmind.com/freud-and-erikson-compared-2795959&gt; [Accessed 7 August 2021].</w:t>
      </w:r>
    </w:p>
    <w:p w14:paraId="365ED807" w14:textId="77777777" w:rsidR="004F4BC7" w:rsidRPr="0043051A" w:rsidRDefault="004F4BC7" w:rsidP="00626234">
      <w:pPr>
        <w:spacing w:line="360" w:lineRule="auto"/>
        <w:rPr>
          <w:rStyle w:val="selectable"/>
          <w:rFonts w:ascii="Arial" w:hAnsi="Arial" w:cs="Arial"/>
          <w:color w:val="000000"/>
        </w:rPr>
      </w:pPr>
      <w:r w:rsidRPr="0043051A">
        <w:rPr>
          <w:rStyle w:val="selectable"/>
          <w:rFonts w:ascii="Arial" w:hAnsi="Arial" w:cs="Arial"/>
          <w:color w:val="000000"/>
        </w:rPr>
        <w:t xml:space="preserve">Cherry, K., 2021. </w:t>
      </w:r>
      <w:r w:rsidRPr="0043051A">
        <w:rPr>
          <w:rStyle w:val="selectable"/>
          <w:rFonts w:ascii="Arial" w:hAnsi="Arial" w:cs="Arial"/>
          <w:i/>
          <w:iCs/>
          <w:color w:val="000000"/>
        </w:rPr>
        <w:t>Understanding Erikson's Stages of Psychosocial Development</w:t>
      </w:r>
      <w:r w:rsidRPr="0043051A">
        <w:rPr>
          <w:rStyle w:val="selectable"/>
          <w:rFonts w:ascii="Arial" w:hAnsi="Arial" w:cs="Arial"/>
          <w:color w:val="000000"/>
        </w:rPr>
        <w:t xml:space="preserve">. [online] </w:t>
      </w:r>
      <w:proofErr w:type="spellStart"/>
      <w:r w:rsidRPr="0043051A">
        <w:rPr>
          <w:rStyle w:val="selectable"/>
          <w:rFonts w:ascii="Arial" w:hAnsi="Arial" w:cs="Arial"/>
          <w:color w:val="000000"/>
        </w:rPr>
        <w:t>Verywell</w:t>
      </w:r>
      <w:proofErr w:type="spellEnd"/>
      <w:r w:rsidRPr="0043051A">
        <w:rPr>
          <w:rStyle w:val="selectable"/>
          <w:rFonts w:ascii="Arial" w:hAnsi="Arial" w:cs="Arial"/>
          <w:color w:val="000000"/>
        </w:rPr>
        <w:t xml:space="preserve"> Mind. Available at: &lt;https://www.verywellmind.com/erik-eriksons-stages-of-psychosocial-development-2795740&gt; [Accessed 17 August 2021].</w:t>
      </w:r>
    </w:p>
    <w:p w14:paraId="6F924581" w14:textId="77777777" w:rsidR="004F4BC7" w:rsidRPr="0043051A" w:rsidRDefault="004F4BC7" w:rsidP="00626234">
      <w:pPr>
        <w:spacing w:line="360" w:lineRule="auto"/>
        <w:rPr>
          <w:rStyle w:val="selectable"/>
          <w:rFonts w:ascii="Arial" w:hAnsi="Arial" w:cs="Arial"/>
          <w:color w:val="000000"/>
        </w:rPr>
      </w:pPr>
      <w:r w:rsidRPr="0043051A">
        <w:rPr>
          <w:rStyle w:val="selectable"/>
          <w:rFonts w:ascii="Arial" w:hAnsi="Arial" w:cs="Arial"/>
          <w:color w:val="000000"/>
        </w:rPr>
        <w:t xml:space="preserve">Healthline. 2020. </w:t>
      </w:r>
      <w:r w:rsidRPr="0043051A">
        <w:rPr>
          <w:rStyle w:val="selectable"/>
          <w:rFonts w:ascii="Arial" w:hAnsi="Arial" w:cs="Arial"/>
          <w:i/>
          <w:iCs/>
          <w:color w:val="000000"/>
        </w:rPr>
        <w:t>Erikson Stages of Psychosocial Development in Plain Language</w:t>
      </w:r>
      <w:r w:rsidRPr="0043051A">
        <w:rPr>
          <w:rStyle w:val="selectable"/>
          <w:rFonts w:ascii="Arial" w:hAnsi="Arial" w:cs="Arial"/>
          <w:color w:val="000000"/>
        </w:rPr>
        <w:t>. [online] Available at: &lt;https://www.healthline.com/health/parenting/erikson-stages#6-relationships&gt; [Accessed 17 August 2021].</w:t>
      </w:r>
    </w:p>
    <w:p w14:paraId="59815235" w14:textId="77777777" w:rsidR="004F4BC7" w:rsidRPr="0043051A" w:rsidRDefault="004F4BC7" w:rsidP="00626234">
      <w:pPr>
        <w:spacing w:line="360" w:lineRule="auto"/>
        <w:rPr>
          <w:rStyle w:val="selectable"/>
          <w:rFonts w:ascii="Arial" w:hAnsi="Arial" w:cs="Arial"/>
          <w:color w:val="000000"/>
        </w:rPr>
      </w:pPr>
      <w:r w:rsidRPr="0043051A">
        <w:rPr>
          <w:rStyle w:val="selectable"/>
          <w:rFonts w:ascii="Arial" w:hAnsi="Arial" w:cs="Arial"/>
          <w:color w:val="000000"/>
        </w:rPr>
        <w:t xml:space="preserve">Lewis, R., 2020. </w:t>
      </w:r>
      <w:r w:rsidRPr="0043051A">
        <w:rPr>
          <w:rStyle w:val="selectable"/>
          <w:rFonts w:ascii="Arial" w:hAnsi="Arial" w:cs="Arial"/>
          <w:i/>
          <w:iCs/>
          <w:color w:val="000000"/>
        </w:rPr>
        <w:t>Erikson Stages of Psychosocial Development in Plain Language</w:t>
      </w:r>
      <w:r w:rsidRPr="0043051A">
        <w:rPr>
          <w:rStyle w:val="selectable"/>
          <w:rFonts w:ascii="Arial" w:hAnsi="Arial" w:cs="Arial"/>
          <w:color w:val="000000"/>
        </w:rPr>
        <w:t>. [online] Healthline. Available at: &lt;https://www.healthline.com/health/parenting/erikson-stages&gt; [Accessed 17 August 2021].</w:t>
      </w:r>
    </w:p>
    <w:p w14:paraId="513BAE45" w14:textId="77777777" w:rsidR="004F4BC7" w:rsidRPr="0043051A" w:rsidRDefault="004F4BC7" w:rsidP="00626234">
      <w:pPr>
        <w:spacing w:line="360" w:lineRule="auto"/>
        <w:rPr>
          <w:rStyle w:val="selectable"/>
          <w:rFonts w:ascii="Arial" w:hAnsi="Arial" w:cs="Arial"/>
          <w:color w:val="000000"/>
        </w:rPr>
      </w:pPr>
      <w:r w:rsidRPr="0043051A">
        <w:rPr>
          <w:rStyle w:val="selectable"/>
          <w:rFonts w:ascii="Arial" w:hAnsi="Arial" w:cs="Arial"/>
          <w:color w:val="000000"/>
        </w:rPr>
        <w:lastRenderedPageBreak/>
        <w:t>McLeod, D., 2018. [online] Simplypsychology.org. Available at: &lt;https://www.simplypsychology.org/Erik-Erikson.html&gt; [Accessed 7 August 2021].</w:t>
      </w:r>
    </w:p>
    <w:p w14:paraId="79995FEF" w14:textId="77777777" w:rsidR="004F4BC7" w:rsidRPr="0043051A" w:rsidRDefault="004F4BC7" w:rsidP="00626234">
      <w:pPr>
        <w:spacing w:line="360" w:lineRule="auto"/>
        <w:rPr>
          <w:rFonts w:ascii="Arial" w:eastAsia="+mn-ea" w:hAnsi="Arial" w:cs="Arial"/>
          <w:color w:val="000000"/>
          <w:kern w:val="24"/>
          <w:lang w:val="en-US"/>
        </w:rPr>
      </w:pPr>
      <w:r w:rsidRPr="0043051A">
        <w:rPr>
          <w:rFonts w:ascii="Arial" w:eastAsia="+mn-ea" w:hAnsi="Arial" w:cs="Arial"/>
          <w:color w:val="000000"/>
          <w:kern w:val="24"/>
          <w:lang w:val="en-US"/>
        </w:rPr>
        <w:t xml:space="preserve">Pathways.org. 2020. </w:t>
      </w:r>
      <w:r w:rsidRPr="0043051A">
        <w:rPr>
          <w:rFonts w:ascii="Arial" w:eastAsia="+mn-ea" w:hAnsi="Arial" w:cs="Arial"/>
          <w:i/>
          <w:iCs/>
          <w:color w:val="000000"/>
          <w:kern w:val="24"/>
          <w:lang w:val="en-US"/>
        </w:rPr>
        <w:t>Developmental Milestones for All Ages | Milestone Tracking</w:t>
      </w:r>
      <w:r w:rsidRPr="0043051A">
        <w:rPr>
          <w:rFonts w:ascii="Arial" w:eastAsia="+mn-ea" w:hAnsi="Arial" w:cs="Arial"/>
          <w:color w:val="000000"/>
          <w:kern w:val="24"/>
          <w:lang w:val="en-US"/>
        </w:rPr>
        <w:t>. [online] Available at: &lt;https://pathways.org/all-ages/milestones/&gt; [Accessed 25 July 2021].</w:t>
      </w:r>
    </w:p>
    <w:p w14:paraId="0C024FFC" w14:textId="77777777" w:rsidR="004F4BC7" w:rsidRPr="0043051A" w:rsidRDefault="004F4BC7" w:rsidP="00626234">
      <w:pPr>
        <w:spacing w:line="360" w:lineRule="auto"/>
        <w:rPr>
          <w:rStyle w:val="selectable"/>
          <w:rFonts w:ascii="Arial" w:hAnsi="Arial" w:cs="Arial"/>
          <w:color w:val="000000"/>
        </w:rPr>
      </w:pPr>
      <w:r w:rsidRPr="0043051A">
        <w:rPr>
          <w:rStyle w:val="selectable"/>
          <w:rFonts w:ascii="Arial" w:hAnsi="Arial" w:cs="Arial"/>
          <w:color w:val="000000"/>
        </w:rPr>
        <w:t xml:space="preserve">The Psychology Notes Headquarters. 2021. </w:t>
      </w:r>
      <w:r w:rsidRPr="0043051A">
        <w:rPr>
          <w:rStyle w:val="selectable"/>
          <w:rFonts w:ascii="Arial" w:hAnsi="Arial" w:cs="Arial"/>
          <w:i/>
          <w:iCs/>
          <w:color w:val="000000"/>
        </w:rPr>
        <w:t>Erik Erikson's Stages of Psychosocial Development - The Psychology Notes Headquarters</w:t>
      </w:r>
      <w:r w:rsidRPr="0043051A">
        <w:rPr>
          <w:rStyle w:val="selectable"/>
          <w:rFonts w:ascii="Arial" w:hAnsi="Arial" w:cs="Arial"/>
          <w:color w:val="000000"/>
        </w:rPr>
        <w:t>. [online] Available at: &lt;https://www.psychologynoteshq.com/erikson-stages/&gt; [Accessed 7 August 2021].</w:t>
      </w:r>
    </w:p>
    <w:p w14:paraId="4FC32946" w14:textId="77777777" w:rsidR="004F4BC7" w:rsidRPr="00DC0F7A" w:rsidRDefault="004F4BC7" w:rsidP="004F4BC7">
      <w:pPr>
        <w:rPr>
          <w:rFonts w:ascii="Arial" w:hAnsi="Arial" w:cs="Arial"/>
          <w:color w:val="83992A"/>
        </w:rPr>
      </w:pPr>
    </w:p>
    <w:p w14:paraId="0D133B26" w14:textId="77777777" w:rsidR="004F4BC7" w:rsidRPr="009E3C45" w:rsidRDefault="004F4BC7" w:rsidP="004F4BC7">
      <w:pPr>
        <w:rPr>
          <w:color w:val="83992A"/>
        </w:rPr>
      </w:pPr>
    </w:p>
    <w:p w14:paraId="35D0D6AE" w14:textId="77777777" w:rsidR="004F4BC7" w:rsidRDefault="004F4BC7" w:rsidP="004F4BC7">
      <w:pPr>
        <w:rPr>
          <w:sz w:val="24"/>
          <w:szCs w:val="24"/>
        </w:rPr>
      </w:pPr>
    </w:p>
    <w:p w14:paraId="2CFD5FAB" w14:textId="77777777" w:rsidR="007A52F8" w:rsidRPr="00915663" w:rsidRDefault="007A52F8">
      <w:pPr>
        <w:rPr>
          <w:rFonts w:ascii="Arial" w:hAnsi="Arial" w:cs="Arial"/>
        </w:rPr>
      </w:pPr>
    </w:p>
    <w:sectPr w:rsidR="007A52F8" w:rsidRPr="009156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A618B"/>
    <w:multiLevelType w:val="hybridMultilevel"/>
    <w:tmpl w:val="B8C4DC00"/>
    <w:lvl w:ilvl="0" w:tplc="A53454A6">
      <w:start w:val="1"/>
      <w:numFmt w:val="bullet"/>
      <w:lvlText w:val=""/>
      <w:lvlJc w:val="left"/>
      <w:pPr>
        <w:tabs>
          <w:tab w:val="num" w:pos="720"/>
        </w:tabs>
        <w:ind w:left="720" w:hanging="360"/>
      </w:pPr>
      <w:rPr>
        <w:rFonts w:ascii="Wingdings" w:hAnsi="Wingdings" w:hint="default"/>
      </w:rPr>
    </w:lvl>
    <w:lvl w:ilvl="1" w:tplc="B492D3C6" w:tentative="1">
      <w:start w:val="1"/>
      <w:numFmt w:val="bullet"/>
      <w:lvlText w:val=""/>
      <w:lvlJc w:val="left"/>
      <w:pPr>
        <w:tabs>
          <w:tab w:val="num" w:pos="1440"/>
        </w:tabs>
        <w:ind w:left="1440" w:hanging="360"/>
      </w:pPr>
      <w:rPr>
        <w:rFonts w:ascii="Wingdings" w:hAnsi="Wingdings" w:hint="default"/>
      </w:rPr>
    </w:lvl>
    <w:lvl w:ilvl="2" w:tplc="CCF8E8F2" w:tentative="1">
      <w:start w:val="1"/>
      <w:numFmt w:val="bullet"/>
      <w:lvlText w:val=""/>
      <w:lvlJc w:val="left"/>
      <w:pPr>
        <w:tabs>
          <w:tab w:val="num" w:pos="2160"/>
        </w:tabs>
        <w:ind w:left="2160" w:hanging="360"/>
      </w:pPr>
      <w:rPr>
        <w:rFonts w:ascii="Wingdings" w:hAnsi="Wingdings" w:hint="default"/>
      </w:rPr>
    </w:lvl>
    <w:lvl w:ilvl="3" w:tplc="24AEACFA" w:tentative="1">
      <w:start w:val="1"/>
      <w:numFmt w:val="bullet"/>
      <w:lvlText w:val=""/>
      <w:lvlJc w:val="left"/>
      <w:pPr>
        <w:tabs>
          <w:tab w:val="num" w:pos="2880"/>
        </w:tabs>
        <w:ind w:left="2880" w:hanging="360"/>
      </w:pPr>
      <w:rPr>
        <w:rFonts w:ascii="Wingdings" w:hAnsi="Wingdings" w:hint="default"/>
      </w:rPr>
    </w:lvl>
    <w:lvl w:ilvl="4" w:tplc="9098B18A" w:tentative="1">
      <w:start w:val="1"/>
      <w:numFmt w:val="bullet"/>
      <w:lvlText w:val=""/>
      <w:lvlJc w:val="left"/>
      <w:pPr>
        <w:tabs>
          <w:tab w:val="num" w:pos="3600"/>
        </w:tabs>
        <w:ind w:left="3600" w:hanging="360"/>
      </w:pPr>
      <w:rPr>
        <w:rFonts w:ascii="Wingdings" w:hAnsi="Wingdings" w:hint="default"/>
      </w:rPr>
    </w:lvl>
    <w:lvl w:ilvl="5" w:tplc="7FE845AC" w:tentative="1">
      <w:start w:val="1"/>
      <w:numFmt w:val="bullet"/>
      <w:lvlText w:val=""/>
      <w:lvlJc w:val="left"/>
      <w:pPr>
        <w:tabs>
          <w:tab w:val="num" w:pos="4320"/>
        </w:tabs>
        <w:ind w:left="4320" w:hanging="360"/>
      </w:pPr>
      <w:rPr>
        <w:rFonts w:ascii="Wingdings" w:hAnsi="Wingdings" w:hint="default"/>
      </w:rPr>
    </w:lvl>
    <w:lvl w:ilvl="6" w:tplc="2544078C" w:tentative="1">
      <w:start w:val="1"/>
      <w:numFmt w:val="bullet"/>
      <w:lvlText w:val=""/>
      <w:lvlJc w:val="left"/>
      <w:pPr>
        <w:tabs>
          <w:tab w:val="num" w:pos="5040"/>
        </w:tabs>
        <w:ind w:left="5040" w:hanging="360"/>
      </w:pPr>
      <w:rPr>
        <w:rFonts w:ascii="Wingdings" w:hAnsi="Wingdings" w:hint="default"/>
      </w:rPr>
    </w:lvl>
    <w:lvl w:ilvl="7" w:tplc="C9288702" w:tentative="1">
      <w:start w:val="1"/>
      <w:numFmt w:val="bullet"/>
      <w:lvlText w:val=""/>
      <w:lvlJc w:val="left"/>
      <w:pPr>
        <w:tabs>
          <w:tab w:val="num" w:pos="5760"/>
        </w:tabs>
        <w:ind w:left="5760" w:hanging="360"/>
      </w:pPr>
      <w:rPr>
        <w:rFonts w:ascii="Wingdings" w:hAnsi="Wingdings" w:hint="default"/>
      </w:rPr>
    </w:lvl>
    <w:lvl w:ilvl="8" w:tplc="B756016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F2449D0"/>
    <w:multiLevelType w:val="hybridMultilevel"/>
    <w:tmpl w:val="03CAB9EA"/>
    <w:lvl w:ilvl="0" w:tplc="DF7293EE">
      <w:start w:val="1"/>
      <w:numFmt w:val="bullet"/>
      <w:lvlText w:val="•"/>
      <w:lvlJc w:val="left"/>
      <w:pPr>
        <w:tabs>
          <w:tab w:val="num" w:pos="720"/>
        </w:tabs>
        <w:ind w:left="720" w:hanging="360"/>
      </w:pPr>
      <w:rPr>
        <w:rFonts w:ascii="Arial" w:hAnsi="Arial" w:hint="default"/>
      </w:rPr>
    </w:lvl>
    <w:lvl w:ilvl="1" w:tplc="8998F4E4" w:tentative="1">
      <w:start w:val="1"/>
      <w:numFmt w:val="bullet"/>
      <w:lvlText w:val="•"/>
      <w:lvlJc w:val="left"/>
      <w:pPr>
        <w:tabs>
          <w:tab w:val="num" w:pos="1440"/>
        </w:tabs>
        <w:ind w:left="1440" w:hanging="360"/>
      </w:pPr>
      <w:rPr>
        <w:rFonts w:ascii="Arial" w:hAnsi="Arial" w:hint="default"/>
      </w:rPr>
    </w:lvl>
    <w:lvl w:ilvl="2" w:tplc="93D4BAC2" w:tentative="1">
      <w:start w:val="1"/>
      <w:numFmt w:val="bullet"/>
      <w:lvlText w:val="•"/>
      <w:lvlJc w:val="left"/>
      <w:pPr>
        <w:tabs>
          <w:tab w:val="num" w:pos="2160"/>
        </w:tabs>
        <w:ind w:left="2160" w:hanging="360"/>
      </w:pPr>
      <w:rPr>
        <w:rFonts w:ascii="Arial" w:hAnsi="Arial" w:hint="default"/>
      </w:rPr>
    </w:lvl>
    <w:lvl w:ilvl="3" w:tplc="5C20D1E4" w:tentative="1">
      <w:start w:val="1"/>
      <w:numFmt w:val="bullet"/>
      <w:lvlText w:val="•"/>
      <w:lvlJc w:val="left"/>
      <w:pPr>
        <w:tabs>
          <w:tab w:val="num" w:pos="2880"/>
        </w:tabs>
        <w:ind w:left="2880" w:hanging="360"/>
      </w:pPr>
      <w:rPr>
        <w:rFonts w:ascii="Arial" w:hAnsi="Arial" w:hint="default"/>
      </w:rPr>
    </w:lvl>
    <w:lvl w:ilvl="4" w:tplc="B024D190" w:tentative="1">
      <w:start w:val="1"/>
      <w:numFmt w:val="bullet"/>
      <w:lvlText w:val="•"/>
      <w:lvlJc w:val="left"/>
      <w:pPr>
        <w:tabs>
          <w:tab w:val="num" w:pos="3600"/>
        </w:tabs>
        <w:ind w:left="3600" w:hanging="360"/>
      </w:pPr>
      <w:rPr>
        <w:rFonts w:ascii="Arial" w:hAnsi="Arial" w:hint="default"/>
      </w:rPr>
    </w:lvl>
    <w:lvl w:ilvl="5" w:tplc="3754ED78" w:tentative="1">
      <w:start w:val="1"/>
      <w:numFmt w:val="bullet"/>
      <w:lvlText w:val="•"/>
      <w:lvlJc w:val="left"/>
      <w:pPr>
        <w:tabs>
          <w:tab w:val="num" w:pos="4320"/>
        </w:tabs>
        <w:ind w:left="4320" w:hanging="360"/>
      </w:pPr>
      <w:rPr>
        <w:rFonts w:ascii="Arial" w:hAnsi="Arial" w:hint="default"/>
      </w:rPr>
    </w:lvl>
    <w:lvl w:ilvl="6" w:tplc="DD98D514" w:tentative="1">
      <w:start w:val="1"/>
      <w:numFmt w:val="bullet"/>
      <w:lvlText w:val="•"/>
      <w:lvlJc w:val="left"/>
      <w:pPr>
        <w:tabs>
          <w:tab w:val="num" w:pos="5040"/>
        </w:tabs>
        <w:ind w:left="5040" w:hanging="360"/>
      </w:pPr>
      <w:rPr>
        <w:rFonts w:ascii="Arial" w:hAnsi="Arial" w:hint="default"/>
      </w:rPr>
    </w:lvl>
    <w:lvl w:ilvl="7" w:tplc="ED9865FC" w:tentative="1">
      <w:start w:val="1"/>
      <w:numFmt w:val="bullet"/>
      <w:lvlText w:val="•"/>
      <w:lvlJc w:val="left"/>
      <w:pPr>
        <w:tabs>
          <w:tab w:val="num" w:pos="5760"/>
        </w:tabs>
        <w:ind w:left="5760" w:hanging="360"/>
      </w:pPr>
      <w:rPr>
        <w:rFonts w:ascii="Arial" w:hAnsi="Arial" w:hint="default"/>
      </w:rPr>
    </w:lvl>
    <w:lvl w:ilvl="8" w:tplc="FDBA69B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6C5"/>
    <w:rsid w:val="00033C9C"/>
    <w:rsid w:val="00034450"/>
    <w:rsid w:val="00086DB5"/>
    <w:rsid w:val="00095580"/>
    <w:rsid w:val="000D1A11"/>
    <w:rsid w:val="000F74DC"/>
    <w:rsid w:val="001153D0"/>
    <w:rsid w:val="001162FD"/>
    <w:rsid w:val="0016226D"/>
    <w:rsid w:val="0016519F"/>
    <w:rsid w:val="001C3CBF"/>
    <w:rsid w:val="001C63F6"/>
    <w:rsid w:val="001E36C5"/>
    <w:rsid w:val="00241AE1"/>
    <w:rsid w:val="0025218D"/>
    <w:rsid w:val="002753B8"/>
    <w:rsid w:val="002B7A2C"/>
    <w:rsid w:val="002C276C"/>
    <w:rsid w:val="00310390"/>
    <w:rsid w:val="00325DC5"/>
    <w:rsid w:val="00345ACC"/>
    <w:rsid w:val="00387220"/>
    <w:rsid w:val="003A7B35"/>
    <w:rsid w:val="003B2D15"/>
    <w:rsid w:val="003E6F58"/>
    <w:rsid w:val="003F4BFB"/>
    <w:rsid w:val="004033DB"/>
    <w:rsid w:val="0041207F"/>
    <w:rsid w:val="00416E51"/>
    <w:rsid w:val="00426071"/>
    <w:rsid w:val="0043051A"/>
    <w:rsid w:val="00456FA2"/>
    <w:rsid w:val="00465578"/>
    <w:rsid w:val="004952F1"/>
    <w:rsid w:val="004B7D1F"/>
    <w:rsid w:val="004D2219"/>
    <w:rsid w:val="004E2E74"/>
    <w:rsid w:val="004F4BC7"/>
    <w:rsid w:val="00517924"/>
    <w:rsid w:val="00527658"/>
    <w:rsid w:val="005429B3"/>
    <w:rsid w:val="00567958"/>
    <w:rsid w:val="00581FE7"/>
    <w:rsid w:val="005A51FD"/>
    <w:rsid w:val="005C5412"/>
    <w:rsid w:val="005C54ED"/>
    <w:rsid w:val="005D5816"/>
    <w:rsid w:val="005F17C5"/>
    <w:rsid w:val="00606A05"/>
    <w:rsid w:val="00626234"/>
    <w:rsid w:val="00634FED"/>
    <w:rsid w:val="00641EB9"/>
    <w:rsid w:val="0064649E"/>
    <w:rsid w:val="00662B5E"/>
    <w:rsid w:val="006E1B5E"/>
    <w:rsid w:val="00757C79"/>
    <w:rsid w:val="00766699"/>
    <w:rsid w:val="007A52F8"/>
    <w:rsid w:val="007B57AF"/>
    <w:rsid w:val="007C0810"/>
    <w:rsid w:val="007F222B"/>
    <w:rsid w:val="00801A65"/>
    <w:rsid w:val="0082578B"/>
    <w:rsid w:val="00850E78"/>
    <w:rsid w:val="00877926"/>
    <w:rsid w:val="008B5112"/>
    <w:rsid w:val="008C7A33"/>
    <w:rsid w:val="008F5E75"/>
    <w:rsid w:val="00915663"/>
    <w:rsid w:val="00934000"/>
    <w:rsid w:val="009363D3"/>
    <w:rsid w:val="00940BAE"/>
    <w:rsid w:val="00953516"/>
    <w:rsid w:val="009637BB"/>
    <w:rsid w:val="00965157"/>
    <w:rsid w:val="009911B3"/>
    <w:rsid w:val="00995B78"/>
    <w:rsid w:val="009B1484"/>
    <w:rsid w:val="009E3C45"/>
    <w:rsid w:val="00A14651"/>
    <w:rsid w:val="00A219F3"/>
    <w:rsid w:val="00A403A2"/>
    <w:rsid w:val="00A61A63"/>
    <w:rsid w:val="00A855DC"/>
    <w:rsid w:val="00A9077D"/>
    <w:rsid w:val="00A9395C"/>
    <w:rsid w:val="00A9587D"/>
    <w:rsid w:val="00A95ADF"/>
    <w:rsid w:val="00AA1E6C"/>
    <w:rsid w:val="00AB7D43"/>
    <w:rsid w:val="00AC4675"/>
    <w:rsid w:val="00AE296A"/>
    <w:rsid w:val="00AE7C65"/>
    <w:rsid w:val="00B02A6E"/>
    <w:rsid w:val="00B22382"/>
    <w:rsid w:val="00B32D7A"/>
    <w:rsid w:val="00B45E4D"/>
    <w:rsid w:val="00B51792"/>
    <w:rsid w:val="00B5391D"/>
    <w:rsid w:val="00B64C80"/>
    <w:rsid w:val="00B97882"/>
    <w:rsid w:val="00BF2A91"/>
    <w:rsid w:val="00C0140D"/>
    <w:rsid w:val="00C10594"/>
    <w:rsid w:val="00C46589"/>
    <w:rsid w:val="00C61EA3"/>
    <w:rsid w:val="00C747EB"/>
    <w:rsid w:val="00CE59B7"/>
    <w:rsid w:val="00D10B04"/>
    <w:rsid w:val="00D13054"/>
    <w:rsid w:val="00D13606"/>
    <w:rsid w:val="00D1396D"/>
    <w:rsid w:val="00D221C2"/>
    <w:rsid w:val="00D31416"/>
    <w:rsid w:val="00D32022"/>
    <w:rsid w:val="00D371A0"/>
    <w:rsid w:val="00D60783"/>
    <w:rsid w:val="00D61C19"/>
    <w:rsid w:val="00D66897"/>
    <w:rsid w:val="00D81BCB"/>
    <w:rsid w:val="00D843A7"/>
    <w:rsid w:val="00DA1AC8"/>
    <w:rsid w:val="00DB48FA"/>
    <w:rsid w:val="00DC0F7A"/>
    <w:rsid w:val="00DE3E5B"/>
    <w:rsid w:val="00E06666"/>
    <w:rsid w:val="00E1215F"/>
    <w:rsid w:val="00EA40A0"/>
    <w:rsid w:val="00ED25ED"/>
    <w:rsid w:val="00EE3C8C"/>
    <w:rsid w:val="00EE5F60"/>
    <w:rsid w:val="00F02E98"/>
    <w:rsid w:val="00F31583"/>
    <w:rsid w:val="00F45781"/>
    <w:rsid w:val="00F52ADB"/>
    <w:rsid w:val="00F65910"/>
    <w:rsid w:val="00F65A18"/>
    <w:rsid w:val="00FE4212"/>
    <w:rsid w:val="00FF5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98EC0"/>
  <w15:chartTrackingRefBased/>
  <w15:docId w15:val="{0F6BB005-010A-4461-956B-DACD1D01B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8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747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747EB"/>
    <w:rPr>
      <w:b/>
      <w:bCs/>
    </w:rPr>
  </w:style>
  <w:style w:type="character" w:customStyle="1" w:styleId="jlqj4b">
    <w:name w:val="jlqj4b"/>
    <w:basedOn w:val="DefaultParagraphFont"/>
    <w:rsid w:val="00F65910"/>
  </w:style>
  <w:style w:type="paragraph" w:styleId="ListParagraph">
    <w:name w:val="List Paragraph"/>
    <w:basedOn w:val="Normal"/>
    <w:uiPriority w:val="34"/>
    <w:qFormat/>
    <w:rsid w:val="009B1484"/>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B1484"/>
    <w:rPr>
      <w:color w:val="0563C1" w:themeColor="hyperlink"/>
      <w:u w:val="single"/>
    </w:rPr>
  </w:style>
  <w:style w:type="character" w:styleId="UnresolvedMention">
    <w:name w:val="Unresolved Mention"/>
    <w:basedOn w:val="DefaultParagraphFont"/>
    <w:uiPriority w:val="99"/>
    <w:semiHidden/>
    <w:unhideWhenUsed/>
    <w:rsid w:val="009B1484"/>
    <w:rPr>
      <w:color w:val="605E5C"/>
      <w:shd w:val="clear" w:color="auto" w:fill="E1DFDD"/>
    </w:rPr>
  </w:style>
  <w:style w:type="character" w:customStyle="1" w:styleId="markedcontent">
    <w:name w:val="markedcontent"/>
    <w:basedOn w:val="DefaultParagraphFont"/>
    <w:rsid w:val="00A14651"/>
  </w:style>
  <w:style w:type="character" w:styleId="Emphasis">
    <w:name w:val="Emphasis"/>
    <w:basedOn w:val="DefaultParagraphFont"/>
    <w:uiPriority w:val="20"/>
    <w:qFormat/>
    <w:rsid w:val="00345ACC"/>
    <w:rPr>
      <w:i/>
      <w:iCs/>
    </w:rPr>
  </w:style>
  <w:style w:type="character" w:customStyle="1" w:styleId="selectable">
    <w:name w:val="selectable"/>
    <w:basedOn w:val="DefaultParagraphFont"/>
    <w:rsid w:val="00345ACC"/>
  </w:style>
  <w:style w:type="character" w:customStyle="1" w:styleId="viiyi">
    <w:name w:val="viiyi"/>
    <w:basedOn w:val="DefaultParagraphFont"/>
    <w:rsid w:val="00F52ADB"/>
  </w:style>
  <w:style w:type="paragraph" w:customStyle="1" w:styleId="paragraph">
    <w:name w:val="paragraph"/>
    <w:basedOn w:val="Normal"/>
    <w:rsid w:val="009535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53516"/>
  </w:style>
  <w:style w:type="character" w:customStyle="1" w:styleId="eop">
    <w:name w:val="eop"/>
    <w:basedOn w:val="DefaultParagraphFont"/>
    <w:rsid w:val="00953516"/>
  </w:style>
  <w:style w:type="character" w:customStyle="1" w:styleId="Heading1Char">
    <w:name w:val="Heading 1 Char"/>
    <w:basedOn w:val="DefaultParagraphFont"/>
    <w:link w:val="Heading1"/>
    <w:uiPriority w:val="9"/>
    <w:rsid w:val="00DB48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48FA"/>
    <w:pPr>
      <w:outlineLvl w:val="9"/>
    </w:pPr>
    <w:rPr>
      <w:lang w:val="en-US"/>
    </w:rPr>
  </w:style>
  <w:style w:type="paragraph" w:styleId="TOC1">
    <w:name w:val="toc 1"/>
    <w:basedOn w:val="Normal"/>
    <w:next w:val="Normal"/>
    <w:autoRedefine/>
    <w:uiPriority w:val="39"/>
    <w:unhideWhenUsed/>
    <w:rsid w:val="00DB48F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520735">
      <w:bodyDiv w:val="1"/>
      <w:marLeft w:val="0"/>
      <w:marRight w:val="0"/>
      <w:marTop w:val="0"/>
      <w:marBottom w:val="0"/>
      <w:divBdr>
        <w:top w:val="none" w:sz="0" w:space="0" w:color="auto"/>
        <w:left w:val="none" w:sz="0" w:space="0" w:color="auto"/>
        <w:bottom w:val="none" w:sz="0" w:space="0" w:color="auto"/>
        <w:right w:val="none" w:sz="0" w:space="0" w:color="auto"/>
      </w:divBdr>
    </w:div>
    <w:div w:id="516314642">
      <w:bodyDiv w:val="1"/>
      <w:marLeft w:val="0"/>
      <w:marRight w:val="0"/>
      <w:marTop w:val="0"/>
      <w:marBottom w:val="0"/>
      <w:divBdr>
        <w:top w:val="none" w:sz="0" w:space="0" w:color="auto"/>
        <w:left w:val="none" w:sz="0" w:space="0" w:color="auto"/>
        <w:bottom w:val="none" w:sz="0" w:space="0" w:color="auto"/>
        <w:right w:val="none" w:sz="0" w:space="0" w:color="auto"/>
      </w:divBdr>
    </w:div>
    <w:div w:id="809858033">
      <w:bodyDiv w:val="1"/>
      <w:marLeft w:val="0"/>
      <w:marRight w:val="0"/>
      <w:marTop w:val="0"/>
      <w:marBottom w:val="0"/>
      <w:divBdr>
        <w:top w:val="none" w:sz="0" w:space="0" w:color="auto"/>
        <w:left w:val="none" w:sz="0" w:space="0" w:color="auto"/>
        <w:bottom w:val="none" w:sz="0" w:space="0" w:color="auto"/>
        <w:right w:val="none" w:sz="0" w:space="0" w:color="auto"/>
      </w:divBdr>
    </w:div>
    <w:div w:id="810975071">
      <w:bodyDiv w:val="1"/>
      <w:marLeft w:val="0"/>
      <w:marRight w:val="0"/>
      <w:marTop w:val="0"/>
      <w:marBottom w:val="0"/>
      <w:divBdr>
        <w:top w:val="none" w:sz="0" w:space="0" w:color="auto"/>
        <w:left w:val="none" w:sz="0" w:space="0" w:color="auto"/>
        <w:bottom w:val="none" w:sz="0" w:space="0" w:color="auto"/>
        <w:right w:val="none" w:sz="0" w:space="0" w:color="auto"/>
      </w:divBdr>
    </w:div>
    <w:div w:id="1114209357">
      <w:bodyDiv w:val="1"/>
      <w:marLeft w:val="0"/>
      <w:marRight w:val="0"/>
      <w:marTop w:val="0"/>
      <w:marBottom w:val="0"/>
      <w:divBdr>
        <w:top w:val="none" w:sz="0" w:space="0" w:color="auto"/>
        <w:left w:val="none" w:sz="0" w:space="0" w:color="auto"/>
        <w:bottom w:val="none" w:sz="0" w:space="0" w:color="auto"/>
        <w:right w:val="none" w:sz="0" w:space="0" w:color="auto"/>
      </w:divBdr>
    </w:div>
    <w:div w:id="1355425817">
      <w:bodyDiv w:val="1"/>
      <w:marLeft w:val="0"/>
      <w:marRight w:val="0"/>
      <w:marTop w:val="0"/>
      <w:marBottom w:val="0"/>
      <w:divBdr>
        <w:top w:val="none" w:sz="0" w:space="0" w:color="auto"/>
        <w:left w:val="none" w:sz="0" w:space="0" w:color="auto"/>
        <w:bottom w:val="none" w:sz="0" w:space="0" w:color="auto"/>
        <w:right w:val="none" w:sz="0" w:space="0" w:color="auto"/>
      </w:divBdr>
      <w:divsChild>
        <w:div w:id="309292654">
          <w:marLeft w:val="446"/>
          <w:marRight w:val="0"/>
          <w:marTop w:val="0"/>
          <w:marBottom w:val="0"/>
          <w:divBdr>
            <w:top w:val="none" w:sz="0" w:space="0" w:color="auto"/>
            <w:left w:val="none" w:sz="0" w:space="0" w:color="auto"/>
            <w:bottom w:val="none" w:sz="0" w:space="0" w:color="auto"/>
            <w:right w:val="none" w:sz="0" w:space="0" w:color="auto"/>
          </w:divBdr>
        </w:div>
        <w:div w:id="1967931819">
          <w:marLeft w:val="446"/>
          <w:marRight w:val="0"/>
          <w:marTop w:val="0"/>
          <w:marBottom w:val="0"/>
          <w:divBdr>
            <w:top w:val="none" w:sz="0" w:space="0" w:color="auto"/>
            <w:left w:val="none" w:sz="0" w:space="0" w:color="auto"/>
            <w:bottom w:val="none" w:sz="0" w:space="0" w:color="auto"/>
            <w:right w:val="none" w:sz="0" w:space="0" w:color="auto"/>
          </w:divBdr>
        </w:div>
      </w:divsChild>
    </w:div>
    <w:div w:id="1810240746">
      <w:bodyDiv w:val="1"/>
      <w:marLeft w:val="0"/>
      <w:marRight w:val="0"/>
      <w:marTop w:val="0"/>
      <w:marBottom w:val="0"/>
      <w:divBdr>
        <w:top w:val="none" w:sz="0" w:space="0" w:color="auto"/>
        <w:left w:val="none" w:sz="0" w:space="0" w:color="auto"/>
        <w:bottom w:val="none" w:sz="0" w:space="0" w:color="auto"/>
        <w:right w:val="none" w:sz="0" w:space="0" w:color="auto"/>
      </w:divBdr>
      <w:divsChild>
        <w:div w:id="1473673738">
          <w:marLeft w:val="446"/>
          <w:marRight w:val="0"/>
          <w:marTop w:val="67"/>
          <w:marBottom w:val="120"/>
          <w:divBdr>
            <w:top w:val="none" w:sz="0" w:space="0" w:color="auto"/>
            <w:left w:val="none" w:sz="0" w:space="0" w:color="auto"/>
            <w:bottom w:val="none" w:sz="0" w:space="0" w:color="auto"/>
            <w:right w:val="none" w:sz="0" w:space="0" w:color="auto"/>
          </w:divBdr>
        </w:div>
      </w:divsChild>
    </w:div>
    <w:div w:id="1814329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4AB367-56BE-46BD-BB56-A87DE27CF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2130</TotalTime>
  <Pages>9</Pages>
  <Words>1936</Words>
  <Characters>11038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69</cp:revision>
  <dcterms:created xsi:type="dcterms:W3CDTF">2021-08-03T17:30:00Z</dcterms:created>
  <dcterms:modified xsi:type="dcterms:W3CDTF">2021-08-19T10:20:00Z</dcterms:modified>
</cp:coreProperties>
</file>