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FBC" w:rsidRPr="004B1982" w:rsidRDefault="00AF4FBC" w:rsidP="00AF4FBC">
      <w:pPr>
        <w:jc w:val="center"/>
        <w:rPr>
          <w:rFonts w:ascii="Times New Roman" w:hAnsi="Times New Roman" w:cs="Times New Roman"/>
          <w:sz w:val="24"/>
          <w:szCs w:val="24"/>
          <w:u w:val="single"/>
        </w:rPr>
      </w:pPr>
      <w:r w:rsidRPr="004B1982">
        <w:rPr>
          <w:rFonts w:ascii="Times New Roman" w:hAnsi="Times New Roman" w:cs="Times New Roman"/>
          <w:sz w:val="24"/>
          <w:szCs w:val="24"/>
          <w:u w:val="single"/>
        </w:rPr>
        <w:t xml:space="preserve">Developing and Supporting Physical development in early childhood. </w:t>
      </w:r>
    </w:p>
    <w:p w:rsidR="00AF4FBC" w:rsidRDefault="00AF4FBC" w:rsidP="00AF4FBC">
      <w:pPr>
        <w:jc w:val="center"/>
        <w:rPr>
          <w:rFonts w:ascii="Times New Roman" w:hAnsi="Times New Roman" w:cs="Times New Roman"/>
          <w:sz w:val="24"/>
          <w:szCs w:val="24"/>
          <w:u w:val="single"/>
        </w:rPr>
      </w:pPr>
      <w:r w:rsidRPr="000862BD">
        <w:rPr>
          <w:rFonts w:ascii="Times New Roman" w:hAnsi="Times New Roman" w:cs="Times New Roman"/>
          <w:sz w:val="24"/>
          <w:szCs w:val="24"/>
          <w:u w:val="single"/>
        </w:rPr>
        <w:t>Reflective Jou</w:t>
      </w:r>
      <w:r>
        <w:rPr>
          <w:rFonts w:ascii="Times New Roman" w:hAnsi="Times New Roman" w:cs="Times New Roman"/>
          <w:sz w:val="24"/>
          <w:szCs w:val="24"/>
          <w:u w:val="single"/>
        </w:rPr>
        <w:t>rnal</w:t>
      </w:r>
    </w:p>
    <w:p w:rsidR="004B1982" w:rsidRDefault="004B1982" w:rsidP="00AF4FBC">
      <w:pPr>
        <w:jc w:val="center"/>
        <w:rPr>
          <w:rFonts w:ascii="Times New Roman" w:hAnsi="Times New Roman" w:cs="Times New Roman"/>
          <w:sz w:val="24"/>
          <w:szCs w:val="24"/>
          <w:u w:val="single"/>
        </w:rPr>
      </w:pPr>
    </w:p>
    <w:p w:rsidR="004B1982" w:rsidRPr="005A34DE" w:rsidRDefault="004B1982" w:rsidP="005A34DE">
      <w:pPr>
        <w:spacing w:line="360" w:lineRule="auto"/>
        <w:jc w:val="both"/>
        <w:rPr>
          <w:rFonts w:ascii="Times New Roman" w:hAnsi="Times New Roman" w:cs="Times New Roman"/>
          <w:sz w:val="24"/>
          <w:szCs w:val="24"/>
        </w:rPr>
      </w:pPr>
      <w:r w:rsidRPr="005A34DE">
        <w:rPr>
          <w:rFonts w:ascii="Times New Roman" w:hAnsi="Times New Roman" w:cs="Times New Roman"/>
          <w:sz w:val="24"/>
          <w:szCs w:val="24"/>
        </w:rPr>
        <w:t xml:space="preserve">As part of my ongoing professional development, I was fortunate to </w:t>
      </w:r>
      <w:proofErr w:type="gramStart"/>
      <w:r w:rsidRPr="005A34DE">
        <w:rPr>
          <w:rFonts w:ascii="Times New Roman" w:hAnsi="Times New Roman" w:cs="Times New Roman"/>
          <w:sz w:val="24"/>
          <w:szCs w:val="24"/>
        </w:rPr>
        <w:t>be asked</w:t>
      </w:r>
      <w:proofErr w:type="gramEnd"/>
      <w:r w:rsidRPr="005A34DE">
        <w:rPr>
          <w:rFonts w:ascii="Times New Roman" w:hAnsi="Times New Roman" w:cs="Times New Roman"/>
          <w:sz w:val="24"/>
          <w:szCs w:val="24"/>
        </w:rPr>
        <w:t xml:space="preserve"> by my head teacher to go on to the SKIP training course.  I studied Early Childhood Development in UWTSD and graduated with a First Class Honours degree in 2018.  I continued to </w:t>
      </w:r>
      <w:proofErr w:type="gramStart"/>
      <w:r w:rsidRPr="005A34DE">
        <w:rPr>
          <w:rFonts w:ascii="Times New Roman" w:hAnsi="Times New Roman" w:cs="Times New Roman"/>
          <w:sz w:val="24"/>
          <w:szCs w:val="24"/>
        </w:rPr>
        <w:t>be supported</w:t>
      </w:r>
      <w:proofErr w:type="gramEnd"/>
      <w:r w:rsidRPr="005A34DE">
        <w:rPr>
          <w:rFonts w:ascii="Times New Roman" w:hAnsi="Times New Roman" w:cs="Times New Roman"/>
          <w:sz w:val="24"/>
          <w:szCs w:val="24"/>
        </w:rPr>
        <w:t xml:space="preserve"> by my head teacher, followed the Graduate Teacher Programme, and qualified in 2019.  Since that time, I have taught all year groups from Nursery to </w:t>
      </w:r>
      <w:proofErr w:type="spellStart"/>
      <w:r w:rsidRPr="005A34DE">
        <w:rPr>
          <w:rFonts w:ascii="Times New Roman" w:hAnsi="Times New Roman" w:cs="Times New Roman"/>
          <w:sz w:val="24"/>
          <w:szCs w:val="24"/>
        </w:rPr>
        <w:t>Yr</w:t>
      </w:r>
      <w:proofErr w:type="spellEnd"/>
      <w:r w:rsidRPr="005A34DE">
        <w:rPr>
          <w:rFonts w:ascii="Times New Roman" w:hAnsi="Times New Roman" w:cs="Times New Roman"/>
          <w:sz w:val="24"/>
          <w:szCs w:val="24"/>
        </w:rPr>
        <w:t xml:space="preserve"> 6 and am currently the Nursery and Reception teacher with 45 3-5 year olds.  </w:t>
      </w:r>
    </w:p>
    <w:p w:rsidR="004B1982" w:rsidRPr="005A34DE" w:rsidRDefault="004B1982" w:rsidP="005A34DE">
      <w:pPr>
        <w:spacing w:line="360" w:lineRule="auto"/>
        <w:jc w:val="both"/>
        <w:rPr>
          <w:rFonts w:ascii="Times New Roman" w:hAnsi="Times New Roman" w:cs="Times New Roman"/>
          <w:sz w:val="24"/>
          <w:szCs w:val="24"/>
        </w:rPr>
      </w:pPr>
    </w:p>
    <w:p w:rsidR="004B1982" w:rsidRDefault="004B1982" w:rsidP="005A34DE">
      <w:pPr>
        <w:spacing w:line="360" w:lineRule="auto"/>
        <w:jc w:val="both"/>
        <w:rPr>
          <w:rFonts w:ascii="Times New Roman" w:hAnsi="Times New Roman" w:cs="Times New Roman"/>
          <w:sz w:val="24"/>
          <w:szCs w:val="24"/>
        </w:rPr>
      </w:pPr>
      <w:r w:rsidRPr="005A34DE">
        <w:rPr>
          <w:rFonts w:ascii="Times New Roman" w:hAnsi="Times New Roman" w:cs="Times New Roman"/>
          <w:sz w:val="24"/>
          <w:szCs w:val="24"/>
        </w:rPr>
        <w:t>In my practice I am passionate about making links with families, Bronfenbrenner suggested that strong relationships with all caregivers can foster the child’s ability to develop healthy cognitive, emotional and social development (</w:t>
      </w:r>
      <w:r w:rsidRPr="005A34DE">
        <w:rPr>
          <w:rFonts w:ascii="Times New Roman" w:hAnsi="Times New Roman" w:cs="Times New Roman"/>
          <w:sz w:val="24"/>
          <w:szCs w:val="24"/>
        </w:rPr>
        <w:t xml:space="preserve">El </w:t>
      </w:r>
      <w:proofErr w:type="spellStart"/>
      <w:r w:rsidRPr="005A34DE">
        <w:rPr>
          <w:rFonts w:ascii="Times New Roman" w:hAnsi="Times New Roman" w:cs="Times New Roman"/>
          <w:sz w:val="24"/>
          <w:szCs w:val="24"/>
        </w:rPr>
        <w:t>Zaatari</w:t>
      </w:r>
      <w:proofErr w:type="spellEnd"/>
      <w:r w:rsidRPr="005A34DE">
        <w:rPr>
          <w:rFonts w:ascii="Times New Roman" w:hAnsi="Times New Roman" w:cs="Times New Roman"/>
          <w:sz w:val="24"/>
          <w:szCs w:val="24"/>
        </w:rPr>
        <w:t xml:space="preserve">, W., &amp; </w:t>
      </w:r>
      <w:proofErr w:type="spellStart"/>
      <w:r w:rsidRPr="005A34DE">
        <w:rPr>
          <w:rFonts w:ascii="Times New Roman" w:hAnsi="Times New Roman" w:cs="Times New Roman"/>
          <w:sz w:val="24"/>
          <w:szCs w:val="24"/>
        </w:rPr>
        <w:t>Maalouf,I</w:t>
      </w:r>
      <w:proofErr w:type="spellEnd"/>
      <w:r w:rsidRPr="005A34DE">
        <w:rPr>
          <w:rFonts w:ascii="Times New Roman" w:hAnsi="Times New Roman" w:cs="Times New Roman"/>
          <w:sz w:val="24"/>
          <w:szCs w:val="24"/>
        </w:rPr>
        <w:t>. (2022</w:t>
      </w:r>
      <w:r w:rsidR="00ED2D84">
        <w:rPr>
          <w:rFonts w:ascii="Times New Roman" w:hAnsi="Times New Roman" w:cs="Times New Roman"/>
          <w:sz w:val="24"/>
          <w:szCs w:val="24"/>
        </w:rPr>
        <w:t>)).  I therefore began</w:t>
      </w:r>
      <w:r w:rsidRPr="005A34DE">
        <w:rPr>
          <w:rFonts w:ascii="Times New Roman" w:hAnsi="Times New Roman" w:cs="Times New Roman"/>
          <w:sz w:val="24"/>
          <w:szCs w:val="24"/>
        </w:rPr>
        <w:t xml:space="preserve"> my st</w:t>
      </w:r>
      <w:r w:rsidR="00ED2D84">
        <w:rPr>
          <w:rFonts w:ascii="Times New Roman" w:hAnsi="Times New Roman" w:cs="Times New Roman"/>
          <w:sz w:val="24"/>
          <w:szCs w:val="24"/>
        </w:rPr>
        <w:t xml:space="preserve">udy of physical </w:t>
      </w:r>
      <w:r w:rsidR="002F6526">
        <w:rPr>
          <w:rFonts w:ascii="Times New Roman" w:hAnsi="Times New Roman" w:cs="Times New Roman"/>
          <w:sz w:val="24"/>
          <w:szCs w:val="24"/>
        </w:rPr>
        <w:t xml:space="preserve">literacy </w:t>
      </w:r>
      <w:r w:rsidR="002F6526" w:rsidRPr="005A34DE">
        <w:rPr>
          <w:rFonts w:ascii="Times New Roman" w:hAnsi="Times New Roman" w:cs="Times New Roman"/>
          <w:sz w:val="24"/>
          <w:szCs w:val="24"/>
        </w:rPr>
        <w:t>with</w:t>
      </w:r>
      <w:r w:rsidRPr="005A34DE">
        <w:rPr>
          <w:rFonts w:ascii="Times New Roman" w:hAnsi="Times New Roman" w:cs="Times New Roman"/>
          <w:sz w:val="24"/>
          <w:szCs w:val="24"/>
        </w:rPr>
        <w:t xml:space="preserve"> an introduction of the course to the caregivers of my children.  El </w:t>
      </w:r>
      <w:proofErr w:type="spellStart"/>
      <w:r w:rsidRPr="005A34DE">
        <w:rPr>
          <w:rFonts w:ascii="Times New Roman" w:hAnsi="Times New Roman" w:cs="Times New Roman"/>
          <w:sz w:val="24"/>
          <w:szCs w:val="24"/>
        </w:rPr>
        <w:t>Zaatari</w:t>
      </w:r>
      <w:proofErr w:type="spellEnd"/>
      <w:r w:rsidRPr="005A34DE">
        <w:rPr>
          <w:rFonts w:ascii="Times New Roman" w:hAnsi="Times New Roman" w:cs="Times New Roman"/>
          <w:sz w:val="24"/>
          <w:szCs w:val="24"/>
        </w:rPr>
        <w:t xml:space="preserve"> et al 2022 suggests that children having a sense of belonging to the school has </w:t>
      </w:r>
      <w:r w:rsidR="000C36BD" w:rsidRPr="005A34DE">
        <w:rPr>
          <w:rFonts w:ascii="Times New Roman" w:hAnsi="Times New Roman" w:cs="Times New Roman"/>
          <w:sz w:val="24"/>
          <w:szCs w:val="24"/>
        </w:rPr>
        <w:t>several</w:t>
      </w:r>
      <w:r w:rsidRPr="005A34DE">
        <w:rPr>
          <w:rFonts w:ascii="Times New Roman" w:hAnsi="Times New Roman" w:cs="Times New Roman"/>
          <w:sz w:val="24"/>
          <w:szCs w:val="24"/>
        </w:rPr>
        <w:t xml:space="preserve"> </w:t>
      </w:r>
      <w:r w:rsidR="000C36BD" w:rsidRPr="005A34DE">
        <w:rPr>
          <w:rFonts w:ascii="Times New Roman" w:hAnsi="Times New Roman" w:cs="Times New Roman"/>
          <w:sz w:val="24"/>
          <w:szCs w:val="24"/>
        </w:rPr>
        <w:t>advantages</w:t>
      </w:r>
      <w:r w:rsidRPr="005A34DE">
        <w:rPr>
          <w:rFonts w:ascii="Times New Roman" w:hAnsi="Times New Roman" w:cs="Times New Roman"/>
          <w:sz w:val="24"/>
          <w:szCs w:val="24"/>
        </w:rPr>
        <w:t xml:space="preserve"> and to make a </w:t>
      </w:r>
      <w:r w:rsidR="000C36BD" w:rsidRPr="005A34DE">
        <w:rPr>
          <w:rFonts w:ascii="Times New Roman" w:hAnsi="Times New Roman" w:cs="Times New Roman"/>
          <w:sz w:val="24"/>
          <w:szCs w:val="24"/>
        </w:rPr>
        <w:t>positive</w:t>
      </w:r>
      <w:r w:rsidRPr="005A34DE">
        <w:rPr>
          <w:rFonts w:ascii="Times New Roman" w:hAnsi="Times New Roman" w:cs="Times New Roman"/>
          <w:sz w:val="24"/>
          <w:szCs w:val="24"/>
        </w:rPr>
        <w:t xml:space="preserve"> impact on the learners I felt it important to include the bio-ecological system that Bronfenbrenner suggests.  </w:t>
      </w:r>
      <w:r w:rsidR="000C36BD" w:rsidRPr="005A34DE">
        <w:rPr>
          <w:rFonts w:ascii="Times New Roman" w:hAnsi="Times New Roman" w:cs="Times New Roman"/>
          <w:sz w:val="24"/>
          <w:szCs w:val="24"/>
        </w:rPr>
        <w:t xml:space="preserve">Judith Harris (1998) opposes this view and argued that parents matter much </w:t>
      </w:r>
      <w:r w:rsidR="002F6526" w:rsidRPr="005A34DE">
        <w:rPr>
          <w:rFonts w:ascii="Times New Roman" w:hAnsi="Times New Roman" w:cs="Times New Roman"/>
          <w:sz w:val="24"/>
          <w:szCs w:val="24"/>
        </w:rPr>
        <w:t>less,</w:t>
      </w:r>
      <w:r w:rsidR="000C36BD" w:rsidRPr="005A34DE">
        <w:rPr>
          <w:rFonts w:ascii="Times New Roman" w:hAnsi="Times New Roman" w:cs="Times New Roman"/>
          <w:sz w:val="24"/>
          <w:szCs w:val="24"/>
        </w:rPr>
        <w:t xml:space="preserve"> than what </w:t>
      </w:r>
      <w:proofErr w:type="gramStart"/>
      <w:r w:rsidR="000C36BD" w:rsidRPr="005A34DE">
        <w:rPr>
          <w:rFonts w:ascii="Times New Roman" w:hAnsi="Times New Roman" w:cs="Times New Roman"/>
          <w:sz w:val="24"/>
          <w:szCs w:val="24"/>
        </w:rPr>
        <w:t>is assumed</w:t>
      </w:r>
      <w:proofErr w:type="gramEnd"/>
      <w:r w:rsidR="000C36BD" w:rsidRPr="005A34DE">
        <w:rPr>
          <w:rFonts w:ascii="Times New Roman" w:hAnsi="Times New Roman" w:cs="Times New Roman"/>
          <w:sz w:val="24"/>
          <w:szCs w:val="24"/>
        </w:rPr>
        <w:t xml:space="preserve"> and Harris went on to debate with professionals that it is indeed teachers that can be more important than parents can.  In my view, it is pivotal for the benefit of the child to have a healthy relationship with all stakeholders of our learners.  </w:t>
      </w:r>
    </w:p>
    <w:p w:rsidR="002F6526" w:rsidRDefault="002F6526" w:rsidP="005A34DE">
      <w:pPr>
        <w:spacing w:line="360" w:lineRule="auto"/>
        <w:jc w:val="both"/>
        <w:rPr>
          <w:rFonts w:ascii="Times New Roman" w:hAnsi="Times New Roman" w:cs="Times New Roman"/>
          <w:sz w:val="24"/>
          <w:szCs w:val="24"/>
        </w:rPr>
      </w:pPr>
    </w:p>
    <w:p w:rsidR="005C5943" w:rsidRDefault="002F6526"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sidRPr="002F6526">
        <w:rPr>
          <w:rFonts w:ascii="Times New Roman" w:eastAsia="Times New Roman" w:hAnsi="Times New Roman" w:cs="Times New Roman"/>
          <w:i/>
          <w:iCs/>
          <w:color w:val="2E2E2E"/>
          <w:sz w:val="24"/>
          <w:szCs w:val="24"/>
          <w:lang w:eastAsia="en-GB"/>
        </w:rPr>
        <w:t>“The early years are exciting times for children's development as they grow, changing in shape and size, and for children's movement development as they gain in body awareness and as they explore the vast range of available movement experiences within their environment.”</w:t>
      </w:r>
      <w:r w:rsidRPr="002F6526">
        <w:rPr>
          <w:rFonts w:ascii="Times New Roman" w:eastAsia="Times New Roman" w:hAnsi="Times New Roman" w:cs="Times New Roman"/>
          <w:color w:val="2E2E2E"/>
          <w:sz w:val="24"/>
          <w:szCs w:val="24"/>
          <w:lang w:eastAsia="en-GB"/>
        </w:rPr>
        <w:t xml:space="preserve"> (Maude 1996: 187)  This quote found in Davies 2003 denotes the importance for movement to aid children in their development.  As a small school based in an area where sport is at the heart of the community I was fortunate to </w:t>
      </w:r>
      <w:proofErr w:type="gramStart"/>
      <w:r w:rsidRPr="002F6526">
        <w:rPr>
          <w:rFonts w:ascii="Times New Roman" w:eastAsia="Times New Roman" w:hAnsi="Times New Roman" w:cs="Times New Roman"/>
          <w:color w:val="2E2E2E"/>
          <w:sz w:val="24"/>
          <w:szCs w:val="24"/>
          <w:lang w:eastAsia="en-GB"/>
        </w:rPr>
        <w:t>be greeted</w:t>
      </w:r>
      <w:proofErr w:type="gramEnd"/>
      <w:r w:rsidRPr="002F6526">
        <w:rPr>
          <w:rFonts w:ascii="Times New Roman" w:eastAsia="Times New Roman" w:hAnsi="Times New Roman" w:cs="Times New Roman"/>
          <w:color w:val="2E2E2E"/>
          <w:sz w:val="24"/>
          <w:szCs w:val="24"/>
          <w:lang w:eastAsia="en-GB"/>
        </w:rPr>
        <w:t xml:space="preserve"> by families eager to replicate activities and movement at home.  I was able to share warm up games via our school app, seesaw.  </w:t>
      </w:r>
      <w:r w:rsidR="002F66AE">
        <w:rPr>
          <w:rFonts w:ascii="Times New Roman" w:eastAsia="Times New Roman" w:hAnsi="Times New Roman" w:cs="Times New Roman"/>
          <w:color w:val="2E2E2E"/>
          <w:sz w:val="24"/>
          <w:szCs w:val="24"/>
          <w:lang w:eastAsia="en-GB"/>
        </w:rPr>
        <w:t xml:space="preserve">Whitehead et al, 2018, also suggests that physical literacy has a place within school on its own merit.  </w:t>
      </w:r>
      <w:r w:rsidR="002F66AE">
        <w:rPr>
          <w:rFonts w:ascii="Times New Roman" w:eastAsia="Times New Roman" w:hAnsi="Times New Roman" w:cs="Times New Roman"/>
          <w:color w:val="2E2E2E"/>
          <w:sz w:val="24"/>
          <w:szCs w:val="24"/>
          <w:lang w:eastAsia="en-GB"/>
        </w:rPr>
        <w:lastRenderedPageBreak/>
        <w:t xml:space="preserve">These views coupled with the dedication from my head teacher and team of </w:t>
      </w:r>
      <w:proofErr w:type="gramStart"/>
      <w:r w:rsidR="002F66AE">
        <w:rPr>
          <w:rFonts w:ascii="Times New Roman" w:eastAsia="Times New Roman" w:hAnsi="Times New Roman" w:cs="Times New Roman"/>
          <w:color w:val="2E2E2E"/>
          <w:sz w:val="24"/>
          <w:szCs w:val="24"/>
          <w:lang w:eastAsia="en-GB"/>
        </w:rPr>
        <w:t>4</w:t>
      </w:r>
      <w:proofErr w:type="gramEnd"/>
      <w:r w:rsidR="002F66AE">
        <w:rPr>
          <w:rFonts w:ascii="Times New Roman" w:eastAsia="Times New Roman" w:hAnsi="Times New Roman" w:cs="Times New Roman"/>
          <w:color w:val="2E2E2E"/>
          <w:sz w:val="24"/>
          <w:szCs w:val="24"/>
          <w:lang w:eastAsia="en-GB"/>
        </w:rPr>
        <w:t xml:space="preserve"> </w:t>
      </w:r>
      <w:r w:rsidR="00724268">
        <w:rPr>
          <w:rFonts w:ascii="Times New Roman" w:eastAsia="Times New Roman" w:hAnsi="Times New Roman" w:cs="Times New Roman"/>
          <w:color w:val="2E2E2E"/>
          <w:sz w:val="24"/>
          <w:szCs w:val="24"/>
          <w:lang w:eastAsia="en-GB"/>
        </w:rPr>
        <w:t>TA’s was</w:t>
      </w:r>
      <w:r w:rsidR="002F66AE">
        <w:rPr>
          <w:rFonts w:ascii="Times New Roman" w:eastAsia="Times New Roman" w:hAnsi="Times New Roman" w:cs="Times New Roman"/>
          <w:color w:val="2E2E2E"/>
          <w:sz w:val="24"/>
          <w:szCs w:val="24"/>
          <w:lang w:eastAsia="en-GB"/>
        </w:rPr>
        <w:t xml:space="preserve"> how we began our SKIP focus.</w:t>
      </w:r>
    </w:p>
    <w:p w:rsidR="005C5943" w:rsidRDefault="005C5943"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ED6A72" w:rsidRDefault="00724268"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t>I began introducing the w</w:t>
      </w:r>
      <w:r w:rsidR="00ED6A72">
        <w:rPr>
          <w:rFonts w:ascii="Times New Roman" w:eastAsia="Times New Roman" w:hAnsi="Times New Roman" w:cs="Times New Roman"/>
          <w:color w:val="2E2E2E"/>
          <w:sz w:val="24"/>
          <w:szCs w:val="24"/>
          <w:lang w:eastAsia="en-GB"/>
        </w:rPr>
        <w:t>arm up games to the children and found quickly that the learners had found their inner drive quite quickly (Ayres</w:t>
      </w:r>
      <w:r w:rsidR="00E11820">
        <w:rPr>
          <w:rFonts w:ascii="Times New Roman" w:eastAsia="Times New Roman" w:hAnsi="Times New Roman" w:cs="Times New Roman"/>
          <w:color w:val="2E2E2E"/>
          <w:sz w:val="24"/>
          <w:szCs w:val="24"/>
          <w:lang w:eastAsia="en-GB"/>
        </w:rPr>
        <w:t xml:space="preserve">, 2005:3).  Furthermore, Ayres suggested that children use this drive to move themselves on and they are successful in this through repetition.  During my studies in UWTSD for my degree, Piaget was highlighted to be the theorist that suggested in order for children to build mental </w:t>
      </w:r>
      <w:proofErr w:type="gramStart"/>
      <w:r w:rsidR="00E11820">
        <w:rPr>
          <w:rFonts w:ascii="Times New Roman" w:eastAsia="Times New Roman" w:hAnsi="Times New Roman" w:cs="Times New Roman"/>
          <w:color w:val="2E2E2E"/>
          <w:sz w:val="24"/>
          <w:szCs w:val="24"/>
          <w:lang w:eastAsia="en-GB"/>
        </w:rPr>
        <w:t>schema’s</w:t>
      </w:r>
      <w:proofErr w:type="gramEnd"/>
      <w:r w:rsidR="00E11820">
        <w:rPr>
          <w:rFonts w:ascii="Times New Roman" w:eastAsia="Times New Roman" w:hAnsi="Times New Roman" w:cs="Times New Roman"/>
          <w:color w:val="2E2E2E"/>
          <w:sz w:val="24"/>
          <w:szCs w:val="24"/>
          <w:lang w:eastAsia="en-GB"/>
        </w:rPr>
        <w:t xml:space="preserve"> to understand they need to seek resolve by repeating activities, “accommodation” is a way that the children repeat activities to embed the new schema</w:t>
      </w:r>
      <w:r w:rsidR="00007B1E">
        <w:rPr>
          <w:rFonts w:ascii="Times New Roman" w:eastAsia="Times New Roman" w:hAnsi="Times New Roman" w:cs="Times New Roman"/>
          <w:color w:val="2E2E2E"/>
          <w:sz w:val="24"/>
          <w:szCs w:val="24"/>
          <w:lang w:eastAsia="en-GB"/>
        </w:rPr>
        <w:t xml:space="preserve"> (Piaget, 1971)</w:t>
      </w:r>
      <w:r w:rsidR="00E11820">
        <w:rPr>
          <w:rFonts w:ascii="Times New Roman" w:eastAsia="Times New Roman" w:hAnsi="Times New Roman" w:cs="Times New Roman"/>
          <w:color w:val="2E2E2E"/>
          <w:sz w:val="24"/>
          <w:szCs w:val="24"/>
          <w:lang w:eastAsia="en-GB"/>
        </w:rPr>
        <w:t>.  As an early years team we repeated the warm up games to embed the physical literacy motions to our learners.</w:t>
      </w:r>
    </w:p>
    <w:p w:rsidR="00007B1E" w:rsidRDefault="00007B1E"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007B1E" w:rsidRDefault="008C34C3"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t xml:space="preserve">Haywood and Getchell, 2019, suggest that development </w:t>
      </w:r>
      <w:proofErr w:type="gramStart"/>
      <w:r>
        <w:rPr>
          <w:rFonts w:ascii="Times New Roman" w:eastAsia="Times New Roman" w:hAnsi="Times New Roman" w:cs="Times New Roman"/>
          <w:color w:val="2E2E2E"/>
          <w:sz w:val="24"/>
          <w:szCs w:val="24"/>
          <w:lang w:eastAsia="en-GB"/>
        </w:rPr>
        <w:t>is deemed</w:t>
      </w:r>
      <w:proofErr w:type="gramEnd"/>
      <w:r>
        <w:rPr>
          <w:rFonts w:ascii="Times New Roman" w:eastAsia="Times New Roman" w:hAnsi="Times New Roman" w:cs="Times New Roman"/>
          <w:color w:val="2E2E2E"/>
          <w:sz w:val="24"/>
          <w:szCs w:val="24"/>
          <w:lang w:eastAsia="en-GB"/>
        </w:rPr>
        <w:t xml:space="preserve"> in several different ways.  They go on to discuss that the second way of development is down to age.  I found this focus interest</w:t>
      </w:r>
      <w:r w:rsidR="00C360FE">
        <w:rPr>
          <w:rFonts w:ascii="Times New Roman" w:eastAsia="Times New Roman" w:hAnsi="Times New Roman" w:cs="Times New Roman"/>
          <w:color w:val="2E2E2E"/>
          <w:sz w:val="24"/>
          <w:szCs w:val="24"/>
          <w:lang w:eastAsia="en-GB"/>
        </w:rPr>
        <w:t xml:space="preserve">ing as I was working with newly turned 3 year olds to nearly 6 year olds.  During the warm up </w:t>
      </w:r>
      <w:r w:rsidR="00DE73EE">
        <w:rPr>
          <w:rFonts w:ascii="Times New Roman" w:eastAsia="Times New Roman" w:hAnsi="Times New Roman" w:cs="Times New Roman"/>
          <w:color w:val="2E2E2E"/>
          <w:sz w:val="24"/>
          <w:szCs w:val="24"/>
          <w:lang w:eastAsia="en-GB"/>
        </w:rPr>
        <w:t>games,</w:t>
      </w:r>
      <w:r w:rsidR="00C360FE">
        <w:rPr>
          <w:rFonts w:ascii="Times New Roman" w:eastAsia="Times New Roman" w:hAnsi="Times New Roman" w:cs="Times New Roman"/>
          <w:color w:val="2E2E2E"/>
          <w:sz w:val="24"/>
          <w:szCs w:val="24"/>
          <w:lang w:eastAsia="en-GB"/>
        </w:rPr>
        <w:t xml:space="preserve"> I needed to adapt the language, movement focus and </w:t>
      </w:r>
      <w:r w:rsidR="00D90C84">
        <w:rPr>
          <w:rFonts w:ascii="Times New Roman" w:eastAsia="Times New Roman" w:hAnsi="Times New Roman" w:cs="Times New Roman"/>
          <w:color w:val="2E2E2E"/>
          <w:sz w:val="24"/>
          <w:szCs w:val="24"/>
          <w:lang w:eastAsia="en-GB"/>
        </w:rPr>
        <w:t xml:space="preserve">incorporated pictorial ques to include all levels of learners.  </w:t>
      </w:r>
    </w:p>
    <w:p w:rsidR="001C22DA" w:rsidRDefault="001C22DA"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D679F9" w:rsidRDefault="001C22DA"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roofErr w:type="spellStart"/>
      <w:r w:rsidRPr="00F621CC">
        <w:rPr>
          <w:rFonts w:ascii="Times New Roman" w:hAnsi="Times New Roman" w:cs="Times New Roman"/>
          <w:color w:val="373A3C"/>
          <w:sz w:val="24"/>
          <w:szCs w:val="24"/>
          <w:shd w:val="clear" w:color="auto" w:fill="F9F9F9"/>
        </w:rPr>
        <w:t>Stodden</w:t>
      </w:r>
      <w:proofErr w:type="spellEnd"/>
      <w:r w:rsidRPr="00F621CC">
        <w:rPr>
          <w:rFonts w:ascii="Times New Roman" w:hAnsi="Times New Roman" w:cs="Times New Roman"/>
          <w:color w:val="373A3C"/>
          <w:sz w:val="24"/>
          <w:szCs w:val="24"/>
          <w:shd w:val="clear" w:color="auto" w:fill="F9F9F9"/>
        </w:rPr>
        <w:t xml:space="preserve"> et al., (2008)</w:t>
      </w:r>
      <w:r>
        <w:rPr>
          <w:rFonts w:ascii="Times New Roman" w:hAnsi="Times New Roman" w:cs="Times New Roman"/>
          <w:color w:val="373A3C"/>
          <w:sz w:val="24"/>
          <w:szCs w:val="24"/>
          <w:shd w:val="clear" w:color="auto" w:fill="F9F9F9"/>
        </w:rPr>
        <w:t xml:space="preserve"> discussed the </w:t>
      </w:r>
      <w:r w:rsidRPr="00F621CC">
        <w:rPr>
          <w:rFonts w:ascii="Times New Roman" w:hAnsi="Times New Roman" w:cs="Times New Roman"/>
          <w:color w:val="373A3C"/>
          <w:sz w:val="24"/>
          <w:szCs w:val="24"/>
          <w:shd w:val="clear" w:color="auto" w:fill="F9F9F9"/>
        </w:rPr>
        <w:t xml:space="preserve">locomotive stages, the </w:t>
      </w:r>
      <w:r w:rsidRPr="00F621CC">
        <w:rPr>
          <w:rFonts w:ascii="Times New Roman" w:hAnsi="Times New Roman" w:cs="Times New Roman"/>
          <w:color w:val="373A3C"/>
          <w:sz w:val="24"/>
          <w:szCs w:val="24"/>
          <w:shd w:val="clear" w:color="auto" w:fill="F9F9F9"/>
        </w:rPr>
        <w:t>initial</w:t>
      </w:r>
      <w:r w:rsidRPr="00F621CC">
        <w:rPr>
          <w:rFonts w:ascii="Times New Roman" w:hAnsi="Times New Roman" w:cs="Times New Roman"/>
          <w:color w:val="373A3C"/>
          <w:sz w:val="24"/>
          <w:szCs w:val="24"/>
          <w:shd w:val="clear" w:color="auto" w:fill="F9F9F9"/>
        </w:rPr>
        <w:t>, emerging and proficient stage.  During the wa</w:t>
      </w:r>
      <w:r>
        <w:rPr>
          <w:rFonts w:ascii="Times New Roman" w:hAnsi="Times New Roman" w:cs="Times New Roman"/>
          <w:color w:val="373A3C"/>
          <w:sz w:val="24"/>
          <w:szCs w:val="24"/>
          <w:shd w:val="clear" w:color="auto" w:fill="F9F9F9"/>
        </w:rPr>
        <w:t>rm ups I could see that the</w:t>
      </w:r>
      <w:r w:rsidRPr="00F621CC">
        <w:rPr>
          <w:rFonts w:ascii="Times New Roman" w:hAnsi="Times New Roman" w:cs="Times New Roman"/>
          <w:color w:val="373A3C"/>
          <w:sz w:val="24"/>
          <w:szCs w:val="24"/>
          <w:shd w:val="clear" w:color="auto" w:fill="F9F9F9"/>
        </w:rPr>
        <w:t xml:space="preserve"> stages covering the different elements were observed.  These skills are the basic building blocks of movement and physical </w:t>
      </w:r>
      <w:r w:rsidRPr="00F621CC">
        <w:rPr>
          <w:rFonts w:ascii="Times New Roman" w:hAnsi="Times New Roman" w:cs="Times New Roman"/>
          <w:color w:val="373A3C"/>
          <w:sz w:val="24"/>
          <w:szCs w:val="24"/>
          <w:shd w:val="clear" w:color="auto" w:fill="F9F9F9"/>
        </w:rPr>
        <w:t>activity, which</w:t>
      </w:r>
      <w:r w:rsidRPr="00F621CC">
        <w:rPr>
          <w:rFonts w:ascii="Times New Roman" w:hAnsi="Times New Roman" w:cs="Times New Roman"/>
          <w:color w:val="373A3C"/>
          <w:sz w:val="24"/>
          <w:szCs w:val="24"/>
          <w:shd w:val="clear" w:color="auto" w:fill="F9F9F9"/>
        </w:rPr>
        <w:t xml:space="preserve"> aid cognitive development, socio-emotional development and </w:t>
      </w:r>
      <w:proofErr w:type="gramStart"/>
      <w:r w:rsidRPr="00F621CC">
        <w:rPr>
          <w:rFonts w:ascii="Times New Roman" w:hAnsi="Times New Roman" w:cs="Times New Roman"/>
          <w:color w:val="373A3C"/>
          <w:sz w:val="24"/>
          <w:szCs w:val="24"/>
          <w:shd w:val="clear" w:color="auto" w:fill="F9F9F9"/>
        </w:rPr>
        <w:t>can</w:t>
      </w:r>
      <w:r w:rsidRPr="00F621CC">
        <w:rPr>
          <w:rFonts w:ascii="Times New Roman" w:hAnsi="Times New Roman" w:cs="Times New Roman"/>
          <w:color w:val="373A3C"/>
          <w:sz w:val="24"/>
          <w:szCs w:val="24"/>
          <w:shd w:val="clear" w:color="auto" w:fill="F9F9F9"/>
        </w:rPr>
        <w:t xml:space="preserve"> be deemed</w:t>
      </w:r>
      <w:proofErr w:type="gramEnd"/>
      <w:r w:rsidRPr="00F621CC">
        <w:rPr>
          <w:rFonts w:ascii="Times New Roman" w:hAnsi="Times New Roman" w:cs="Times New Roman"/>
          <w:color w:val="373A3C"/>
          <w:sz w:val="24"/>
          <w:szCs w:val="24"/>
          <w:shd w:val="clear" w:color="auto" w:fill="F9F9F9"/>
        </w:rPr>
        <w:t xml:space="preserve"> to improve academic performance.  </w:t>
      </w:r>
      <w:proofErr w:type="spellStart"/>
      <w:r w:rsidRPr="00F621CC">
        <w:rPr>
          <w:rFonts w:ascii="Times New Roman" w:hAnsi="Times New Roman" w:cs="Times New Roman"/>
          <w:color w:val="373A3C"/>
          <w:sz w:val="24"/>
          <w:szCs w:val="24"/>
          <w:shd w:val="clear" w:color="auto" w:fill="F9F9F9"/>
        </w:rPr>
        <w:t>Estyn</w:t>
      </w:r>
      <w:proofErr w:type="spellEnd"/>
      <w:r w:rsidRPr="00F621CC">
        <w:rPr>
          <w:rFonts w:ascii="Times New Roman" w:hAnsi="Times New Roman" w:cs="Times New Roman"/>
          <w:color w:val="373A3C"/>
          <w:sz w:val="24"/>
          <w:szCs w:val="24"/>
          <w:shd w:val="clear" w:color="auto" w:fill="F9F9F9"/>
        </w:rPr>
        <w:t xml:space="preserve"> (2023) suggested that our school provides a wealth of opportunity for physical development and I know that by adding in the SKIP lessons our base to ensure we are teaching these fundamental skills are being covered and especially through the use of the warm-up games.</w:t>
      </w:r>
    </w:p>
    <w:p w:rsidR="001C22DA" w:rsidRDefault="001C22DA"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D679F9" w:rsidRDefault="00D679F9"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lastRenderedPageBreak/>
        <w:t xml:space="preserve">This was also a focus when we moved onto the catching activity.  The development of the child’s hand eye co-ordination along with their language understanding had a huge impact on the ability to catch.  </w:t>
      </w:r>
      <w:proofErr w:type="spellStart"/>
      <w:r w:rsidR="00681425">
        <w:rPr>
          <w:rFonts w:ascii="Times New Roman" w:eastAsia="Times New Roman" w:hAnsi="Times New Roman" w:cs="Times New Roman"/>
          <w:color w:val="2E2E2E"/>
          <w:sz w:val="24"/>
          <w:szCs w:val="24"/>
          <w:lang w:eastAsia="en-GB"/>
        </w:rPr>
        <w:t>Wellcomm</w:t>
      </w:r>
      <w:proofErr w:type="spellEnd"/>
      <w:r w:rsidR="00681425">
        <w:rPr>
          <w:rFonts w:ascii="Times New Roman" w:eastAsia="Times New Roman" w:hAnsi="Times New Roman" w:cs="Times New Roman"/>
          <w:color w:val="2E2E2E"/>
          <w:sz w:val="24"/>
          <w:szCs w:val="24"/>
          <w:lang w:eastAsia="en-GB"/>
        </w:rPr>
        <w:t xml:space="preserve"> (2023) is a programme that we use to screen language understanding.  During the screening, we follow a process and it incorporates activities and games to aid the child’s language understanding.  Although </w:t>
      </w:r>
      <w:r w:rsidR="00681425">
        <w:rPr>
          <w:rFonts w:ascii="Times New Roman" w:eastAsia="Times New Roman" w:hAnsi="Times New Roman" w:cs="Times New Roman"/>
          <w:color w:val="2E2E2E"/>
          <w:sz w:val="24"/>
          <w:szCs w:val="24"/>
          <w:lang w:eastAsia="en-GB"/>
        </w:rPr>
        <w:t>Whitehead et al, 2018</w:t>
      </w:r>
      <w:r w:rsidR="00681425">
        <w:rPr>
          <w:rFonts w:ascii="Times New Roman" w:eastAsia="Times New Roman" w:hAnsi="Times New Roman" w:cs="Times New Roman"/>
          <w:color w:val="2E2E2E"/>
          <w:sz w:val="24"/>
          <w:szCs w:val="24"/>
          <w:lang w:eastAsia="en-GB"/>
        </w:rPr>
        <w:t>, states that physical literacy can be a standalone focus</w:t>
      </w:r>
      <w:r w:rsidR="00724268">
        <w:rPr>
          <w:rFonts w:ascii="Times New Roman" w:eastAsia="Times New Roman" w:hAnsi="Times New Roman" w:cs="Times New Roman"/>
          <w:color w:val="2E2E2E"/>
          <w:sz w:val="24"/>
          <w:szCs w:val="24"/>
          <w:lang w:eastAsia="en-GB"/>
        </w:rPr>
        <w:t>,</w:t>
      </w:r>
      <w:r w:rsidR="00681425">
        <w:rPr>
          <w:rFonts w:ascii="Times New Roman" w:eastAsia="Times New Roman" w:hAnsi="Times New Roman" w:cs="Times New Roman"/>
          <w:color w:val="2E2E2E"/>
          <w:sz w:val="24"/>
          <w:szCs w:val="24"/>
          <w:lang w:eastAsia="en-GB"/>
        </w:rPr>
        <w:t xml:space="preserve"> for me the programme had even more benefit when we linked it to other areas of learning.  </w:t>
      </w:r>
    </w:p>
    <w:p w:rsidR="00C43C4C" w:rsidRDefault="00C43C4C"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C43C4C" w:rsidRDefault="00C43C4C"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t xml:space="preserve">In addition to linking the catching activity to our language </w:t>
      </w:r>
      <w:r w:rsidR="00F6338C">
        <w:rPr>
          <w:rFonts w:ascii="Times New Roman" w:eastAsia="Times New Roman" w:hAnsi="Times New Roman" w:cs="Times New Roman"/>
          <w:color w:val="2E2E2E"/>
          <w:sz w:val="24"/>
          <w:szCs w:val="24"/>
          <w:lang w:eastAsia="en-GB"/>
        </w:rPr>
        <w:t xml:space="preserve">understanding for our youngest of learners - </w:t>
      </w:r>
      <w:r>
        <w:rPr>
          <w:rFonts w:ascii="Times New Roman" w:eastAsia="Times New Roman" w:hAnsi="Times New Roman" w:cs="Times New Roman"/>
          <w:color w:val="2E2E2E"/>
          <w:sz w:val="24"/>
          <w:szCs w:val="24"/>
          <w:lang w:eastAsia="en-GB"/>
        </w:rPr>
        <w:t xml:space="preserve"> for our older learners who were proficient </w:t>
      </w:r>
      <w:r w:rsidR="00F6338C">
        <w:rPr>
          <w:rFonts w:ascii="Times New Roman" w:eastAsia="Times New Roman" w:hAnsi="Times New Roman" w:cs="Times New Roman"/>
          <w:color w:val="2E2E2E"/>
          <w:sz w:val="24"/>
          <w:szCs w:val="24"/>
          <w:lang w:eastAsia="en-GB"/>
        </w:rPr>
        <w:t xml:space="preserve">at the moving catching stage we linked this stage of catching to phonic and spelling development.  Piaget (1971) stated the </w:t>
      </w:r>
      <w:r w:rsidR="003717F0">
        <w:rPr>
          <w:rFonts w:ascii="Times New Roman" w:eastAsia="Times New Roman" w:hAnsi="Times New Roman" w:cs="Times New Roman"/>
          <w:color w:val="2E2E2E"/>
          <w:sz w:val="24"/>
          <w:szCs w:val="24"/>
          <w:lang w:eastAsia="en-GB"/>
        </w:rPr>
        <w:t>significance</w:t>
      </w:r>
      <w:r w:rsidR="00F6338C">
        <w:rPr>
          <w:rFonts w:ascii="Times New Roman" w:eastAsia="Times New Roman" w:hAnsi="Times New Roman" w:cs="Times New Roman"/>
          <w:color w:val="2E2E2E"/>
          <w:sz w:val="24"/>
          <w:szCs w:val="24"/>
          <w:lang w:eastAsia="en-GB"/>
        </w:rPr>
        <w:t xml:space="preserve"> of active learning and believed that children need to be actively engaged to construct </w:t>
      </w:r>
      <w:r w:rsidR="003717F0">
        <w:rPr>
          <w:rFonts w:ascii="Times New Roman" w:eastAsia="Times New Roman" w:hAnsi="Times New Roman" w:cs="Times New Roman"/>
          <w:color w:val="2E2E2E"/>
          <w:sz w:val="24"/>
          <w:szCs w:val="24"/>
          <w:lang w:eastAsia="en-GB"/>
        </w:rPr>
        <w:t>meaningful</w:t>
      </w:r>
      <w:r w:rsidR="00F6338C">
        <w:rPr>
          <w:rFonts w:ascii="Times New Roman" w:eastAsia="Times New Roman" w:hAnsi="Times New Roman" w:cs="Times New Roman"/>
          <w:color w:val="2E2E2E"/>
          <w:sz w:val="24"/>
          <w:szCs w:val="24"/>
          <w:lang w:eastAsia="en-GB"/>
        </w:rPr>
        <w:t xml:space="preserve"> knowledge.  Although I </w:t>
      </w:r>
      <w:r w:rsidR="00724268">
        <w:rPr>
          <w:rFonts w:ascii="Times New Roman" w:eastAsia="Times New Roman" w:hAnsi="Times New Roman" w:cs="Times New Roman"/>
          <w:color w:val="2E2E2E"/>
          <w:sz w:val="24"/>
          <w:szCs w:val="24"/>
          <w:lang w:eastAsia="en-GB"/>
        </w:rPr>
        <w:t>did</w:t>
      </w:r>
      <w:r w:rsidR="00F6338C">
        <w:rPr>
          <w:rFonts w:ascii="Times New Roman" w:eastAsia="Times New Roman" w:hAnsi="Times New Roman" w:cs="Times New Roman"/>
          <w:color w:val="2E2E2E"/>
          <w:sz w:val="24"/>
          <w:szCs w:val="24"/>
          <w:lang w:eastAsia="en-GB"/>
        </w:rPr>
        <w:t xml:space="preserve"> a SKIP focused lesson twice a week for the summer term</w:t>
      </w:r>
      <w:r w:rsidR="00724268">
        <w:rPr>
          <w:rFonts w:ascii="Times New Roman" w:eastAsia="Times New Roman" w:hAnsi="Times New Roman" w:cs="Times New Roman"/>
          <w:color w:val="2E2E2E"/>
          <w:sz w:val="24"/>
          <w:szCs w:val="24"/>
          <w:lang w:eastAsia="en-GB"/>
        </w:rPr>
        <w:t>,</w:t>
      </w:r>
      <w:r w:rsidR="00F6338C">
        <w:rPr>
          <w:rFonts w:ascii="Times New Roman" w:eastAsia="Times New Roman" w:hAnsi="Times New Roman" w:cs="Times New Roman"/>
          <w:color w:val="2E2E2E"/>
          <w:sz w:val="24"/>
          <w:szCs w:val="24"/>
          <w:lang w:eastAsia="en-GB"/>
        </w:rPr>
        <w:t xml:space="preserve"> I also included the catching focus for our Reception learners twice weekly in an active phonic lesson. Thus amounting to the children benefiting from the catching activity four times a week.  In addition to </w:t>
      </w:r>
      <w:r w:rsidR="003717F0">
        <w:rPr>
          <w:rFonts w:ascii="Times New Roman" w:eastAsia="Times New Roman" w:hAnsi="Times New Roman" w:cs="Times New Roman"/>
          <w:color w:val="2E2E2E"/>
          <w:sz w:val="24"/>
          <w:szCs w:val="24"/>
          <w:lang w:eastAsia="en-GB"/>
        </w:rPr>
        <w:t>this,</w:t>
      </w:r>
      <w:r w:rsidR="00F6338C">
        <w:rPr>
          <w:rFonts w:ascii="Times New Roman" w:eastAsia="Times New Roman" w:hAnsi="Times New Roman" w:cs="Times New Roman"/>
          <w:color w:val="2E2E2E"/>
          <w:sz w:val="24"/>
          <w:szCs w:val="24"/>
          <w:lang w:eastAsia="en-GB"/>
        </w:rPr>
        <w:t xml:space="preserve"> the phonic assessment showed that learners progressed more in this academic year than in the previous academic year.  </w:t>
      </w:r>
    </w:p>
    <w:p w:rsidR="003717F0" w:rsidRDefault="003717F0"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3717F0" w:rsidRDefault="003717F0"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t xml:space="preserve">John Dewey (no date) an American theorist shared similar beliefs when it came to learning; along with Piaget (1971), Dewey (no date) emphasised the importance of active learning and both theorists believed that knowledge was constructed through experiences </w:t>
      </w:r>
      <w:r w:rsidR="00724268">
        <w:rPr>
          <w:rFonts w:ascii="Times New Roman" w:eastAsia="Times New Roman" w:hAnsi="Times New Roman" w:cs="Times New Roman"/>
          <w:color w:val="2E2E2E"/>
          <w:sz w:val="24"/>
          <w:szCs w:val="24"/>
          <w:lang w:eastAsia="en-GB"/>
        </w:rPr>
        <w:t>and learning i</w:t>
      </w:r>
      <w:r>
        <w:rPr>
          <w:rFonts w:ascii="Times New Roman" w:eastAsia="Times New Roman" w:hAnsi="Times New Roman" w:cs="Times New Roman"/>
          <w:color w:val="2E2E2E"/>
          <w:sz w:val="24"/>
          <w:szCs w:val="24"/>
          <w:lang w:eastAsia="en-GB"/>
        </w:rPr>
        <w:t>n a hands on way.  However, Dewey (no date) placed more of an emphasis on the role of the teacher in facilitating learning and creating environments to foster curiosity and exploration, whereas Piaget</w:t>
      </w:r>
      <w:r w:rsidR="00724268">
        <w:rPr>
          <w:rFonts w:ascii="Times New Roman" w:eastAsia="Times New Roman" w:hAnsi="Times New Roman" w:cs="Times New Roman"/>
          <w:color w:val="2E2E2E"/>
          <w:sz w:val="24"/>
          <w:szCs w:val="24"/>
          <w:lang w:eastAsia="en-GB"/>
        </w:rPr>
        <w:t>’s</w:t>
      </w:r>
      <w:r>
        <w:rPr>
          <w:rFonts w:ascii="Times New Roman" w:eastAsia="Times New Roman" w:hAnsi="Times New Roman" w:cs="Times New Roman"/>
          <w:color w:val="2E2E2E"/>
          <w:sz w:val="24"/>
          <w:szCs w:val="24"/>
          <w:lang w:eastAsia="en-GB"/>
        </w:rPr>
        <w:t xml:space="preserve"> (1791) theory focused more on the child’s self-discovery and independence of the learning. </w:t>
      </w:r>
      <w:r w:rsidR="005C5943">
        <w:rPr>
          <w:rFonts w:ascii="Times New Roman" w:eastAsia="Times New Roman" w:hAnsi="Times New Roman" w:cs="Times New Roman"/>
          <w:color w:val="2E2E2E"/>
          <w:sz w:val="24"/>
          <w:szCs w:val="24"/>
          <w:lang w:eastAsia="en-GB"/>
        </w:rPr>
        <w:t xml:space="preserve">During our SKIP session, it was clear to see that our youngest learners were at the initial stages of catching and we often observed delayed reaction and hugging.  Our older learners were proficient and were able to </w:t>
      </w:r>
      <w:r w:rsidR="00F57341">
        <w:rPr>
          <w:rFonts w:ascii="Times New Roman" w:eastAsia="Times New Roman" w:hAnsi="Times New Roman" w:cs="Times New Roman"/>
          <w:color w:val="2E2E2E"/>
          <w:sz w:val="24"/>
          <w:szCs w:val="24"/>
          <w:lang w:eastAsia="en-GB"/>
        </w:rPr>
        <w:t>catch</w:t>
      </w:r>
      <w:r w:rsidR="005C5943">
        <w:rPr>
          <w:rFonts w:ascii="Times New Roman" w:eastAsia="Times New Roman" w:hAnsi="Times New Roman" w:cs="Times New Roman"/>
          <w:color w:val="2E2E2E"/>
          <w:sz w:val="24"/>
          <w:szCs w:val="24"/>
          <w:lang w:eastAsia="en-GB"/>
        </w:rPr>
        <w:t xml:space="preserve"> with hands only and move their bodies into space to catch.  A</w:t>
      </w:r>
      <w:r w:rsidR="00F57341">
        <w:rPr>
          <w:rFonts w:ascii="Times New Roman" w:eastAsia="Times New Roman" w:hAnsi="Times New Roman" w:cs="Times New Roman"/>
          <w:color w:val="2E2E2E"/>
          <w:sz w:val="24"/>
          <w:szCs w:val="24"/>
          <w:lang w:eastAsia="en-GB"/>
        </w:rPr>
        <w:t xml:space="preserve"> variety of equipment was used - scarves</w:t>
      </w:r>
      <w:r w:rsidR="005C5943">
        <w:rPr>
          <w:rFonts w:ascii="Times New Roman" w:eastAsia="Times New Roman" w:hAnsi="Times New Roman" w:cs="Times New Roman"/>
          <w:color w:val="2E2E2E"/>
          <w:sz w:val="24"/>
          <w:szCs w:val="24"/>
          <w:lang w:eastAsia="en-GB"/>
        </w:rPr>
        <w:t xml:space="preserve">, ribbons and balloons to </w:t>
      </w:r>
      <w:r w:rsidR="00F57341">
        <w:rPr>
          <w:rFonts w:ascii="Times New Roman" w:eastAsia="Times New Roman" w:hAnsi="Times New Roman" w:cs="Times New Roman"/>
          <w:color w:val="2E2E2E"/>
          <w:sz w:val="24"/>
          <w:szCs w:val="24"/>
          <w:lang w:eastAsia="en-GB"/>
        </w:rPr>
        <w:t>engage</w:t>
      </w:r>
      <w:r w:rsidR="005C5943">
        <w:rPr>
          <w:rFonts w:ascii="Times New Roman" w:eastAsia="Times New Roman" w:hAnsi="Times New Roman" w:cs="Times New Roman"/>
          <w:color w:val="2E2E2E"/>
          <w:sz w:val="24"/>
          <w:szCs w:val="24"/>
          <w:lang w:eastAsia="en-GB"/>
        </w:rPr>
        <w:t xml:space="preserve"> all our learners to develop their stages of catching.</w:t>
      </w:r>
    </w:p>
    <w:p w:rsidR="0097621B" w:rsidRDefault="00C84ED7"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r>
        <w:rPr>
          <w:rFonts w:ascii="Times New Roman" w:eastAsia="Times New Roman" w:hAnsi="Times New Roman" w:cs="Times New Roman"/>
          <w:color w:val="2E2E2E"/>
          <w:sz w:val="24"/>
          <w:szCs w:val="24"/>
          <w:lang w:eastAsia="en-GB"/>
        </w:rPr>
        <w:lastRenderedPageBreak/>
        <w:t>Using</w:t>
      </w:r>
      <w:r w:rsidR="00BB709D">
        <w:rPr>
          <w:rFonts w:ascii="Times New Roman" w:eastAsia="Times New Roman" w:hAnsi="Times New Roman" w:cs="Times New Roman"/>
          <w:color w:val="2E2E2E"/>
          <w:sz w:val="24"/>
          <w:szCs w:val="24"/>
          <w:lang w:eastAsia="en-GB"/>
        </w:rPr>
        <w:t xml:space="preserve"> those theorists,</w:t>
      </w:r>
      <w:r w:rsidR="003717F0">
        <w:rPr>
          <w:rFonts w:ascii="Times New Roman" w:eastAsia="Times New Roman" w:hAnsi="Times New Roman" w:cs="Times New Roman"/>
          <w:color w:val="2E2E2E"/>
          <w:sz w:val="24"/>
          <w:szCs w:val="24"/>
          <w:lang w:eastAsia="en-GB"/>
        </w:rPr>
        <w:t xml:space="preserve"> once our catching activity </w:t>
      </w:r>
      <w:proofErr w:type="gramStart"/>
      <w:r w:rsidR="003717F0">
        <w:rPr>
          <w:rFonts w:ascii="Times New Roman" w:eastAsia="Times New Roman" w:hAnsi="Times New Roman" w:cs="Times New Roman"/>
          <w:color w:val="2E2E2E"/>
          <w:sz w:val="24"/>
          <w:szCs w:val="24"/>
          <w:lang w:eastAsia="en-GB"/>
        </w:rPr>
        <w:t>had been delivered</w:t>
      </w:r>
      <w:proofErr w:type="gramEnd"/>
      <w:r w:rsidR="003717F0">
        <w:rPr>
          <w:rFonts w:ascii="Times New Roman" w:eastAsia="Times New Roman" w:hAnsi="Times New Roman" w:cs="Times New Roman"/>
          <w:color w:val="2E2E2E"/>
          <w:sz w:val="24"/>
          <w:szCs w:val="24"/>
          <w:lang w:eastAsia="en-GB"/>
        </w:rPr>
        <w:t xml:space="preserve"> as a lesson</w:t>
      </w:r>
      <w:r w:rsidR="00724268">
        <w:rPr>
          <w:rFonts w:ascii="Times New Roman" w:eastAsia="Times New Roman" w:hAnsi="Times New Roman" w:cs="Times New Roman"/>
          <w:color w:val="2E2E2E"/>
          <w:sz w:val="24"/>
          <w:szCs w:val="24"/>
          <w:lang w:eastAsia="en-GB"/>
        </w:rPr>
        <w:t>,</w:t>
      </w:r>
      <w:r w:rsidR="003717F0">
        <w:rPr>
          <w:rFonts w:ascii="Times New Roman" w:eastAsia="Times New Roman" w:hAnsi="Times New Roman" w:cs="Times New Roman"/>
          <w:color w:val="2E2E2E"/>
          <w:sz w:val="24"/>
          <w:szCs w:val="24"/>
          <w:lang w:eastAsia="en-GB"/>
        </w:rPr>
        <w:t xml:space="preserve"> we then gave the children independent challenges to improve their catching skills</w:t>
      </w:r>
      <w:r w:rsidR="00BB709D">
        <w:rPr>
          <w:rFonts w:ascii="Times New Roman" w:eastAsia="Times New Roman" w:hAnsi="Times New Roman" w:cs="Times New Roman"/>
          <w:color w:val="2E2E2E"/>
          <w:sz w:val="24"/>
          <w:szCs w:val="24"/>
          <w:lang w:eastAsia="en-GB"/>
        </w:rPr>
        <w:t>. To facilitate this we used our most abled mature catcher, along with a TA, to help those children at the</w:t>
      </w:r>
      <w:r w:rsidR="004336E1">
        <w:rPr>
          <w:rFonts w:ascii="Times New Roman" w:eastAsia="Times New Roman" w:hAnsi="Times New Roman" w:cs="Times New Roman"/>
          <w:color w:val="2E2E2E"/>
          <w:sz w:val="24"/>
          <w:szCs w:val="24"/>
          <w:lang w:eastAsia="en-GB"/>
        </w:rPr>
        <w:t xml:space="preserve"> hugging and</w:t>
      </w:r>
      <w:r w:rsidR="00BB709D">
        <w:rPr>
          <w:rFonts w:ascii="Times New Roman" w:eastAsia="Times New Roman" w:hAnsi="Times New Roman" w:cs="Times New Roman"/>
          <w:color w:val="2E2E2E"/>
          <w:sz w:val="24"/>
          <w:szCs w:val="24"/>
          <w:lang w:eastAsia="en-GB"/>
        </w:rPr>
        <w:t xml:space="preserve"> scooping stage to improve their skills.  </w:t>
      </w:r>
      <w:r w:rsidR="003717F0">
        <w:rPr>
          <w:rFonts w:ascii="Times New Roman" w:eastAsia="Times New Roman" w:hAnsi="Times New Roman" w:cs="Times New Roman"/>
          <w:color w:val="2E2E2E"/>
          <w:sz w:val="24"/>
          <w:szCs w:val="24"/>
          <w:lang w:eastAsia="en-GB"/>
        </w:rPr>
        <w:t xml:space="preserve"> </w:t>
      </w:r>
      <w:r w:rsidR="00BB709D">
        <w:rPr>
          <w:rFonts w:ascii="Times New Roman" w:eastAsia="Times New Roman" w:hAnsi="Times New Roman" w:cs="Times New Roman"/>
          <w:color w:val="2E2E2E"/>
          <w:sz w:val="24"/>
          <w:szCs w:val="24"/>
          <w:lang w:eastAsia="en-GB"/>
        </w:rPr>
        <w:t xml:space="preserve">To help the learners on this mission they </w:t>
      </w:r>
      <w:proofErr w:type="gramStart"/>
      <w:r w:rsidR="00BB709D">
        <w:rPr>
          <w:rFonts w:ascii="Times New Roman" w:eastAsia="Times New Roman" w:hAnsi="Times New Roman" w:cs="Times New Roman"/>
          <w:color w:val="2E2E2E"/>
          <w:sz w:val="24"/>
          <w:szCs w:val="24"/>
          <w:lang w:eastAsia="en-GB"/>
        </w:rPr>
        <w:t>were provided</w:t>
      </w:r>
      <w:proofErr w:type="gramEnd"/>
      <w:r w:rsidR="00BB709D">
        <w:rPr>
          <w:rFonts w:ascii="Times New Roman" w:eastAsia="Times New Roman" w:hAnsi="Times New Roman" w:cs="Times New Roman"/>
          <w:color w:val="2E2E2E"/>
          <w:sz w:val="24"/>
          <w:szCs w:val="24"/>
          <w:lang w:eastAsia="en-GB"/>
        </w:rPr>
        <w:t xml:space="preserve"> with an </w:t>
      </w:r>
      <w:proofErr w:type="spellStart"/>
      <w:r w:rsidR="00BB709D">
        <w:rPr>
          <w:rFonts w:ascii="Times New Roman" w:eastAsia="Times New Roman" w:hAnsi="Times New Roman" w:cs="Times New Roman"/>
          <w:color w:val="2E2E2E"/>
          <w:sz w:val="24"/>
          <w:szCs w:val="24"/>
          <w:lang w:eastAsia="en-GB"/>
        </w:rPr>
        <w:t>i</w:t>
      </w:r>
      <w:proofErr w:type="spellEnd"/>
      <w:r w:rsidR="00BB709D">
        <w:rPr>
          <w:rFonts w:ascii="Times New Roman" w:eastAsia="Times New Roman" w:hAnsi="Times New Roman" w:cs="Times New Roman"/>
          <w:color w:val="2E2E2E"/>
          <w:sz w:val="24"/>
          <w:szCs w:val="24"/>
          <w:lang w:eastAsia="en-GB"/>
        </w:rPr>
        <w:t>-pad in which they could</w:t>
      </w:r>
      <w:r w:rsidR="004336E1">
        <w:rPr>
          <w:rFonts w:ascii="Times New Roman" w:eastAsia="Times New Roman" w:hAnsi="Times New Roman" w:cs="Times New Roman"/>
          <w:color w:val="2E2E2E"/>
          <w:sz w:val="24"/>
          <w:szCs w:val="24"/>
          <w:lang w:eastAsia="en-GB"/>
        </w:rPr>
        <w:t xml:space="preserve"> watch an activity of the proficient hand</w:t>
      </w:r>
      <w:r w:rsidR="00BB709D">
        <w:rPr>
          <w:rFonts w:ascii="Times New Roman" w:eastAsia="Times New Roman" w:hAnsi="Times New Roman" w:cs="Times New Roman"/>
          <w:color w:val="2E2E2E"/>
          <w:sz w:val="24"/>
          <w:szCs w:val="24"/>
          <w:lang w:eastAsia="en-GB"/>
        </w:rPr>
        <w:t xml:space="preserve"> catcher catching the ball into their x zone.  </w:t>
      </w:r>
      <w:r w:rsidR="004336E1">
        <w:rPr>
          <w:rFonts w:ascii="Times New Roman" w:eastAsia="Times New Roman" w:hAnsi="Times New Roman" w:cs="Times New Roman"/>
          <w:color w:val="2E2E2E"/>
          <w:sz w:val="24"/>
          <w:szCs w:val="24"/>
          <w:lang w:eastAsia="en-GB"/>
        </w:rPr>
        <w:t xml:space="preserve">In the video we ensured that specific language such as ‘hands ready’, ‘eyes on the ball’, ‘reach for the ball’ and ‘throw to x zone’ were all specified (SKIP </w:t>
      </w:r>
      <w:proofErr w:type="spellStart"/>
      <w:r w:rsidR="004336E1">
        <w:rPr>
          <w:rFonts w:ascii="Times New Roman" w:eastAsia="Times New Roman" w:hAnsi="Times New Roman" w:cs="Times New Roman"/>
          <w:color w:val="2E2E2E"/>
          <w:sz w:val="24"/>
          <w:szCs w:val="24"/>
          <w:lang w:eastAsia="en-GB"/>
        </w:rPr>
        <w:t>Cymru</w:t>
      </w:r>
      <w:proofErr w:type="spellEnd"/>
      <w:r w:rsidR="004336E1">
        <w:rPr>
          <w:rFonts w:ascii="Times New Roman" w:eastAsia="Times New Roman" w:hAnsi="Times New Roman" w:cs="Times New Roman"/>
          <w:color w:val="2E2E2E"/>
          <w:sz w:val="24"/>
          <w:szCs w:val="24"/>
          <w:lang w:eastAsia="en-GB"/>
        </w:rPr>
        <w:t xml:space="preserve">, 2016).  </w:t>
      </w:r>
      <w:r w:rsidR="00BB709D">
        <w:rPr>
          <w:rFonts w:ascii="Times New Roman" w:eastAsia="Times New Roman" w:hAnsi="Times New Roman" w:cs="Times New Roman"/>
          <w:color w:val="2E2E2E"/>
          <w:sz w:val="24"/>
          <w:szCs w:val="24"/>
          <w:lang w:eastAsia="en-GB"/>
        </w:rPr>
        <w:t xml:space="preserve">Although this was an independent </w:t>
      </w:r>
      <w:r w:rsidR="0097621B">
        <w:rPr>
          <w:rFonts w:ascii="Times New Roman" w:eastAsia="Times New Roman" w:hAnsi="Times New Roman" w:cs="Times New Roman"/>
          <w:color w:val="2E2E2E"/>
          <w:sz w:val="24"/>
          <w:szCs w:val="24"/>
          <w:lang w:eastAsia="en-GB"/>
        </w:rPr>
        <w:t>activity,</w:t>
      </w:r>
      <w:r w:rsidR="00BB709D">
        <w:rPr>
          <w:rFonts w:ascii="Times New Roman" w:eastAsia="Times New Roman" w:hAnsi="Times New Roman" w:cs="Times New Roman"/>
          <w:color w:val="2E2E2E"/>
          <w:sz w:val="24"/>
          <w:szCs w:val="24"/>
          <w:lang w:eastAsia="en-GB"/>
        </w:rPr>
        <w:t xml:space="preserve"> the TA was there to ensure the sk</w:t>
      </w:r>
      <w:r w:rsidR="004336E1">
        <w:rPr>
          <w:rFonts w:ascii="Times New Roman" w:eastAsia="Times New Roman" w:hAnsi="Times New Roman" w:cs="Times New Roman"/>
          <w:color w:val="2E2E2E"/>
          <w:sz w:val="24"/>
          <w:szCs w:val="24"/>
          <w:lang w:eastAsia="en-GB"/>
        </w:rPr>
        <w:t xml:space="preserve">ills </w:t>
      </w:r>
      <w:proofErr w:type="gramStart"/>
      <w:r w:rsidR="004336E1">
        <w:rPr>
          <w:rFonts w:ascii="Times New Roman" w:eastAsia="Times New Roman" w:hAnsi="Times New Roman" w:cs="Times New Roman"/>
          <w:color w:val="2E2E2E"/>
          <w:sz w:val="24"/>
          <w:szCs w:val="24"/>
          <w:lang w:eastAsia="en-GB"/>
        </w:rPr>
        <w:t>were being</w:t>
      </w:r>
      <w:r w:rsidR="00BB709D">
        <w:rPr>
          <w:rFonts w:ascii="Times New Roman" w:eastAsia="Times New Roman" w:hAnsi="Times New Roman" w:cs="Times New Roman"/>
          <w:color w:val="2E2E2E"/>
          <w:sz w:val="24"/>
          <w:szCs w:val="24"/>
          <w:lang w:eastAsia="en-GB"/>
        </w:rPr>
        <w:t xml:space="preserve"> delivered</w:t>
      </w:r>
      <w:proofErr w:type="gramEnd"/>
      <w:r w:rsidR="00BB709D">
        <w:rPr>
          <w:rFonts w:ascii="Times New Roman" w:eastAsia="Times New Roman" w:hAnsi="Times New Roman" w:cs="Times New Roman"/>
          <w:color w:val="2E2E2E"/>
          <w:sz w:val="24"/>
          <w:szCs w:val="24"/>
          <w:lang w:eastAsia="en-GB"/>
        </w:rPr>
        <w:t xml:space="preserve"> to aid and not hinder the catching.  </w:t>
      </w:r>
    </w:p>
    <w:p w:rsidR="00C84ED7" w:rsidRDefault="00C84ED7"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97621B" w:rsidRDefault="0097621B" w:rsidP="002F6526">
      <w:pPr>
        <w:shd w:val="clear" w:color="auto" w:fill="FFFFFF"/>
        <w:spacing w:after="240" w:line="360" w:lineRule="auto"/>
        <w:jc w:val="both"/>
        <w:rPr>
          <w:rFonts w:ascii="Times New Roman" w:hAnsi="Times New Roman" w:cs="Times New Roman"/>
          <w:sz w:val="24"/>
          <w:szCs w:val="24"/>
        </w:rPr>
      </w:pPr>
      <w:r>
        <w:rPr>
          <w:rFonts w:ascii="Times New Roman" w:eastAsia="Times New Roman" w:hAnsi="Times New Roman" w:cs="Times New Roman"/>
          <w:color w:val="2E2E2E"/>
          <w:sz w:val="24"/>
          <w:szCs w:val="24"/>
          <w:lang w:eastAsia="en-GB"/>
        </w:rPr>
        <w:t>Doolittle (1996) states that Vygotsky’s Zone of Proximal Development can be reached by using a more abled other.  During observations of the independent mission,</w:t>
      </w:r>
      <w:r w:rsidR="009E075C">
        <w:rPr>
          <w:rFonts w:ascii="Times New Roman" w:eastAsia="Times New Roman" w:hAnsi="Times New Roman" w:cs="Times New Roman"/>
          <w:color w:val="2E2E2E"/>
          <w:sz w:val="24"/>
          <w:szCs w:val="24"/>
          <w:lang w:eastAsia="en-GB"/>
        </w:rPr>
        <w:t xml:space="preserve"> it was evident that the proficient </w:t>
      </w:r>
      <w:r>
        <w:rPr>
          <w:rFonts w:ascii="Times New Roman" w:eastAsia="Times New Roman" w:hAnsi="Times New Roman" w:cs="Times New Roman"/>
          <w:color w:val="2E2E2E"/>
          <w:sz w:val="24"/>
          <w:szCs w:val="24"/>
          <w:lang w:eastAsia="en-GB"/>
        </w:rPr>
        <w:t xml:space="preserve">catcher was indeed being a model that other learners aspired to be like.  The use of an ‘expert’ along with </w:t>
      </w:r>
      <w:proofErr w:type="gramStart"/>
      <w:r>
        <w:rPr>
          <w:rFonts w:ascii="Times New Roman" w:eastAsia="Times New Roman" w:hAnsi="Times New Roman" w:cs="Times New Roman"/>
          <w:color w:val="2E2E2E"/>
          <w:sz w:val="24"/>
          <w:szCs w:val="24"/>
          <w:lang w:eastAsia="en-GB"/>
        </w:rPr>
        <w:t xml:space="preserve">the </w:t>
      </w:r>
      <w:proofErr w:type="spellStart"/>
      <w:r>
        <w:rPr>
          <w:rFonts w:ascii="Times New Roman" w:eastAsia="Times New Roman" w:hAnsi="Times New Roman" w:cs="Times New Roman"/>
          <w:color w:val="2E2E2E"/>
          <w:sz w:val="24"/>
          <w:szCs w:val="24"/>
          <w:lang w:eastAsia="en-GB"/>
        </w:rPr>
        <w:t>i</w:t>
      </w:r>
      <w:proofErr w:type="spellEnd"/>
      <w:proofErr w:type="gramEnd"/>
      <w:r>
        <w:rPr>
          <w:rFonts w:ascii="Times New Roman" w:eastAsia="Times New Roman" w:hAnsi="Times New Roman" w:cs="Times New Roman"/>
          <w:color w:val="2E2E2E"/>
          <w:sz w:val="24"/>
          <w:szCs w:val="24"/>
          <w:lang w:eastAsia="en-GB"/>
        </w:rPr>
        <w:t>-pad to ensure correct skills</w:t>
      </w:r>
      <w:r w:rsidR="009E075C">
        <w:rPr>
          <w:rFonts w:ascii="Times New Roman" w:eastAsia="Times New Roman" w:hAnsi="Times New Roman" w:cs="Times New Roman"/>
          <w:color w:val="2E2E2E"/>
          <w:sz w:val="24"/>
          <w:szCs w:val="24"/>
          <w:lang w:eastAsia="en-GB"/>
        </w:rPr>
        <w:t xml:space="preserve"> and language</w:t>
      </w:r>
      <w:r>
        <w:rPr>
          <w:rFonts w:ascii="Times New Roman" w:eastAsia="Times New Roman" w:hAnsi="Times New Roman" w:cs="Times New Roman"/>
          <w:color w:val="2E2E2E"/>
          <w:sz w:val="24"/>
          <w:szCs w:val="24"/>
          <w:lang w:eastAsia="en-GB"/>
        </w:rPr>
        <w:t xml:space="preserve"> were being executed resulted in layering up the learning.  In </w:t>
      </w:r>
      <w:proofErr w:type="gramStart"/>
      <w:r>
        <w:rPr>
          <w:rFonts w:ascii="Times New Roman" w:eastAsia="Times New Roman" w:hAnsi="Times New Roman" w:cs="Times New Roman"/>
          <w:color w:val="2E2E2E"/>
          <w:sz w:val="24"/>
          <w:szCs w:val="24"/>
          <w:lang w:eastAsia="en-GB"/>
        </w:rPr>
        <w:t>November</w:t>
      </w:r>
      <w:proofErr w:type="gramEnd"/>
      <w:r>
        <w:rPr>
          <w:rFonts w:ascii="Times New Roman" w:eastAsia="Times New Roman" w:hAnsi="Times New Roman" w:cs="Times New Roman"/>
          <w:color w:val="2E2E2E"/>
          <w:sz w:val="24"/>
          <w:szCs w:val="24"/>
          <w:lang w:eastAsia="en-GB"/>
        </w:rPr>
        <w:t xml:space="preserve"> our school was inspected and </w:t>
      </w:r>
      <w:proofErr w:type="spellStart"/>
      <w:r>
        <w:rPr>
          <w:rFonts w:ascii="Times New Roman" w:eastAsia="Times New Roman" w:hAnsi="Times New Roman" w:cs="Times New Roman"/>
          <w:color w:val="2E2E2E"/>
          <w:sz w:val="24"/>
          <w:szCs w:val="24"/>
          <w:lang w:eastAsia="en-GB"/>
        </w:rPr>
        <w:t>Estyn</w:t>
      </w:r>
      <w:proofErr w:type="spellEnd"/>
      <w:r>
        <w:rPr>
          <w:rFonts w:ascii="Times New Roman" w:eastAsia="Times New Roman" w:hAnsi="Times New Roman" w:cs="Times New Roman"/>
          <w:color w:val="2E2E2E"/>
          <w:sz w:val="24"/>
          <w:szCs w:val="24"/>
          <w:lang w:eastAsia="en-GB"/>
        </w:rPr>
        <w:t xml:space="preserve">, 2023 stated that our learners and </w:t>
      </w:r>
      <w:r w:rsidR="009E075C">
        <w:rPr>
          <w:rFonts w:ascii="Times New Roman" w:eastAsia="Times New Roman" w:hAnsi="Times New Roman" w:cs="Times New Roman"/>
          <w:color w:val="2E2E2E"/>
          <w:sz w:val="24"/>
          <w:szCs w:val="24"/>
          <w:lang w:eastAsia="en-GB"/>
        </w:rPr>
        <w:t>teachers ‘use</w:t>
      </w:r>
      <w:r w:rsidRPr="0097621B">
        <w:rPr>
          <w:rFonts w:ascii="Times New Roman" w:hAnsi="Times New Roman" w:cs="Times New Roman"/>
          <w:sz w:val="24"/>
          <w:szCs w:val="24"/>
        </w:rPr>
        <w:t xml:space="preserve"> the outdoors regularly to enhance the pupils’ learning experiences such as in the woodland and forest school areas. However, there are limited opportunities for the youngest pupils to develop their independent skills in the outdoor provision areas.</w:t>
      </w:r>
      <w:r>
        <w:rPr>
          <w:rFonts w:ascii="Times New Roman" w:hAnsi="Times New Roman" w:cs="Times New Roman"/>
          <w:sz w:val="24"/>
          <w:szCs w:val="24"/>
        </w:rPr>
        <w:t xml:space="preserve">’  I am hoping that from the SKIP training I have made an impact to the independent skills that the children can develop in the early years.  </w:t>
      </w:r>
    </w:p>
    <w:p w:rsidR="001C22DA" w:rsidRDefault="001C22DA" w:rsidP="002F6526">
      <w:pPr>
        <w:shd w:val="clear" w:color="auto" w:fill="FFFFFF"/>
        <w:spacing w:after="240" w:line="360" w:lineRule="auto"/>
        <w:jc w:val="both"/>
        <w:rPr>
          <w:rFonts w:ascii="Times New Roman" w:hAnsi="Times New Roman" w:cs="Times New Roman"/>
          <w:sz w:val="24"/>
          <w:szCs w:val="24"/>
        </w:rPr>
      </w:pPr>
    </w:p>
    <w:p w:rsidR="00CC6F18" w:rsidRDefault="002D614A" w:rsidP="002F6526">
      <w:pPr>
        <w:shd w:val="clear" w:color="auto" w:fill="FFFFFF"/>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Davies (2003) states that movement is unique not only to the species but to each individual.  I was mindful of this throughout the sessions, again relating to the age range and physical development of the children.  Furthermore, Davies (2003) goes on to suggest that dynamics, space and relationships have an impact on physical movement.  I kept this in mind during our activities and especially during the throwing activities.  I ensured that I used cones to help the children stand at a space suitable for their stage in throwing.  I ensured that they had a relationship with their partner and were of ability that suited each other, referring back to Vygotsky </w:t>
      </w:r>
      <w:r w:rsidR="005871F1">
        <w:rPr>
          <w:rFonts w:ascii="Times New Roman" w:hAnsi="Times New Roman" w:cs="Times New Roman"/>
          <w:sz w:val="24"/>
          <w:szCs w:val="24"/>
        </w:rPr>
        <w:t>(Doolittle, 1996) and the</w:t>
      </w:r>
      <w:r>
        <w:rPr>
          <w:rFonts w:ascii="Times New Roman" w:hAnsi="Times New Roman" w:cs="Times New Roman"/>
          <w:sz w:val="24"/>
          <w:szCs w:val="24"/>
        </w:rPr>
        <w:t xml:space="preserve"> zone of proximal development, during the throwing I used a more abled other, a proficient thrower, with a less able to aid the learners.  </w:t>
      </w:r>
    </w:p>
    <w:p w:rsidR="00CC6F18" w:rsidRPr="0043263C" w:rsidRDefault="00CC6F18" w:rsidP="0043263C">
      <w:pPr>
        <w:shd w:val="clear" w:color="auto" w:fill="FFFFFF"/>
        <w:spacing w:after="240" w:line="360" w:lineRule="auto"/>
        <w:jc w:val="both"/>
        <w:rPr>
          <w:rFonts w:ascii="Times New Roman" w:hAnsi="Times New Roman" w:cs="Times New Roman"/>
          <w:color w:val="000000" w:themeColor="text1"/>
          <w:sz w:val="24"/>
          <w:szCs w:val="24"/>
          <w:shd w:val="clear" w:color="auto" w:fill="F9F9F9"/>
        </w:rPr>
      </w:pPr>
      <w:r>
        <w:rPr>
          <w:rFonts w:ascii="Times New Roman" w:hAnsi="Times New Roman" w:cs="Times New Roman"/>
          <w:sz w:val="24"/>
          <w:szCs w:val="24"/>
        </w:rPr>
        <w:lastRenderedPageBreak/>
        <w:t>As Davie</w:t>
      </w:r>
      <w:r w:rsidR="00593A61">
        <w:rPr>
          <w:rFonts w:ascii="Times New Roman" w:hAnsi="Times New Roman" w:cs="Times New Roman"/>
          <w:sz w:val="24"/>
          <w:szCs w:val="24"/>
        </w:rPr>
        <w:t xml:space="preserve">s (2003) conveys </w:t>
      </w:r>
      <w:r w:rsidR="001E5DC9">
        <w:rPr>
          <w:rFonts w:ascii="Times New Roman" w:hAnsi="Times New Roman" w:cs="Times New Roman"/>
          <w:sz w:val="24"/>
          <w:szCs w:val="24"/>
        </w:rPr>
        <w:t xml:space="preserve">that </w:t>
      </w:r>
      <w:proofErr w:type="gramStart"/>
      <w:r w:rsidR="001E5DC9">
        <w:rPr>
          <w:rFonts w:ascii="Times New Roman" w:hAnsi="Times New Roman" w:cs="Times New Roman"/>
          <w:sz w:val="24"/>
          <w:szCs w:val="24"/>
        </w:rPr>
        <w:t>body</w:t>
      </w:r>
      <w:proofErr w:type="gramEnd"/>
      <w:r>
        <w:rPr>
          <w:rFonts w:ascii="Times New Roman" w:hAnsi="Times New Roman" w:cs="Times New Roman"/>
          <w:sz w:val="24"/>
          <w:szCs w:val="24"/>
        </w:rPr>
        <w:t xml:space="preserve"> articulation is paramount during the developmental stages of throwing.  I noticed that the children needed to balance to maintain the equilibrium of the body and that their </w:t>
      </w:r>
      <w:r w:rsidRPr="0043263C">
        <w:rPr>
          <w:rFonts w:ascii="Times New Roman" w:hAnsi="Times New Roman" w:cs="Times New Roman"/>
          <w:sz w:val="24"/>
          <w:szCs w:val="24"/>
        </w:rPr>
        <w:t xml:space="preserve">position would </w:t>
      </w:r>
      <w:r w:rsidR="00593A61" w:rsidRPr="0043263C">
        <w:rPr>
          <w:rFonts w:ascii="Times New Roman" w:hAnsi="Times New Roman" w:cs="Times New Roman"/>
          <w:sz w:val="24"/>
          <w:szCs w:val="24"/>
        </w:rPr>
        <w:t>affect</w:t>
      </w:r>
      <w:r w:rsidRPr="0043263C">
        <w:rPr>
          <w:rFonts w:ascii="Times New Roman" w:hAnsi="Times New Roman" w:cs="Times New Roman"/>
          <w:sz w:val="24"/>
          <w:szCs w:val="24"/>
        </w:rPr>
        <w:t xml:space="preserve"> their ability.  </w:t>
      </w:r>
      <w:r w:rsidR="006909FE" w:rsidRPr="0043263C">
        <w:rPr>
          <w:rFonts w:ascii="Times New Roman" w:hAnsi="Times New Roman" w:cs="Times New Roman"/>
          <w:sz w:val="24"/>
          <w:szCs w:val="24"/>
        </w:rPr>
        <w:t>Interestingly</w:t>
      </w:r>
      <w:r w:rsidR="00593A61" w:rsidRPr="0043263C">
        <w:rPr>
          <w:rFonts w:ascii="Times New Roman" w:hAnsi="Times New Roman" w:cs="Times New Roman"/>
          <w:sz w:val="24"/>
          <w:szCs w:val="24"/>
        </w:rPr>
        <w:t xml:space="preserve">, I noticed that my proficient thrower was secure in their body articulation; they understood what part of their body </w:t>
      </w:r>
      <w:proofErr w:type="gramStart"/>
      <w:r w:rsidR="00593A61" w:rsidRPr="0043263C">
        <w:rPr>
          <w:rFonts w:ascii="Times New Roman" w:hAnsi="Times New Roman" w:cs="Times New Roman"/>
          <w:sz w:val="24"/>
          <w:szCs w:val="24"/>
        </w:rPr>
        <w:t>was needed</w:t>
      </w:r>
      <w:proofErr w:type="gramEnd"/>
      <w:r w:rsidR="00593A61" w:rsidRPr="0043263C">
        <w:rPr>
          <w:rFonts w:ascii="Times New Roman" w:hAnsi="Times New Roman" w:cs="Times New Roman"/>
          <w:sz w:val="24"/>
          <w:szCs w:val="24"/>
        </w:rPr>
        <w:t xml:space="preserve"> to affect position, balance and </w:t>
      </w:r>
      <w:r w:rsidR="006909FE" w:rsidRPr="0043263C">
        <w:rPr>
          <w:rFonts w:ascii="Times New Roman" w:hAnsi="Times New Roman" w:cs="Times New Roman"/>
          <w:sz w:val="24"/>
          <w:szCs w:val="24"/>
        </w:rPr>
        <w:t xml:space="preserve">strength.  The proficient thrower was also proficient at moving and </w:t>
      </w:r>
      <w:proofErr w:type="spellStart"/>
      <w:r w:rsidR="0043263C" w:rsidRPr="0043263C">
        <w:rPr>
          <w:rFonts w:ascii="Times New Roman" w:hAnsi="Times New Roman" w:cs="Times New Roman"/>
          <w:color w:val="000000" w:themeColor="text1"/>
          <w:sz w:val="24"/>
          <w:szCs w:val="24"/>
          <w:shd w:val="clear" w:color="auto" w:fill="F9F9F9"/>
        </w:rPr>
        <w:t>Stodden</w:t>
      </w:r>
      <w:proofErr w:type="spellEnd"/>
      <w:r w:rsidR="0043263C" w:rsidRPr="0043263C">
        <w:rPr>
          <w:rFonts w:ascii="Times New Roman" w:hAnsi="Times New Roman" w:cs="Times New Roman"/>
          <w:color w:val="000000" w:themeColor="text1"/>
          <w:sz w:val="24"/>
          <w:szCs w:val="24"/>
          <w:shd w:val="clear" w:color="auto" w:fill="F9F9F9"/>
        </w:rPr>
        <w:t xml:space="preserve"> et al., (2008)</w:t>
      </w:r>
      <w:r w:rsidR="0043263C" w:rsidRPr="0043263C">
        <w:rPr>
          <w:rFonts w:ascii="Times New Roman" w:hAnsi="Times New Roman" w:cs="Times New Roman"/>
          <w:color w:val="000000" w:themeColor="text1"/>
          <w:sz w:val="24"/>
          <w:szCs w:val="24"/>
          <w:shd w:val="clear" w:color="auto" w:fill="F9F9F9"/>
        </w:rPr>
        <w:t xml:space="preserve"> echoed the importance of the use of the fundamental stages of movement – which </w:t>
      </w:r>
      <w:proofErr w:type="gramStart"/>
      <w:r w:rsidR="0043263C" w:rsidRPr="0043263C">
        <w:rPr>
          <w:rFonts w:ascii="Times New Roman" w:hAnsi="Times New Roman" w:cs="Times New Roman"/>
          <w:color w:val="000000" w:themeColor="text1"/>
          <w:sz w:val="24"/>
          <w:szCs w:val="24"/>
          <w:shd w:val="clear" w:color="auto" w:fill="F9F9F9"/>
        </w:rPr>
        <w:t>was observed</w:t>
      </w:r>
      <w:proofErr w:type="gramEnd"/>
      <w:r w:rsidR="0043263C" w:rsidRPr="0043263C">
        <w:rPr>
          <w:rFonts w:ascii="Times New Roman" w:hAnsi="Times New Roman" w:cs="Times New Roman"/>
          <w:color w:val="000000" w:themeColor="text1"/>
          <w:sz w:val="24"/>
          <w:szCs w:val="24"/>
          <w:shd w:val="clear" w:color="auto" w:fill="F9F9F9"/>
        </w:rPr>
        <w:t xml:space="preserve"> with our most abled</w:t>
      </w:r>
      <w:r w:rsidR="001E5DC9">
        <w:rPr>
          <w:rFonts w:ascii="Times New Roman" w:hAnsi="Times New Roman" w:cs="Times New Roman"/>
          <w:color w:val="000000" w:themeColor="text1"/>
          <w:sz w:val="24"/>
          <w:szCs w:val="24"/>
          <w:shd w:val="clear" w:color="auto" w:fill="F9F9F9"/>
        </w:rPr>
        <w:t xml:space="preserve"> learner</w:t>
      </w:r>
      <w:r w:rsidR="0043263C" w:rsidRPr="0043263C">
        <w:rPr>
          <w:rFonts w:ascii="Times New Roman" w:hAnsi="Times New Roman" w:cs="Times New Roman"/>
          <w:color w:val="000000" w:themeColor="text1"/>
          <w:sz w:val="24"/>
          <w:szCs w:val="24"/>
          <w:shd w:val="clear" w:color="auto" w:fill="F9F9F9"/>
        </w:rPr>
        <w:t>.</w:t>
      </w:r>
    </w:p>
    <w:p w:rsidR="0043263C" w:rsidRDefault="0043263C" w:rsidP="0043263C">
      <w:pPr>
        <w:shd w:val="clear" w:color="auto" w:fill="FFFFFF"/>
        <w:spacing w:after="240" w:line="360" w:lineRule="auto"/>
        <w:jc w:val="both"/>
        <w:rPr>
          <w:rFonts w:ascii="Times New Roman" w:hAnsi="Times New Roman" w:cs="Times New Roman"/>
          <w:color w:val="373A3C"/>
          <w:sz w:val="24"/>
          <w:szCs w:val="24"/>
          <w:shd w:val="clear" w:color="auto" w:fill="F9F9F9"/>
        </w:rPr>
      </w:pPr>
    </w:p>
    <w:p w:rsidR="00B3642B" w:rsidRDefault="00B3642B" w:rsidP="00A563BD">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color w:val="373A3C"/>
          <w:sz w:val="24"/>
          <w:szCs w:val="24"/>
          <w:shd w:val="clear" w:color="auto" w:fill="F9F9F9"/>
        </w:rPr>
        <w:t xml:space="preserve">Our youngest learners found throwing difficult and we adapted the equipment to allow them to be successful.  Our difficultly was the lack of equipment we had in school, however I was able to be creative and used water balloons, scarves, socks and paper aeroplanes.  Husbands and Pearce 2012 noted that the ability for teachers to vary their </w:t>
      </w:r>
      <w:r w:rsidR="00A563BD">
        <w:rPr>
          <w:rFonts w:ascii="Times New Roman" w:hAnsi="Times New Roman" w:cs="Times New Roman"/>
          <w:color w:val="373A3C"/>
          <w:sz w:val="24"/>
          <w:szCs w:val="24"/>
          <w:shd w:val="clear" w:color="auto" w:fill="F9F9F9"/>
        </w:rPr>
        <w:t>pedagogy</w:t>
      </w:r>
      <w:r>
        <w:rPr>
          <w:rFonts w:ascii="Times New Roman" w:hAnsi="Times New Roman" w:cs="Times New Roman"/>
          <w:color w:val="373A3C"/>
          <w:sz w:val="24"/>
          <w:szCs w:val="24"/>
          <w:shd w:val="clear" w:color="auto" w:fill="F9F9F9"/>
        </w:rPr>
        <w:t xml:space="preserve"> and be creative in doing so enables both the learner and the teacher to develop in a variety of ways.  </w:t>
      </w:r>
      <w:r w:rsidR="00A563BD">
        <w:rPr>
          <w:rFonts w:ascii="Times New Roman" w:hAnsi="Times New Roman" w:cs="Times New Roman"/>
          <w:color w:val="373A3C"/>
          <w:sz w:val="24"/>
          <w:szCs w:val="24"/>
          <w:shd w:val="clear" w:color="auto" w:fill="F9F9F9"/>
        </w:rPr>
        <w:t xml:space="preserve">I also found that SKIP </w:t>
      </w:r>
      <w:proofErr w:type="spellStart"/>
      <w:r w:rsidR="00A563BD">
        <w:rPr>
          <w:rFonts w:ascii="Times New Roman" w:hAnsi="Times New Roman" w:cs="Times New Roman"/>
          <w:color w:val="373A3C"/>
          <w:sz w:val="24"/>
          <w:szCs w:val="24"/>
          <w:shd w:val="clear" w:color="auto" w:fill="F9F9F9"/>
        </w:rPr>
        <w:t>Cymru</w:t>
      </w:r>
      <w:proofErr w:type="spellEnd"/>
      <w:r w:rsidR="00A563BD">
        <w:rPr>
          <w:rFonts w:ascii="Times New Roman" w:hAnsi="Times New Roman" w:cs="Times New Roman"/>
          <w:color w:val="373A3C"/>
          <w:sz w:val="24"/>
          <w:szCs w:val="24"/>
          <w:shd w:val="clear" w:color="auto" w:fill="F9F9F9"/>
        </w:rPr>
        <w:t>, 2016</w:t>
      </w:r>
      <w:r w:rsidR="0047335D">
        <w:rPr>
          <w:rFonts w:ascii="Times New Roman" w:hAnsi="Times New Roman" w:cs="Times New Roman"/>
          <w:color w:val="373A3C"/>
          <w:sz w:val="24"/>
          <w:szCs w:val="24"/>
          <w:shd w:val="clear" w:color="auto" w:fill="F9F9F9"/>
        </w:rPr>
        <w:t>,</w:t>
      </w:r>
      <w:r w:rsidR="00A563BD">
        <w:rPr>
          <w:rFonts w:ascii="Times New Roman" w:hAnsi="Times New Roman" w:cs="Times New Roman"/>
          <w:color w:val="373A3C"/>
          <w:sz w:val="24"/>
          <w:szCs w:val="24"/>
          <w:shd w:val="clear" w:color="auto" w:fill="F9F9F9"/>
        </w:rPr>
        <w:t xml:space="preserve"> </w:t>
      </w:r>
      <w:r w:rsidR="00A563BD" w:rsidRPr="00A563BD">
        <w:rPr>
          <w:rFonts w:ascii="Times New Roman" w:hAnsi="Times New Roman" w:cs="Times New Roman"/>
          <w:bCs/>
          <w:sz w:val="24"/>
          <w:szCs w:val="24"/>
        </w:rPr>
        <w:t xml:space="preserve">echoes this ethos by including a variety of activities in both the warm up games and the variety of equipment that they include in the list of what </w:t>
      </w:r>
      <w:proofErr w:type="gramStart"/>
      <w:r w:rsidR="00A563BD" w:rsidRPr="00A563BD">
        <w:rPr>
          <w:rFonts w:ascii="Times New Roman" w:hAnsi="Times New Roman" w:cs="Times New Roman"/>
          <w:bCs/>
          <w:sz w:val="24"/>
          <w:szCs w:val="24"/>
        </w:rPr>
        <w:t>could be used</w:t>
      </w:r>
      <w:proofErr w:type="gramEnd"/>
      <w:r w:rsidR="00A563BD" w:rsidRPr="00A563BD">
        <w:rPr>
          <w:rFonts w:ascii="Times New Roman" w:hAnsi="Times New Roman" w:cs="Times New Roman"/>
          <w:bCs/>
          <w:sz w:val="24"/>
          <w:szCs w:val="24"/>
        </w:rPr>
        <w:t>.  This helped me ensure I was able to continue with the lessons even though I was without some pieces of suggested items – I was able to improvise which still ensure</w:t>
      </w:r>
      <w:r w:rsidR="00A563BD">
        <w:rPr>
          <w:rFonts w:ascii="Times New Roman" w:hAnsi="Times New Roman" w:cs="Times New Roman"/>
          <w:bCs/>
          <w:sz w:val="24"/>
          <w:szCs w:val="24"/>
        </w:rPr>
        <w:t xml:space="preserve">d the correct skills </w:t>
      </w:r>
      <w:proofErr w:type="gramStart"/>
      <w:r w:rsidR="00A563BD">
        <w:rPr>
          <w:rFonts w:ascii="Times New Roman" w:hAnsi="Times New Roman" w:cs="Times New Roman"/>
          <w:bCs/>
          <w:sz w:val="24"/>
          <w:szCs w:val="24"/>
        </w:rPr>
        <w:t xml:space="preserve">were </w:t>
      </w:r>
      <w:r w:rsidR="00A563BD" w:rsidRPr="00A563BD">
        <w:rPr>
          <w:rFonts w:ascii="Times New Roman" w:hAnsi="Times New Roman" w:cs="Times New Roman"/>
          <w:bCs/>
          <w:sz w:val="24"/>
          <w:szCs w:val="24"/>
        </w:rPr>
        <w:t>taught</w:t>
      </w:r>
      <w:proofErr w:type="gramEnd"/>
      <w:r w:rsidR="00A563BD" w:rsidRPr="00A563BD">
        <w:rPr>
          <w:rFonts w:ascii="Times New Roman" w:hAnsi="Times New Roman" w:cs="Times New Roman"/>
          <w:bCs/>
          <w:sz w:val="24"/>
          <w:szCs w:val="24"/>
        </w:rPr>
        <w:t>.</w:t>
      </w:r>
    </w:p>
    <w:p w:rsidR="0047335D" w:rsidRDefault="0047335D" w:rsidP="00A563BD">
      <w:pPr>
        <w:shd w:val="clear" w:color="auto" w:fill="FFFFFF"/>
        <w:spacing w:after="240" w:line="360" w:lineRule="auto"/>
        <w:jc w:val="both"/>
        <w:rPr>
          <w:rFonts w:ascii="Times New Roman" w:hAnsi="Times New Roman" w:cs="Times New Roman"/>
          <w:bCs/>
          <w:sz w:val="24"/>
          <w:szCs w:val="24"/>
        </w:rPr>
      </w:pPr>
    </w:p>
    <w:p w:rsidR="000A63AF" w:rsidRDefault="0047335D" w:rsidP="00A563BD">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During the </w:t>
      </w:r>
      <w:r w:rsidR="00A13CDB">
        <w:rPr>
          <w:rFonts w:ascii="Times New Roman" w:hAnsi="Times New Roman" w:cs="Times New Roman"/>
          <w:bCs/>
          <w:sz w:val="24"/>
          <w:szCs w:val="24"/>
        </w:rPr>
        <w:t>activities,</w:t>
      </w:r>
      <w:r>
        <w:rPr>
          <w:rFonts w:ascii="Times New Roman" w:hAnsi="Times New Roman" w:cs="Times New Roman"/>
          <w:bCs/>
          <w:sz w:val="24"/>
          <w:szCs w:val="24"/>
        </w:rPr>
        <w:t xml:space="preserve"> we were able to vary the distance from the targets, we used targets that </w:t>
      </w:r>
      <w:proofErr w:type="gramStart"/>
      <w:r>
        <w:rPr>
          <w:rFonts w:ascii="Times New Roman" w:hAnsi="Times New Roman" w:cs="Times New Roman"/>
          <w:bCs/>
          <w:sz w:val="24"/>
          <w:szCs w:val="24"/>
        </w:rPr>
        <w:t>were already painted</w:t>
      </w:r>
      <w:proofErr w:type="gramEnd"/>
      <w:r>
        <w:rPr>
          <w:rFonts w:ascii="Times New Roman" w:hAnsi="Times New Roman" w:cs="Times New Roman"/>
          <w:bCs/>
          <w:sz w:val="24"/>
          <w:szCs w:val="24"/>
        </w:rPr>
        <w:t xml:space="preserve"> on the wall and </w:t>
      </w:r>
      <w:r w:rsidR="00A13CDB">
        <w:rPr>
          <w:rFonts w:ascii="Times New Roman" w:hAnsi="Times New Roman" w:cs="Times New Roman"/>
          <w:bCs/>
          <w:sz w:val="24"/>
          <w:szCs w:val="24"/>
        </w:rPr>
        <w:t>we</w:t>
      </w:r>
      <w:r>
        <w:rPr>
          <w:rFonts w:ascii="Times New Roman" w:hAnsi="Times New Roman" w:cs="Times New Roman"/>
          <w:bCs/>
          <w:sz w:val="24"/>
          <w:szCs w:val="24"/>
        </w:rPr>
        <w:t xml:space="preserve"> used a large floor target.  I believe t</w:t>
      </w:r>
      <w:r w:rsidR="007D5C55">
        <w:rPr>
          <w:rFonts w:ascii="Times New Roman" w:hAnsi="Times New Roman" w:cs="Times New Roman"/>
          <w:bCs/>
          <w:sz w:val="24"/>
          <w:szCs w:val="24"/>
        </w:rPr>
        <w:t>he floor target helped our proficient</w:t>
      </w:r>
      <w:r>
        <w:rPr>
          <w:rFonts w:ascii="Times New Roman" w:hAnsi="Times New Roman" w:cs="Times New Roman"/>
          <w:bCs/>
          <w:sz w:val="24"/>
          <w:szCs w:val="24"/>
        </w:rPr>
        <w:t xml:space="preserve"> thrower</w:t>
      </w:r>
      <w:r w:rsidR="00A13CDB">
        <w:rPr>
          <w:rFonts w:ascii="Times New Roman" w:hAnsi="Times New Roman" w:cs="Times New Roman"/>
          <w:bCs/>
          <w:sz w:val="24"/>
          <w:szCs w:val="24"/>
        </w:rPr>
        <w:t>,</w:t>
      </w:r>
      <w:r>
        <w:rPr>
          <w:rFonts w:ascii="Times New Roman" w:hAnsi="Times New Roman" w:cs="Times New Roman"/>
          <w:bCs/>
          <w:sz w:val="24"/>
          <w:szCs w:val="24"/>
        </w:rPr>
        <w:t xml:space="preserve"> however, I have thought long and hard if it was the right piece of equipment to use for our </w:t>
      </w:r>
      <w:r w:rsidR="000A63AF">
        <w:rPr>
          <w:rFonts w:ascii="Times New Roman" w:hAnsi="Times New Roman" w:cs="Times New Roman"/>
          <w:bCs/>
          <w:sz w:val="24"/>
          <w:szCs w:val="24"/>
        </w:rPr>
        <w:t>chop and emerging throwers</w:t>
      </w:r>
      <w:r>
        <w:rPr>
          <w:rFonts w:ascii="Times New Roman" w:hAnsi="Times New Roman" w:cs="Times New Roman"/>
          <w:bCs/>
          <w:sz w:val="24"/>
          <w:szCs w:val="24"/>
        </w:rPr>
        <w:t xml:space="preserve">.  It did encourage a downward </w:t>
      </w:r>
      <w:r w:rsidR="000A63AF">
        <w:rPr>
          <w:rFonts w:ascii="Times New Roman" w:hAnsi="Times New Roman" w:cs="Times New Roman"/>
          <w:bCs/>
          <w:sz w:val="24"/>
          <w:szCs w:val="24"/>
        </w:rPr>
        <w:t>throw,</w:t>
      </w:r>
      <w:r>
        <w:rPr>
          <w:rFonts w:ascii="Times New Roman" w:hAnsi="Times New Roman" w:cs="Times New Roman"/>
          <w:bCs/>
          <w:sz w:val="24"/>
          <w:szCs w:val="24"/>
        </w:rPr>
        <w:t xml:space="preserve"> </w:t>
      </w:r>
      <w:r w:rsidR="00A13CDB">
        <w:rPr>
          <w:rFonts w:ascii="Times New Roman" w:hAnsi="Times New Roman" w:cs="Times New Roman"/>
          <w:bCs/>
          <w:sz w:val="24"/>
          <w:szCs w:val="24"/>
        </w:rPr>
        <w:t>however,</w:t>
      </w:r>
      <w:r>
        <w:rPr>
          <w:rFonts w:ascii="Times New Roman" w:hAnsi="Times New Roman" w:cs="Times New Roman"/>
          <w:bCs/>
          <w:sz w:val="24"/>
          <w:szCs w:val="24"/>
        </w:rPr>
        <w:t xml:space="preserve"> that said </w:t>
      </w:r>
      <w:r w:rsidR="00A13CDB">
        <w:rPr>
          <w:rFonts w:ascii="Times New Roman" w:hAnsi="Times New Roman" w:cs="Times New Roman"/>
          <w:bCs/>
          <w:sz w:val="24"/>
          <w:szCs w:val="24"/>
        </w:rPr>
        <w:t>it did also encourage stepping</w:t>
      </w:r>
      <w:r>
        <w:rPr>
          <w:rFonts w:ascii="Times New Roman" w:hAnsi="Times New Roman" w:cs="Times New Roman"/>
          <w:bCs/>
          <w:sz w:val="24"/>
          <w:szCs w:val="24"/>
        </w:rPr>
        <w:t xml:space="preserve">, balancing and core strength.  I would continue to use the floor target as the learners </w:t>
      </w:r>
      <w:proofErr w:type="gramStart"/>
      <w:r>
        <w:rPr>
          <w:rFonts w:ascii="Times New Roman" w:hAnsi="Times New Roman" w:cs="Times New Roman"/>
          <w:bCs/>
          <w:sz w:val="24"/>
          <w:szCs w:val="24"/>
        </w:rPr>
        <w:t>were fully engaged</w:t>
      </w:r>
      <w:proofErr w:type="gramEnd"/>
      <w:r>
        <w:rPr>
          <w:rFonts w:ascii="Times New Roman" w:hAnsi="Times New Roman" w:cs="Times New Roman"/>
          <w:bCs/>
          <w:sz w:val="24"/>
          <w:szCs w:val="24"/>
        </w:rPr>
        <w:t xml:space="preserve"> and </w:t>
      </w:r>
      <w:r w:rsidR="00DD4E79">
        <w:rPr>
          <w:rFonts w:ascii="Times New Roman" w:hAnsi="Times New Roman" w:cs="Times New Roman"/>
          <w:bCs/>
          <w:sz w:val="24"/>
          <w:szCs w:val="24"/>
        </w:rPr>
        <w:t>enjoying their learning.  Montessori has an approach where learners are encouraged to foster a love of learning and find joy and satisfaction in their activities (Isaacs, 2015).</w:t>
      </w:r>
      <w:r w:rsidR="00A13CDB">
        <w:rPr>
          <w:rFonts w:ascii="Times New Roman" w:hAnsi="Times New Roman" w:cs="Times New Roman"/>
          <w:bCs/>
          <w:sz w:val="24"/>
          <w:szCs w:val="24"/>
        </w:rPr>
        <w:t xml:space="preserve">  In my </w:t>
      </w:r>
      <w:r w:rsidR="00A70DB4">
        <w:rPr>
          <w:rFonts w:ascii="Times New Roman" w:hAnsi="Times New Roman" w:cs="Times New Roman"/>
          <w:bCs/>
          <w:sz w:val="24"/>
          <w:szCs w:val="24"/>
        </w:rPr>
        <w:t>practice,</w:t>
      </w:r>
      <w:r w:rsidR="00A13CDB">
        <w:rPr>
          <w:rFonts w:ascii="Times New Roman" w:hAnsi="Times New Roman" w:cs="Times New Roman"/>
          <w:bCs/>
          <w:sz w:val="24"/>
          <w:szCs w:val="24"/>
        </w:rPr>
        <w:t xml:space="preserve"> I like </w:t>
      </w:r>
      <w:proofErr w:type="gramStart"/>
      <w:r w:rsidR="00A13CDB">
        <w:rPr>
          <w:rFonts w:ascii="Times New Roman" w:hAnsi="Times New Roman" w:cs="Times New Roman"/>
          <w:bCs/>
          <w:sz w:val="24"/>
          <w:szCs w:val="24"/>
        </w:rPr>
        <w:t>to also foster</w:t>
      </w:r>
      <w:proofErr w:type="gramEnd"/>
      <w:r w:rsidR="00A13CDB">
        <w:rPr>
          <w:rFonts w:ascii="Times New Roman" w:hAnsi="Times New Roman" w:cs="Times New Roman"/>
          <w:bCs/>
          <w:sz w:val="24"/>
          <w:szCs w:val="24"/>
        </w:rPr>
        <w:t xml:space="preserve"> a love of learning, joy and challenge and I believe the floor target provided that for all learners.</w:t>
      </w:r>
    </w:p>
    <w:p w:rsidR="00A70DB4" w:rsidRDefault="00A70DB4" w:rsidP="00A563BD">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As previously stated I did need to be creative with my equipment, one session I used water balloons.  Again as stated by Isaacs, 2015 who stated that the Montessori approach is one in</w:t>
      </w:r>
      <w:r w:rsidR="005925F5">
        <w:rPr>
          <w:rFonts w:ascii="Times New Roman" w:hAnsi="Times New Roman" w:cs="Times New Roman"/>
          <w:bCs/>
          <w:sz w:val="24"/>
          <w:szCs w:val="24"/>
        </w:rPr>
        <w:t xml:space="preserve"> which the learners yearn for </w:t>
      </w:r>
      <w:proofErr w:type="gramStart"/>
      <w:r w:rsidR="005925F5">
        <w:rPr>
          <w:rFonts w:ascii="Times New Roman" w:hAnsi="Times New Roman" w:cs="Times New Roman"/>
          <w:bCs/>
          <w:sz w:val="24"/>
          <w:szCs w:val="24"/>
        </w:rPr>
        <w:t>more,</w:t>
      </w:r>
      <w:proofErr w:type="gramEnd"/>
      <w:r w:rsidR="005925F5">
        <w:rPr>
          <w:rFonts w:ascii="Times New Roman" w:hAnsi="Times New Roman" w:cs="Times New Roman"/>
          <w:bCs/>
          <w:sz w:val="24"/>
          <w:szCs w:val="24"/>
        </w:rPr>
        <w:t xml:space="preserve"> therefore</w:t>
      </w:r>
      <w:r>
        <w:rPr>
          <w:rFonts w:ascii="Times New Roman" w:hAnsi="Times New Roman" w:cs="Times New Roman"/>
          <w:bCs/>
          <w:sz w:val="24"/>
          <w:szCs w:val="24"/>
        </w:rPr>
        <w:t xml:space="preserve"> I was successful in this use of equipment.  It also encouraged the children to ensure they had a high wind up, a little spin and rotation from their hip.  Due to the weight of the </w:t>
      </w:r>
      <w:r w:rsidR="005925F5">
        <w:rPr>
          <w:rFonts w:ascii="Times New Roman" w:hAnsi="Times New Roman" w:cs="Times New Roman"/>
          <w:bCs/>
          <w:sz w:val="24"/>
          <w:szCs w:val="24"/>
        </w:rPr>
        <w:t>balloon,</w:t>
      </w:r>
      <w:r>
        <w:rPr>
          <w:rFonts w:ascii="Times New Roman" w:hAnsi="Times New Roman" w:cs="Times New Roman"/>
          <w:bCs/>
          <w:sz w:val="24"/>
          <w:szCs w:val="24"/>
        </w:rPr>
        <w:t xml:space="preserve"> it also encouraged the proficient stage where children were using the arm-leg follow through.  Whilst observing and reflecting on my learning with SKIP I noted that for our emergent throwers it did encourage a sling shot throw, however, using Vygotsky’s model of ZPD I used our most proficient thrower to demonstrate the downward arc throw.  </w:t>
      </w:r>
    </w:p>
    <w:p w:rsidR="00FC019F" w:rsidRDefault="00FC019F" w:rsidP="00A563BD">
      <w:pPr>
        <w:shd w:val="clear" w:color="auto" w:fill="FFFFFF"/>
        <w:spacing w:after="240" w:line="360" w:lineRule="auto"/>
        <w:jc w:val="both"/>
        <w:rPr>
          <w:rFonts w:ascii="Times New Roman" w:hAnsi="Times New Roman" w:cs="Times New Roman"/>
          <w:bCs/>
          <w:sz w:val="24"/>
          <w:szCs w:val="24"/>
        </w:rPr>
      </w:pPr>
    </w:p>
    <w:p w:rsidR="00FC019F" w:rsidRDefault="00FC019F" w:rsidP="00A563BD">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conclude it </w:t>
      </w:r>
      <w:proofErr w:type="gramStart"/>
      <w:r>
        <w:rPr>
          <w:rFonts w:ascii="Times New Roman" w:hAnsi="Times New Roman" w:cs="Times New Roman"/>
          <w:bCs/>
          <w:sz w:val="24"/>
          <w:szCs w:val="24"/>
        </w:rPr>
        <w:t>must be said</w:t>
      </w:r>
      <w:proofErr w:type="gramEnd"/>
      <w:r>
        <w:rPr>
          <w:rFonts w:ascii="Times New Roman" w:hAnsi="Times New Roman" w:cs="Times New Roman"/>
          <w:bCs/>
          <w:sz w:val="24"/>
          <w:szCs w:val="24"/>
        </w:rPr>
        <w:t xml:space="preserve"> that the professional development of the SKIP training has drastically developed physical movement in the early years setting of my school.  It has evoked learning that I completed during my degree and I have been fortunate enough to </w:t>
      </w:r>
      <w:r w:rsidR="00A704AB">
        <w:rPr>
          <w:rFonts w:ascii="Times New Roman" w:hAnsi="Times New Roman" w:cs="Times New Roman"/>
          <w:bCs/>
          <w:sz w:val="24"/>
          <w:szCs w:val="24"/>
        </w:rPr>
        <w:t>have</w:t>
      </w:r>
      <w:r>
        <w:rPr>
          <w:rFonts w:ascii="Times New Roman" w:hAnsi="Times New Roman" w:cs="Times New Roman"/>
          <w:bCs/>
          <w:sz w:val="24"/>
          <w:szCs w:val="24"/>
        </w:rPr>
        <w:t xml:space="preserve"> the support of my head teacher and fellow practitioners.  This therefore has resulted in regular SKIP sessions for our learners from Nursery – Year 2.  In addition to this, I have fed onto our Health and Well-Being lead that SKIP </w:t>
      </w:r>
      <w:proofErr w:type="gramStart"/>
      <w:r>
        <w:rPr>
          <w:rFonts w:ascii="Times New Roman" w:hAnsi="Times New Roman" w:cs="Times New Roman"/>
          <w:bCs/>
          <w:sz w:val="24"/>
          <w:szCs w:val="24"/>
        </w:rPr>
        <w:t>could be delivered and adapted for all learners in our primary school</w:t>
      </w:r>
      <w:proofErr w:type="gramEnd"/>
      <w:r>
        <w:rPr>
          <w:rFonts w:ascii="Times New Roman" w:hAnsi="Times New Roman" w:cs="Times New Roman"/>
          <w:bCs/>
          <w:sz w:val="24"/>
          <w:szCs w:val="24"/>
        </w:rPr>
        <w:t xml:space="preserve">.  As stated in the Curriculum for Wales (2022) Health and Well-Being is the catalyst for our learners to become </w:t>
      </w:r>
      <w:r w:rsidR="00A704AB">
        <w:rPr>
          <w:rFonts w:ascii="Times New Roman" w:hAnsi="Times New Roman" w:cs="Times New Roman"/>
          <w:bCs/>
          <w:sz w:val="24"/>
          <w:szCs w:val="24"/>
        </w:rPr>
        <w:t>lifelong</w:t>
      </w:r>
      <w:r>
        <w:rPr>
          <w:rFonts w:ascii="Times New Roman" w:hAnsi="Times New Roman" w:cs="Times New Roman"/>
          <w:bCs/>
          <w:sz w:val="24"/>
          <w:szCs w:val="24"/>
        </w:rPr>
        <w:t xml:space="preserve"> learners and a generation in which we can be sure we did all we could at an early age.  Research shows that children who </w:t>
      </w:r>
      <w:proofErr w:type="gramStart"/>
      <w:r>
        <w:rPr>
          <w:rFonts w:ascii="Times New Roman" w:hAnsi="Times New Roman" w:cs="Times New Roman"/>
          <w:bCs/>
          <w:sz w:val="24"/>
          <w:szCs w:val="24"/>
        </w:rPr>
        <w:t>are exposed</w:t>
      </w:r>
      <w:proofErr w:type="gramEnd"/>
      <w:r>
        <w:rPr>
          <w:rFonts w:ascii="Times New Roman" w:hAnsi="Times New Roman" w:cs="Times New Roman"/>
          <w:bCs/>
          <w:sz w:val="24"/>
          <w:szCs w:val="24"/>
        </w:rPr>
        <w:t xml:space="preserve"> to physical literacy in early childhood development go on to become healthy adults leading a healthy life</w:t>
      </w:r>
      <w:r w:rsidR="00A704AB">
        <w:rPr>
          <w:rFonts w:ascii="Times New Roman" w:hAnsi="Times New Roman" w:cs="Times New Roman"/>
          <w:bCs/>
          <w:sz w:val="24"/>
          <w:szCs w:val="24"/>
        </w:rPr>
        <w:t>style (Harvard University, 2023).</w:t>
      </w:r>
      <w:r>
        <w:rPr>
          <w:rFonts w:ascii="Times New Roman" w:hAnsi="Times New Roman" w:cs="Times New Roman"/>
          <w:bCs/>
          <w:sz w:val="24"/>
          <w:szCs w:val="24"/>
        </w:rPr>
        <w:t xml:space="preserve">  I personally believe that I have a duty to carry this out and the SKIP training has indeed given me the knowledge, commitment and drive to do so.</w:t>
      </w:r>
    </w:p>
    <w:p w:rsidR="00A704AB" w:rsidRDefault="00A704AB" w:rsidP="00A563BD">
      <w:pPr>
        <w:shd w:val="clear" w:color="auto" w:fill="FFFFFF"/>
        <w:spacing w:after="240" w:line="360" w:lineRule="auto"/>
        <w:jc w:val="both"/>
        <w:rPr>
          <w:rFonts w:ascii="Times New Roman" w:hAnsi="Times New Roman" w:cs="Times New Roman"/>
          <w:bCs/>
          <w:sz w:val="24"/>
          <w:szCs w:val="24"/>
        </w:rPr>
      </w:pPr>
    </w:p>
    <w:p w:rsidR="00A704AB" w:rsidRDefault="00A704AB" w:rsidP="00A563BD">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bCs/>
          <w:sz w:val="24"/>
          <w:szCs w:val="24"/>
        </w:rPr>
        <w:t>Word Count: 2115</w:t>
      </w:r>
    </w:p>
    <w:p w:rsidR="00917462" w:rsidRDefault="00917462" w:rsidP="00A563BD">
      <w:pPr>
        <w:shd w:val="clear" w:color="auto" w:fill="FFFFFF"/>
        <w:spacing w:after="240" w:line="360" w:lineRule="auto"/>
        <w:jc w:val="both"/>
        <w:rPr>
          <w:rFonts w:ascii="Times New Roman" w:hAnsi="Times New Roman" w:cs="Times New Roman"/>
          <w:bCs/>
          <w:sz w:val="24"/>
          <w:szCs w:val="24"/>
        </w:rPr>
      </w:pPr>
    </w:p>
    <w:p w:rsidR="00917462" w:rsidRDefault="00917462" w:rsidP="00A563BD">
      <w:pPr>
        <w:shd w:val="clear" w:color="auto" w:fill="FFFFFF"/>
        <w:spacing w:after="240" w:line="360" w:lineRule="auto"/>
        <w:jc w:val="both"/>
        <w:rPr>
          <w:rFonts w:ascii="Times New Roman" w:hAnsi="Times New Roman" w:cs="Times New Roman"/>
          <w:bCs/>
          <w:sz w:val="24"/>
          <w:szCs w:val="24"/>
        </w:rPr>
      </w:pPr>
    </w:p>
    <w:p w:rsidR="003179BF" w:rsidRDefault="003179BF" w:rsidP="00A563BD">
      <w:pPr>
        <w:shd w:val="clear" w:color="auto" w:fill="FFFFFF"/>
        <w:spacing w:after="240" w:line="360" w:lineRule="auto"/>
        <w:jc w:val="both"/>
        <w:rPr>
          <w:rFonts w:ascii="Times New Roman" w:hAnsi="Times New Roman" w:cs="Times New Roman"/>
          <w:bCs/>
          <w:sz w:val="24"/>
          <w:szCs w:val="24"/>
        </w:rPr>
      </w:pPr>
      <w:bookmarkStart w:id="0" w:name="_GoBack"/>
      <w:bookmarkEnd w:id="0"/>
    </w:p>
    <w:p w:rsidR="00917462" w:rsidRPr="00917462" w:rsidRDefault="00230A29" w:rsidP="00917462">
      <w:pPr>
        <w:shd w:val="clear" w:color="auto" w:fill="FFFFFF"/>
        <w:spacing w:after="24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Reference</w:t>
      </w:r>
      <w:r w:rsidR="00917462">
        <w:rPr>
          <w:rFonts w:ascii="Times New Roman" w:hAnsi="Times New Roman" w:cs="Times New Roman"/>
          <w:bCs/>
          <w:sz w:val="24"/>
          <w:szCs w:val="24"/>
        </w:rPr>
        <w:t xml:space="preserve"> L</w:t>
      </w:r>
      <w:r>
        <w:rPr>
          <w:rFonts w:ascii="Times New Roman" w:hAnsi="Times New Roman" w:cs="Times New Roman"/>
          <w:bCs/>
          <w:sz w:val="24"/>
          <w:szCs w:val="24"/>
        </w:rPr>
        <w:t>ist</w:t>
      </w:r>
    </w:p>
    <w:p w:rsidR="00917462" w:rsidRDefault="00917462" w:rsidP="00917462">
      <w:pPr>
        <w:spacing w:line="360" w:lineRule="auto"/>
        <w:jc w:val="both"/>
        <w:rPr>
          <w:rFonts w:ascii="Times New Roman" w:hAnsi="Times New Roman" w:cs="Times New Roman"/>
          <w:color w:val="000000" w:themeColor="text1"/>
          <w:sz w:val="24"/>
          <w:szCs w:val="24"/>
        </w:rPr>
      </w:pPr>
      <w:r w:rsidRPr="00917462">
        <w:rPr>
          <w:rFonts w:ascii="Times New Roman" w:hAnsi="Times New Roman" w:cs="Times New Roman"/>
          <w:color w:val="000000" w:themeColor="text1"/>
          <w:sz w:val="24"/>
          <w:szCs w:val="24"/>
        </w:rPr>
        <w:t>Davies, M. (2003). </w:t>
      </w:r>
      <w:r w:rsidRPr="00917462">
        <w:rPr>
          <w:rFonts w:ascii="Times New Roman" w:hAnsi="Times New Roman" w:cs="Times New Roman"/>
          <w:iCs/>
          <w:color w:val="000000" w:themeColor="text1"/>
          <w:sz w:val="24"/>
          <w:szCs w:val="24"/>
        </w:rPr>
        <w:t>Movement and dance in early childhood</w:t>
      </w:r>
      <w:r w:rsidRPr="00917462">
        <w:rPr>
          <w:rFonts w:ascii="Times New Roman" w:hAnsi="Times New Roman" w:cs="Times New Roman"/>
          <w:color w:val="000000" w:themeColor="text1"/>
          <w:sz w:val="24"/>
          <w:szCs w:val="24"/>
        </w:rPr>
        <w:t>. Sage</w:t>
      </w:r>
    </w:p>
    <w:p w:rsidR="00230A29" w:rsidRPr="00230A29" w:rsidRDefault="00230A29" w:rsidP="00230A29">
      <w:pPr>
        <w:pStyle w:val="NormalWeb"/>
        <w:spacing w:line="360" w:lineRule="auto"/>
        <w:ind w:left="567" w:hanging="567"/>
        <w:jc w:val="both"/>
      </w:pPr>
      <w:r w:rsidRPr="00917462">
        <w:rPr>
          <w:iCs/>
        </w:rPr>
        <w:t>Dewey’s theory</w:t>
      </w:r>
      <w:r w:rsidRPr="00917462">
        <w:t xml:space="preserve"> (no date) </w:t>
      </w:r>
      <w:r w:rsidRPr="00917462">
        <w:rPr>
          <w:iCs/>
        </w:rPr>
        <w:t>RSS</w:t>
      </w:r>
      <w:r w:rsidRPr="00917462">
        <w:t xml:space="preserve">. Available at: https://www.structural-learning.com/post/john-deweys-theory (Accessed: 02 August 2023). </w:t>
      </w:r>
    </w:p>
    <w:p w:rsidR="00917462" w:rsidRPr="00230A29" w:rsidRDefault="00917462" w:rsidP="00230A29">
      <w:pPr>
        <w:pStyle w:val="NormalWeb"/>
        <w:spacing w:line="360" w:lineRule="auto"/>
        <w:ind w:left="567" w:hanging="567"/>
        <w:jc w:val="both"/>
      </w:pPr>
      <w:r w:rsidRPr="00917462">
        <w:t xml:space="preserve">Doolittle, P.E. (1996) </w:t>
      </w:r>
      <w:r w:rsidRPr="00917462">
        <w:rPr>
          <w:iCs/>
        </w:rPr>
        <w:t xml:space="preserve">Vygotsky’s zone of Proximal Development as a theoretical foundation for cooperative </w:t>
      </w:r>
      <w:r w:rsidR="00230A29" w:rsidRPr="00917462">
        <w:rPr>
          <w:iCs/>
        </w:rPr>
        <w:t>learning.</w:t>
      </w:r>
      <w:r w:rsidRPr="00917462">
        <w:t xml:space="preserve"> </w:t>
      </w:r>
      <w:r w:rsidRPr="00917462">
        <w:rPr>
          <w:iCs/>
        </w:rPr>
        <w:t>Journal on Excellence in College Teaching</w:t>
      </w:r>
      <w:r w:rsidRPr="00917462">
        <w:t xml:space="preserve">. Available at: https://eric.ed.gov/?id=EJ577702 (Accessed: 02 August 2023). </w:t>
      </w:r>
    </w:p>
    <w:p w:rsidR="00917462" w:rsidRPr="00917462" w:rsidRDefault="00917462" w:rsidP="00230A29">
      <w:pPr>
        <w:pStyle w:val="NormalWeb"/>
        <w:spacing w:line="360" w:lineRule="auto"/>
        <w:ind w:left="567" w:hanging="567"/>
        <w:jc w:val="both"/>
      </w:pPr>
      <w:proofErr w:type="spellStart"/>
      <w:r w:rsidRPr="00917462">
        <w:rPr>
          <w:iCs/>
        </w:rPr>
        <w:t>Estyn</w:t>
      </w:r>
      <w:proofErr w:type="spellEnd"/>
      <w:r w:rsidRPr="00917462">
        <w:rPr>
          <w:iCs/>
        </w:rPr>
        <w:t xml:space="preserve">, 2023.Inspection Report on </w:t>
      </w:r>
      <w:proofErr w:type="spellStart"/>
      <w:r w:rsidRPr="00917462">
        <w:rPr>
          <w:iCs/>
        </w:rPr>
        <w:t>Penclawdd</w:t>
      </w:r>
      <w:proofErr w:type="spellEnd"/>
      <w:r w:rsidRPr="00917462">
        <w:rPr>
          <w:iCs/>
        </w:rPr>
        <w:t xml:space="preserve"> Primary School. https://www.estyn.gov.wales/system/files/2022-12/Inspection%20report%20Penclawdd%20Primary%20School%202023.pdf</w:t>
      </w:r>
    </w:p>
    <w:p w:rsidR="00917462" w:rsidRPr="00917462" w:rsidRDefault="00917462" w:rsidP="00917462">
      <w:pPr>
        <w:spacing w:line="360" w:lineRule="auto"/>
        <w:jc w:val="both"/>
        <w:rPr>
          <w:rFonts w:ascii="Times New Roman" w:hAnsi="Times New Roman" w:cs="Times New Roman"/>
          <w:sz w:val="24"/>
          <w:szCs w:val="24"/>
        </w:rPr>
      </w:pPr>
      <w:r w:rsidRPr="00917462">
        <w:rPr>
          <w:rFonts w:ascii="Times New Roman" w:hAnsi="Times New Roman" w:cs="Times New Roman"/>
          <w:sz w:val="24"/>
          <w:szCs w:val="24"/>
        </w:rPr>
        <w:t xml:space="preserve">El </w:t>
      </w:r>
      <w:proofErr w:type="spellStart"/>
      <w:r w:rsidRPr="00917462">
        <w:rPr>
          <w:rFonts w:ascii="Times New Roman" w:hAnsi="Times New Roman" w:cs="Times New Roman"/>
          <w:sz w:val="24"/>
          <w:szCs w:val="24"/>
        </w:rPr>
        <w:t>Zaatari</w:t>
      </w:r>
      <w:proofErr w:type="spellEnd"/>
      <w:r w:rsidRPr="00917462">
        <w:rPr>
          <w:rFonts w:ascii="Times New Roman" w:hAnsi="Times New Roman" w:cs="Times New Roman"/>
          <w:sz w:val="24"/>
          <w:szCs w:val="24"/>
        </w:rPr>
        <w:t xml:space="preserve">, W., &amp; </w:t>
      </w:r>
      <w:proofErr w:type="spellStart"/>
      <w:r w:rsidRPr="00917462">
        <w:rPr>
          <w:rFonts w:ascii="Times New Roman" w:hAnsi="Times New Roman" w:cs="Times New Roman"/>
          <w:sz w:val="24"/>
          <w:szCs w:val="24"/>
        </w:rPr>
        <w:t>Maalouf</w:t>
      </w:r>
      <w:proofErr w:type="gramStart"/>
      <w:r w:rsidRPr="00917462">
        <w:rPr>
          <w:rFonts w:ascii="Times New Roman" w:hAnsi="Times New Roman" w:cs="Times New Roman"/>
          <w:sz w:val="24"/>
          <w:szCs w:val="24"/>
        </w:rPr>
        <w:t>,I</w:t>
      </w:r>
      <w:proofErr w:type="spellEnd"/>
      <w:proofErr w:type="gramEnd"/>
      <w:r w:rsidRPr="00917462">
        <w:rPr>
          <w:rFonts w:ascii="Times New Roman" w:hAnsi="Times New Roman" w:cs="Times New Roman"/>
          <w:sz w:val="24"/>
          <w:szCs w:val="24"/>
        </w:rPr>
        <w:t xml:space="preserve">. (2022). How the Bronfenbrenner Bio-ecological System Theory Explains the Development of Students’ Sense of Belonging to School? SAGE Open, 12(4). </w:t>
      </w:r>
      <w:hyperlink r:id="rId7" w:history="1">
        <w:r w:rsidRPr="00917462">
          <w:rPr>
            <w:rStyle w:val="Hyperlink"/>
            <w:rFonts w:ascii="Times New Roman" w:hAnsi="Times New Roman" w:cs="Times New Roman"/>
            <w:sz w:val="24"/>
            <w:szCs w:val="24"/>
            <w:u w:val="none"/>
          </w:rPr>
          <w:t>https://doi.org/10.1177/21582440221134089</w:t>
        </w:r>
      </w:hyperlink>
      <w:r w:rsidRPr="00917462">
        <w:rPr>
          <w:rFonts w:ascii="Times New Roman" w:hAnsi="Times New Roman" w:cs="Times New Roman"/>
          <w:sz w:val="24"/>
          <w:szCs w:val="24"/>
        </w:rPr>
        <w:t xml:space="preserve"> </w:t>
      </w:r>
    </w:p>
    <w:p w:rsidR="00917462" w:rsidRPr="00917462" w:rsidRDefault="00917462" w:rsidP="00917462">
      <w:pPr>
        <w:spacing w:line="360" w:lineRule="auto"/>
        <w:jc w:val="both"/>
        <w:rPr>
          <w:rFonts w:ascii="Times New Roman" w:hAnsi="Times New Roman" w:cs="Times New Roman"/>
          <w:sz w:val="24"/>
          <w:szCs w:val="24"/>
        </w:rPr>
      </w:pPr>
      <w:r w:rsidRPr="00917462">
        <w:rPr>
          <w:rFonts w:ascii="Times New Roman" w:hAnsi="Times New Roman" w:cs="Times New Roman"/>
          <w:sz w:val="24"/>
          <w:szCs w:val="24"/>
        </w:rPr>
        <w:t xml:space="preserve">Harris, J.R. (1998). The Nurture Assumption: Why Children Turn Out the </w:t>
      </w:r>
      <w:proofErr w:type="gramStart"/>
      <w:r w:rsidRPr="00917462">
        <w:rPr>
          <w:rFonts w:ascii="Times New Roman" w:hAnsi="Times New Roman" w:cs="Times New Roman"/>
          <w:sz w:val="24"/>
          <w:szCs w:val="24"/>
        </w:rPr>
        <w:t>Way</w:t>
      </w:r>
      <w:proofErr w:type="gramEnd"/>
      <w:r w:rsidRPr="00917462">
        <w:rPr>
          <w:rFonts w:ascii="Times New Roman" w:hAnsi="Times New Roman" w:cs="Times New Roman"/>
          <w:sz w:val="24"/>
          <w:szCs w:val="24"/>
        </w:rPr>
        <w:t xml:space="preserve"> They Do.  Free Press. ISBN-10: 0684857073, ISBN-13: 978-0684857077. </w:t>
      </w:r>
    </w:p>
    <w:p w:rsidR="00917462" w:rsidRPr="00917462" w:rsidRDefault="00917462" w:rsidP="00917462">
      <w:pPr>
        <w:spacing w:line="360" w:lineRule="auto"/>
        <w:ind w:left="284" w:hanging="284"/>
        <w:jc w:val="both"/>
        <w:rPr>
          <w:rFonts w:ascii="Times New Roman" w:hAnsi="Times New Roman" w:cs="Times New Roman"/>
          <w:color w:val="000000" w:themeColor="text1"/>
          <w:shd w:val="clear" w:color="auto" w:fill="FFFFFF"/>
        </w:rPr>
      </w:pPr>
      <w:r w:rsidRPr="00917462">
        <w:rPr>
          <w:rFonts w:ascii="Times New Roman" w:hAnsi="Times New Roman" w:cs="Times New Roman"/>
          <w:color w:val="000000" w:themeColor="text1"/>
          <w:sz w:val="24"/>
          <w:szCs w:val="24"/>
          <w:shd w:val="clear" w:color="auto" w:fill="FFFFFF"/>
        </w:rPr>
        <w:t>Haywood, K. M., &amp; Getchell, N. (2019). </w:t>
      </w:r>
      <w:r w:rsidRPr="00917462">
        <w:rPr>
          <w:rFonts w:ascii="Times New Roman" w:hAnsi="Times New Roman" w:cs="Times New Roman"/>
          <w:iCs/>
          <w:color w:val="000000" w:themeColor="text1"/>
          <w:sz w:val="24"/>
          <w:szCs w:val="24"/>
        </w:rPr>
        <w:t>Life span motor development</w:t>
      </w:r>
      <w:r w:rsidRPr="00917462">
        <w:rPr>
          <w:rFonts w:ascii="Times New Roman" w:hAnsi="Times New Roman" w:cs="Times New Roman"/>
          <w:color w:val="000000" w:themeColor="text1"/>
          <w:sz w:val="24"/>
          <w:szCs w:val="24"/>
          <w:shd w:val="clear" w:color="auto" w:fill="FFFFFF"/>
        </w:rPr>
        <w:t>. Human kinetics.</w:t>
      </w:r>
    </w:p>
    <w:p w:rsidR="00917462" w:rsidRPr="00230A29" w:rsidRDefault="00917462" w:rsidP="00230A29">
      <w:pPr>
        <w:pStyle w:val="NormalWeb"/>
        <w:spacing w:line="360" w:lineRule="auto"/>
        <w:jc w:val="both"/>
      </w:pPr>
      <w:r w:rsidRPr="00230A29">
        <w:rPr>
          <w:iCs/>
        </w:rPr>
        <w:t>Health and well-being: Introduction</w:t>
      </w:r>
      <w:r w:rsidR="00230A29">
        <w:t xml:space="preserve"> (2022</w:t>
      </w:r>
      <w:r w:rsidRPr="00917462">
        <w:t xml:space="preserve">) </w:t>
      </w:r>
      <w:proofErr w:type="spellStart"/>
      <w:r w:rsidRPr="00917462">
        <w:rPr>
          <w:i/>
          <w:iCs/>
        </w:rPr>
        <w:t>Hwb</w:t>
      </w:r>
      <w:proofErr w:type="spellEnd"/>
      <w:r w:rsidRPr="00917462">
        <w:t>. Available at: https://hwb.gov.wales/curriculum-for-wales/health-and-well-bei</w:t>
      </w:r>
      <w:r w:rsidR="00230A29">
        <w:t>ng/ (Accessed: 02 August 2023).</w:t>
      </w:r>
    </w:p>
    <w:p w:rsidR="00917462" w:rsidRPr="00917462" w:rsidRDefault="00917462" w:rsidP="00917462">
      <w:pPr>
        <w:pStyle w:val="NormalWeb"/>
        <w:spacing w:line="360" w:lineRule="auto"/>
        <w:ind w:left="567" w:hanging="567"/>
        <w:jc w:val="both"/>
      </w:pPr>
      <w:r w:rsidRPr="00917462">
        <w:t xml:space="preserve">Husband, C. and Pearce, J. (2012) </w:t>
      </w:r>
      <w:proofErr w:type="gramStart"/>
      <w:r w:rsidRPr="00917462">
        <w:rPr>
          <w:i/>
          <w:iCs/>
        </w:rPr>
        <w:t>What</w:t>
      </w:r>
      <w:proofErr w:type="gramEnd"/>
      <w:r w:rsidRPr="00917462">
        <w:rPr>
          <w:i/>
          <w:iCs/>
        </w:rPr>
        <w:t xml:space="preserve"> makes great pedagogy? Nine claims from research - gov.uk</w:t>
      </w:r>
      <w:r w:rsidRPr="00917462">
        <w:t xml:space="preserve">. Available at: https://assets.publishing.service.gov.uk/government/uploads/system/uploads/attachment_data/file/329746/what-makes-great-pedagogy-nine-claims-from-research.pdf (Accessed: 02 August 2023). </w:t>
      </w:r>
    </w:p>
    <w:p w:rsidR="00917462" w:rsidRPr="00917462" w:rsidRDefault="00917462" w:rsidP="00230A29">
      <w:pPr>
        <w:pStyle w:val="NormalWeb"/>
        <w:spacing w:line="360" w:lineRule="auto"/>
        <w:ind w:left="567" w:hanging="567"/>
        <w:jc w:val="both"/>
      </w:pPr>
      <w:r w:rsidRPr="00917462">
        <w:t>Isaacs, B. (2015). Bringing the Montessori Approach to Your Early Years Practice. Routledge. London.</w:t>
      </w:r>
    </w:p>
    <w:p w:rsidR="00917462" w:rsidRPr="00917462" w:rsidRDefault="00917462" w:rsidP="00917462">
      <w:pPr>
        <w:spacing w:line="360" w:lineRule="auto"/>
        <w:jc w:val="both"/>
        <w:rPr>
          <w:rFonts w:ascii="Times New Roman" w:hAnsi="Times New Roman" w:cs="Times New Roman"/>
          <w:color w:val="333333"/>
          <w:shd w:val="clear" w:color="auto" w:fill="FFFFFF"/>
        </w:rPr>
      </w:pPr>
      <w:r w:rsidRPr="00917462">
        <w:rPr>
          <w:rFonts w:ascii="Times New Roman" w:hAnsi="Times New Roman" w:cs="Times New Roman"/>
          <w:color w:val="333333"/>
          <w:sz w:val="24"/>
          <w:szCs w:val="24"/>
          <w:shd w:val="clear" w:color="auto" w:fill="FFFFFF"/>
        </w:rPr>
        <w:lastRenderedPageBreak/>
        <w:t>Piaget, J. (1971). The theory of stages in cognitive development. In D. R. Green, M. P. Ford, &amp; G. B. Flamer, </w:t>
      </w:r>
      <w:r w:rsidRPr="00917462">
        <w:rPr>
          <w:rStyle w:val="Emphasis"/>
          <w:rFonts w:ascii="Times New Roman" w:hAnsi="Times New Roman" w:cs="Times New Roman"/>
          <w:color w:val="333333"/>
          <w:sz w:val="24"/>
          <w:szCs w:val="24"/>
          <w:shd w:val="clear" w:color="auto" w:fill="FFFFFF"/>
        </w:rPr>
        <w:t>Measurement and Piaget.</w:t>
      </w:r>
      <w:r w:rsidRPr="00917462">
        <w:rPr>
          <w:rFonts w:ascii="Times New Roman" w:hAnsi="Times New Roman" w:cs="Times New Roman"/>
          <w:color w:val="333333"/>
          <w:sz w:val="24"/>
          <w:szCs w:val="24"/>
          <w:shd w:val="clear" w:color="auto" w:fill="FFFFFF"/>
        </w:rPr>
        <w:t> McGraw-Hill.</w:t>
      </w:r>
    </w:p>
    <w:p w:rsidR="00917462" w:rsidRPr="00230A29" w:rsidRDefault="00917462" w:rsidP="00230A29">
      <w:pPr>
        <w:spacing w:line="360" w:lineRule="auto"/>
        <w:ind w:left="284" w:right="-52" w:hanging="284"/>
        <w:jc w:val="both"/>
        <w:rPr>
          <w:rFonts w:ascii="Times New Roman" w:hAnsi="Times New Roman" w:cs="Times New Roman"/>
          <w:color w:val="000000" w:themeColor="text1"/>
          <w:sz w:val="24"/>
          <w:szCs w:val="24"/>
        </w:rPr>
      </w:pPr>
      <w:proofErr w:type="spellStart"/>
      <w:r w:rsidRPr="00917462">
        <w:rPr>
          <w:rFonts w:ascii="Times New Roman" w:hAnsi="Times New Roman" w:cs="Times New Roman"/>
          <w:color w:val="000000" w:themeColor="text1"/>
          <w:sz w:val="24"/>
          <w:szCs w:val="24"/>
          <w:shd w:val="clear" w:color="auto" w:fill="FFFFFF"/>
        </w:rPr>
        <w:t>Stodden</w:t>
      </w:r>
      <w:proofErr w:type="spellEnd"/>
      <w:r w:rsidRPr="00917462">
        <w:rPr>
          <w:rFonts w:ascii="Times New Roman" w:hAnsi="Times New Roman" w:cs="Times New Roman"/>
          <w:color w:val="000000" w:themeColor="text1"/>
          <w:sz w:val="24"/>
          <w:szCs w:val="24"/>
          <w:shd w:val="clear" w:color="auto" w:fill="FFFFFF"/>
        </w:rPr>
        <w:t xml:space="preserve">, D. F., </w:t>
      </w:r>
      <w:proofErr w:type="spellStart"/>
      <w:r w:rsidRPr="00917462">
        <w:rPr>
          <w:rFonts w:ascii="Times New Roman" w:hAnsi="Times New Roman" w:cs="Times New Roman"/>
          <w:color w:val="000000" w:themeColor="text1"/>
          <w:sz w:val="24"/>
          <w:szCs w:val="24"/>
          <w:shd w:val="clear" w:color="auto" w:fill="FFFFFF"/>
        </w:rPr>
        <w:t>Goodway</w:t>
      </w:r>
      <w:proofErr w:type="spellEnd"/>
      <w:r w:rsidRPr="00917462">
        <w:rPr>
          <w:rFonts w:ascii="Times New Roman" w:hAnsi="Times New Roman" w:cs="Times New Roman"/>
          <w:color w:val="000000" w:themeColor="text1"/>
          <w:sz w:val="24"/>
          <w:szCs w:val="24"/>
          <w:shd w:val="clear" w:color="auto" w:fill="FFFFFF"/>
        </w:rPr>
        <w:t xml:space="preserve">, J. D., </w:t>
      </w:r>
      <w:proofErr w:type="spellStart"/>
      <w:r w:rsidRPr="00917462">
        <w:rPr>
          <w:rFonts w:ascii="Times New Roman" w:hAnsi="Times New Roman" w:cs="Times New Roman"/>
          <w:color w:val="000000" w:themeColor="text1"/>
          <w:sz w:val="24"/>
          <w:szCs w:val="24"/>
          <w:shd w:val="clear" w:color="auto" w:fill="FFFFFF"/>
        </w:rPr>
        <w:t>Langendorfer</w:t>
      </w:r>
      <w:proofErr w:type="spellEnd"/>
      <w:r w:rsidRPr="00917462">
        <w:rPr>
          <w:rFonts w:ascii="Times New Roman" w:hAnsi="Times New Roman" w:cs="Times New Roman"/>
          <w:color w:val="000000" w:themeColor="text1"/>
          <w:sz w:val="24"/>
          <w:szCs w:val="24"/>
          <w:shd w:val="clear" w:color="auto" w:fill="FFFFFF"/>
        </w:rPr>
        <w:t xml:space="preserve">, S. J., </w:t>
      </w:r>
      <w:proofErr w:type="spellStart"/>
      <w:r w:rsidRPr="00917462">
        <w:rPr>
          <w:rFonts w:ascii="Times New Roman" w:hAnsi="Times New Roman" w:cs="Times New Roman"/>
          <w:color w:val="000000" w:themeColor="text1"/>
          <w:sz w:val="24"/>
          <w:szCs w:val="24"/>
          <w:shd w:val="clear" w:color="auto" w:fill="FFFFFF"/>
        </w:rPr>
        <w:t>Roberton</w:t>
      </w:r>
      <w:proofErr w:type="spellEnd"/>
      <w:r w:rsidRPr="00917462">
        <w:rPr>
          <w:rFonts w:ascii="Times New Roman" w:hAnsi="Times New Roman" w:cs="Times New Roman"/>
          <w:color w:val="000000" w:themeColor="text1"/>
          <w:sz w:val="24"/>
          <w:szCs w:val="24"/>
          <w:shd w:val="clear" w:color="auto" w:fill="FFFFFF"/>
        </w:rPr>
        <w:t xml:space="preserve">, M. A., </w:t>
      </w:r>
      <w:proofErr w:type="spellStart"/>
      <w:r w:rsidRPr="00917462">
        <w:rPr>
          <w:rFonts w:ascii="Times New Roman" w:hAnsi="Times New Roman" w:cs="Times New Roman"/>
          <w:color w:val="000000" w:themeColor="text1"/>
          <w:sz w:val="24"/>
          <w:szCs w:val="24"/>
          <w:shd w:val="clear" w:color="auto" w:fill="FFFFFF"/>
        </w:rPr>
        <w:t>Rudisill</w:t>
      </w:r>
      <w:proofErr w:type="spellEnd"/>
      <w:r w:rsidRPr="00917462">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917462">
        <w:rPr>
          <w:rFonts w:ascii="Times New Roman" w:hAnsi="Times New Roman" w:cs="Times New Roman"/>
          <w:i/>
          <w:iCs/>
          <w:color w:val="000000" w:themeColor="text1"/>
          <w:sz w:val="24"/>
          <w:szCs w:val="24"/>
        </w:rPr>
        <w:t>Quest</w:t>
      </w:r>
      <w:r w:rsidRPr="00917462">
        <w:rPr>
          <w:rFonts w:ascii="Times New Roman" w:hAnsi="Times New Roman" w:cs="Times New Roman"/>
          <w:color w:val="000000" w:themeColor="text1"/>
          <w:sz w:val="24"/>
          <w:szCs w:val="24"/>
          <w:shd w:val="clear" w:color="auto" w:fill="FFFFFF"/>
        </w:rPr>
        <w:t>, </w:t>
      </w:r>
      <w:r w:rsidRPr="00917462">
        <w:rPr>
          <w:rFonts w:ascii="Times New Roman" w:hAnsi="Times New Roman" w:cs="Times New Roman"/>
          <w:i/>
          <w:iCs/>
          <w:color w:val="000000" w:themeColor="text1"/>
          <w:sz w:val="24"/>
          <w:szCs w:val="24"/>
        </w:rPr>
        <w:t>60</w:t>
      </w:r>
      <w:r w:rsidRPr="00917462">
        <w:rPr>
          <w:rFonts w:ascii="Times New Roman" w:hAnsi="Times New Roman" w:cs="Times New Roman"/>
          <w:color w:val="000000" w:themeColor="text1"/>
          <w:sz w:val="24"/>
          <w:szCs w:val="24"/>
          <w:shd w:val="clear" w:color="auto" w:fill="FFFFFF"/>
        </w:rPr>
        <w:t>(2), 290-306.</w:t>
      </w:r>
    </w:p>
    <w:p w:rsidR="00917462" w:rsidRPr="00230A29" w:rsidRDefault="00917462" w:rsidP="00230A29">
      <w:pPr>
        <w:pStyle w:val="NormalWeb"/>
        <w:spacing w:line="360" w:lineRule="auto"/>
        <w:ind w:left="567" w:hanging="567"/>
        <w:jc w:val="both"/>
      </w:pPr>
      <w:r w:rsidRPr="00917462">
        <w:t xml:space="preserve">(No date) </w:t>
      </w:r>
      <w:r w:rsidRPr="00917462">
        <w:rPr>
          <w:iCs/>
        </w:rPr>
        <w:t>The concept of experiential learning and John Dewey’s theory of ...</w:t>
      </w:r>
      <w:r w:rsidRPr="00917462">
        <w:t xml:space="preserve"> Available at: https://www.tandfonline.com/doi/abs/10.1080/026013700293458 (Accessed: 02 August 2023). </w:t>
      </w:r>
    </w:p>
    <w:p w:rsidR="00917462" w:rsidRPr="00230A29" w:rsidRDefault="00230A29" w:rsidP="00230A29">
      <w:pPr>
        <w:pStyle w:val="NormalWeb"/>
        <w:spacing w:line="360" w:lineRule="auto"/>
        <w:ind w:left="567" w:hanging="567"/>
        <w:jc w:val="both"/>
      </w:pPr>
      <w:proofErr w:type="spellStart"/>
      <w:r>
        <w:rPr>
          <w:iCs/>
        </w:rPr>
        <w:t>Wellcomm</w:t>
      </w:r>
      <w:proofErr w:type="spellEnd"/>
      <w:r>
        <w:rPr>
          <w:iCs/>
        </w:rPr>
        <w:t xml:space="preserve"> e</w:t>
      </w:r>
      <w:r w:rsidR="00917462" w:rsidRPr="00917462">
        <w:rPr>
          <w:iCs/>
        </w:rPr>
        <w:t>arly years: Supporting language at home</w:t>
      </w:r>
      <w:r w:rsidR="00917462" w:rsidRPr="00917462">
        <w:t xml:space="preserve"> (no date) </w:t>
      </w:r>
      <w:r w:rsidR="00917462" w:rsidRPr="00917462">
        <w:rPr>
          <w:iCs/>
        </w:rPr>
        <w:t>GL Assessment</w:t>
      </w:r>
      <w:r w:rsidR="00917462" w:rsidRPr="00917462">
        <w:t xml:space="preserve">. Available at: https://support.gl-assessment.co.uk/knowledge-base/assessments/wellcomm-support/wellcomm-early-years-supporting-language-at-home/wellcomm-early-years-supporting-language-at-home/ (Accessed: 02 August 2023). </w:t>
      </w:r>
    </w:p>
    <w:p w:rsidR="00917462" w:rsidRDefault="00917462" w:rsidP="00917462">
      <w:pPr>
        <w:pStyle w:val="NormalWeb"/>
        <w:spacing w:line="360" w:lineRule="auto"/>
        <w:ind w:left="567" w:hanging="567"/>
        <w:jc w:val="both"/>
      </w:pPr>
      <w:r w:rsidRPr="00917462">
        <w:t xml:space="preserve">Whitehead, M.E., Durden-Myers, E.J. and Pot, N. (2018) </w:t>
      </w:r>
      <w:proofErr w:type="gramStart"/>
      <w:r w:rsidRPr="00917462">
        <w:rPr>
          <w:iCs/>
        </w:rPr>
        <w:t>The</w:t>
      </w:r>
      <w:proofErr w:type="gramEnd"/>
      <w:r w:rsidRPr="00917462">
        <w:rPr>
          <w:iCs/>
        </w:rPr>
        <w:t xml:space="preserve"> value of fostering physical literacy</w:t>
      </w:r>
      <w:r w:rsidRPr="00917462">
        <w:t xml:space="preserve">, </w:t>
      </w:r>
      <w:r w:rsidRPr="00917462">
        <w:rPr>
          <w:iCs/>
        </w:rPr>
        <w:t>Human Kinetics</w:t>
      </w:r>
      <w:r w:rsidRPr="00917462">
        <w:t xml:space="preserve">. Available at: https://journals.humankinetics.com/view/journals/jtpe/37/3/article-p252.xml?content=abstract (Accessed: 02 August 2023). </w:t>
      </w:r>
    </w:p>
    <w:p w:rsidR="00230A29" w:rsidRPr="00917462" w:rsidRDefault="00230A29" w:rsidP="00230A29">
      <w:pPr>
        <w:pStyle w:val="NormalWeb"/>
        <w:spacing w:line="360" w:lineRule="auto"/>
        <w:ind w:left="567" w:hanging="567"/>
        <w:jc w:val="both"/>
      </w:pPr>
      <w:r w:rsidRPr="00917462">
        <w:rPr>
          <w:i/>
          <w:iCs/>
        </w:rPr>
        <w:t>Why Children’s Health is the foundation of Lifelong Health</w:t>
      </w:r>
      <w:r w:rsidRPr="00917462">
        <w:t xml:space="preserve"> (2020) </w:t>
      </w:r>
      <w:proofErr w:type="spellStart"/>
      <w:r w:rsidRPr="00917462">
        <w:rPr>
          <w:i/>
          <w:iCs/>
        </w:rPr>
        <w:t>Center</w:t>
      </w:r>
      <w:proofErr w:type="spellEnd"/>
      <w:r w:rsidRPr="00917462">
        <w:rPr>
          <w:i/>
          <w:iCs/>
        </w:rPr>
        <w:t xml:space="preserve"> on the Developing Child at Harvard University</w:t>
      </w:r>
      <w:r w:rsidRPr="00917462">
        <w:t xml:space="preserve">. Available at: https://developingchild.harvard.edu/science/deep-dives/lifelong-health/ (Accessed: 02 August 2023). </w:t>
      </w:r>
    </w:p>
    <w:p w:rsidR="00230A29" w:rsidRPr="00917462" w:rsidRDefault="00230A29" w:rsidP="00917462">
      <w:pPr>
        <w:pStyle w:val="NormalWeb"/>
        <w:spacing w:line="360" w:lineRule="auto"/>
        <w:ind w:left="567" w:hanging="567"/>
        <w:jc w:val="both"/>
      </w:pPr>
    </w:p>
    <w:p w:rsidR="00917462" w:rsidRPr="00D42BA7" w:rsidRDefault="00917462" w:rsidP="00917462">
      <w:pPr>
        <w:pStyle w:val="NormalWeb"/>
        <w:spacing w:line="360" w:lineRule="auto"/>
        <w:ind w:left="567" w:hanging="567"/>
        <w:jc w:val="both"/>
      </w:pPr>
    </w:p>
    <w:p w:rsidR="00917462" w:rsidRDefault="00917462" w:rsidP="00A563BD">
      <w:pPr>
        <w:shd w:val="clear" w:color="auto" w:fill="FFFFFF"/>
        <w:spacing w:after="240" w:line="360" w:lineRule="auto"/>
        <w:jc w:val="both"/>
        <w:rPr>
          <w:rFonts w:ascii="Times New Roman" w:hAnsi="Times New Roman" w:cs="Times New Roman"/>
          <w:bCs/>
          <w:sz w:val="24"/>
          <w:szCs w:val="24"/>
        </w:rPr>
      </w:pPr>
    </w:p>
    <w:p w:rsidR="00A13CDB" w:rsidRDefault="00A13CDB" w:rsidP="00A563BD">
      <w:pPr>
        <w:shd w:val="clear" w:color="auto" w:fill="FFFFFF"/>
        <w:spacing w:after="240" w:line="360" w:lineRule="auto"/>
        <w:jc w:val="both"/>
        <w:rPr>
          <w:rFonts w:ascii="Times New Roman" w:hAnsi="Times New Roman" w:cs="Times New Roman"/>
          <w:bCs/>
          <w:sz w:val="24"/>
          <w:szCs w:val="24"/>
        </w:rPr>
      </w:pPr>
    </w:p>
    <w:p w:rsidR="00A13CDB" w:rsidRDefault="00A13CDB" w:rsidP="00A563BD">
      <w:pPr>
        <w:shd w:val="clear" w:color="auto" w:fill="FFFFFF"/>
        <w:spacing w:after="240" w:line="360" w:lineRule="auto"/>
        <w:jc w:val="both"/>
        <w:rPr>
          <w:rFonts w:ascii="Times New Roman" w:hAnsi="Times New Roman" w:cs="Times New Roman"/>
          <w:color w:val="373A3C"/>
          <w:sz w:val="24"/>
          <w:szCs w:val="24"/>
          <w:shd w:val="clear" w:color="auto" w:fill="F9F9F9"/>
        </w:rPr>
      </w:pPr>
    </w:p>
    <w:p w:rsidR="0043263C" w:rsidRDefault="0043263C" w:rsidP="0043263C">
      <w:pPr>
        <w:shd w:val="clear" w:color="auto" w:fill="FFFFFF"/>
        <w:spacing w:after="240" w:line="360" w:lineRule="auto"/>
        <w:jc w:val="both"/>
        <w:rPr>
          <w:rFonts w:ascii="Times New Roman" w:hAnsi="Times New Roman" w:cs="Times New Roman"/>
          <w:sz w:val="24"/>
          <w:szCs w:val="24"/>
        </w:rPr>
      </w:pPr>
    </w:p>
    <w:p w:rsidR="0097621B" w:rsidRDefault="0097621B"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97621B" w:rsidRPr="002F6526" w:rsidRDefault="0097621B" w:rsidP="002F6526">
      <w:pPr>
        <w:shd w:val="clear" w:color="auto" w:fill="FFFFFF"/>
        <w:spacing w:after="240" w:line="360" w:lineRule="auto"/>
        <w:jc w:val="both"/>
        <w:rPr>
          <w:rFonts w:ascii="Times New Roman" w:eastAsia="Times New Roman" w:hAnsi="Times New Roman" w:cs="Times New Roman"/>
          <w:color w:val="2E2E2E"/>
          <w:sz w:val="24"/>
          <w:szCs w:val="24"/>
          <w:lang w:eastAsia="en-GB"/>
        </w:rPr>
      </w:pPr>
    </w:p>
    <w:p w:rsidR="002F6526" w:rsidRPr="005A34DE" w:rsidRDefault="002F6526" w:rsidP="005A34DE">
      <w:pPr>
        <w:spacing w:line="360" w:lineRule="auto"/>
        <w:jc w:val="both"/>
        <w:rPr>
          <w:rFonts w:ascii="Times New Roman" w:hAnsi="Times New Roman" w:cs="Times New Roman"/>
          <w:sz w:val="24"/>
          <w:szCs w:val="24"/>
        </w:rPr>
      </w:pPr>
    </w:p>
    <w:p w:rsidR="004B1982" w:rsidRDefault="004B1982" w:rsidP="004B1982">
      <w:pPr>
        <w:jc w:val="both"/>
        <w:rPr>
          <w:rFonts w:ascii="Times New Roman" w:hAnsi="Times New Roman" w:cs="Times New Roman"/>
          <w:sz w:val="24"/>
          <w:szCs w:val="24"/>
        </w:rPr>
      </w:pPr>
    </w:p>
    <w:p w:rsidR="004B1982" w:rsidRPr="004B1982" w:rsidRDefault="004B1982" w:rsidP="004B1982">
      <w:pPr>
        <w:jc w:val="both"/>
        <w:rPr>
          <w:rFonts w:ascii="Times New Roman" w:hAnsi="Times New Roman" w:cs="Times New Roman"/>
          <w:sz w:val="24"/>
          <w:szCs w:val="24"/>
        </w:rPr>
      </w:pPr>
    </w:p>
    <w:p w:rsidR="006E3B31" w:rsidRDefault="00857AB5"/>
    <w:p w:rsidR="004B1982" w:rsidRPr="004B1982" w:rsidRDefault="004B1982">
      <w:pPr>
        <w:rPr>
          <w:rFonts w:ascii="Times New Roman" w:hAnsi="Times New Roman" w:cs="Times New Roman"/>
        </w:rPr>
      </w:pPr>
    </w:p>
    <w:p w:rsidR="00AF4FBC" w:rsidRPr="004B1982" w:rsidRDefault="00AF4FBC" w:rsidP="004B1982">
      <w:pPr>
        <w:spacing w:line="360" w:lineRule="auto"/>
        <w:jc w:val="both"/>
        <w:rPr>
          <w:rFonts w:ascii="Times New Roman" w:hAnsi="Times New Roman" w:cs="Times New Roman"/>
          <w:sz w:val="24"/>
          <w:szCs w:val="24"/>
        </w:rPr>
      </w:pPr>
    </w:p>
    <w:p w:rsidR="00AF4FBC" w:rsidRPr="00AF4FBC" w:rsidRDefault="00AF4FBC">
      <w:pPr>
        <w:rPr>
          <w:rFonts w:ascii="Times New Roman" w:hAnsi="Times New Roman" w:cs="Times New Roman"/>
        </w:rPr>
      </w:pPr>
    </w:p>
    <w:sectPr w:rsidR="00AF4FBC" w:rsidRPr="00AF4FB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AB5" w:rsidRDefault="00857AB5" w:rsidP="00917462">
      <w:pPr>
        <w:spacing w:after="0" w:line="240" w:lineRule="auto"/>
      </w:pPr>
      <w:r>
        <w:separator/>
      </w:r>
    </w:p>
  </w:endnote>
  <w:endnote w:type="continuationSeparator" w:id="0">
    <w:p w:rsidR="00857AB5" w:rsidRDefault="00857AB5" w:rsidP="0091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720139"/>
      <w:docPartObj>
        <w:docPartGallery w:val="Page Numbers (Bottom of Page)"/>
        <w:docPartUnique/>
      </w:docPartObj>
    </w:sdtPr>
    <w:sdtEndPr>
      <w:rPr>
        <w:noProof/>
      </w:rPr>
    </w:sdtEndPr>
    <w:sdtContent>
      <w:p w:rsidR="00917462" w:rsidRDefault="00917462">
        <w:pPr>
          <w:pStyle w:val="Footer"/>
        </w:pPr>
        <w:r>
          <w:fldChar w:fldCharType="begin"/>
        </w:r>
        <w:r>
          <w:instrText xml:space="preserve"> PAGE   \* MERGEFORMAT </w:instrText>
        </w:r>
        <w:r>
          <w:fldChar w:fldCharType="separate"/>
        </w:r>
        <w:r w:rsidR="003179BF">
          <w:rPr>
            <w:noProof/>
          </w:rPr>
          <w:t>7</w:t>
        </w:r>
        <w:r>
          <w:rPr>
            <w:noProof/>
          </w:rPr>
          <w:fldChar w:fldCharType="end"/>
        </w:r>
      </w:p>
    </w:sdtContent>
  </w:sdt>
  <w:p w:rsidR="00917462" w:rsidRDefault="009174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AB5" w:rsidRDefault="00857AB5" w:rsidP="00917462">
      <w:pPr>
        <w:spacing w:after="0" w:line="240" w:lineRule="auto"/>
      </w:pPr>
      <w:r>
        <w:separator/>
      </w:r>
    </w:p>
  </w:footnote>
  <w:footnote w:type="continuationSeparator" w:id="0">
    <w:p w:rsidR="00857AB5" w:rsidRDefault="00857AB5" w:rsidP="00917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462" w:rsidRPr="00917462" w:rsidRDefault="00917462">
    <w:pPr>
      <w:pStyle w:val="Header"/>
      <w:rPr>
        <w:rFonts w:ascii="Times New Roman" w:hAnsi="Times New Roman" w:cs="Times New Roman"/>
        <w:sz w:val="20"/>
        <w:szCs w:val="20"/>
      </w:rPr>
    </w:pPr>
    <w:r w:rsidRPr="00917462">
      <w:rPr>
        <w:rFonts w:ascii="Times New Roman" w:hAnsi="Times New Roman" w:cs="Times New Roman"/>
        <w:sz w:val="20"/>
        <w:szCs w:val="20"/>
      </w:rPr>
      <w:t>Nichola Davies 1502663</w:t>
    </w:r>
  </w:p>
  <w:p w:rsidR="00917462" w:rsidRPr="00917462" w:rsidRDefault="00917462" w:rsidP="00917462">
    <w:pPr>
      <w:spacing w:before="75" w:after="100" w:afterAutospacing="1" w:line="240" w:lineRule="auto"/>
      <w:rPr>
        <w:rFonts w:ascii="Times New Roman" w:eastAsia="Times New Roman" w:hAnsi="Times New Roman" w:cs="Times New Roman"/>
        <w:color w:val="373A3C"/>
        <w:sz w:val="20"/>
        <w:szCs w:val="20"/>
        <w:lang w:eastAsia="en-GB"/>
      </w:rPr>
    </w:pPr>
    <w:r w:rsidRPr="00917462">
      <w:rPr>
        <w:rFonts w:ascii="Times New Roman" w:eastAsia="Times New Roman" w:hAnsi="Times New Roman" w:cs="Times New Roman"/>
        <w:color w:val="373A3C"/>
        <w:sz w:val="20"/>
        <w:szCs w:val="20"/>
        <w:lang w:eastAsia="en-GB"/>
      </w:rPr>
      <w:t>Developing and Supporting Physical Development in Early Childhood (BMSA4001)</w:t>
    </w:r>
  </w:p>
  <w:p w:rsidR="00917462" w:rsidRDefault="00917462">
    <w:pPr>
      <w:pStyle w:val="Header"/>
    </w:pPr>
  </w:p>
  <w:p w:rsidR="00917462" w:rsidRDefault="009174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7D4"/>
    <w:multiLevelType w:val="multilevel"/>
    <w:tmpl w:val="EFE2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FBC"/>
    <w:rsid w:val="00007B1E"/>
    <w:rsid w:val="000A63AF"/>
    <w:rsid w:val="000C36BD"/>
    <w:rsid w:val="001A56DF"/>
    <w:rsid w:val="001C22DA"/>
    <w:rsid w:val="001E5DC9"/>
    <w:rsid w:val="00230A29"/>
    <w:rsid w:val="002D614A"/>
    <w:rsid w:val="002F6526"/>
    <w:rsid w:val="002F66AE"/>
    <w:rsid w:val="003179BF"/>
    <w:rsid w:val="003717F0"/>
    <w:rsid w:val="003F72C0"/>
    <w:rsid w:val="004135BD"/>
    <w:rsid w:val="0043263C"/>
    <w:rsid w:val="004336E1"/>
    <w:rsid w:val="0047335D"/>
    <w:rsid w:val="004B1982"/>
    <w:rsid w:val="005871F1"/>
    <w:rsid w:val="005925F5"/>
    <w:rsid w:val="00593A61"/>
    <w:rsid w:val="005A34DE"/>
    <w:rsid w:val="005C5943"/>
    <w:rsid w:val="00681425"/>
    <w:rsid w:val="006909FE"/>
    <w:rsid w:val="00724268"/>
    <w:rsid w:val="007D5C55"/>
    <w:rsid w:val="00857AB5"/>
    <w:rsid w:val="008C34C3"/>
    <w:rsid w:val="00917462"/>
    <w:rsid w:val="0097621B"/>
    <w:rsid w:val="009E075C"/>
    <w:rsid w:val="00A13CDB"/>
    <w:rsid w:val="00A54FC7"/>
    <w:rsid w:val="00A563BD"/>
    <w:rsid w:val="00A704AB"/>
    <w:rsid w:val="00A70DB4"/>
    <w:rsid w:val="00AF4FBC"/>
    <w:rsid w:val="00B3642B"/>
    <w:rsid w:val="00B97F92"/>
    <w:rsid w:val="00BB709D"/>
    <w:rsid w:val="00C360FE"/>
    <w:rsid w:val="00C43C4C"/>
    <w:rsid w:val="00C84ED7"/>
    <w:rsid w:val="00CC6F18"/>
    <w:rsid w:val="00D679F9"/>
    <w:rsid w:val="00D90C84"/>
    <w:rsid w:val="00DD4E79"/>
    <w:rsid w:val="00DE73EE"/>
    <w:rsid w:val="00E11820"/>
    <w:rsid w:val="00ED2D84"/>
    <w:rsid w:val="00ED6A72"/>
    <w:rsid w:val="00F57341"/>
    <w:rsid w:val="00F621CC"/>
    <w:rsid w:val="00F6338C"/>
    <w:rsid w:val="00FC0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881C"/>
  <w15:chartTrackingRefBased/>
  <w15:docId w15:val="{F303C0AC-7A36-4174-A328-DCC7F40AE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F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65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italic">
    <w:name w:val="hi-italic"/>
    <w:basedOn w:val="DefaultParagraphFont"/>
    <w:rsid w:val="002F6526"/>
  </w:style>
  <w:style w:type="paragraph" w:styleId="Header">
    <w:name w:val="header"/>
    <w:basedOn w:val="Normal"/>
    <w:link w:val="HeaderChar"/>
    <w:uiPriority w:val="99"/>
    <w:unhideWhenUsed/>
    <w:rsid w:val="00917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462"/>
  </w:style>
  <w:style w:type="paragraph" w:styleId="Footer">
    <w:name w:val="footer"/>
    <w:basedOn w:val="Normal"/>
    <w:link w:val="FooterChar"/>
    <w:uiPriority w:val="99"/>
    <w:unhideWhenUsed/>
    <w:rsid w:val="00917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462"/>
  </w:style>
  <w:style w:type="character" w:styleId="Hyperlink">
    <w:name w:val="Hyperlink"/>
    <w:basedOn w:val="DefaultParagraphFont"/>
    <w:uiPriority w:val="99"/>
    <w:unhideWhenUsed/>
    <w:rsid w:val="00917462"/>
    <w:rPr>
      <w:color w:val="0563C1" w:themeColor="hyperlink"/>
      <w:u w:val="single"/>
    </w:rPr>
  </w:style>
  <w:style w:type="character" w:styleId="Emphasis">
    <w:name w:val="Emphasis"/>
    <w:basedOn w:val="DefaultParagraphFont"/>
    <w:uiPriority w:val="20"/>
    <w:qFormat/>
    <w:rsid w:val="009174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79286">
      <w:bodyDiv w:val="1"/>
      <w:marLeft w:val="0"/>
      <w:marRight w:val="0"/>
      <w:marTop w:val="0"/>
      <w:marBottom w:val="0"/>
      <w:divBdr>
        <w:top w:val="none" w:sz="0" w:space="0" w:color="auto"/>
        <w:left w:val="none" w:sz="0" w:space="0" w:color="auto"/>
        <w:bottom w:val="none" w:sz="0" w:space="0" w:color="auto"/>
        <w:right w:val="none" w:sz="0" w:space="0" w:color="auto"/>
      </w:divBdr>
    </w:div>
    <w:div w:id="554395625">
      <w:bodyDiv w:val="1"/>
      <w:marLeft w:val="0"/>
      <w:marRight w:val="0"/>
      <w:marTop w:val="0"/>
      <w:marBottom w:val="0"/>
      <w:divBdr>
        <w:top w:val="none" w:sz="0" w:space="0" w:color="auto"/>
        <w:left w:val="none" w:sz="0" w:space="0" w:color="auto"/>
        <w:bottom w:val="none" w:sz="0" w:space="0" w:color="auto"/>
        <w:right w:val="none" w:sz="0" w:space="0" w:color="auto"/>
      </w:divBdr>
      <w:divsChild>
        <w:div w:id="285356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77/2158244022113408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CB"/>
    <w:rsid w:val="00276ACB"/>
    <w:rsid w:val="00C93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B1FEA0152240FBAE04440035B86C8D">
    <w:name w:val="F2B1FEA0152240FBAE04440035B86C8D"/>
    <w:rsid w:val="00276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9</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Davies</dc:creator>
  <cp:keywords/>
  <dc:description/>
  <cp:lastModifiedBy>Nichola Davies</cp:lastModifiedBy>
  <cp:revision>45</cp:revision>
  <dcterms:created xsi:type="dcterms:W3CDTF">2023-08-02T12:10:00Z</dcterms:created>
  <dcterms:modified xsi:type="dcterms:W3CDTF">2023-08-02T15:53:00Z</dcterms:modified>
</cp:coreProperties>
</file>