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2BAA62" w14:textId="3E3FEF6B" w:rsidR="00A75CBF" w:rsidRDefault="00A75CBF">
      <w:pPr>
        <w:rPr>
          <w:b/>
          <w:bCs/>
        </w:rPr>
      </w:pPr>
    </w:p>
    <w:p w14:paraId="35D0B41A" w14:textId="77777777" w:rsidR="001E61AE" w:rsidRDefault="001E61AE">
      <w:pPr>
        <w:rPr>
          <w:b/>
          <w:bCs/>
        </w:rPr>
      </w:pPr>
    </w:p>
    <w:p w14:paraId="2233D743" w14:textId="090EC506" w:rsidR="00A75CBF" w:rsidRDefault="008852F5">
      <w:pPr>
        <w:rPr>
          <w:b/>
          <w:bCs/>
        </w:rPr>
      </w:pPr>
      <w:r w:rsidRPr="008852F5">
        <w:drawing>
          <wp:inline distT="0" distB="0" distL="0" distR="0" wp14:anchorId="16A92B7C" wp14:editId="72F5DF47">
            <wp:extent cx="2619375" cy="17430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619375" cy="1743075"/>
                    </a:xfrm>
                    <a:prstGeom prst="rect">
                      <a:avLst/>
                    </a:prstGeom>
                  </pic:spPr>
                </pic:pic>
              </a:graphicData>
            </a:graphic>
          </wp:inline>
        </w:drawing>
      </w:r>
    </w:p>
    <w:p w14:paraId="5F04F7E7" w14:textId="4FC66432" w:rsidR="00A75CBF" w:rsidRDefault="00A75CBF">
      <w:pPr>
        <w:rPr>
          <w:b/>
          <w:bCs/>
        </w:rPr>
      </w:pPr>
    </w:p>
    <w:p w14:paraId="174737A6" w14:textId="77777777" w:rsidR="00A75CBF" w:rsidRDefault="00A75CBF">
      <w:pPr>
        <w:rPr>
          <w:b/>
          <w:bCs/>
        </w:rPr>
      </w:pPr>
    </w:p>
    <w:p w14:paraId="70DD4CAB" w14:textId="77777777" w:rsidR="00A75CBF" w:rsidRDefault="00A75CBF">
      <w:pPr>
        <w:rPr>
          <w:b/>
          <w:bCs/>
        </w:rPr>
      </w:pPr>
    </w:p>
    <w:p w14:paraId="64C9E466" w14:textId="77777777" w:rsidR="00A75CBF" w:rsidRDefault="00A75CBF">
      <w:pPr>
        <w:rPr>
          <w:b/>
          <w:bCs/>
        </w:rPr>
      </w:pPr>
    </w:p>
    <w:p w14:paraId="724207B3" w14:textId="77777777" w:rsidR="00A75CBF" w:rsidRDefault="00A75CBF">
      <w:pPr>
        <w:rPr>
          <w:b/>
          <w:bCs/>
        </w:rPr>
      </w:pPr>
    </w:p>
    <w:p w14:paraId="0188DAB3" w14:textId="77777777" w:rsidR="004B766F" w:rsidRDefault="004B766F">
      <w:pPr>
        <w:rPr>
          <w:b/>
          <w:bCs/>
        </w:rPr>
      </w:pPr>
    </w:p>
    <w:p w14:paraId="37ED93BF" w14:textId="77777777" w:rsidR="004B766F" w:rsidRDefault="004B766F">
      <w:pPr>
        <w:rPr>
          <w:b/>
          <w:bCs/>
        </w:rPr>
      </w:pPr>
    </w:p>
    <w:p w14:paraId="1CA1E8F4" w14:textId="77777777" w:rsidR="004B766F" w:rsidRDefault="004B766F">
      <w:pPr>
        <w:rPr>
          <w:b/>
          <w:bCs/>
        </w:rPr>
      </w:pPr>
    </w:p>
    <w:p w14:paraId="58537BC1" w14:textId="3049DCA1" w:rsidR="00C30CA0" w:rsidRDefault="00A75CBF">
      <w:pPr>
        <w:rPr>
          <w:b/>
          <w:bCs/>
        </w:rPr>
      </w:pPr>
      <w:r w:rsidRPr="00A75CBF">
        <w:rPr>
          <w:b/>
          <w:bCs/>
        </w:rPr>
        <w:t>Student</w:t>
      </w:r>
      <w:r>
        <w:rPr>
          <w:b/>
          <w:bCs/>
        </w:rPr>
        <w:t xml:space="preserve"> name: Rennee Dunbar</w:t>
      </w:r>
    </w:p>
    <w:p w14:paraId="31633463" w14:textId="77777777" w:rsidR="00A75CBF" w:rsidRDefault="00A75CBF">
      <w:pPr>
        <w:rPr>
          <w:b/>
          <w:bCs/>
        </w:rPr>
      </w:pPr>
    </w:p>
    <w:p w14:paraId="790EB36C" w14:textId="6E721056" w:rsidR="00A75CBF" w:rsidRDefault="00A75CBF">
      <w:pPr>
        <w:rPr>
          <w:b/>
          <w:bCs/>
        </w:rPr>
      </w:pPr>
      <w:r>
        <w:rPr>
          <w:b/>
          <w:bCs/>
        </w:rPr>
        <w:t>Student ID: 1919477</w:t>
      </w:r>
    </w:p>
    <w:p w14:paraId="5FEC6979" w14:textId="77777777" w:rsidR="00A75CBF" w:rsidRDefault="00A75CBF">
      <w:pPr>
        <w:rPr>
          <w:b/>
          <w:bCs/>
        </w:rPr>
      </w:pPr>
    </w:p>
    <w:p w14:paraId="5365C080" w14:textId="5CF67DAB" w:rsidR="00A75CBF" w:rsidRDefault="00A75CBF">
      <w:pPr>
        <w:rPr>
          <w:b/>
          <w:bCs/>
        </w:rPr>
      </w:pPr>
      <w:r>
        <w:rPr>
          <w:b/>
          <w:bCs/>
        </w:rPr>
        <w:t xml:space="preserve">Module </w:t>
      </w:r>
      <w:r w:rsidR="004B766F">
        <w:rPr>
          <w:b/>
          <w:bCs/>
        </w:rPr>
        <w:t>name: Children</w:t>
      </w:r>
      <w:r>
        <w:rPr>
          <w:b/>
          <w:bCs/>
        </w:rPr>
        <w:t xml:space="preserve">, </w:t>
      </w:r>
      <w:r w:rsidR="004B766F">
        <w:rPr>
          <w:b/>
          <w:bCs/>
        </w:rPr>
        <w:t>Y</w:t>
      </w:r>
      <w:r>
        <w:rPr>
          <w:b/>
          <w:bCs/>
        </w:rPr>
        <w:t xml:space="preserve">oung </w:t>
      </w:r>
      <w:r w:rsidR="004B766F">
        <w:rPr>
          <w:b/>
          <w:bCs/>
        </w:rPr>
        <w:t>P</w:t>
      </w:r>
      <w:r>
        <w:rPr>
          <w:b/>
          <w:bCs/>
        </w:rPr>
        <w:t xml:space="preserve">eople and </w:t>
      </w:r>
      <w:r w:rsidR="004B766F">
        <w:rPr>
          <w:b/>
          <w:bCs/>
        </w:rPr>
        <w:t>F</w:t>
      </w:r>
      <w:r>
        <w:rPr>
          <w:b/>
          <w:bCs/>
        </w:rPr>
        <w:t>amilies</w:t>
      </w:r>
    </w:p>
    <w:p w14:paraId="1EE36B9E" w14:textId="0AC7B5B2" w:rsidR="00A75CBF" w:rsidRDefault="00A75CBF">
      <w:pPr>
        <w:rPr>
          <w:b/>
          <w:bCs/>
        </w:rPr>
      </w:pPr>
      <w:r>
        <w:rPr>
          <w:b/>
          <w:bCs/>
        </w:rPr>
        <w:t>Module code:</w:t>
      </w:r>
      <w:r w:rsidR="004B766F">
        <w:rPr>
          <w:b/>
          <w:bCs/>
        </w:rPr>
        <w:t xml:space="preserve"> (BMHP5004_LON)</w:t>
      </w:r>
    </w:p>
    <w:p w14:paraId="3BE88884" w14:textId="04B0FE82" w:rsidR="00A75CBF" w:rsidRDefault="00A75CBF">
      <w:pPr>
        <w:rPr>
          <w:b/>
          <w:bCs/>
        </w:rPr>
      </w:pPr>
      <w:r>
        <w:rPr>
          <w:b/>
          <w:bCs/>
        </w:rPr>
        <w:t>Lecturer name:</w:t>
      </w:r>
      <w:r w:rsidR="004B766F">
        <w:rPr>
          <w:b/>
          <w:bCs/>
        </w:rPr>
        <w:t xml:space="preserve"> Racheal Adebayo</w:t>
      </w:r>
    </w:p>
    <w:p w14:paraId="15206665" w14:textId="1704E7C4" w:rsidR="004B766F" w:rsidRPr="004B766F" w:rsidRDefault="004B766F" w:rsidP="004B766F"/>
    <w:p w14:paraId="323C1116" w14:textId="45684C63" w:rsidR="004B766F" w:rsidRPr="004B766F" w:rsidRDefault="004B766F" w:rsidP="004B766F"/>
    <w:p w14:paraId="4D47522C" w14:textId="44284484" w:rsidR="004B766F" w:rsidRPr="004B766F" w:rsidRDefault="004B766F" w:rsidP="004B766F"/>
    <w:p w14:paraId="57D95052" w14:textId="46EB47DC" w:rsidR="004B766F" w:rsidRPr="004B766F" w:rsidRDefault="004B766F" w:rsidP="004B766F"/>
    <w:p w14:paraId="4B30963E" w14:textId="2200A1C4" w:rsidR="004B766F" w:rsidRPr="004B766F" w:rsidRDefault="004B766F" w:rsidP="004B766F"/>
    <w:p w14:paraId="0D4A9C7F" w14:textId="026261C6" w:rsidR="004B766F" w:rsidRPr="004B766F" w:rsidRDefault="004B766F" w:rsidP="004B766F"/>
    <w:p w14:paraId="134D8DCC" w14:textId="21458CAD" w:rsidR="004B766F" w:rsidRDefault="004B766F" w:rsidP="004B766F">
      <w:pPr>
        <w:rPr>
          <w:b/>
          <w:bCs/>
        </w:rPr>
      </w:pPr>
    </w:p>
    <w:p w14:paraId="043290DC" w14:textId="22EBEA64" w:rsidR="004B766F" w:rsidRDefault="004B766F" w:rsidP="004B766F"/>
    <w:p w14:paraId="4F8BC715" w14:textId="406158C8" w:rsidR="004B766F" w:rsidRDefault="004B766F" w:rsidP="004B766F"/>
    <w:sdt>
      <w:sdtPr>
        <w:rPr>
          <w:rFonts w:asciiTheme="minorHAnsi" w:eastAsiaTheme="minorEastAsia" w:hAnsiTheme="minorHAnsi" w:cs="Times New Roman"/>
          <w:color w:val="auto"/>
          <w:sz w:val="22"/>
          <w:szCs w:val="22"/>
        </w:rPr>
        <w:id w:val="1148171568"/>
        <w:docPartObj>
          <w:docPartGallery w:val="Table of Contents"/>
          <w:docPartUnique/>
        </w:docPartObj>
      </w:sdtPr>
      <w:sdtEndPr/>
      <w:sdtContent>
        <w:p w14:paraId="2E30477E" w14:textId="77777777" w:rsidR="00A0661E" w:rsidRDefault="00A0661E">
          <w:pPr>
            <w:pStyle w:val="TOCHeading"/>
            <w:rPr>
              <w:rFonts w:asciiTheme="minorHAnsi" w:eastAsiaTheme="minorEastAsia" w:hAnsiTheme="minorHAnsi" w:cs="Times New Roman"/>
              <w:color w:val="auto"/>
              <w:sz w:val="22"/>
              <w:szCs w:val="22"/>
            </w:rPr>
          </w:pPr>
        </w:p>
        <w:p w14:paraId="4FDF47DB" w14:textId="77777777" w:rsidR="00A0661E" w:rsidRDefault="00A0661E">
          <w:pPr>
            <w:pStyle w:val="TOCHeading"/>
            <w:rPr>
              <w:rFonts w:asciiTheme="minorHAnsi" w:eastAsiaTheme="minorEastAsia" w:hAnsiTheme="minorHAnsi" w:cs="Times New Roman"/>
              <w:color w:val="auto"/>
              <w:sz w:val="22"/>
              <w:szCs w:val="22"/>
            </w:rPr>
          </w:pPr>
        </w:p>
        <w:p w14:paraId="0DCA003B" w14:textId="0B04BD4F" w:rsidR="00EE03F5" w:rsidRDefault="00EE03F5">
          <w:pPr>
            <w:pStyle w:val="TOCHeading"/>
          </w:pPr>
          <w:r>
            <w:t>Table of Contents</w:t>
          </w:r>
        </w:p>
        <w:p w14:paraId="197799F9" w14:textId="73FA476A" w:rsidR="00EE03F5" w:rsidRDefault="00EE03F5">
          <w:pPr>
            <w:pStyle w:val="TOC1"/>
          </w:pPr>
          <w:r>
            <w:rPr>
              <w:b/>
              <w:bCs/>
            </w:rPr>
            <w:t xml:space="preserve">Introduction </w:t>
          </w:r>
          <w:r>
            <w:ptab w:relativeTo="margin" w:alignment="right" w:leader="dot"/>
          </w:r>
          <w:r w:rsidR="00792365">
            <w:rPr>
              <w:b/>
              <w:bCs/>
            </w:rPr>
            <w:t>3</w:t>
          </w:r>
        </w:p>
        <w:p w14:paraId="1C5AA453" w14:textId="09CC1726" w:rsidR="00EE03F5" w:rsidRDefault="00EE03F5">
          <w:pPr>
            <w:pStyle w:val="TOC2"/>
            <w:ind w:left="216"/>
          </w:pPr>
          <w:r>
            <w:t>Case study</w:t>
          </w:r>
          <w:r>
            <w:ptab w:relativeTo="margin" w:alignment="right" w:leader="dot"/>
          </w:r>
          <w:r w:rsidR="00792365">
            <w:t>4</w:t>
          </w:r>
        </w:p>
        <w:p w14:paraId="5C5EC6D6" w14:textId="4303603E" w:rsidR="00EE03F5" w:rsidRDefault="00EE03F5">
          <w:pPr>
            <w:pStyle w:val="TOC3"/>
            <w:ind w:left="446"/>
          </w:pPr>
          <w:r>
            <w:t xml:space="preserve">Analysis </w:t>
          </w:r>
          <w:r>
            <w:ptab w:relativeTo="margin" w:alignment="right" w:leader="dot"/>
          </w:r>
          <w:r w:rsidR="00792365">
            <w:t>5,6</w:t>
          </w:r>
        </w:p>
        <w:p w14:paraId="3AFEF2E8" w14:textId="5D7E114C" w:rsidR="00EE03F5" w:rsidRDefault="00EE03F5">
          <w:pPr>
            <w:pStyle w:val="TOC1"/>
          </w:pPr>
          <w:r>
            <w:rPr>
              <w:b/>
              <w:bCs/>
            </w:rPr>
            <w:t xml:space="preserve">Evaluation </w:t>
          </w:r>
          <w:r>
            <w:ptab w:relativeTo="margin" w:alignment="right" w:leader="dot"/>
          </w:r>
          <w:r w:rsidR="00792365">
            <w:rPr>
              <w:b/>
              <w:bCs/>
            </w:rPr>
            <w:t>6,7</w:t>
          </w:r>
        </w:p>
        <w:p w14:paraId="61B98F16" w14:textId="3A147AD0" w:rsidR="00EE03F5" w:rsidRDefault="00EE03F5">
          <w:pPr>
            <w:pStyle w:val="TOC2"/>
            <w:ind w:left="216"/>
          </w:pPr>
          <w:r>
            <w:t xml:space="preserve">Conclusion </w:t>
          </w:r>
          <w:r>
            <w:ptab w:relativeTo="margin" w:alignment="right" w:leader="dot"/>
          </w:r>
          <w:r w:rsidR="00792365">
            <w:t>7</w:t>
          </w:r>
        </w:p>
        <w:p w14:paraId="26B332E8" w14:textId="4287AA5F" w:rsidR="00EE03F5" w:rsidRDefault="00EE03F5">
          <w:pPr>
            <w:pStyle w:val="TOC3"/>
            <w:ind w:left="446"/>
          </w:pPr>
          <w:r>
            <w:t xml:space="preserve">References </w:t>
          </w:r>
          <w:r>
            <w:ptab w:relativeTo="margin" w:alignment="right" w:leader="dot"/>
          </w:r>
          <w:r w:rsidR="00792365">
            <w:t>8</w:t>
          </w:r>
        </w:p>
      </w:sdtContent>
    </w:sdt>
    <w:p w14:paraId="7197B690" w14:textId="75DBF321" w:rsidR="004B766F" w:rsidRDefault="004B766F" w:rsidP="004B766F"/>
    <w:p w14:paraId="120B2543" w14:textId="50A140F3" w:rsidR="003450E9" w:rsidRPr="003450E9" w:rsidRDefault="003450E9" w:rsidP="003450E9"/>
    <w:p w14:paraId="55457A4D" w14:textId="6571B583" w:rsidR="003450E9" w:rsidRPr="003450E9" w:rsidRDefault="003450E9" w:rsidP="003450E9"/>
    <w:p w14:paraId="564D3EC0" w14:textId="6C6D359F" w:rsidR="003450E9" w:rsidRPr="003450E9" w:rsidRDefault="003450E9" w:rsidP="003450E9"/>
    <w:p w14:paraId="34AF07DA" w14:textId="39CD1009" w:rsidR="003450E9" w:rsidRPr="003450E9" w:rsidRDefault="003450E9" w:rsidP="003450E9"/>
    <w:p w14:paraId="0AECFAF2" w14:textId="4063C8F1" w:rsidR="003450E9" w:rsidRPr="003450E9" w:rsidRDefault="003450E9" w:rsidP="003450E9"/>
    <w:p w14:paraId="4F2093C6" w14:textId="2FD2050C" w:rsidR="003450E9" w:rsidRPr="003450E9" w:rsidRDefault="003450E9" w:rsidP="003450E9"/>
    <w:p w14:paraId="27186957" w14:textId="6E8DE91F" w:rsidR="003450E9" w:rsidRPr="003450E9" w:rsidRDefault="003450E9" w:rsidP="003450E9"/>
    <w:p w14:paraId="55354525" w14:textId="77AA7215" w:rsidR="003450E9" w:rsidRPr="003450E9" w:rsidRDefault="003450E9" w:rsidP="003450E9"/>
    <w:p w14:paraId="60E78112" w14:textId="2C4F69AE" w:rsidR="003450E9" w:rsidRPr="003450E9" w:rsidRDefault="003450E9" w:rsidP="003450E9"/>
    <w:p w14:paraId="7D95FF64" w14:textId="7E738E98" w:rsidR="003450E9" w:rsidRPr="003450E9" w:rsidRDefault="003450E9" w:rsidP="003450E9"/>
    <w:p w14:paraId="32325362" w14:textId="4FB59B4F" w:rsidR="003450E9" w:rsidRPr="003450E9" w:rsidRDefault="003450E9" w:rsidP="003450E9"/>
    <w:p w14:paraId="05141532" w14:textId="6E7DDD6D" w:rsidR="003450E9" w:rsidRPr="003450E9" w:rsidRDefault="003450E9" w:rsidP="003450E9"/>
    <w:p w14:paraId="6DA49CA0" w14:textId="5F19940B" w:rsidR="003450E9" w:rsidRPr="003450E9" w:rsidRDefault="003450E9" w:rsidP="003450E9"/>
    <w:p w14:paraId="735155D1" w14:textId="12561B61" w:rsidR="003450E9" w:rsidRPr="003450E9" w:rsidRDefault="003450E9" w:rsidP="003450E9"/>
    <w:p w14:paraId="0C6513CF" w14:textId="1CB5AF30" w:rsidR="003450E9" w:rsidRPr="003450E9" w:rsidRDefault="003450E9" w:rsidP="003450E9"/>
    <w:p w14:paraId="010E86C1" w14:textId="25544413" w:rsidR="003450E9" w:rsidRPr="003450E9" w:rsidRDefault="003450E9" w:rsidP="003450E9"/>
    <w:p w14:paraId="2CC45BF4" w14:textId="040876D3" w:rsidR="003450E9" w:rsidRPr="003450E9" w:rsidRDefault="003450E9" w:rsidP="003450E9"/>
    <w:p w14:paraId="53C329F2" w14:textId="012D0E55" w:rsidR="003450E9" w:rsidRPr="003450E9" w:rsidRDefault="003450E9" w:rsidP="003450E9"/>
    <w:p w14:paraId="388B93C5" w14:textId="5DB0AB95" w:rsidR="003450E9" w:rsidRPr="003450E9" w:rsidRDefault="003450E9" w:rsidP="003450E9"/>
    <w:p w14:paraId="5DB34F37" w14:textId="42F2D3E3" w:rsidR="003450E9" w:rsidRPr="003450E9" w:rsidRDefault="003450E9" w:rsidP="003450E9"/>
    <w:p w14:paraId="78B77C4F" w14:textId="3228E287" w:rsidR="003450E9" w:rsidRPr="003450E9" w:rsidRDefault="003450E9" w:rsidP="003450E9"/>
    <w:p w14:paraId="65872A62" w14:textId="0D71ED89" w:rsidR="003450E9" w:rsidRPr="003450E9" w:rsidRDefault="003450E9" w:rsidP="003450E9"/>
    <w:p w14:paraId="66B264E1" w14:textId="64D4E9D9" w:rsidR="003450E9" w:rsidRPr="003450E9" w:rsidRDefault="003450E9" w:rsidP="003450E9"/>
    <w:p w14:paraId="5ADABEBA" w14:textId="77777777" w:rsidR="003450E9" w:rsidRDefault="003450E9" w:rsidP="003450E9"/>
    <w:p w14:paraId="1F945BBC" w14:textId="70C1AC5B" w:rsidR="003450E9" w:rsidRPr="000227BB" w:rsidRDefault="003450E9" w:rsidP="003450E9">
      <w:pPr>
        <w:rPr>
          <w:color w:val="8EAADB" w:themeColor="accent1" w:themeTint="99"/>
        </w:rPr>
      </w:pPr>
      <w:r w:rsidRPr="000227BB">
        <w:rPr>
          <w:color w:val="8EAADB" w:themeColor="accent1" w:themeTint="99"/>
        </w:rPr>
        <w:t>Introduction</w:t>
      </w:r>
    </w:p>
    <w:p w14:paraId="51B15B21" w14:textId="13AB007C" w:rsidR="00EE03F5" w:rsidRPr="00CE7EBC" w:rsidRDefault="00DC79D7" w:rsidP="00CE7EBC">
      <w:pPr>
        <w:spacing w:line="360" w:lineRule="auto"/>
        <w:rPr>
          <w:rFonts w:ascii="Arial" w:hAnsi="Arial" w:cs="Arial"/>
        </w:rPr>
      </w:pPr>
      <w:r w:rsidRPr="00CE7EBC">
        <w:rPr>
          <w:rFonts w:ascii="Arial" w:hAnsi="Arial" w:cs="Arial"/>
        </w:rPr>
        <w:t>The purpose of this report is to talk about the problems that the Stockton-on-Tees family is having and how we can help turn their lives around.</w:t>
      </w:r>
      <w:r w:rsidR="00C21177" w:rsidRPr="00CE7EBC">
        <w:rPr>
          <w:rFonts w:ascii="Arial" w:hAnsi="Arial" w:cs="Arial"/>
        </w:rPr>
        <w:t xml:space="preserve"> The family consist of 7, which includes, mum and dad their 4 children together 3 sons and 1 daughter, and their </w:t>
      </w:r>
      <w:r w:rsidR="00AA46A3" w:rsidRPr="00CE7EBC">
        <w:rPr>
          <w:rFonts w:ascii="Arial" w:hAnsi="Arial" w:cs="Arial"/>
        </w:rPr>
        <w:t>3-year-old</w:t>
      </w:r>
      <w:r w:rsidR="00C21177" w:rsidRPr="00CE7EBC">
        <w:rPr>
          <w:rFonts w:ascii="Arial" w:hAnsi="Arial" w:cs="Arial"/>
        </w:rPr>
        <w:t xml:space="preserve"> niece. The family </w:t>
      </w:r>
      <w:r w:rsidR="00AA46A3" w:rsidRPr="00CE7EBC">
        <w:rPr>
          <w:rFonts w:ascii="Arial" w:hAnsi="Arial" w:cs="Arial"/>
        </w:rPr>
        <w:t xml:space="preserve">was facing a lot of problems, there was anti-social behaviour on the part of the two boys. The family was threatened with eviction because the eldest son smoked marijuana, stayed out all night, and was well-known to the police. Mum </w:t>
      </w:r>
      <w:r w:rsidR="001D535B" w:rsidRPr="00CE7EBC">
        <w:rPr>
          <w:rFonts w:ascii="Arial" w:hAnsi="Arial" w:cs="Arial"/>
        </w:rPr>
        <w:t>was not</w:t>
      </w:r>
      <w:r w:rsidR="00AA46A3" w:rsidRPr="00CE7EBC">
        <w:rPr>
          <w:rFonts w:ascii="Arial" w:hAnsi="Arial" w:cs="Arial"/>
        </w:rPr>
        <w:t xml:space="preserve"> doing a good job of parenting, she </w:t>
      </w:r>
      <w:r w:rsidR="001D535B" w:rsidRPr="00CE7EBC">
        <w:rPr>
          <w:rFonts w:ascii="Arial" w:hAnsi="Arial" w:cs="Arial"/>
        </w:rPr>
        <w:t>did not</w:t>
      </w:r>
      <w:r w:rsidR="00AA46A3" w:rsidRPr="00CE7EBC">
        <w:rPr>
          <w:rFonts w:ascii="Arial" w:hAnsi="Arial" w:cs="Arial"/>
        </w:rPr>
        <w:t xml:space="preserve"> always know where her eldest son was, and her children were out of control. </w:t>
      </w:r>
      <w:r w:rsidR="001D535B" w:rsidRPr="00CE7EBC">
        <w:rPr>
          <w:rFonts w:ascii="Arial" w:hAnsi="Arial" w:cs="Arial"/>
        </w:rPr>
        <w:t>As a result of the children’s bad behaviour, which frequently led to violence, dad worked nights and slept during the day. They all have attendance issues, and one of the boys had serious academic deficit. The mother was having a hard time keeping up with household chores, with gambling habits and the children</w:t>
      </w:r>
      <w:r w:rsidR="00AB02E0" w:rsidRPr="00CE7EBC">
        <w:rPr>
          <w:rFonts w:ascii="Arial" w:hAnsi="Arial" w:cs="Arial"/>
        </w:rPr>
        <w:t xml:space="preserve"> lack attendance at health appointments, and not registered to any </w:t>
      </w:r>
      <w:r w:rsidR="00EE03F5" w:rsidRPr="00CE7EBC">
        <w:rPr>
          <w:rFonts w:ascii="Arial" w:hAnsi="Arial" w:cs="Arial"/>
        </w:rPr>
        <w:t xml:space="preserve">dentist. </w:t>
      </w:r>
      <w:r w:rsidR="006F7851" w:rsidRPr="00CE7EBC">
        <w:rPr>
          <w:rFonts w:ascii="Arial" w:hAnsi="Arial" w:cs="Arial"/>
        </w:rPr>
        <w:t xml:space="preserve">Vulnerable children and young people are those who are assessed as being in need under section 17 of the Children Act </w:t>
      </w:r>
      <w:r w:rsidR="001D762B" w:rsidRPr="00CE7EBC">
        <w:rPr>
          <w:rFonts w:ascii="Arial" w:hAnsi="Arial" w:cs="Arial"/>
        </w:rPr>
        <w:t>(</w:t>
      </w:r>
      <w:r w:rsidR="006F7851" w:rsidRPr="00CE7EBC">
        <w:rPr>
          <w:rFonts w:ascii="Arial" w:hAnsi="Arial" w:cs="Arial"/>
        </w:rPr>
        <w:t>1989</w:t>
      </w:r>
      <w:r w:rsidR="001D762B" w:rsidRPr="00CE7EBC">
        <w:rPr>
          <w:rFonts w:ascii="Arial" w:hAnsi="Arial" w:cs="Arial"/>
        </w:rPr>
        <w:t>)</w:t>
      </w:r>
      <w:r w:rsidR="006F7851" w:rsidRPr="00CE7EBC">
        <w:rPr>
          <w:rFonts w:ascii="Arial" w:hAnsi="Arial" w:cs="Arial"/>
        </w:rPr>
        <w:t xml:space="preserve">,including children and young people who have a child in need plan ,a child protection plan or who are a looked after </w:t>
      </w:r>
      <w:r w:rsidR="007E6F1F" w:rsidRPr="00CE7EBC">
        <w:rPr>
          <w:rFonts w:ascii="Arial" w:hAnsi="Arial" w:cs="Arial"/>
        </w:rPr>
        <w:t>child. Children</w:t>
      </w:r>
      <w:r w:rsidR="006F7851" w:rsidRPr="00CE7EBC">
        <w:rPr>
          <w:rFonts w:ascii="Arial" w:hAnsi="Arial" w:cs="Arial"/>
        </w:rPr>
        <w:t xml:space="preserve"> with a (EHC) plan have been identified by local authorities and educational providers, including </w:t>
      </w:r>
      <w:r w:rsidR="007E6F1F" w:rsidRPr="00CE7EBC">
        <w:rPr>
          <w:rFonts w:ascii="Arial" w:hAnsi="Arial" w:cs="Arial"/>
        </w:rPr>
        <w:t>children’s</w:t>
      </w:r>
      <w:r w:rsidR="006F7851" w:rsidRPr="00CE7EBC">
        <w:rPr>
          <w:rFonts w:ascii="Arial" w:hAnsi="Arial" w:cs="Arial"/>
        </w:rPr>
        <w:t xml:space="preserve"> social care services, as otherwise vulnerable who can </w:t>
      </w:r>
      <w:r w:rsidR="007E6F1F" w:rsidRPr="00CE7EBC">
        <w:rPr>
          <w:rFonts w:ascii="Arial" w:hAnsi="Arial" w:cs="Arial"/>
        </w:rPr>
        <w:t>benefit</w:t>
      </w:r>
      <w:r w:rsidR="006F7851" w:rsidRPr="00CE7EBC">
        <w:rPr>
          <w:rFonts w:ascii="Arial" w:hAnsi="Arial" w:cs="Arial"/>
        </w:rPr>
        <w:t xml:space="preserve"> from continued ful</w:t>
      </w:r>
      <w:r w:rsidR="007E6F1F" w:rsidRPr="00CE7EBC">
        <w:rPr>
          <w:rFonts w:ascii="Arial" w:hAnsi="Arial" w:cs="Arial"/>
        </w:rPr>
        <w:t>l-time attendance.</w:t>
      </w:r>
    </w:p>
    <w:p w14:paraId="5A604200" w14:textId="63F60EE0" w:rsidR="001215EB" w:rsidRPr="00CE7EBC" w:rsidRDefault="007E6F1F" w:rsidP="00CE7EBC">
      <w:pPr>
        <w:spacing w:line="360" w:lineRule="auto"/>
        <w:rPr>
          <w:rFonts w:ascii="Arial" w:hAnsi="Arial" w:cs="Arial"/>
        </w:rPr>
      </w:pPr>
      <w:r w:rsidRPr="00CE7EBC">
        <w:rPr>
          <w:rFonts w:ascii="Arial" w:hAnsi="Arial" w:cs="Arial"/>
        </w:rPr>
        <w:t xml:space="preserve">The way we think about brain development, we are currently experiencing a paradigm shift. </w:t>
      </w:r>
      <w:proofErr w:type="gramStart"/>
      <w:r w:rsidRPr="00CE7EBC">
        <w:rPr>
          <w:rFonts w:ascii="Arial" w:hAnsi="Arial" w:cs="Arial"/>
        </w:rPr>
        <w:t>It</w:t>
      </w:r>
      <w:r w:rsidR="00384A73" w:rsidRPr="00CE7EBC">
        <w:rPr>
          <w:rFonts w:ascii="Arial" w:hAnsi="Arial" w:cs="Arial"/>
        </w:rPr>
        <w:t>’</w:t>
      </w:r>
      <w:r w:rsidRPr="00CE7EBC">
        <w:rPr>
          <w:rFonts w:ascii="Arial" w:hAnsi="Arial" w:cs="Arial"/>
        </w:rPr>
        <w:t>s</w:t>
      </w:r>
      <w:proofErr w:type="gramEnd"/>
      <w:r w:rsidRPr="00CE7EBC">
        <w:rPr>
          <w:rFonts w:ascii="Arial" w:hAnsi="Arial" w:cs="Arial"/>
        </w:rPr>
        <w:t xml:space="preserve"> becoming more and more obvious that both our genes and our interactions with the world shape our brains </w:t>
      </w:r>
      <w:r w:rsidR="00384A73" w:rsidRPr="00CE7EBC">
        <w:rPr>
          <w:rFonts w:ascii="Arial" w:hAnsi="Arial" w:cs="Arial"/>
        </w:rPr>
        <w:t>and,</w:t>
      </w:r>
      <w:r w:rsidRPr="00CE7EBC">
        <w:rPr>
          <w:rFonts w:ascii="Arial" w:hAnsi="Arial" w:cs="Arial"/>
        </w:rPr>
        <w:t xml:space="preserve"> in turn, our future.</w:t>
      </w:r>
      <w:r w:rsidR="00384A73" w:rsidRPr="00CE7EBC">
        <w:rPr>
          <w:rFonts w:ascii="Arial" w:hAnsi="Arial" w:cs="Arial"/>
        </w:rPr>
        <w:t xml:space="preserve"> As a result, new connections are formed between 700 to 1000 times per second in early childhood. Nutrition and good health are critical at this stage in a child’s life. Its also important to provide children with a safe, stimulating environment and good parenting, especially if they are facing multiple adversities such as </w:t>
      </w:r>
      <w:r w:rsidR="001D762B" w:rsidRPr="00CE7EBC">
        <w:rPr>
          <w:rFonts w:ascii="Arial" w:hAnsi="Arial" w:cs="Arial"/>
        </w:rPr>
        <w:t xml:space="preserve">violence. </w:t>
      </w:r>
      <w:r w:rsidR="007C4733" w:rsidRPr="00CE7EBC">
        <w:rPr>
          <w:rFonts w:ascii="Arial" w:hAnsi="Arial" w:cs="Arial"/>
        </w:rPr>
        <w:t>(UNICEF</w:t>
      </w:r>
      <w:r w:rsidR="001D762B" w:rsidRPr="00CE7EBC">
        <w:rPr>
          <w:rFonts w:ascii="Arial" w:hAnsi="Arial" w:cs="Arial"/>
        </w:rPr>
        <w:t>,</w:t>
      </w:r>
      <w:r w:rsidR="00384A73" w:rsidRPr="00CE7EBC">
        <w:rPr>
          <w:rFonts w:ascii="Arial" w:hAnsi="Arial" w:cs="Arial"/>
        </w:rPr>
        <w:t>2014</w:t>
      </w:r>
      <w:r w:rsidR="001D762B" w:rsidRPr="00CE7EBC">
        <w:rPr>
          <w:rFonts w:ascii="Arial" w:hAnsi="Arial" w:cs="Arial"/>
        </w:rPr>
        <w:t>)</w:t>
      </w:r>
      <w:r w:rsidR="000E516D" w:rsidRPr="00CE7EBC">
        <w:rPr>
          <w:rFonts w:ascii="Arial" w:hAnsi="Arial" w:cs="Arial"/>
        </w:rPr>
        <w:t>. According to Three Core Concept</w:t>
      </w:r>
      <w:r w:rsidR="00CE30AB" w:rsidRPr="00CE7EBC">
        <w:rPr>
          <w:rFonts w:ascii="Arial" w:hAnsi="Arial" w:cs="Arial"/>
        </w:rPr>
        <w:t xml:space="preserve"> in Early Development</w:t>
      </w:r>
      <w:r w:rsidR="000E516D" w:rsidRPr="00CE7EBC">
        <w:rPr>
          <w:rFonts w:ascii="Arial" w:hAnsi="Arial" w:cs="Arial"/>
        </w:rPr>
        <w:t xml:space="preserve"> (2021), the</w:t>
      </w:r>
      <w:r w:rsidR="000E516D" w:rsidRPr="00CE7EBC">
        <w:rPr>
          <w:rFonts w:ascii="Arial" w:hAnsi="Arial" w:cs="Arial"/>
        </w:rPr>
        <w:t xml:space="preserve"> basic blueprint is provided by genes, but experiences have an impact on how and whether genes are expressed. They work together to shape brain architecture and lay the groundwork for all subsequent learning, health, and behaviour. Plasticity, or the brain's ability to rearrange and adapt, is highest throughout childhood and declines with age.</w:t>
      </w:r>
    </w:p>
    <w:p w14:paraId="2CE086CC" w14:textId="6F5A3D14" w:rsidR="00CE7EBC" w:rsidRPr="00CE7EBC" w:rsidRDefault="00CE7EBC" w:rsidP="00CE7EBC">
      <w:pPr>
        <w:spacing w:line="360" w:lineRule="auto"/>
        <w:rPr>
          <w:rFonts w:ascii="Arial" w:hAnsi="Arial" w:cs="Arial"/>
        </w:rPr>
      </w:pPr>
      <w:r w:rsidRPr="00CE7EBC">
        <w:rPr>
          <w:rFonts w:ascii="Arial" w:hAnsi="Arial" w:cs="Arial"/>
        </w:rPr>
        <w:lastRenderedPageBreak/>
        <w:t>The children were in a state of vulnerability because of the mother gambling habits, being behind on all the bills, the eldest smoking marijuana. The house is unkept, kids not attending school, and the father is always loud and aggressive towards the children because their always out of control.</w:t>
      </w:r>
    </w:p>
    <w:p w14:paraId="68C2E0F3" w14:textId="77777777" w:rsidR="00C21177" w:rsidRPr="00CE7EBC" w:rsidRDefault="00C21177" w:rsidP="00CE7EBC">
      <w:pPr>
        <w:spacing w:line="360" w:lineRule="auto"/>
        <w:rPr>
          <w:rFonts w:ascii="Arial" w:hAnsi="Arial" w:cs="Arial"/>
        </w:rPr>
      </w:pPr>
    </w:p>
    <w:p w14:paraId="7E0A1EEF" w14:textId="1198528B" w:rsidR="0033217E" w:rsidRPr="00CE7EBC" w:rsidRDefault="003450E9" w:rsidP="00CE7EBC">
      <w:pPr>
        <w:spacing w:line="360" w:lineRule="auto"/>
        <w:rPr>
          <w:rFonts w:ascii="Arial" w:hAnsi="Arial" w:cs="Arial"/>
          <w:color w:val="2F5496" w:themeColor="accent1" w:themeShade="BF"/>
        </w:rPr>
      </w:pPr>
      <w:r w:rsidRPr="00CE7EBC">
        <w:rPr>
          <w:rFonts w:ascii="Arial" w:hAnsi="Arial" w:cs="Arial"/>
          <w:color w:val="2F5496" w:themeColor="accent1" w:themeShade="BF"/>
        </w:rPr>
        <w:t>Case stud</w:t>
      </w:r>
      <w:r w:rsidR="0033217E" w:rsidRPr="00CE7EBC">
        <w:rPr>
          <w:rFonts w:ascii="Arial" w:hAnsi="Arial" w:cs="Arial"/>
          <w:color w:val="2F5496" w:themeColor="accent1" w:themeShade="BF"/>
        </w:rPr>
        <w:t>y</w:t>
      </w:r>
    </w:p>
    <w:p w14:paraId="5594B9A3" w14:textId="70134A32" w:rsidR="00F454AB" w:rsidRPr="00CE7EBC" w:rsidRDefault="00E009DB" w:rsidP="00CE7EBC">
      <w:pPr>
        <w:spacing w:line="360" w:lineRule="auto"/>
        <w:rPr>
          <w:rFonts w:ascii="Arial" w:hAnsi="Arial" w:cs="Arial"/>
        </w:rPr>
      </w:pPr>
      <w:r w:rsidRPr="00CE7EBC">
        <w:rPr>
          <w:rFonts w:ascii="Arial" w:hAnsi="Arial" w:cs="Arial"/>
        </w:rPr>
        <w:t>The children were in a position of vulnerability in so many ways because they had bad   attendance, which they are not in full time education and not getting the full education that’s needed, the eldest smokes marijuana and always on the streets getting into trouble. Also, the dad who works at night and sleeps in the day is all ways loud and aggressive because of the noise and the children being out of control which often leads to violence, which is not good for the children. With all that going on mum can’t control the children and not getting no help from dad makes it worst, with mum not cleaning the house is not a very healthy condition for the children to be living in,  her gambling habits which means she’s behind on all her bills. And the children not getting their routine check-up when their supposed to be getting it.</w:t>
      </w:r>
      <w:r w:rsidR="00E505BC" w:rsidRPr="00CE7EBC">
        <w:rPr>
          <w:rFonts w:ascii="Arial" w:hAnsi="Arial" w:cs="Arial"/>
        </w:rPr>
        <w:t xml:space="preserve"> According to NSPCC,2019 a small percentage of teenagers living in adversity decide to care for themselves, their siblings, or even parents. Young carers are often misunderstood.</w:t>
      </w:r>
    </w:p>
    <w:p w14:paraId="347F5C17" w14:textId="77777777" w:rsidR="00E505BC" w:rsidRPr="00CE7EBC" w:rsidRDefault="00E505BC" w:rsidP="00CE7EBC">
      <w:pPr>
        <w:spacing w:line="360" w:lineRule="auto"/>
        <w:rPr>
          <w:rFonts w:ascii="Arial" w:hAnsi="Arial" w:cs="Arial"/>
        </w:rPr>
      </w:pPr>
    </w:p>
    <w:p w14:paraId="4BFA1702" w14:textId="4DAFC0EC" w:rsidR="00A041F3" w:rsidRPr="00CE7EBC" w:rsidRDefault="00442545" w:rsidP="00CE7EBC">
      <w:pPr>
        <w:spacing w:line="360" w:lineRule="auto"/>
        <w:rPr>
          <w:rFonts w:ascii="Arial" w:hAnsi="Arial" w:cs="Arial"/>
        </w:rPr>
      </w:pPr>
      <w:r w:rsidRPr="00CE7EBC">
        <w:rPr>
          <w:rFonts w:ascii="Arial" w:hAnsi="Arial" w:cs="Arial"/>
        </w:rPr>
        <w:t xml:space="preserve">Under the Children Act </w:t>
      </w:r>
      <w:r w:rsidR="001D762B" w:rsidRPr="00CE7EBC">
        <w:rPr>
          <w:rFonts w:ascii="Arial" w:hAnsi="Arial" w:cs="Arial"/>
        </w:rPr>
        <w:t>(</w:t>
      </w:r>
      <w:r w:rsidRPr="00CE7EBC">
        <w:rPr>
          <w:rFonts w:ascii="Arial" w:hAnsi="Arial" w:cs="Arial"/>
        </w:rPr>
        <w:t>1989</w:t>
      </w:r>
      <w:r w:rsidR="001D762B" w:rsidRPr="00CE7EBC">
        <w:rPr>
          <w:rFonts w:ascii="Arial" w:hAnsi="Arial" w:cs="Arial"/>
        </w:rPr>
        <w:t>)</w:t>
      </w:r>
      <w:r w:rsidRPr="00CE7EBC">
        <w:rPr>
          <w:rFonts w:ascii="Arial" w:hAnsi="Arial" w:cs="Arial"/>
        </w:rPr>
        <w:t>, a child in need is defined as a child who is unlikely to reach or maintain a suitable level of health or development, or whose health and development would be seriously harmed, if services are not provided; or a child who is disabled. In</w:t>
      </w:r>
      <w:r w:rsidR="0033217E" w:rsidRPr="00CE7EBC">
        <w:rPr>
          <w:rFonts w:ascii="Arial" w:hAnsi="Arial" w:cs="Arial"/>
        </w:rPr>
        <w:t xml:space="preserve"> addition to the other duties imposed by this Part, every local authority has the general duty to safeguard and promote the welfare of children in their area who are in need, and, to the extent possible, to promote the upbringing of such children by their families by providing a range and level of services appropriate to those children's needs.</w:t>
      </w:r>
      <w:r w:rsidR="009F7B10" w:rsidRPr="00CE7EBC">
        <w:rPr>
          <w:rFonts w:ascii="Arial" w:hAnsi="Arial" w:cs="Arial"/>
        </w:rPr>
        <w:t xml:space="preserve"> A good portion of these children will have happy childhoods despite adversity if they receive the support of their families and have a positive school experience. In addition to those, there will be others harm to those who are exposed to families and school play a crucial role in growing up. However, these safety nets are not available to too many vulnerable children. Children whose parents have severe mental health problems, drugs or alcohol addiction, or violence in the home experience a great deal of </w:t>
      </w:r>
      <w:r w:rsidR="001074F9" w:rsidRPr="00CE7EBC">
        <w:rPr>
          <w:rFonts w:ascii="Arial" w:hAnsi="Arial" w:cs="Arial"/>
        </w:rPr>
        <w:t>insecurity</w:t>
      </w:r>
      <w:r w:rsidR="009F7B10" w:rsidRPr="00CE7EBC">
        <w:rPr>
          <w:rFonts w:ascii="Arial" w:hAnsi="Arial" w:cs="Arial"/>
        </w:rPr>
        <w:t xml:space="preserve"> and unpredictability, which robs them of the stability</w:t>
      </w:r>
      <w:r w:rsidR="001074F9" w:rsidRPr="00CE7EBC">
        <w:rPr>
          <w:rFonts w:ascii="Arial" w:hAnsi="Arial" w:cs="Arial"/>
        </w:rPr>
        <w:t xml:space="preserve">, guidance and support they need to thrive. There are many children who have grown up in a world of neglect and this includes self-esteem and resilience as well as physical </w:t>
      </w:r>
      <w:r w:rsidR="00836DFB" w:rsidRPr="00CE7EBC">
        <w:rPr>
          <w:rFonts w:ascii="Arial" w:hAnsi="Arial" w:cs="Arial"/>
        </w:rPr>
        <w:t xml:space="preserve">harm. </w:t>
      </w:r>
      <w:r w:rsidR="00E505BC" w:rsidRPr="00CE7EBC">
        <w:rPr>
          <w:rFonts w:ascii="Arial" w:hAnsi="Arial" w:cs="Arial"/>
        </w:rPr>
        <w:t>(children’s</w:t>
      </w:r>
      <w:r w:rsidR="001074F9" w:rsidRPr="00CE7EBC">
        <w:rPr>
          <w:rFonts w:ascii="Arial" w:hAnsi="Arial" w:cs="Arial"/>
        </w:rPr>
        <w:t xml:space="preserve"> commissioner,2018)</w:t>
      </w:r>
    </w:p>
    <w:p w14:paraId="7512C9D7" w14:textId="32CC7E07" w:rsidR="003450E9" w:rsidRPr="00CE7EBC" w:rsidRDefault="003450E9" w:rsidP="00CE7EBC">
      <w:pPr>
        <w:spacing w:line="360" w:lineRule="auto"/>
        <w:rPr>
          <w:rFonts w:ascii="Arial" w:hAnsi="Arial" w:cs="Arial"/>
        </w:rPr>
      </w:pPr>
      <w:r w:rsidRPr="00CE7EBC">
        <w:rPr>
          <w:rFonts w:ascii="Arial" w:hAnsi="Arial" w:cs="Arial"/>
          <w:color w:val="2F5496" w:themeColor="accent1" w:themeShade="BF"/>
        </w:rPr>
        <w:lastRenderedPageBreak/>
        <w:t xml:space="preserve">Analysis </w:t>
      </w:r>
    </w:p>
    <w:p w14:paraId="1F6547CE" w14:textId="1D7FDCBE" w:rsidR="00836DFB" w:rsidRPr="00CE7EBC" w:rsidRDefault="00B8614E" w:rsidP="00CE7EBC">
      <w:pPr>
        <w:spacing w:line="360" w:lineRule="auto"/>
        <w:rPr>
          <w:rFonts w:ascii="Arial" w:hAnsi="Arial" w:cs="Arial"/>
        </w:rPr>
      </w:pPr>
      <w:r w:rsidRPr="00CE7EBC">
        <w:rPr>
          <w:rFonts w:ascii="Arial" w:hAnsi="Arial" w:cs="Arial"/>
        </w:rPr>
        <w:t xml:space="preserve">When the family intervention met with mum, they discussed how they could work together to solve the family problems. Because she was going to be fined for the poor attendance of her sons at school, the mother priority was to get him to school. As a result of the intervention workers effort, the school was convinced that his mother was serious about improving his attendance. Because of this initial support, mum was able to trust the worker, making it easier to address the other </w:t>
      </w:r>
      <w:r w:rsidR="00766D2A" w:rsidRPr="00CE7EBC">
        <w:rPr>
          <w:rFonts w:ascii="Arial" w:hAnsi="Arial" w:cs="Arial"/>
        </w:rPr>
        <w:t>issues. The</w:t>
      </w:r>
      <w:r w:rsidRPr="00CE7EBC">
        <w:rPr>
          <w:rFonts w:ascii="Arial" w:hAnsi="Arial" w:cs="Arial"/>
        </w:rPr>
        <w:t xml:space="preserve"> mother was confronted by the</w:t>
      </w:r>
      <w:r w:rsidR="00766D2A" w:rsidRPr="00CE7EBC">
        <w:rPr>
          <w:rFonts w:ascii="Arial" w:hAnsi="Arial" w:cs="Arial"/>
        </w:rPr>
        <w:t xml:space="preserve"> family worker about her gambling problems and help her find an addiction treatment programme. They were very helpful in getting through her addiction, and she also voluntary put </w:t>
      </w:r>
      <w:r w:rsidR="00116370" w:rsidRPr="00CE7EBC">
        <w:rPr>
          <w:rFonts w:ascii="Arial" w:hAnsi="Arial" w:cs="Arial"/>
        </w:rPr>
        <w:t>herself</w:t>
      </w:r>
      <w:r w:rsidR="00766D2A" w:rsidRPr="00CE7EBC">
        <w:rPr>
          <w:rFonts w:ascii="Arial" w:hAnsi="Arial" w:cs="Arial"/>
        </w:rPr>
        <w:t xml:space="preserve"> on a ban from the betting shops in the area. With the landlords help, they worked out a plan to pay off the rent arrears and deal with her </w:t>
      </w:r>
      <w:r w:rsidR="00116370" w:rsidRPr="00CE7EBC">
        <w:rPr>
          <w:rFonts w:ascii="Arial" w:hAnsi="Arial" w:cs="Arial"/>
        </w:rPr>
        <w:t>children’s</w:t>
      </w:r>
      <w:r w:rsidR="00766D2A" w:rsidRPr="00CE7EBC">
        <w:rPr>
          <w:rFonts w:ascii="Arial" w:hAnsi="Arial" w:cs="Arial"/>
        </w:rPr>
        <w:t xml:space="preserve"> anti-social behaviour. So, the family intervention worker helped the eldest boy think about his future. In addition to helping him create a CV, she was instrumental in getting him accepted into a local apprenticeship programme. The next few months saw a dramatic shift in his personality and </w:t>
      </w:r>
      <w:r w:rsidR="00116370" w:rsidRPr="00CE7EBC">
        <w:rPr>
          <w:rFonts w:ascii="Arial" w:hAnsi="Arial" w:cs="Arial"/>
        </w:rPr>
        <w:t>mannerisms. He regularly returns to his home, has committed no crimes or anti-social behaviour, earns his own money, and has improved his relationship with his parents. The eviction notice is no longer in effect and all the children are now attending school regularly.</w:t>
      </w:r>
    </w:p>
    <w:p w14:paraId="3A74888B" w14:textId="0499C203" w:rsidR="003450E9" w:rsidRPr="00CE7EBC" w:rsidRDefault="00F11281" w:rsidP="00CE7EBC">
      <w:pPr>
        <w:spacing w:line="360" w:lineRule="auto"/>
        <w:rPr>
          <w:rFonts w:ascii="Arial" w:hAnsi="Arial" w:cs="Arial"/>
        </w:rPr>
      </w:pPr>
      <w:r w:rsidRPr="00CE7EBC">
        <w:rPr>
          <w:rFonts w:ascii="Arial" w:hAnsi="Arial" w:cs="Arial"/>
        </w:rPr>
        <w:t xml:space="preserve">There is a </w:t>
      </w:r>
      <w:r w:rsidRPr="00CE7EBC">
        <w:rPr>
          <w:rFonts w:ascii="Arial" w:hAnsi="Arial" w:cs="Arial"/>
        </w:rPr>
        <w:t xml:space="preserve"> possib</w:t>
      </w:r>
      <w:r w:rsidRPr="00CE7EBC">
        <w:rPr>
          <w:rFonts w:ascii="Arial" w:hAnsi="Arial" w:cs="Arial"/>
        </w:rPr>
        <w:t>ility</w:t>
      </w:r>
      <w:r w:rsidRPr="00CE7EBC">
        <w:rPr>
          <w:rFonts w:ascii="Arial" w:hAnsi="Arial" w:cs="Arial"/>
        </w:rPr>
        <w:t xml:space="preserve"> that children will be abused or exploited by people outside of their families, as well as by members of their school or other educational institution, peers or the wider community or online could all pose extra-familial risks to students</w:t>
      </w:r>
      <w:r w:rsidRPr="00CE7EBC">
        <w:rPr>
          <w:rFonts w:ascii="Arial" w:hAnsi="Arial" w:cs="Arial"/>
        </w:rPr>
        <w:t>.</w:t>
      </w:r>
      <w:r w:rsidR="005F47E9" w:rsidRPr="00CE7EBC">
        <w:rPr>
          <w:rFonts w:ascii="Arial" w:hAnsi="Arial" w:cs="Arial"/>
        </w:rPr>
        <w:t xml:space="preserve"> As a result, children can be exposed to a wide range of dangers, including exploitation by criminal gangs and organised crime groups such as county line , trafficking and online abuse as well as controlling or coercive behaviour in teenage relationships, sexual exploitation and the influence of extremism leading to </w:t>
      </w:r>
      <w:r w:rsidR="006A7558" w:rsidRPr="00CE7EBC">
        <w:rPr>
          <w:rFonts w:ascii="Arial" w:hAnsi="Arial" w:cs="Arial"/>
        </w:rPr>
        <w:t>radicalisation. Children in such situations should be assed to determine if broader environmental factors are interfering with the effectiveness of the intervention being undertaken to reduce the risk for children’s experiences of extra-familial abuse can have a negative impact on parent-child relationship</w:t>
      </w:r>
      <w:r w:rsidR="009127FA" w:rsidRPr="00CE7EBC">
        <w:rPr>
          <w:rFonts w:ascii="Arial" w:hAnsi="Arial" w:cs="Arial"/>
        </w:rPr>
        <w:t>s because parents and caregivers have little control over the contexts in which the abuse occurs.</w:t>
      </w:r>
    </w:p>
    <w:p w14:paraId="0B1F80EB" w14:textId="4386CCB6" w:rsidR="005F47E9" w:rsidRPr="00CE7EBC" w:rsidRDefault="009127FA" w:rsidP="00CE7EBC">
      <w:pPr>
        <w:spacing w:line="360" w:lineRule="auto"/>
        <w:rPr>
          <w:rFonts w:ascii="Arial" w:hAnsi="Arial" w:cs="Arial"/>
        </w:rPr>
      </w:pPr>
      <w:r w:rsidRPr="00CE7EBC">
        <w:rPr>
          <w:rFonts w:ascii="Arial" w:hAnsi="Arial" w:cs="Arial"/>
        </w:rPr>
        <w:t>Where this is the case, the social worker should:</w:t>
      </w:r>
    </w:p>
    <w:p w14:paraId="256828ED" w14:textId="7B7CA9B7" w:rsidR="009127FA" w:rsidRPr="00CE7EBC" w:rsidRDefault="009127FA" w:rsidP="00CE7EBC">
      <w:pPr>
        <w:spacing w:line="360" w:lineRule="auto"/>
        <w:rPr>
          <w:rFonts w:ascii="Arial" w:hAnsi="Arial" w:cs="Arial"/>
        </w:rPr>
      </w:pPr>
      <w:r w:rsidRPr="00CE7EBC">
        <w:rPr>
          <w:rFonts w:ascii="Arial" w:hAnsi="Arial" w:cs="Arial"/>
        </w:rPr>
        <w:t>Recommend that the children’s situation be brought to the attention of the relevant multi-agency work that addresses the concerns and risks.</w:t>
      </w:r>
    </w:p>
    <w:p w14:paraId="7887DE1E" w14:textId="7A75E6EB" w:rsidR="00D03F45" w:rsidRPr="00CE7EBC" w:rsidRDefault="00D03F45" w:rsidP="00CE7EBC">
      <w:pPr>
        <w:spacing w:line="360" w:lineRule="auto"/>
        <w:rPr>
          <w:rFonts w:ascii="Arial" w:hAnsi="Arial" w:cs="Arial"/>
        </w:rPr>
      </w:pPr>
      <w:r w:rsidRPr="00CE7EBC">
        <w:rPr>
          <w:rFonts w:ascii="Arial" w:hAnsi="Arial" w:cs="Arial"/>
        </w:rPr>
        <w:t>Seek to convene a child in need strategy/planning meeting with relevant partner agencies through their line manager in specific circumstances(e.g. school, police, relevant bodies, etc.)for the purpose of examining specific interventions that can be used to address the safeguarding issues.</w:t>
      </w:r>
    </w:p>
    <w:p w14:paraId="1828B192" w14:textId="641C366F" w:rsidR="00D03F45" w:rsidRPr="00CE7EBC" w:rsidRDefault="00D03F45" w:rsidP="00CE7EBC">
      <w:pPr>
        <w:spacing w:line="360" w:lineRule="auto"/>
        <w:rPr>
          <w:rFonts w:ascii="Arial" w:hAnsi="Arial" w:cs="Arial"/>
        </w:rPr>
      </w:pPr>
      <w:r w:rsidRPr="00CE7EBC">
        <w:rPr>
          <w:rFonts w:ascii="Arial" w:hAnsi="Arial" w:cs="Arial"/>
        </w:rPr>
        <w:lastRenderedPageBreak/>
        <w:t xml:space="preserve">Children who may be accused of committing crimes should be evaluated </w:t>
      </w:r>
      <w:r w:rsidR="00EC4565" w:rsidRPr="00CE7EBC">
        <w:rPr>
          <w:rFonts w:ascii="Arial" w:hAnsi="Arial" w:cs="Arial"/>
        </w:rPr>
        <w:t>to</w:t>
      </w:r>
      <w:r w:rsidRPr="00CE7EBC">
        <w:rPr>
          <w:rFonts w:ascii="Arial" w:hAnsi="Arial" w:cs="Arial"/>
        </w:rPr>
        <w:t xml:space="preserve"> determine the impact of contextual factors on their safety and welfare.</w:t>
      </w:r>
    </w:p>
    <w:p w14:paraId="29611D0C" w14:textId="3EAE3D83" w:rsidR="00EC4565" w:rsidRPr="00CE7EBC" w:rsidRDefault="00EC4565" w:rsidP="00CE7EBC">
      <w:pPr>
        <w:spacing w:line="360" w:lineRule="auto"/>
        <w:rPr>
          <w:rFonts w:ascii="Arial" w:hAnsi="Arial" w:cs="Arial"/>
        </w:rPr>
      </w:pPr>
      <w:r w:rsidRPr="00CE7EBC">
        <w:rPr>
          <w:rFonts w:ascii="Arial" w:hAnsi="Arial" w:cs="Arial"/>
        </w:rPr>
        <w:t>Children’s needs and vulnerabilities should be considered when assessing them in these situations. This includes assisting parents and caregivers in understanding risks and supporting them in keeping children safe as well as assessing potential risk to the child.</w:t>
      </w:r>
      <w:r w:rsidR="007B1925" w:rsidRPr="00CE7EBC">
        <w:rPr>
          <w:rFonts w:ascii="Arial" w:hAnsi="Arial" w:cs="Arial"/>
        </w:rPr>
        <w:t>as a result</w:t>
      </w:r>
      <w:r w:rsidR="00D8711C" w:rsidRPr="00CE7EBC">
        <w:rPr>
          <w:rFonts w:ascii="Arial" w:hAnsi="Arial" w:cs="Arial"/>
        </w:rPr>
        <w:t>, these interventions should focus on addressing both child and family issues as well as broader environmental factors that may pose a threat to the safety and well-being of a variety of different children, some of whom may or may not be known to develop effective coordinated multi-agency responses, formation sharing and intelligence gathering must be effective.</w:t>
      </w:r>
      <w:r w:rsidR="001D762B" w:rsidRPr="00CE7EBC">
        <w:rPr>
          <w:rFonts w:ascii="Arial" w:hAnsi="Arial" w:cs="Arial"/>
        </w:rPr>
        <w:t>( children Act,1989)</w:t>
      </w:r>
      <w:r w:rsidR="00792365" w:rsidRPr="00CE7EBC">
        <w:rPr>
          <w:rFonts w:ascii="Arial" w:hAnsi="Arial" w:cs="Arial"/>
        </w:rPr>
        <w:t xml:space="preserve">. </w:t>
      </w:r>
      <w:r w:rsidR="00792365" w:rsidRPr="00CE7EBC">
        <w:rPr>
          <w:rFonts w:ascii="Arial" w:hAnsi="Arial" w:cs="Arial"/>
        </w:rPr>
        <w:t>The children and social work Act,2017,local authorities in England must set up a system whereby the safeguarding partners and any other agencies they deem appropriate work together in exercising their functions, so long as the purpose of exercising the functions are to protect and promote children’s welfare in that local authority’s jurisdiction.</w:t>
      </w:r>
    </w:p>
    <w:p w14:paraId="32584B88" w14:textId="77777777" w:rsidR="007B1925" w:rsidRPr="00CE7EBC" w:rsidRDefault="007B1925" w:rsidP="00CE7EBC">
      <w:pPr>
        <w:spacing w:line="360" w:lineRule="auto"/>
        <w:rPr>
          <w:rFonts w:ascii="Arial" w:hAnsi="Arial" w:cs="Arial"/>
        </w:rPr>
      </w:pPr>
    </w:p>
    <w:p w14:paraId="00BC3C0C" w14:textId="77777777" w:rsidR="009127FA" w:rsidRPr="00CE7EBC" w:rsidRDefault="009127FA" w:rsidP="00CE7EBC">
      <w:pPr>
        <w:spacing w:line="360" w:lineRule="auto"/>
        <w:rPr>
          <w:rFonts w:ascii="Arial" w:hAnsi="Arial" w:cs="Arial"/>
        </w:rPr>
      </w:pPr>
    </w:p>
    <w:p w14:paraId="6FD0D527" w14:textId="3478AD5D" w:rsidR="003450E9" w:rsidRPr="00CE7EBC" w:rsidRDefault="003450E9" w:rsidP="00CE7EBC">
      <w:pPr>
        <w:spacing w:line="360" w:lineRule="auto"/>
        <w:rPr>
          <w:rFonts w:ascii="Arial" w:hAnsi="Arial" w:cs="Arial"/>
          <w:color w:val="2F5496" w:themeColor="accent1" w:themeShade="BF"/>
        </w:rPr>
      </w:pPr>
      <w:r w:rsidRPr="00CE7EBC">
        <w:rPr>
          <w:rFonts w:ascii="Arial" w:hAnsi="Arial" w:cs="Arial"/>
          <w:color w:val="2F5496" w:themeColor="accent1" w:themeShade="BF"/>
        </w:rPr>
        <w:t>Evaluation</w:t>
      </w:r>
    </w:p>
    <w:p w14:paraId="55D54E0D" w14:textId="760ACA7D" w:rsidR="003450E9" w:rsidRPr="00CE7EBC" w:rsidRDefault="00E540D2" w:rsidP="00CE7EBC">
      <w:pPr>
        <w:spacing w:line="360" w:lineRule="auto"/>
        <w:rPr>
          <w:rFonts w:ascii="Arial" w:hAnsi="Arial" w:cs="Arial"/>
        </w:rPr>
      </w:pPr>
      <w:r w:rsidRPr="00CE7EBC">
        <w:rPr>
          <w:rFonts w:ascii="Arial" w:hAnsi="Arial" w:cs="Arial"/>
          <w:color w:val="000000" w:themeColor="text1"/>
        </w:rPr>
        <w:t xml:space="preserve">In England, the Department for Education (DfE) </w:t>
      </w:r>
      <w:proofErr w:type="gramStart"/>
      <w:r w:rsidRPr="00CE7EBC">
        <w:rPr>
          <w:rFonts w:ascii="Arial" w:hAnsi="Arial" w:cs="Arial"/>
          <w:color w:val="000000" w:themeColor="text1"/>
        </w:rPr>
        <w:t>is in charge of</w:t>
      </w:r>
      <w:proofErr w:type="gramEnd"/>
      <w:r w:rsidRPr="00CE7EBC">
        <w:rPr>
          <w:rFonts w:ascii="Arial" w:hAnsi="Arial" w:cs="Arial"/>
          <w:color w:val="000000" w:themeColor="text1"/>
        </w:rPr>
        <w:t xml:space="preserve"> child protection. It lays out how the child protection system should operate in terms of policy, legislation, and statutory </w:t>
      </w:r>
      <w:r w:rsidRPr="00CE7EBC">
        <w:rPr>
          <w:rFonts w:ascii="Arial" w:hAnsi="Arial" w:cs="Arial"/>
          <w:color w:val="000000" w:themeColor="text1"/>
        </w:rPr>
        <w:t>advice. Child</w:t>
      </w:r>
      <w:r w:rsidRPr="00CE7EBC">
        <w:rPr>
          <w:rFonts w:ascii="Arial" w:hAnsi="Arial" w:cs="Arial"/>
          <w:color w:val="000000" w:themeColor="text1"/>
        </w:rPr>
        <w:t xml:space="preserve"> protection policy, procedure, and guidance are the responsibility of local </w:t>
      </w:r>
      <w:r w:rsidRPr="00CE7EBC">
        <w:rPr>
          <w:rFonts w:ascii="Arial" w:hAnsi="Arial" w:cs="Arial"/>
        </w:rPr>
        <w:t>safeguarding partners.</w:t>
      </w:r>
    </w:p>
    <w:p w14:paraId="2337302E" w14:textId="77777777" w:rsidR="00E540D2" w:rsidRPr="00CE7EBC" w:rsidRDefault="00E540D2" w:rsidP="00CE7EBC">
      <w:pPr>
        <w:spacing w:line="360" w:lineRule="auto"/>
        <w:rPr>
          <w:rFonts w:ascii="Arial" w:hAnsi="Arial" w:cs="Arial"/>
        </w:rPr>
      </w:pPr>
      <w:r w:rsidRPr="00CE7EBC">
        <w:rPr>
          <w:rFonts w:ascii="Arial" w:hAnsi="Arial" w:cs="Arial"/>
        </w:rPr>
        <w:t>The local safeguarding arrangements are led by three statutory safeguarding partners:</w:t>
      </w:r>
    </w:p>
    <w:p w14:paraId="174016A7" w14:textId="77777777" w:rsidR="00E540D2" w:rsidRPr="00CE7EBC" w:rsidRDefault="00E540D2" w:rsidP="00CE7EBC">
      <w:pPr>
        <w:spacing w:line="360" w:lineRule="auto"/>
        <w:rPr>
          <w:rFonts w:ascii="Arial" w:hAnsi="Arial" w:cs="Arial"/>
        </w:rPr>
      </w:pPr>
      <w:r w:rsidRPr="00CE7EBC">
        <w:rPr>
          <w:rFonts w:ascii="Arial" w:hAnsi="Arial" w:cs="Arial"/>
        </w:rPr>
        <w:t>the local authority</w:t>
      </w:r>
    </w:p>
    <w:p w14:paraId="10B1B227" w14:textId="77777777" w:rsidR="00E540D2" w:rsidRPr="00CE7EBC" w:rsidRDefault="00E540D2" w:rsidP="00CE7EBC">
      <w:pPr>
        <w:spacing w:line="360" w:lineRule="auto"/>
        <w:rPr>
          <w:rFonts w:ascii="Arial" w:hAnsi="Arial" w:cs="Arial"/>
        </w:rPr>
      </w:pPr>
      <w:r w:rsidRPr="00CE7EBC">
        <w:rPr>
          <w:rFonts w:ascii="Arial" w:hAnsi="Arial" w:cs="Arial"/>
        </w:rPr>
        <w:t>the clinical commissioning group</w:t>
      </w:r>
    </w:p>
    <w:p w14:paraId="4871455A" w14:textId="0C0C3F76" w:rsidR="003450E9" w:rsidRPr="00CE7EBC" w:rsidRDefault="00E540D2" w:rsidP="00CE7EBC">
      <w:pPr>
        <w:spacing w:line="360" w:lineRule="auto"/>
        <w:rPr>
          <w:rFonts w:ascii="Arial" w:hAnsi="Arial" w:cs="Arial"/>
        </w:rPr>
      </w:pPr>
      <w:r w:rsidRPr="00CE7EBC">
        <w:rPr>
          <w:rFonts w:ascii="Arial" w:hAnsi="Arial" w:cs="Arial"/>
        </w:rPr>
        <w:t>the police.</w:t>
      </w:r>
    </w:p>
    <w:p w14:paraId="597BF740" w14:textId="54E456C8" w:rsidR="003450E9" w:rsidRPr="00CE7EBC" w:rsidRDefault="007824F9" w:rsidP="00CE7EBC">
      <w:pPr>
        <w:spacing w:line="360" w:lineRule="auto"/>
        <w:rPr>
          <w:rFonts w:ascii="Arial" w:hAnsi="Arial" w:cs="Arial"/>
          <w:color w:val="000000" w:themeColor="text1"/>
        </w:rPr>
      </w:pPr>
      <w:r w:rsidRPr="00CE7EBC">
        <w:rPr>
          <w:rFonts w:ascii="Arial" w:hAnsi="Arial" w:cs="Arial"/>
          <w:color w:val="000000" w:themeColor="text1"/>
        </w:rPr>
        <w:t xml:space="preserve">Together with all the other relevant agencies, they must co-ordinate and ensure the effectiveness of efforts to protect and promote the welfare of children, including </w:t>
      </w:r>
      <w:r w:rsidR="00DA41D7" w:rsidRPr="00CE7EBC">
        <w:rPr>
          <w:rFonts w:ascii="Arial" w:hAnsi="Arial" w:cs="Arial"/>
          <w:color w:val="000000" w:themeColor="text1"/>
        </w:rPr>
        <w:t>deciding</w:t>
      </w:r>
      <w:r w:rsidRPr="00CE7EBC">
        <w:rPr>
          <w:rFonts w:ascii="Arial" w:hAnsi="Arial" w:cs="Arial"/>
          <w:color w:val="000000" w:themeColor="text1"/>
        </w:rPr>
        <w:t xml:space="preserve"> to identify and support the children at risk of harm.</w:t>
      </w:r>
    </w:p>
    <w:p w14:paraId="28D56086" w14:textId="1C66647A" w:rsidR="00DA41D7" w:rsidRPr="00CE7EBC" w:rsidRDefault="00DA41D7" w:rsidP="00CE7EBC">
      <w:pPr>
        <w:spacing w:line="360" w:lineRule="auto"/>
        <w:rPr>
          <w:rFonts w:ascii="Arial" w:hAnsi="Arial" w:cs="Arial"/>
          <w:color w:val="000000" w:themeColor="text1"/>
        </w:rPr>
      </w:pPr>
      <w:r w:rsidRPr="00CE7EBC">
        <w:rPr>
          <w:rFonts w:ascii="Arial" w:hAnsi="Arial" w:cs="Arial"/>
          <w:color w:val="000000" w:themeColor="text1"/>
        </w:rPr>
        <w:t>As a child grows up, he or she</w:t>
      </w:r>
      <w:r w:rsidR="00710CDB" w:rsidRPr="00CE7EBC">
        <w:rPr>
          <w:rFonts w:ascii="Arial" w:hAnsi="Arial" w:cs="Arial"/>
          <w:color w:val="000000" w:themeColor="text1"/>
        </w:rPr>
        <w:t xml:space="preserve"> will have access to a variety of services from a variety of agencies. To get a full picture of a child’s situation and provide coordinated support, practitioners must work together. There is a need for information sharing and collaboration between agencies for professionals to fully understand any risks a child may be exposed to </w:t>
      </w:r>
      <w:r w:rsidR="00710CDB" w:rsidRPr="00CE7EBC">
        <w:rPr>
          <w:rFonts w:ascii="Arial" w:hAnsi="Arial" w:cs="Arial"/>
          <w:color w:val="000000" w:themeColor="text1"/>
        </w:rPr>
        <w:lastRenderedPageBreak/>
        <w:t xml:space="preserve">and take appropriate action </w:t>
      </w:r>
      <w:proofErr w:type="gramStart"/>
      <w:r w:rsidR="00710CDB" w:rsidRPr="00CE7EBC">
        <w:rPr>
          <w:rFonts w:ascii="Arial" w:hAnsi="Arial" w:cs="Arial"/>
          <w:color w:val="000000" w:themeColor="text1"/>
        </w:rPr>
        <w:t>in order to</w:t>
      </w:r>
      <w:proofErr w:type="gramEnd"/>
      <w:r w:rsidR="00710CDB" w:rsidRPr="00CE7EBC">
        <w:rPr>
          <w:rFonts w:ascii="Arial" w:hAnsi="Arial" w:cs="Arial"/>
          <w:color w:val="000000" w:themeColor="text1"/>
        </w:rPr>
        <w:t xml:space="preserve"> protect them.</w:t>
      </w:r>
      <w:r w:rsidR="005D05FC" w:rsidRPr="00CE7EBC">
        <w:rPr>
          <w:rFonts w:ascii="Arial" w:hAnsi="Arial" w:cs="Arial"/>
        </w:rPr>
        <w:t xml:space="preserve"> </w:t>
      </w:r>
      <w:r w:rsidR="005D05FC" w:rsidRPr="00CE7EBC">
        <w:rPr>
          <w:rFonts w:ascii="Arial" w:hAnsi="Arial" w:cs="Arial"/>
          <w:color w:val="000000" w:themeColor="text1"/>
        </w:rPr>
        <w:t>Multi-agency working is key to effective safeguarding and child protection (</w:t>
      </w:r>
      <w:proofErr w:type="spellStart"/>
      <w:r w:rsidR="005D05FC" w:rsidRPr="00CE7EBC">
        <w:rPr>
          <w:rFonts w:ascii="Arial" w:hAnsi="Arial" w:cs="Arial"/>
          <w:color w:val="000000" w:themeColor="text1"/>
        </w:rPr>
        <w:t>Sidebotham</w:t>
      </w:r>
      <w:proofErr w:type="spellEnd"/>
      <w:r w:rsidR="005D05FC" w:rsidRPr="00CE7EBC">
        <w:rPr>
          <w:rFonts w:ascii="Arial" w:hAnsi="Arial" w:cs="Arial"/>
          <w:color w:val="000000" w:themeColor="text1"/>
        </w:rPr>
        <w:t xml:space="preserve"> et al, 2016).</w:t>
      </w:r>
      <w:r w:rsidR="00641232" w:rsidRPr="00CE7EBC">
        <w:rPr>
          <w:rFonts w:ascii="Arial" w:hAnsi="Arial" w:cs="Arial"/>
          <w:color w:val="000000" w:themeColor="text1"/>
        </w:rPr>
        <w:t xml:space="preserve"> Families can receive early intervention services, but the main goal is to improve the outcomes of children. Parents who are struggling to provide a safe and loving environment for their child can benefit from services. To keep a </w:t>
      </w:r>
      <w:r w:rsidR="00751C7F" w:rsidRPr="00CE7EBC">
        <w:rPr>
          <w:rFonts w:ascii="Arial" w:hAnsi="Arial" w:cs="Arial"/>
          <w:color w:val="000000" w:themeColor="text1"/>
        </w:rPr>
        <w:t>child safe, early help practitioner</w:t>
      </w:r>
      <w:r w:rsidR="00641232" w:rsidRPr="00CE7EBC">
        <w:rPr>
          <w:rFonts w:ascii="Arial" w:hAnsi="Arial" w:cs="Arial"/>
          <w:color w:val="000000" w:themeColor="text1"/>
        </w:rPr>
        <w:t xml:space="preserve"> may work with the child and his or her parents to find out why the child is acting this way and devise strategies to help keep them safe.</w:t>
      </w:r>
      <w:r w:rsidR="00751C7F" w:rsidRPr="00CE7EBC">
        <w:rPr>
          <w:rFonts w:ascii="Arial" w:hAnsi="Arial" w:cs="Arial"/>
          <w:color w:val="000000" w:themeColor="text1"/>
        </w:rPr>
        <w:t xml:space="preserve"> The importance of timely assistance cannot be understated. When a child’s or family’s needs are met early in life, it can reduce risk and increase protective factors.</w:t>
      </w:r>
      <w:r w:rsidR="00751C7F" w:rsidRPr="00CE7EBC">
        <w:rPr>
          <w:rFonts w:ascii="Arial" w:hAnsi="Arial" w:cs="Arial"/>
        </w:rPr>
        <w:t xml:space="preserve"> </w:t>
      </w:r>
      <w:r w:rsidR="00751C7F" w:rsidRPr="00CE7EBC">
        <w:rPr>
          <w:rFonts w:ascii="Arial" w:hAnsi="Arial" w:cs="Arial"/>
          <w:color w:val="000000" w:themeColor="text1"/>
        </w:rPr>
        <w:t>(Early Intervention Foundation (EIF), 2018).</w:t>
      </w:r>
    </w:p>
    <w:p w14:paraId="7FD6F517" w14:textId="77777777" w:rsidR="00751C7F" w:rsidRPr="00CE7EBC" w:rsidRDefault="00751C7F" w:rsidP="00CE7EBC">
      <w:pPr>
        <w:spacing w:line="360" w:lineRule="auto"/>
        <w:rPr>
          <w:rFonts w:ascii="Arial" w:hAnsi="Arial" w:cs="Arial"/>
        </w:rPr>
      </w:pPr>
      <w:r w:rsidRPr="00CE7EBC">
        <w:rPr>
          <w:rFonts w:ascii="Arial" w:hAnsi="Arial" w:cs="Arial"/>
        </w:rPr>
        <w:t>Protective factors can reduce risk to a child's wellbeing. They include:</w:t>
      </w:r>
    </w:p>
    <w:p w14:paraId="3E9527EF" w14:textId="77777777" w:rsidR="00751C7F" w:rsidRPr="00CE7EBC" w:rsidRDefault="00751C7F" w:rsidP="00CE7EBC">
      <w:pPr>
        <w:pStyle w:val="ListParagraph"/>
        <w:numPr>
          <w:ilvl w:val="0"/>
          <w:numId w:val="1"/>
        </w:numPr>
        <w:spacing w:line="360" w:lineRule="auto"/>
        <w:rPr>
          <w:rFonts w:ascii="Arial" w:hAnsi="Arial" w:cs="Arial"/>
        </w:rPr>
      </w:pPr>
      <w:r w:rsidRPr="00CE7EBC">
        <w:rPr>
          <w:rFonts w:ascii="Arial" w:hAnsi="Arial" w:cs="Arial"/>
        </w:rPr>
        <w:t>developing strong social and emotional skills</w:t>
      </w:r>
    </w:p>
    <w:p w14:paraId="7B29E1F3" w14:textId="77777777" w:rsidR="00751C7F" w:rsidRPr="00CE7EBC" w:rsidRDefault="00751C7F" w:rsidP="00CE7EBC">
      <w:pPr>
        <w:pStyle w:val="ListParagraph"/>
        <w:numPr>
          <w:ilvl w:val="0"/>
          <w:numId w:val="1"/>
        </w:numPr>
        <w:spacing w:line="360" w:lineRule="auto"/>
        <w:rPr>
          <w:rFonts w:ascii="Arial" w:hAnsi="Arial" w:cs="Arial"/>
        </w:rPr>
      </w:pPr>
      <w:r w:rsidRPr="00CE7EBC">
        <w:rPr>
          <w:rFonts w:ascii="Arial" w:hAnsi="Arial" w:cs="Arial"/>
        </w:rPr>
        <w:t>having a strong social support network for the family – including support</w:t>
      </w:r>
    </w:p>
    <w:p w14:paraId="10CE1739" w14:textId="77777777" w:rsidR="00751C7F" w:rsidRPr="00CE7EBC" w:rsidRDefault="00751C7F" w:rsidP="00CE7EBC">
      <w:pPr>
        <w:pStyle w:val="ListParagraph"/>
        <w:numPr>
          <w:ilvl w:val="0"/>
          <w:numId w:val="1"/>
        </w:numPr>
        <w:spacing w:line="360" w:lineRule="auto"/>
        <w:rPr>
          <w:rFonts w:ascii="Arial" w:hAnsi="Arial" w:cs="Arial"/>
        </w:rPr>
      </w:pPr>
      <w:r w:rsidRPr="00CE7EBC">
        <w:rPr>
          <w:rFonts w:ascii="Arial" w:hAnsi="Arial" w:cs="Arial"/>
        </w:rPr>
        <w:t>for good parental mental health</w:t>
      </w:r>
    </w:p>
    <w:p w14:paraId="4D5DA792" w14:textId="297AC328" w:rsidR="00751C7F" w:rsidRPr="00CE7EBC" w:rsidRDefault="00751C7F" w:rsidP="00CE7EBC">
      <w:pPr>
        <w:pStyle w:val="ListParagraph"/>
        <w:numPr>
          <w:ilvl w:val="0"/>
          <w:numId w:val="1"/>
        </w:numPr>
        <w:spacing w:line="360" w:lineRule="auto"/>
        <w:rPr>
          <w:rFonts w:ascii="Arial" w:hAnsi="Arial" w:cs="Arial"/>
        </w:rPr>
      </w:pPr>
      <w:r w:rsidRPr="00CE7EBC">
        <w:rPr>
          <w:rFonts w:ascii="Arial" w:hAnsi="Arial" w:cs="Arial"/>
        </w:rPr>
        <w:t xml:space="preserve">income support, </w:t>
      </w:r>
      <w:r w:rsidRPr="00CE7EBC">
        <w:rPr>
          <w:rFonts w:ascii="Arial" w:hAnsi="Arial" w:cs="Arial"/>
        </w:rPr>
        <w:t>benefits,</w:t>
      </w:r>
      <w:r w:rsidRPr="00CE7EBC">
        <w:rPr>
          <w:rFonts w:ascii="Arial" w:hAnsi="Arial" w:cs="Arial"/>
        </w:rPr>
        <w:t xml:space="preserve"> and advice</w:t>
      </w:r>
    </w:p>
    <w:p w14:paraId="57DB3DF5" w14:textId="1CF258EB" w:rsidR="003450E9" w:rsidRPr="00CE7EBC" w:rsidRDefault="00751C7F" w:rsidP="00CE7EBC">
      <w:pPr>
        <w:pStyle w:val="ListParagraph"/>
        <w:numPr>
          <w:ilvl w:val="0"/>
          <w:numId w:val="1"/>
        </w:numPr>
        <w:spacing w:line="360" w:lineRule="auto"/>
        <w:rPr>
          <w:rFonts w:ascii="Arial" w:hAnsi="Arial" w:cs="Arial"/>
        </w:rPr>
      </w:pPr>
      <w:r w:rsidRPr="00CE7EBC">
        <w:rPr>
          <w:rFonts w:ascii="Arial" w:hAnsi="Arial" w:cs="Arial"/>
        </w:rPr>
        <w:t>good community services and facilities</w:t>
      </w:r>
    </w:p>
    <w:p w14:paraId="3347134B" w14:textId="48BC0461" w:rsidR="003450E9" w:rsidRPr="00CE7EBC" w:rsidRDefault="003450E9" w:rsidP="00CE7EBC">
      <w:pPr>
        <w:spacing w:line="360" w:lineRule="auto"/>
        <w:rPr>
          <w:rFonts w:ascii="Arial" w:hAnsi="Arial" w:cs="Arial"/>
          <w:color w:val="2F5496" w:themeColor="accent1" w:themeShade="BF"/>
        </w:rPr>
      </w:pPr>
    </w:p>
    <w:p w14:paraId="3AC99546" w14:textId="2C204DBA" w:rsidR="003450E9" w:rsidRPr="00CE7EBC" w:rsidRDefault="003450E9" w:rsidP="00CE7EBC">
      <w:pPr>
        <w:spacing w:line="360" w:lineRule="auto"/>
        <w:rPr>
          <w:rFonts w:ascii="Arial" w:hAnsi="Arial" w:cs="Arial"/>
          <w:color w:val="2F5496" w:themeColor="accent1" w:themeShade="BF"/>
        </w:rPr>
      </w:pPr>
      <w:r w:rsidRPr="00CE7EBC">
        <w:rPr>
          <w:rFonts w:ascii="Arial" w:hAnsi="Arial" w:cs="Arial"/>
          <w:color w:val="2F5496" w:themeColor="accent1" w:themeShade="BF"/>
        </w:rPr>
        <w:t xml:space="preserve">Conclusion </w:t>
      </w:r>
    </w:p>
    <w:p w14:paraId="55A1F3A5" w14:textId="19D10971" w:rsidR="00007886" w:rsidRPr="00CE7EBC" w:rsidRDefault="00792365" w:rsidP="00CE7EBC">
      <w:pPr>
        <w:spacing w:line="360" w:lineRule="auto"/>
        <w:rPr>
          <w:rFonts w:ascii="Arial" w:hAnsi="Arial" w:cs="Arial"/>
        </w:rPr>
      </w:pPr>
      <w:r w:rsidRPr="00CE7EBC">
        <w:rPr>
          <w:rFonts w:ascii="Arial" w:hAnsi="Arial" w:cs="Arial"/>
        </w:rPr>
        <w:t xml:space="preserve">To </w:t>
      </w:r>
      <w:r w:rsidR="00007886" w:rsidRPr="00CE7EBC">
        <w:rPr>
          <w:rFonts w:ascii="Arial" w:hAnsi="Arial" w:cs="Arial"/>
        </w:rPr>
        <w:t xml:space="preserve">conclude, the mother gambling problems were the reason the family was struggling financially. A family worker confronted mum about this and helped her to access an addition support service. This helped her address her addiction and she has now put herself on a voluntary ban. She has also stopped going to the betting shops. The eldest boy also got help from the intervention worker to think about his future. She helped him with his CV and got him onto a local apprenticeship, which as made drastic changes in his behaviour.no more </w:t>
      </w:r>
      <w:r w:rsidR="008852F5" w:rsidRPr="00CE7EBC">
        <w:rPr>
          <w:rFonts w:ascii="Arial" w:hAnsi="Arial" w:cs="Arial"/>
        </w:rPr>
        <w:t xml:space="preserve">anti-social behaviour and he has not committed any crime and </w:t>
      </w:r>
      <w:proofErr w:type="gramStart"/>
      <w:r w:rsidR="008852F5" w:rsidRPr="00CE7EBC">
        <w:rPr>
          <w:rFonts w:ascii="Arial" w:hAnsi="Arial" w:cs="Arial"/>
        </w:rPr>
        <w:t>he’s</w:t>
      </w:r>
      <w:proofErr w:type="gramEnd"/>
      <w:r w:rsidR="008852F5" w:rsidRPr="00CE7EBC">
        <w:rPr>
          <w:rFonts w:ascii="Arial" w:hAnsi="Arial" w:cs="Arial"/>
        </w:rPr>
        <w:t xml:space="preserve"> going home regularly. The intervention worker stepped in at the right time when they were really in need of the help, so everyone’s happy all the children going to school, the eviction notice is not in effect anymore and the eldest is getting on with his parents.</w:t>
      </w:r>
    </w:p>
    <w:p w14:paraId="5595A13E" w14:textId="6857A4E2" w:rsidR="00007886" w:rsidRDefault="00007886" w:rsidP="003450E9">
      <w:pPr>
        <w:rPr>
          <w:rFonts w:ascii="Arial" w:hAnsi="Arial" w:cs="Arial"/>
        </w:rPr>
      </w:pPr>
    </w:p>
    <w:p w14:paraId="055D5862" w14:textId="77777777" w:rsidR="00007886" w:rsidRDefault="00007886" w:rsidP="003450E9">
      <w:pPr>
        <w:rPr>
          <w:rFonts w:ascii="Arial" w:hAnsi="Arial" w:cs="Arial"/>
        </w:rPr>
      </w:pPr>
    </w:p>
    <w:p w14:paraId="2B3F4906" w14:textId="77777777" w:rsidR="00007886" w:rsidRPr="00732169" w:rsidRDefault="00007886" w:rsidP="003450E9">
      <w:pPr>
        <w:rPr>
          <w:rFonts w:ascii="Arial" w:hAnsi="Arial" w:cs="Arial"/>
        </w:rPr>
      </w:pPr>
    </w:p>
    <w:p w14:paraId="60C9EAB2" w14:textId="77777777" w:rsidR="00792365" w:rsidRDefault="00792365" w:rsidP="00C92743">
      <w:pPr>
        <w:rPr>
          <w:rFonts w:ascii="Arial" w:hAnsi="Arial" w:cs="Arial"/>
          <w:color w:val="2F5496" w:themeColor="accent1" w:themeShade="BF"/>
        </w:rPr>
      </w:pPr>
    </w:p>
    <w:p w14:paraId="1B70A546" w14:textId="77777777" w:rsidR="00792365" w:rsidRDefault="00792365" w:rsidP="00C92743">
      <w:pPr>
        <w:rPr>
          <w:rFonts w:ascii="Arial" w:hAnsi="Arial" w:cs="Arial"/>
          <w:color w:val="2F5496" w:themeColor="accent1" w:themeShade="BF"/>
        </w:rPr>
      </w:pPr>
    </w:p>
    <w:p w14:paraId="35D31DE0" w14:textId="77777777" w:rsidR="00792365" w:rsidRDefault="00792365" w:rsidP="00C92743">
      <w:pPr>
        <w:rPr>
          <w:rFonts w:ascii="Arial" w:hAnsi="Arial" w:cs="Arial"/>
          <w:color w:val="2F5496" w:themeColor="accent1" w:themeShade="BF"/>
        </w:rPr>
      </w:pPr>
    </w:p>
    <w:p w14:paraId="1DFF362F" w14:textId="77777777" w:rsidR="00792365" w:rsidRDefault="00792365" w:rsidP="00C92743">
      <w:pPr>
        <w:rPr>
          <w:rFonts w:ascii="Arial" w:hAnsi="Arial" w:cs="Arial"/>
          <w:color w:val="2F5496" w:themeColor="accent1" w:themeShade="BF"/>
        </w:rPr>
      </w:pPr>
    </w:p>
    <w:p w14:paraId="259E3269" w14:textId="77777777" w:rsidR="00792365" w:rsidRDefault="00792365" w:rsidP="00C92743">
      <w:pPr>
        <w:rPr>
          <w:rFonts w:ascii="Arial" w:hAnsi="Arial" w:cs="Arial"/>
          <w:color w:val="2F5496" w:themeColor="accent1" w:themeShade="BF"/>
        </w:rPr>
      </w:pPr>
    </w:p>
    <w:p w14:paraId="66716779" w14:textId="77777777" w:rsidR="008852F5" w:rsidRDefault="008852F5" w:rsidP="00C92743">
      <w:pPr>
        <w:rPr>
          <w:rFonts w:ascii="Arial" w:hAnsi="Arial" w:cs="Arial"/>
          <w:color w:val="2F5496" w:themeColor="accent1" w:themeShade="BF"/>
        </w:rPr>
      </w:pPr>
    </w:p>
    <w:p w14:paraId="0E31C379" w14:textId="7AF364DD" w:rsidR="00C92743" w:rsidRDefault="003450E9" w:rsidP="00C92743">
      <w:pPr>
        <w:rPr>
          <w:rFonts w:ascii="Arial" w:hAnsi="Arial" w:cs="Arial"/>
        </w:rPr>
      </w:pPr>
      <w:r w:rsidRPr="00732169">
        <w:rPr>
          <w:rFonts w:ascii="Arial" w:hAnsi="Arial" w:cs="Arial"/>
          <w:color w:val="2F5496" w:themeColor="accent1" w:themeShade="BF"/>
        </w:rPr>
        <w:t>References</w:t>
      </w:r>
      <w:r w:rsidRPr="00732169">
        <w:rPr>
          <w:rFonts w:ascii="Arial" w:hAnsi="Arial" w:cs="Arial"/>
        </w:rPr>
        <w:t xml:space="preserve"> </w:t>
      </w:r>
    </w:p>
    <w:p w14:paraId="51C261EE" w14:textId="77777777" w:rsidR="00792365" w:rsidRDefault="00792365" w:rsidP="00A0661E">
      <w:r>
        <w:t>_Children_02%20web.pdf</w:t>
      </w:r>
      <w:proofErr w:type="gramStart"/>
      <w:r>
        <w:t>#:~</w:t>
      </w:r>
      <w:proofErr w:type="gramEnd"/>
      <w:r>
        <w:t>:text=The%20Children%20and%20Social%20Work%20Act%202017%20%28the,and%20of%20any%20relationship%20wit h%20th</w:t>
      </w:r>
    </w:p>
    <w:p w14:paraId="2933C74C" w14:textId="77777777" w:rsidR="00792365" w:rsidRDefault="00792365" w:rsidP="00A0661E">
      <w:r>
        <w:t xml:space="preserve">• Children’s Commissioner (2018) Vulnerability Report. (online) Available at: </w:t>
      </w:r>
    </w:p>
    <w:p w14:paraId="42716E4C" w14:textId="77777777" w:rsidR="00792365" w:rsidRDefault="00792365" w:rsidP="00A0661E">
      <w:r>
        <w:t xml:space="preserve">• Local Government Association (2017) Get in on the Act Children and Social Work Act 2017. (online). Available at: </w:t>
      </w:r>
      <w:hyperlink r:id="rId9" w:history="1">
        <w:r w:rsidRPr="00090F0C">
          <w:rPr>
            <w:rStyle w:val="Hyperlink"/>
          </w:rPr>
          <w:t>https://local.gov.uk/sites/default/files/documents/9.36_Get_in_on_the_Act</w:t>
        </w:r>
      </w:hyperlink>
      <w:r>
        <w:t xml:space="preserve"> </w:t>
      </w:r>
      <w:r>
        <w:t>_-</w:t>
      </w:r>
    </w:p>
    <w:p w14:paraId="14A14296" w14:textId="77777777" w:rsidR="00792365" w:rsidRDefault="00792365" w:rsidP="00A0661E">
      <w:r>
        <w:t xml:space="preserve">• NSPCC (2018) Safeguarding children and child protection. (online) Available at: </w:t>
      </w:r>
    </w:p>
    <w:p w14:paraId="09843A54" w14:textId="77777777" w:rsidR="00792365" w:rsidRDefault="00792365" w:rsidP="00A0661E">
      <w:r>
        <w:t xml:space="preserve">• NSPCC (2019) Children living in families facing adversity. (online) Available at: </w:t>
      </w:r>
    </w:p>
    <w:p w14:paraId="30BE6715" w14:textId="77777777" w:rsidR="00792365" w:rsidRDefault="00792365" w:rsidP="00A0661E">
      <w:r>
        <w:t xml:space="preserve">• Politics.co.uk (2021) Children Act 1989. (online). Available at: </w:t>
      </w:r>
      <w:hyperlink r:id="rId10" w:history="1">
        <w:r w:rsidRPr="00090F0C">
          <w:rPr>
            <w:rStyle w:val="Hyperlink"/>
          </w:rPr>
          <w:t>https://www.politics.co.uk/reference/children-act-1989</w:t>
        </w:r>
      </w:hyperlink>
      <w:r>
        <w:t xml:space="preserve"> </w:t>
      </w:r>
      <w:r>
        <w:t xml:space="preserve">/ (Accessed: </w:t>
      </w:r>
      <w:r>
        <w:t>08</w:t>
      </w:r>
      <w:r>
        <w:t>/0</w:t>
      </w:r>
      <w:r>
        <w:t>8</w:t>
      </w:r>
      <w:r>
        <w:t>/2021)</w:t>
      </w:r>
    </w:p>
    <w:p w14:paraId="13855DCF" w14:textId="77777777" w:rsidR="00792365" w:rsidRDefault="00792365" w:rsidP="00A0661E">
      <w:r>
        <w:t xml:space="preserve">• </w:t>
      </w:r>
      <w:r>
        <w:t>UNICEF</w:t>
      </w:r>
      <w:r>
        <w:t xml:space="preserve"> (2014) Neuroscience is redefining Early Childhood Development. (online) Available at: </w:t>
      </w:r>
      <w:hyperlink r:id="rId11" w:history="1">
        <w:r w:rsidRPr="00090F0C">
          <w:rPr>
            <w:rStyle w:val="Hyperlink"/>
          </w:rPr>
          <w:t>https://blogs.unicef.org/blog/neuroscience-is-redefining-early</w:t>
        </w:r>
      </w:hyperlink>
      <w:r>
        <w:t xml:space="preserve"> </w:t>
      </w:r>
      <w:r>
        <w:rPr>
          <w:rFonts w:ascii="Tahoma" w:hAnsi="Tahoma" w:cs="Tahoma"/>
        </w:rPr>
        <w:t>�</w:t>
      </w:r>
      <w:r>
        <w:t>childhood-development</w:t>
      </w:r>
      <w:r>
        <w:t xml:space="preserve"> </w:t>
      </w:r>
      <w:r>
        <w:t>/ (</w:t>
      </w:r>
      <w:r>
        <w:t>Accessed :21/08/21)</w:t>
      </w:r>
    </w:p>
    <w:p w14:paraId="7E6C851E" w14:textId="77777777" w:rsidR="00792365" w:rsidRDefault="00792365" w:rsidP="00A0661E">
      <w:r>
        <w:t>12/0</w:t>
      </w:r>
      <w:r>
        <w:t>8</w:t>
      </w:r>
      <w:r>
        <w:t>/2021).</w:t>
      </w:r>
    </w:p>
    <w:p w14:paraId="243BD593" w14:textId="77777777" w:rsidR="00792365" w:rsidRDefault="00792365" w:rsidP="00A0661E">
      <w:r>
        <w:t>2018https://www.childrenscommissioner.gov.uk/wp-content/uploads/2018/07/Childrens-Commissioner</w:t>
      </w:r>
      <w:r>
        <w:t xml:space="preserve"> </w:t>
      </w:r>
      <w:r>
        <w:rPr>
          <w:rFonts w:ascii="Tahoma" w:hAnsi="Tahoma" w:cs="Tahoma"/>
        </w:rPr>
        <w:t>�</w:t>
      </w:r>
      <w:r>
        <w:t>Vulnerability-Report-2018-Overview-Document-1.pdf</w:t>
      </w:r>
      <w:r>
        <w:t xml:space="preserve"> </w:t>
      </w:r>
      <w:r>
        <w:t xml:space="preserve">(Accessed: </w:t>
      </w:r>
      <w:r>
        <w:t>15</w:t>
      </w:r>
      <w:r>
        <w:t>/0</w:t>
      </w:r>
      <w:r>
        <w:t>8</w:t>
      </w:r>
      <w:r>
        <w:t>/2021).</w:t>
      </w:r>
    </w:p>
    <w:p w14:paraId="267D1DAE" w14:textId="77777777" w:rsidR="00792365" w:rsidRDefault="00792365" w:rsidP="00A0661E">
      <w:proofErr w:type="spellStart"/>
      <w:r>
        <w:t>Center</w:t>
      </w:r>
      <w:proofErr w:type="spellEnd"/>
      <w:r>
        <w:t xml:space="preserve"> of the Developing Child – Harvard University (2021) Three Core Concepts in Early </w:t>
      </w:r>
      <w:r>
        <w:t>Development. Available at:</w:t>
      </w:r>
      <w:r>
        <w:t xml:space="preserve"> </w:t>
      </w:r>
      <w:hyperlink r:id="rId12" w:history="1">
        <w:r w:rsidRPr="00090F0C">
          <w:rPr>
            <w:rStyle w:val="Hyperlink"/>
          </w:rPr>
          <w:t>https://developingchild.harvar</w:t>
        </w:r>
        <w:r w:rsidRPr="00090F0C">
          <w:rPr>
            <w:rStyle w:val="Hyperlink"/>
          </w:rPr>
          <w:t>d</w:t>
        </w:r>
        <w:r w:rsidRPr="00090F0C">
          <w:rPr>
            <w:rStyle w:val="Hyperlink"/>
          </w:rPr>
          <w:t>.edu/resources/three-core</w:t>
        </w:r>
      </w:hyperlink>
      <w:r>
        <w:t xml:space="preserve"> </w:t>
      </w:r>
      <w:r>
        <w:rPr>
          <w:rFonts w:ascii="Tahoma" w:hAnsi="Tahoma" w:cs="Tahoma"/>
        </w:rPr>
        <w:t>�</w:t>
      </w:r>
      <w:r>
        <w:t xml:space="preserve">concepts-in-early-development/( </w:t>
      </w:r>
      <w:r>
        <w:t>A</w:t>
      </w:r>
      <w:r>
        <w:t xml:space="preserve">ccessed: </w:t>
      </w:r>
      <w:r>
        <w:t>20</w:t>
      </w:r>
      <w:r>
        <w:t>/0</w:t>
      </w:r>
      <w:r>
        <w:t>8</w:t>
      </w:r>
      <w:r>
        <w:t xml:space="preserve">/2021). </w:t>
      </w:r>
    </w:p>
    <w:p w14:paraId="28E8554F" w14:textId="77777777" w:rsidR="00792365" w:rsidRDefault="00792365" w:rsidP="00A0661E">
      <w:r>
        <w:t xml:space="preserve">Children and social work Act 2017. Available at: </w:t>
      </w:r>
      <w:hyperlink r:id="rId13" w:history="1">
        <w:r w:rsidRPr="00090F0C">
          <w:rPr>
            <w:rStyle w:val="Hyperlink"/>
          </w:rPr>
          <w:t>https://www.legislation.gov.uk/ukpga/2017/16/section/16/enacte</w:t>
        </w:r>
        <w:r w:rsidRPr="00090F0C">
          <w:rPr>
            <w:rStyle w:val="Hyperlink"/>
          </w:rPr>
          <w:t>d</w:t>
        </w:r>
      </w:hyperlink>
      <w:r>
        <w:t xml:space="preserve">  </w:t>
      </w:r>
      <w:r>
        <w:t xml:space="preserve">(Accessed: </w:t>
      </w:r>
      <w:r>
        <w:t>31</w:t>
      </w:r>
      <w:r>
        <w:t>/07/2021).</w:t>
      </w:r>
    </w:p>
    <w:p w14:paraId="741D7AE8" w14:textId="77777777" w:rsidR="00792365" w:rsidRDefault="00792365" w:rsidP="005F035B">
      <w:r w:rsidRPr="0029734A">
        <w:t>Department for Education (DfE) (2018) Working together to safeguard children: a guide to inter-agency working to safeguard and promote the welfare of children (PDF). London: Department for Education (DfE).</w:t>
      </w:r>
      <w:r>
        <w:t xml:space="preserve"> Available at:</w:t>
      </w:r>
      <w:r w:rsidRPr="00DA41D7">
        <w:t xml:space="preserve"> </w:t>
      </w:r>
      <w:hyperlink r:id="rId14" w:history="1">
        <w:r w:rsidRPr="00090F0C">
          <w:rPr>
            <w:rStyle w:val="Hyperlink"/>
          </w:rPr>
          <w:t>https://learning.nspcc.org.uk/child-protection-system/england</w:t>
        </w:r>
      </w:hyperlink>
      <w:r>
        <w:t xml:space="preserve"> (accessed:22/08/21)</w:t>
      </w:r>
    </w:p>
    <w:p w14:paraId="2A0113DD" w14:textId="77777777" w:rsidR="00792365" w:rsidRDefault="00792365" w:rsidP="00A0661E">
      <w:r>
        <w:t xml:space="preserve">e%20prospective%20adopter (Accessed: </w:t>
      </w:r>
      <w:r>
        <w:t>03</w:t>
      </w:r>
      <w:r>
        <w:t>/0</w:t>
      </w:r>
      <w:r>
        <w:t>8</w:t>
      </w:r>
      <w:r>
        <w:t>/2021).</w:t>
      </w:r>
    </w:p>
    <w:p w14:paraId="0663C940" w14:textId="77777777" w:rsidR="00792365" w:rsidRDefault="00792365" w:rsidP="00F41721">
      <w:r w:rsidRPr="002418C6">
        <w:t>Early Intervention Foundation (EIF) (2018) About early intervention: why it matters.</w:t>
      </w:r>
      <w:r w:rsidRPr="00836DFB">
        <w:t xml:space="preserve"> </w:t>
      </w:r>
      <w:r>
        <w:t>Available at:</w:t>
      </w:r>
      <w:hyperlink r:id="rId15" w:history="1">
        <w:r w:rsidRPr="00090F0C">
          <w:rPr>
            <w:rStyle w:val="Hyperlink"/>
          </w:rPr>
          <w:t>https://learning.nspcc.org.uk/safeguarding-child-protection/early-help-early-intervention</w:t>
        </w:r>
      </w:hyperlink>
      <w:r>
        <w:t xml:space="preserve"> </w:t>
      </w:r>
      <w:r w:rsidRPr="002418C6">
        <w:t xml:space="preserve"> </w:t>
      </w:r>
      <w:r>
        <w:t>(</w:t>
      </w:r>
      <w:r w:rsidRPr="002418C6">
        <w:t xml:space="preserve">Accessed </w:t>
      </w:r>
      <w:r>
        <w:t>23/08/21)</w:t>
      </w:r>
    </w:p>
    <w:p w14:paraId="3D2C460F" w14:textId="77777777" w:rsidR="00792365" w:rsidRDefault="00792365" w:rsidP="00A0661E">
      <w:hyperlink r:id="rId16" w:history="1">
        <w:r w:rsidRPr="00090F0C">
          <w:rPr>
            <w:rStyle w:val="Hyperlink"/>
          </w:rPr>
          <w:t>https://learning.nspcc.org.uk/media/1432/nspcc-families-facing-adversity-helplines-report.pdf</w:t>
        </w:r>
      </w:hyperlink>
      <w:r>
        <w:t xml:space="preserve"> </w:t>
      </w:r>
      <w:r>
        <w:t xml:space="preserve">(Accessed: </w:t>
      </w:r>
    </w:p>
    <w:p w14:paraId="668894EC" w14:textId="77777777" w:rsidR="00792365" w:rsidRDefault="00792365" w:rsidP="00A0661E">
      <w:hyperlink r:id="rId17" w:history="1">
        <w:r w:rsidRPr="00090F0C">
          <w:rPr>
            <w:rStyle w:val="Hyperlink"/>
          </w:rPr>
          <w:t>https://learning.nspcc.org.uk</w:t>
        </w:r>
        <w:r w:rsidRPr="00090F0C">
          <w:rPr>
            <w:rStyle w:val="Hyperlink"/>
          </w:rPr>
          <w:t>/</w:t>
        </w:r>
        <w:r w:rsidRPr="00090F0C">
          <w:rPr>
            <w:rStyle w:val="Hyperlink"/>
          </w:rPr>
          <w:t>safeguarding-child-protection</w:t>
        </w:r>
      </w:hyperlink>
      <w:r>
        <w:t xml:space="preserve"> </w:t>
      </w:r>
      <w:r>
        <w:t xml:space="preserve"> (Accessed: 12/0</w:t>
      </w:r>
      <w:r>
        <w:t>8</w:t>
      </w:r>
      <w:r>
        <w:t xml:space="preserve">/2021). </w:t>
      </w:r>
    </w:p>
    <w:p w14:paraId="20C61C05" w14:textId="77777777" w:rsidR="00792365" w:rsidRDefault="00792365" w:rsidP="005F035B">
      <w:proofErr w:type="spellStart"/>
      <w:r w:rsidRPr="005D05FC">
        <w:t>Sidebotham</w:t>
      </w:r>
      <w:proofErr w:type="spellEnd"/>
      <w:r w:rsidRPr="005D05FC">
        <w:t>, P. et al (2016) Pathways to harm, pathways to protection: a triennial analysis of serious case reviews 2011 to 2014: final report. London: Department for Education (DfE).</w:t>
      </w:r>
      <w:r w:rsidRPr="005D05FC">
        <w:t xml:space="preserve"> </w:t>
      </w:r>
      <w:r>
        <w:t xml:space="preserve"> Available </w:t>
      </w:r>
      <w:r>
        <w:lastRenderedPageBreak/>
        <w:t>at:</w:t>
      </w:r>
      <w:hyperlink r:id="rId18" w:history="1">
        <w:r w:rsidRPr="00090F0C">
          <w:rPr>
            <w:rStyle w:val="Hyperlink"/>
          </w:rPr>
          <w:t>https://learning.nspcc.org.uk/child-protection-system/multi-agency-working-child-protection</w:t>
        </w:r>
      </w:hyperlink>
      <w:r>
        <w:t xml:space="preserve"> (Accessed:22/08/21)</w:t>
      </w:r>
    </w:p>
    <w:p w14:paraId="1E04A98B" w14:textId="77777777" w:rsidR="00F41721" w:rsidRDefault="00F41721" w:rsidP="00F41721"/>
    <w:p w14:paraId="58C2F5DE" w14:textId="77777777" w:rsidR="00830DD5" w:rsidRDefault="00830DD5" w:rsidP="00830DD5"/>
    <w:sectPr w:rsidR="00830DD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7544ED" w14:textId="77777777" w:rsidR="00C71158" w:rsidRDefault="00C71158" w:rsidP="004B766F">
      <w:pPr>
        <w:spacing w:after="0" w:line="240" w:lineRule="auto"/>
      </w:pPr>
      <w:r>
        <w:separator/>
      </w:r>
    </w:p>
  </w:endnote>
  <w:endnote w:type="continuationSeparator" w:id="0">
    <w:p w14:paraId="166731ED" w14:textId="77777777" w:rsidR="00C71158" w:rsidRDefault="00C71158" w:rsidP="004B76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A75CF4" w14:textId="77777777" w:rsidR="00C71158" w:rsidRDefault="00C71158" w:rsidP="004B766F">
      <w:pPr>
        <w:spacing w:after="0" w:line="240" w:lineRule="auto"/>
      </w:pPr>
      <w:r>
        <w:separator/>
      </w:r>
    </w:p>
  </w:footnote>
  <w:footnote w:type="continuationSeparator" w:id="0">
    <w:p w14:paraId="6D73D6D0" w14:textId="77777777" w:rsidR="00C71158" w:rsidRDefault="00C71158" w:rsidP="004B76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1046B4"/>
    <w:multiLevelType w:val="hybridMultilevel"/>
    <w:tmpl w:val="3C6C7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CBF"/>
    <w:rsid w:val="00007886"/>
    <w:rsid w:val="000227BB"/>
    <w:rsid w:val="000E516D"/>
    <w:rsid w:val="000F7A13"/>
    <w:rsid w:val="001074F9"/>
    <w:rsid w:val="00116370"/>
    <w:rsid w:val="001215EB"/>
    <w:rsid w:val="00125F37"/>
    <w:rsid w:val="001D535B"/>
    <w:rsid w:val="001D762B"/>
    <w:rsid w:val="001E61AE"/>
    <w:rsid w:val="00222E54"/>
    <w:rsid w:val="002418C6"/>
    <w:rsid w:val="0029734A"/>
    <w:rsid w:val="0033217E"/>
    <w:rsid w:val="003450E9"/>
    <w:rsid w:val="00384A73"/>
    <w:rsid w:val="003A038C"/>
    <w:rsid w:val="00424DD4"/>
    <w:rsid w:val="00442545"/>
    <w:rsid w:val="00474DC6"/>
    <w:rsid w:val="004974D9"/>
    <w:rsid w:val="004B766F"/>
    <w:rsid w:val="00575053"/>
    <w:rsid w:val="005D05FC"/>
    <w:rsid w:val="005F035B"/>
    <w:rsid w:val="005F47E9"/>
    <w:rsid w:val="00641232"/>
    <w:rsid w:val="00664FD1"/>
    <w:rsid w:val="006A7558"/>
    <w:rsid w:val="006B0F33"/>
    <w:rsid w:val="006F7851"/>
    <w:rsid w:val="00710CDB"/>
    <w:rsid w:val="00732169"/>
    <w:rsid w:val="00751C7F"/>
    <w:rsid w:val="00766D2A"/>
    <w:rsid w:val="007824F9"/>
    <w:rsid w:val="00792365"/>
    <w:rsid w:val="007B1925"/>
    <w:rsid w:val="007C4733"/>
    <w:rsid w:val="007E6F1F"/>
    <w:rsid w:val="00830DD5"/>
    <w:rsid w:val="00836DFB"/>
    <w:rsid w:val="008852F5"/>
    <w:rsid w:val="008F296C"/>
    <w:rsid w:val="009127FA"/>
    <w:rsid w:val="00935B7A"/>
    <w:rsid w:val="009F7B10"/>
    <w:rsid w:val="00A041F3"/>
    <w:rsid w:val="00A0661E"/>
    <w:rsid w:val="00A75CBF"/>
    <w:rsid w:val="00AA46A3"/>
    <w:rsid w:val="00AB02E0"/>
    <w:rsid w:val="00B3554E"/>
    <w:rsid w:val="00B8614E"/>
    <w:rsid w:val="00C21177"/>
    <w:rsid w:val="00C30CA0"/>
    <w:rsid w:val="00C71158"/>
    <w:rsid w:val="00C811F8"/>
    <w:rsid w:val="00C92743"/>
    <w:rsid w:val="00CE30AB"/>
    <w:rsid w:val="00CE7EBC"/>
    <w:rsid w:val="00D03F45"/>
    <w:rsid w:val="00D8711C"/>
    <w:rsid w:val="00DA41D7"/>
    <w:rsid w:val="00DC79D7"/>
    <w:rsid w:val="00E009DB"/>
    <w:rsid w:val="00E505BC"/>
    <w:rsid w:val="00E540D2"/>
    <w:rsid w:val="00EC4565"/>
    <w:rsid w:val="00EE03F5"/>
    <w:rsid w:val="00F11281"/>
    <w:rsid w:val="00F41721"/>
    <w:rsid w:val="00F454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C2B18"/>
  <w15:chartTrackingRefBased/>
  <w15:docId w15:val="{0B88FE42-638F-4AA7-9108-147C6F513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450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76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766F"/>
  </w:style>
  <w:style w:type="paragraph" w:styleId="Footer">
    <w:name w:val="footer"/>
    <w:basedOn w:val="Normal"/>
    <w:link w:val="FooterChar"/>
    <w:uiPriority w:val="99"/>
    <w:unhideWhenUsed/>
    <w:rsid w:val="004B76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766F"/>
  </w:style>
  <w:style w:type="character" w:customStyle="1" w:styleId="Heading1Char">
    <w:name w:val="Heading 1 Char"/>
    <w:basedOn w:val="DefaultParagraphFont"/>
    <w:link w:val="Heading1"/>
    <w:uiPriority w:val="9"/>
    <w:rsid w:val="003450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450E9"/>
    <w:pPr>
      <w:outlineLvl w:val="9"/>
    </w:pPr>
    <w:rPr>
      <w:lang w:val="en-US"/>
    </w:rPr>
  </w:style>
  <w:style w:type="paragraph" w:styleId="TOC2">
    <w:name w:val="toc 2"/>
    <w:basedOn w:val="Normal"/>
    <w:next w:val="Normal"/>
    <w:autoRedefine/>
    <w:uiPriority w:val="39"/>
    <w:unhideWhenUsed/>
    <w:rsid w:val="003450E9"/>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450E9"/>
    <w:pPr>
      <w:spacing w:after="100"/>
    </w:pPr>
    <w:rPr>
      <w:rFonts w:eastAsiaTheme="minorEastAsia" w:cs="Times New Roman"/>
      <w:lang w:val="en-US"/>
    </w:rPr>
  </w:style>
  <w:style w:type="paragraph" w:styleId="TOC3">
    <w:name w:val="toc 3"/>
    <w:basedOn w:val="Normal"/>
    <w:next w:val="Normal"/>
    <w:autoRedefine/>
    <w:uiPriority w:val="39"/>
    <w:unhideWhenUsed/>
    <w:rsid w:val="003450E9"/>
    <w:pPr>
      <w:spacing w:after="100"/>
      <w:ind w:left="440"/>
    </w:pPr>
    <w:rPr>
      <w:rFonts w:eastAsiaTheme="minorEastAsia" w:cs="Times New Roman"/>
      <w:lang w:val="en-US"/>
    </w:rPr>
  </w:style>
  <w:style w:type="paragraph" w:styleId="NoSpacing">
    <w:name w:val="No Spacing"/>
    <w:uiPriority w:val="1"/>
    <w:qFormat/>
    <w:rsid w:val="00222E54"/>
    <w:pPr>
      <w:spacing w:after="0" w:line="240" w:lineRule="auto"/>
    </w:pPr>
  </w:style>
  <w:style w:type="character" w:styleId="Hyperlink">
    <w:name w:val="Hyperlink"/>
    <w:basedOn w:val="DefaultParagraphFont"/>
    <w:uiPriority w:val="99"/>
    <w:unhideWhenUsed/>
    <w:rsid w:val="00A0661E"/>
    <w:rPr>
      <w:color w:val="0563C1" w:themeColor="hyperlink"/>
      <w:u w:val="single"/>
    </w:rPr>
  </w:style>
  <w:style w:type="character" w:styleId="UnresolvedMention">
    <w:name w:val="Unresolved Mention"/>
    <w:basedOn w:val="DefaultParagraphFont"/>
    <w:uiPriority w:val="99"/>
    <w:semiHidden/>
    <w:unhideWhenUsed/>
    <w:rsid w:val="00A0661E"/>
    <w:rPr>
      <w:color w:val="605E5C"/>
      <w:shd w:val="clear" w:color="auto" w:fill="E1DFDD"/>
    </w:rPr>
  </w:style>
  <w:style w:type="character" w:styleId="FollowedHyperlink">
    <w:name w:val="FollowedHyperlink"/>
    <w:basedOn w:val="DefaultParagraphFont"/>
    <w:uiPriority w:val="99"/>
    <w:semiHidden/>
    <w:unhideWhenUsed/>
    <w:rsid w:val="00664FD1"/>
    <w:rPr>
      <w:color w:val="954F72" w:themeColor="followedHyperlink"/>
      <w:u w:val="single"/>
    </w:rPr>
  </w:style>
  <w:style w:type="paragraph" w:styleId="ListParagraph">
    <w:name w:val="List Paragraph"/>
    <w:basedOn w:val="Normal"/>
    <w:uiPriority w:val="34"/>
    <w:qFormat/>
    <w:rsid w:val="00751C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17/16/section/16/enacted" TargetMode="External"/><Relationship Id="rId18" Type="http://schemas.openxmlformats.org/officeDocument/2006/relationships/hyperlink" Target="https://learning.nspcc.org.uk/child-protection-system/multi-agency-working-child-protec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evelopingchild.harvard.edu/resources/three-core" TargetMode="External"/><Relationship Id="rId17" Type="http://schemas.openxmlformats.org/officeDocument/2006/relationships/hyperlink" Target="https://learning.nspcc.org.uk/safeguarding-child-protection" TargetMode="External"/><Relationship Id="rId2" Type="http://schemas.openxmlformats.org/officeDocument/2006/relationships/numbering" Target="numbering.xml"/><Relationship Id="rId16" Type="http://schemas.openxmlformats.org/officeDocument/2006/relationships/hyperlink" Target="https://learning.nspcc.org.uk/media/1432/nspcc-families-facing-adversity-helplines-report.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logs.unicef.org/blog/neuroscience-is-redefining-early" TargetMode="External"/><Relationship Id="rId5" Type="http://schemas.openxmlformats.org/officeDocument/2006/relationships/webSettings" Target="webSettings.xml"/><Relationship Id="rId15" Type="http://schemas.openxmlformats.org/officeDocument/2006/relationships/hyperlink" Target="https://learning.nspcc.org.uk/safeguarding-child-protection/early-help-early-intervention" TargetMode="External"/><Relationship Id="rId10" Type="http://schemas.openxmlformats.org/officeDocument/2006/relationships/hyperlink" Target="https://www.politics.co.uk/reference/children-act-198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cal.gov.uk/sites/default/files/documents/9.36_Get_in_on_the_Act" TargetMode="External"/><Relationship Id="rId14" Type="http://schemas.openxmlformats.org/officeDocument/2006/relationships/hyperlink" Target="https://learning.nspcc.org.uk/child-protection-system/engla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24D1A1-0B19-42AD-83D8-36BCF97AB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TotalTime>
  <Pages>9</Pages>
  <Words>2390</Words>
  <Characters>13624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r.dunbar7@gmail.com</dc:creator>
  <cp:keywords/>
  <dc:description/>
  <cp:lastModifiedBy>r.dunbar7@gmail.com</cp:lastModifiedBy>
  <cp:revision>14</cp:revision>
  <dcterms:created xsi:type="dcterms:W3CDTF">2021-08-24T14:53:00Z</dcterms:created>
  <dcterms:modified xsi:type="dcterms:W3CDTF">2021-08-25T22:36:00Z</dcterms:modified>
</cp:coreProperties>
</file>