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533387425"/>
        <w:docPartObj>
          <w:docPartGallery w:val="Cover Pages"/>
          <w:docPartUnique/>
        </w:docPartObj>
      </w:sdtPr>
      <w:sdtEndPr/>
      <w:sdtContent>
        <w:p w14:paraId="5992DAE6" w14:textId="00F4D48E" w:rsidR="008466EB" w:rsidRPr="00DB599B" w:rsidRDefault="008466EB">
          <w:pPr>
            <w:pStyle w:val="NoSpacing"/>
            <w:rPr>
              <w:lang w:val="en-GB"/>
            </w:rPr>
          </w:pPr>
          <w:r w:rsidRPr="00DB599B">
            <w:rPr>
              <w:noProof/>
              <w:lang w:val="en-GB"/>
            </w:rPr>
            <mc:AlternateContent>
              <mc:Choice Requires="wpg">
                <w:drawing>
                  <wp:anchor distT="0" distB="0" distL="114300" distR="114300" simplePos="0" relativeHeight="251659264" behindDoc="1" locked="0" layoutInCell="1" allowOverlap="1" wp14:anchorId="71E494D9" wp14:editId="110FD291">
                    <wp:simplePos x="0" y="0"/>
                    <wp:positionH relativeFrom="page">
                      <wp:posOffset>304800</wp:posOffset>
                    </wp:positionH>
                    <wp:positionV relativeFrom="page">
                      <wp:posOffset>266700</wp:posOffset>
                    </wp:positionV>
                    <wp:extent cx="2133600" cy="9125585"/>
                    <wp:effectExtent l="0" t="0" r="19050" b="15240"/>
                    <wp:wrapNone/>
                    <wp:docPr id="3" name="Group 3"/>
                    <wp:cNvGraphicFramePr/>
                    <a:graphic xmlns:a="http://schemas.openxmlformats.org/drawingml/2006/main">
                      <a:graphicData uri="http://schemas.microsoft.com/office/word/2010/wordprocessingGroup">
                        <wpg:wgp>
                          <wpg:cNvGrpSpPr/>
                          <wpg:grpSpPr>
                            <a:xfrm>
                              <a:off x="0" y="0"/>
                              <a:ext cx="2133600" cy="9125585"/>
                              <a:chOff x="0" y="0"/>
                              <a:chExt cx="2133600" cy="9125712"/>
                            </a:xfrm>
                          </wpg:grpSpPr>
                          <wps:wsp>
                            <wps:cNvPr id="4" name="Rectangle 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0FDFAC14" id="Group 3" o:spid="_x0000_s1026" style="position:absolute;margin-left:24pt;margin-top:21pt;width:168pt;height:718.55pt;z-index:-251657216;mso-height-percent:950;mso-position-horizontal-relative:page;mso-position-vertical-relative:page;mso-height-percent:95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">
                    <v:rect id="Rectangle 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3fsxQAAANoAAAAPAAAAZHJzL2Rvd25yZXYueG1sRI9Ba8JA&#10;FITvBf/D8oTe6kYp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CwT3fsxQAAANoAAAAP&#10;AAAAAAAAAAAAAAAAAAcCAABkcnMvZG93bnJldi54bWxQSwUGAAAAAAMAAwC3AAAA+QIAAAAA&#10;" fillcolor="#44546a [3215]" stroked="f" strokeweight="1pt"/>
                    <v:group id="Group 6"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7"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LcwAAAANsAAAAPAAAAZHJzL2Rvd25yZXYueG1sRE/dasIw&#10;FL4f+A7hCN6MmU7G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ZKKi3M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FPrwgAAANsAAAAPAAAAZHJzL2Rvd25yZXYueG1sRE9La8JA&#10;EL4L/odlhN50UxEr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4WFPr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0"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DB599B">
            <w:rPr>
              <w:noProof/>
              <w:lang w:val="en-GB"/>
            </w:rPr>
            <mc:AlternateContent>
              <mc:Choice Requires="wps">
                <w:drawing>
                  <wp:anchor distT="0" distB="0" distL="114300" distR="114300" simplePos="0" relativeHeight="251660288" behindDoc="0" locked="0" layoutInCell="1" allowOverlap="1" wp14:anchorId="1A8BA606" wp14:editId="20E85CF7">
                    <wp:simplePos x="0" y="0"/>
                    <wp:positionH relativeFrom="margin">
                      <wp:posOffset>-336550</wp:posOffset>
                    </wp:positionH>
                    <wp:positionV relativeFrom="page">
                      <wp:posOffset>1092200</wp:posOffset>
                    </wp:positionV>
                    <wp:extent cx="6800850" cy="106934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680085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AD64AD" w14:textId="34FEA494" w:rsidR="00DD0A24" w:rsidRPr="008466EB" w:rsidRDefault="00A66065" w:rsidP="008466EB">
                                <w:pPr>
                                  <w:pStyle w:val="NoSpacing"/>
                                  <w:jc w:val="right"/>
                                  <w:rPr>
                                    <w:rFonts w:asciiTheme="majorHAnsi" w:eastAsiaTheme="majorEastAsia" w:hAnsiTheme="majorHAnsi" w:cstheme="majorBidi"/>
                                    <w:color w:val="262626" w:themeColor="text1" w:themeTint="D9"/>
                                    <w:sz w:val="96"/>
                                    <w:szCs w:val="24"/>
                                  </w:rPr>
                                </w:pPr>
                                <w:sdt>
                                  <w:sdtPr>
                                    <w:rPr>
                                      <w:rFonts w:asciiTheme="majorHAnsi" w:eastAsiaTheme="majorEastAsia" w:hAnsiTheme="majorHAnsi" w:cstheme="majorBidi"/>
                                      <w:color w:val="262626" w:themeColor="text1" w:themeTint="D9"/>
                                      <w:sz w:val="96"/>
                                      <w:szCs w:val="9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A184D">
                                      <w:rPr>
                                        <w:rFonts w:asciiTheme="majorHAnsi" w:eastAsiaTheme="majorEastAsia" w:hAnsiTheme="majorHAnsi" w:cstheme="majorBidi"/>
                                        <w:color w:val="262626" w:themeColor="text1" w:themeTint="D9"/>
                                        <w:sz w:val="96"/>
                                        <w:szCs w:val="96"/>
                                      </w:rPr>
                                      <w:t>Managing Employee Relations and The Global Pandemic</w:t>
                                    </w:r>
                                  </w:sdtContent>
                                </w:sdt>
                              </w:p>
                              <w:p w14:paraId="720FD802" w14:textId="77777777" w:rsidR="00E54B0F" w:rsidRDefault="00E54B0F" w:rsidP="008466EB">
                                <w:pPr>
                                  <w:spacing w:before="120"/>
                                  <w:jc w:val="right"/>
                                  <w:rPr>
                                    <w:color w:val="404040" w:themeColor="text1" w:themeTint="BF"/>
                                    <w:sz w:val="32"/>
                                    <w:szCs w:val="32"/>
                                  </w:rPr>
                                </w:pPr>
                              </w:p>
                              <w:p w14:paraId="02FC2B40" w14:textId="64DECB39" w:rsidR="00DD0A24" w:rsidRPr="008466EB" w:rsidRDefault="00DD0A24" w:rsidP="008466EB">
                                <w:pPr>
                                  <w:spacing w:before="120"/>
                                  <w:jc w:val="right"/>
                                  <w:rPr>
                                    <w:color w:val="404040" w:themeColor="text1" w:themeTint="BF"/>
                                    <w:sz w:val="32"/>
                                    <w:szCs w:val="32"/>
                                  </w:rPr>
                                </w:pPr>
                                <w:r w:rsidRPr="008466EB">
                                  <w:rPr>
                                    <w:color w:val="404040" w:themeColor="text1" w:themeTint="BF"/>
                                    <w:sz w:val="32"/>
                                    <w:szCs w:val="32"/>
                                  </w:rPr>
                                  <w:t>Recommendations for Improving Employee Engagement at Dyfed-Powys Police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A8BA606" id="_x0000_t202" coordsize="21600,21600" o:spt="202" path="m,l,21600r21600,l21600,xe">
                    <v:stroke joinstyle="miter"/>
                    <v:path gradientshapeok="t" o:connecttype="rect"/>
                  </v:shapetype>
                  <v:shape id="Text Box 33" o:spid="_x0000_s1026" type="#_x0000_t202" style="position:absolute;margin-left:-26.5pt;margin-top:86pt;width:535.5pt;height:84.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" filled="f" stroked="f" strokeweight=".5pt">
                    <v:textbox style="mso-fit-shape-to-text:t" inset="0,0,0,0">
                      <w:txbxContent>
                        <w:p w14:paraId="5CAD64AD" w14:textId="34FEA494" w:rsidR="00DD0A24" w:rsidRPr="008466EB" w:rsidRDefault="00A66065" w:rsidP="008466EB">
                          <w:pPr>
                            <w:pStyle w:val="NoSpacing"/>
                            <w:jc w:val="right"/>
                            <w:rPr>
                              <w:rFonts w:asciiTheme="majorHAnsi" w:eastAsiaTheme="majorEastAsia" w:hAnsiTheme="majorHAnsi" w:cstheme="majorBidi"/>
                              <w:color w:val="262626" w:themeColor="text1" w:themeTint="D9"/>
                              <w:sz w:val="96"/>
                              <w:szCs w:val="24"/>
                            </w:rPr>
                          </w:pPr>
                          <w:sdt>
                            <w:sdtPr>
                              <w:rPr>
                                <w:rFonts w:asciiTheme="majorHAnsi" w:eastAsiaTheme="majorEastAsia" w:hAnsiTheme="majorHAnsi" w:cstheme="majorBidi"/>
                                <w:color w:val="262626" w:themeColor="text1" w:themeTint="D9"/>
                                <w:sz w:val="96"/>
                                <w:szCs w:val="9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A184D">
                                <w:rPr>
                                  <w:rFonts w:asciiTheme="majorHAnsi" w:eastAsiaTheme="majorEastAsia" w:hAnsiTheme="majorHAnsi" w:cstheme="majorBidi"/>
                                  <w:color w:val="262626" w:themeColor="text1" w:themeTint="D9"/>
                                  <w:sz w:val="96"/>
                                  <w:szCs w:val="96"/>
                                </w:rPr>
                                <w:t>Managing Employee Relations and The Global Pandemic</w:t>
                              </w:r>
                            </w:sdtContent>
                          </w:sdt>
                        </w:p>
                        <w:p w14:paraId="720FD802" w14:textId="77777777" w:rsidR="00E54B0F" w:rsidRDefault="00E54B0F" w:rsidP="008466EB">
                          <w:pPr>
                            <w:spacing w:before="120"/>
                            <w:jc w:val="right"/>
                            <w:rPr>
                              <w:color w:val="404040" w:themeColor="text1" w:themeTint="BF"/>
                              <w:sz w:val="32"/>
                              <w:szCs w:val="32"/>
                            </w:rPr>
                          </w:pPr>
                        </w:p>
                        <w:p w14:paraId="02FC2B40" w14:textId="64DECB39" w:rsidR="00DD0A24" w:rsidRPr="008466EB" w:rsidRDefault="00DD0A24" w:rsidP="008466EB">
                          <w:pPr>
                            <w:spacing w:before="120"/>
                            <w:jc w:val="right"/>
                            <w:rPr>
                              <w:color w:val="404040" w:themeColor="text1" w:themeTint="BF"/>
                              <w:sz w:val="32"/>
                              <w:szCs w:val="32"/>
                            </w:rPr>
                          </w:pPr>
                          <w:r w:rsidRPr="008466EB">
                            <w:rPr>
                              <w:color w:val="404040" w:themeColor="text1" w:themeTint="BF"/>
                              <w:sz w:val="32"/>
                              <w:szCs w:val="32"/>
                            </w:rPr>
                            <w:t>Recommendations for Improving Employee Engagement at Dyfed-Powys Police</w:t>
                          </w:r>
                        </w:p>
                      </w:txbxContent>
                    </v:textbox>
                    <w10:wrap anchorx="margin" anchory="page"/>
                  </v:shape>
                </w:pict>
              </mc:Fallback>
            </mc:AlternateContent>
          </w:r>
        </w:p>
        <w:p w14:paraId="42285226" w14:textId="4B8AFB8A" w:rsidR="008466EB" w:rsidRPr="00DB599B" w:rsidRDefault="008466EB">
          <w:r w:rsidRPr="00DB599B">
            <w:rPr>
              <w:noProof/>
            </w:rPr>
            <mc:AlternateContent>
              <mc:Choice Requires="wps">
                <w:drawing>
                  <wp:anchor distT="0" distB="0" distL="114300" distR="114300" simplePos="0" relativeHeight="251661312" behindDoc="0" locked="0" layoutInCell="1" allowOverlap="1" wp14:anchorId="56B2A8C6" wp14:editId="51D62A37">
                    <wp:simplePos x="0" y="0"/>
                    <wp:positionH relativeFrom="margin">
                      <wp:posOffset>4692650</wp:posOffset>
                    </wp:positionH>
                    <wp:positionV relativeFrom="margin">
                      <wp:posOffset>8578215</wp:posOffset>
                    </wp:positionV>
                    <wp:extent cx="1536700" cy="365760"/>
                    <wp:effectExtent l="0" t="0" r="6350" b="0"/>
                    <wp:wrapNone/>
                    <wp:docPr id="32" name="Text Box 32"/>
                    <wp:cNvGraphicFramePr/>
                    <a:graphic xmlns:a="http://schemas.openxmlformats.org/drawingml/2006/main">
                      <a:graphicData uri="http://schemas.microsoft.com/office/word/2010/wordprocessingShape">
                        <wps:wsp>
                          <wps:cNvSpPr txBox="1"/>
                          <wps:spPr>
                            <a:xfrm>
                              <a:off x="0" y="0"/>
                              <a:ext cx="15367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58F9ED" w14:textId="2A314C37" w:rsidR="00DD0A24" w:rsidRDefault="00A6606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D0A24">
                                      <w:rPr>
                                        <w:color w:val="4472C4" w:themeColor="accent1"/>
                                        <w:sz w:val="26"/>
                                        <w:szCs w:val="26"/>
                                      </w:rPr>
                                      <w:t>Katherine Hobbs</w:t>
                                    </w:r>
                                  </w:sdtContent>
                                </w:sdt>
                              </w:p>
                              <w:p w14:paraId="3B78C18E" w14:textId="201E69B5" w:rsidR="00DD0A24" w:rsidRPr="00E54B0F" w:rsidRDefault="00DD0A24">
                                <w:pPr>
                                  <w:pStyle w:val="NoSpacing"/>
                                  <w:rPr>
                                    <w:b/>
                                    <w:bCs/>
                                    <w:color w:val="595959" w:themeColor="text1" w:themeTint="A6"/>
                                    <w:sz w:val="20"/>
                                    <w:szCs w:val="20"/>
                                  </w:rPr>
                                </w:pPr>
                                <w:r w:rsidRPr="00E54B0F">
                                  <w:rPr>
                                    <w:b/>
                                    <w:bCs/>
                                    <w:color w:val="595959" w:themeColor="text1" w:themeTint="A6"/>
                                    <w:sz w:val="20"/>
                                    <w:szCs w:val="20"/>
                                  </w:rPr>
                                  <w:t>Student Number: 1550595</w:t>
                                </w:r>
                              </w:p>
                              <w:p w14:paraId="49CA038B" w14:textId="65F6CD93" w:rsidR="00544605" w:rsidRDefault="00544605">
                                <w:pPr>
                                  <w:pStyle w:val="NoSpacing"/>
                                  <w:rPr>
                                    <w:color w:val="595959" w:themeColor="text1" w:themeTint="A6"/>
                                    <w:sz w:val="20"/>
                                    <w:szCs w:val="20"/>
                                  </w:rPr>
                                </w:pPr>
                              </w:p>
                              <w:p w14:paraId="483977B0" w14:textId="5FB17B5E" w:rsidR="00544605" w:rsidRDefault="00544605">
                                <w:pPr>
                                  <w:pStyle w:val="NoSpacing"/>
                                  <w:rPr>
                                    <w:color w:val="595959" w:themeColor="text1" w:themeTint="A6"/>
                                    <w:sz w:val="20"/>
                                    <w:szCs w:val="20"/>
                                  </w:rPr>
                                </w:pPr>
                              </w:p>
                              <w:p w14:paraId="36D6BC96" w14:textId="1CC9D8EE" w:rsidR="00544605" w:rsidRPr="00E54B0F" w:rsidRDefault="00544605">
                                <w:pPr>
                                  <w:pStyle w:val="NoSpacing"/>
                                  <w:rPr>
                                    <w:b/>
                                    <w:bCs/>
                                    <w:color w:val="595959" w:themeColor="text1" w:themeTint="A6"/>
                                    <w:sz w:val="20"/>
                                    <w:szCs w:val="20"/>
                                  </w:rPr>
                                </w:pPr>
                                <w:r w:rsidRPr="00E54B0F">
                                  <w:rPr>
                                    <w:b/>
                                    <w:bCs/>
                                    <w:color w:val="595959" w:themeColor="text1" w:themeTint="A6"/>
                                    <w:sz w:val="20"/>
                                    <w:szCs w:val="20"/>
                                  </w:rPr>
                                  <w:t xml:space="preserve">WORD COUNT: </w:t>
                                </w:r>
                                <w:r w:rsidR="00E54B0F" w:rsidRPr="00E54B0F">
                                  <w:rPr>
                                    <w:b/>
                                    <w:bCs/>
                                    <w:color w:val="595959" w:themeColor="text1" w:themeTint="A6"/>
                                    <w:sz w:val="20"/>
                                    <w:szCs w:val="20"/>
                                  </w:rPr>
                                  <w:t>4943</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56B2A8C6" id="Text Box 32" o:spid="_x0000_s1027" type="#_x0000_t202" style="position:absolute;margin-left:369.5pt;margin-top:675.45pt;width:121pt;height:28.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" filled="f" stroked="f" strokeweight=".5pt">
                    <v:textbox style="mso-fit-shape-to-text:t" inset="0,0,0,0">
                      <w:txbxContent>
                        <w:p w14:paraId="4758F9ED" w14:textId="2A314C37" w:rsidR="00DD0A24" w:rsidRDefault="00A6606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D0A24">
                                <w:rPr>
                                  <w:color w:val="4472C4" w:themeColor="accent1"/>
                                  <w:sz w:val="26"/>
                                  <w:szCs w:val="26"/>
                                </w:rPr>
                                <w:t>Katherine Hobbs</w:t>
                              </w:r>
                            </w:sdtContent>
                          </w:sdt>
                        </w:p>
                        <w:p w14:paraId="3B78C18E" w14:textId="201E69B5" w:rsidR="00DD0A24" w:rsidRPr="00E54B0F" w:rsidRDefault="00DD0A24">
                          <w:pPr>
                            <w:pStyle w:val="NoSpacing"/>
                            <w:rPr>
                              <w:b/>
                              <w:bCs/>
                              <w:color w:val="595959" w:themeColor="text1" w:themeTint="A6"/>
                              <w:sz w:val="20"/>
                              <w:szCs w:val="20"/>
                            </w:rPr>
                          </w:pPr>
                          <w:r w:rsidRPr="00E54B0F">
                            <w:rPr>
                              <w:b/>
                              <w:bCs/>
                              <w:color w:val="595959" w:themeColor="text1" w:themeTint="A6"/>
                              <w:sz w:val="20"/>
                              <w:szCs w:val="20"/>
                            </w:rPr>
                            <w:t>Student Number: 1550595</w:t>
                          </w:r>
                        </w:p>
                        <w:p w14:paraId="49CA038B" w14:textId="65F6CD93" w:rsidR="00544605" w:rsidRDefault="00544605">
                          <w:pPr>
                            <w:pStyle w:val="NoSpacing"/>
                            <w:rPr>
                              <w:color w:val="595959" w:themeColor="text1" w:themeTint="A6"/>
                              <w:sz w:val="20"/>
                              <w:szCs w:val="20"/>
                            </w:rPr>
                          </w:pPr>
                        </w:p>
                        <w:p w14:paraId="483977B0" w14:textId="5FB17B5E" w:rsidR="00544605" w:rsidRDefault="00544605">
                          <w:pPr>
                            <w:pStyle w:val="NoSpacing"/>
                            <w:rPr>
                              <w:color w:val="595959" w:themeColor="text1" w:themeTint="A6"/>
                              <w:sz w:val="20"/>
                              <w:szCs w:val="20"/>
                            </w:rPr>
                          </w:pPr>
                        </w:p>
                        <w:p w14:paraId="36D6BC96" w14:textId="1CC9D8EE" w:rsidR="00544605" w:rsidRPr="00E54B0F" w:rsidRDefault="00544605">
                          <w:pPr>
                            <w:pStyle w:val="NoSpacing"/>
                            <w:rPr>
                              <w:b/>
                              <w:bCs/>
                              <w:color w:val="595959" w:themeColor="text1" w:themeTint="A6"/>
                              <w:sz w:val="20"/>
                              <w:szCs w:val="20"/>
                            </w:rPr>
                          </w:pPr>
                          <w:r w:rsidRPr="00E54B0F">
                            <w:rPr>
                              <w:b/>
                              <w:bCs/>
                              <w:color w:val="595959" w:themeColor="text1" w:themeTint="A6"/>
                              <w:sz w:val="20"/>
                              <w:szCs w:val="20"/>
                            </w:rPr>
                            <w:t xml:space="preserve">WORD COUNT: </w:t>
                          </w:r>
                          <w:r w:rsidR="00E54B0F" w:rsidRPr="00E54B0F">
                            <w:rPr>
                              <w:b/>
                              <w:bCs/>
                              <w:color w:val="595959" w:themeColor="text1" w:themeTint="A6"/>
                              <w:sz w:val="20"/>
                              <w:szCs w:val="20"/>
                            </w:rPr>
                            <w:t>4943</w:t>
                          </w:r>
                        </w:p>
                      </w:txbxContent>
                    </v:textbox>
                    <w10:wrap anchorx="margin" anchory="margin"/>
                  </v:shape>
                </w:pict>
              </mc:Fallback>
            </mc:AlternateContent>
          </w:r>
          <w:r w:rsidRPr="00DB599B">
            <w:br w:type="page"/>
          </w:r>
        </w:p>
      </w:sdtContent>
    </w:sdt>
    <w:p w14:paraId="2E6891E8" w14:textId="77777777" w:rsidR="008466EB" w:rsidRPr="00DB599B" w:rsidRDefault="008466EB" w:rsidP="008466EB">
      <w:pPr>
        <w:spacing w:after="0" w:line="240" w:lineRule="auto"/>
        <w:textAlignment w:val="baseline"/>
        <w:rPr>
          <w:rFonts w:ascii="Arial" w:eastAsia="Times New Roman" w:hAnsi="Arial" w:cs="Arial"/>
          <w:color w:val="000000"/>
          <w:sz w:val="24"/>
          <w:szCs w:val="24"/>
          <w:lang w:eastAsia="en-GB"/>
        </w:rPr>
      </w:pPr>
    </w:p>
    <w:p w14:paraId="5B8BFD60" w14:textId="77777777" w:rsidR="008466EB" w:rsidRPr="00DB599B" w:rsidRDefault="008466EB" w:rsidP="008466EB">
      <w:pPr>
        <w:spacing w:after="0" w:line="240" w:lineRule="auto"/>
        <w:textAlignment w:val="baseline"/>
        <w:rPr>
          <w:rFonts w:ascii="Arial" w:eastAsia="Times New Roman" w:hAnsi="Arial" w:cs="Arial"/>
          <w:color w:val="000000"/>
          <w:sz w:val="24"/>
          <w:szCs w:val="24"/>
          <w:lang w:eastAsia="en-GB"/>
        </w:rPr>
      </w:pPr>
    </w:p>
    <w:p w14:paraId="00FD3D3D" w14:textId="77777777" w:rsidR="008466EB" w:rsidRPr="00DB599B" w:rsidRDefault="008466EB" w:rsidP="008466EB">
      <w:pPr>
        <w:spacing w:after="0" w:line="240" w:lineRule="auto"/>
        <w:textAlignment w:val="baseline"/>
        <w:rPr>
          <w:rFonts w:ascii="Arial" w:eastAsia="Times New Roman" w:hAnsi="Arial" w:cs="Arial"/>
          <w:color w:val="000000"/>
          <w:sz w:val="24"/>
          <w:szCs w:val="24"/>
          <w:lang w:eastAsia="en-GB"/>
        </w:rPr>
      </w:pPr>
    </w:p>
    <w:p w14:paraId="6D1EDE71" w14:textId="77777777" w:rsidR="008466EB" w:rsidRPr="00DB599B" w:rsidRDefault="008466EB" w:rsidP="008466EB">
      <w:pPr>
        <w:spacing w:after="0" w:line="240" w:lineRule="auto"/>
        <w:textAlignment w:val="baseline"/>
        <w:rPr>
          <w:rFonts w:ascii="Arial" w:eastAsia="Times New Roman" w:hAnsi="Arial" w:cs="Arial"/>
          <w:color w:val="000000"/>
          <w:sz w:val="24"/>
          <w:szCs w:val="24"/>
          <w:lang w:eastAsia="en-GB"/>
        </w:rPr>
      </w:pPr>
    </w:p>
    <w:p w14:paraId="7CB16191" w14:textId="77777777" w:rsidR="008466EB" w:rsidRPr="00DB599B" w:rsidRDefault="008466EB" w:rsidP="008466EB">
      <w:pPr>
        <w:spacing w:after="0" w:line="240" w:lineRule="auto"/>
        <w:textAlignment w:val="baseline"/>
        <w:rPr>
          <w:rFonts w:ascii="Arial" w:eastAsia="Times New Roman" w:hAnsi="Arial" w:cs="Arial"/>
          <w:color w:val="000000"/>
          <w:sz w:val="24"/>
          <w:szCs w:val="24"/>
          <w:lang w:eastAsia="en-GB"/>
        </w:rPr>
      </w:pPr>
    </w:p>
    <w:p w14:paraId="583930B2" w14:textId="77777777" w:rsidR="008466EB" w:rsidRPr="00DB599B" w:rsidRDefault="008466EB" w:rsidP="008466EB">
      <w:pPr>
        <w:spacing w:after="0" w:line="240" w:lineRule="auto"/>
        <w:textAlignment w:val="baseline"/>
        <w:rPr>
          <w:rFonts w:ascii="Arial" w:eastAsia="Times New Roman" w:hAnsi="Arial" w:cs="Arial"/>
          <w:color w:val="000000"/>
          <w:sz w:val="24"/>
          <w:szCs w:val="24"/>
          <w:lang w:eastAsia="en-GB"/>
        </w:rPr>
      </w:pPr>
    </w:p>
    <w:p w14:paraId="24D317BC" w14:textId="77777777" w:rsidR="008466EB" w:rsidRPr="00DB599B" w:rsidRDefault="008466EB" w:rsidP="008466EB">
      <w:pPr>
        <w:spacing w:after="0" w:line="240" w:lineRule="auto"/>
        <w:textAlignment w:val="baseline"/>
        <w:rPr>
          <w:rFonts w:ascii="Arial" w:eastAsia="Times New Roman" w:hAnsi="Arial" w:cs="Arial"/>
          <w:color w:val="000000"/>
          <w:sz w:val="24"/>
          <w:szCs w:val="24"/>
          <w:lang w:eastAsia="en-GB"/>
        </w:rPr>
      </w:pPr>
    </w:p>
    <w:p w14:paraId="76DDD831" w14:textId="77777777" w:rsidR="008466EB" w:rsidRPr="00DB599B" w:rsidRDefault="008466EB" w:rsidP="008466EB">
      <w:pPr>
        <w:spacing w:after="0" w:line="240" w:lineRule="auto"/>
        <w:textAlignment w:val="baseline"/>
        <w:rPr>
          <w:rFonts w:ascii="Arial" w:eastAsia="Times New Roman" w:hAnsi="Arial" w:cs="Arial"/>
          <w:color w:val="000000"/>
          <w:sz w:val="24"/>
          <w:szCs w:val="24"/>
          <w:lang w:eastAsia="en-GB"/>
        </w:rPr>
      </w:pPr>
    </w:p>
    <w:p w14:paraId="3889C652" w14:textId="77777777" w:rsidR="008466EB" w:rsidRPr="00DB599B" w:rsidRDefault="008466EB" w:rsidP="008466EB">
      <w:pPr>
        <w:spacing w:after="0" w:line="240" w:lineRule="auto"/>
        <w:textAlignment w:val="baseline"/>
        <w:rPr>
          <w:rFonts w:ascii="Arial" w:eastAsia="Times New Roman" w:hAnsi="Arial" w:cs="Arial"/>
          <w:color w:val="000000"/>
          <w:sz w:val="24"/>
          <w:szCs w:val="24"/>
          <w:lang w:eastAsia="en-GB"/>
        </w:rPr>
      </w:pPr>
    </w:p>
    <w:p w14:paraId="0043E829" w14:textId="77777777" w:rsidR="008466EB" w:rsidRPr="00DB599B" w:rsidRDefault="008466EB" w:rsidP="008466EB">
      <w:pPr>
        <w:spacing w:after="0" w:line="240" w:lineRule="auto"/>
        <w:textAlignment w:val="baseline"/>
        <w:rPr>
          <w:rFonts w:ascii="Arial" w:eastAsia="Times New Roman" w:hAnsi="Arial" w:cs="Arial"/>
          <w:color w:val="000000"/>
          <w:sz w:val="24"/>
          <w:szCs w:val="24"/>
          <w:lang w:eastAsia="en-GB"/>
        </w:rPr>
      </w:pPr>
    </w:p>
    <w:p w14:paraId="2CD90B78" w14:textId="77777777" w:rsidR="008466EB" w:rsidRPr="00DB599B" w:rsidRDefault="008466EB" w:rsidP="008466EB">
      <w:pPr>
        <w:spacing w:after="0" w:line="240" w:lineRule="auto"/>
        <w:textAlignment w:val="baseline"/>
        <w:rPr>
          <w:rFonts w:ascii="Arial" w:eastAsia="Times New Roman" w:hAnsi="Arial" w:cs="Arial"/>
          <w:color w:val="000000"/>
          <w:sz w:val="24"/>
          <w:szCs w:val="24"/>
          <w:lang w:eastAsia="en-GB"/>
        </w:rPr>
      </w:pPr>
    </w:p>
    <w:p w14:paraId="00640B04" w14:textId="77777777" w:rsidR="008466EB" w:rsidRPr="00DB599B" w:rsidRDefault="008466EB" w:rsidP="008466EB">
      <w:pPr>
        <w:spacing w:after="0" w:line="240" w:lineRule="auto"/>
        <w:jc w:val="center"/>
        <w:textAlignment w:val="baseline"/>
        <w:rPr>
          <w:rFonts w:ascii="Arial" w:eastAsia="Times New Roman" w:hAnsi="Arial" w:cs="Arial"/>
          <w:color w:val="000000"/>
          <w:sz w:val="24"/>
          <w:szCs w:val="24"/>
          <w:lang w:eastAsia="en-GB"/>
        </w:rPr>
      </w:pPr>
    </w:p>
    <w:p w14:paraId="4951AB9D" w14:textId="77777777" w:rsidR="008466EB" w:rsidRPr="00DB599B" w:rsidRDefault="008466EB" w:rsidP="008466EB">
      <w:pPr>
        <w:spacing w:after="0" w:line="240" w:lineRule="auto"/>
        <w:jc w:val="center"/>
        <w:textAlignment w:val="baseline"/>
        <w:rPr>
          <w:rFonts w:ascii="Arial" w:eastAsia="Times New Roman" w:hAnsi="Arial" w:cs="Arial"/>
          <w:color w:val="000000"/>
          <w:sz w:val="24"/>
          <w:szCs w:val="24"/>
          <w:lang w:eastAsia="en-GB"/>
        </w:rPr>
      </w:pPr>
    </w:p>
    <w:p w14:paraId="7B56B77A" w14:textId="506FFEDC" w:rsidR="008466EB" w:rsidRPr="008466EB" w:rsidRDefault="008466EB" w:rsidP="008466EB">
      <w:pPr>
        <w:spacing w:after="0" w:line="480" w:lineRule="auto"/>
        <w:jc w:val="center"/>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“The pandemic requires us to redesign the economy, rethink our obsession with growth, find ways to protect the most vulnerable, use apps we can trust to trace our contacts, share research and learning, and redesign everything to put people, not profits first.” - Enrique Dans, Forbes</w:t>
      </w:r>
      <w:r w:rsidRPr="00DB599B">
        <w:rPr>
          <w:rFonts w:ascii="Arial" w:eastAsia="Times New Roman" w:hAnsi="Arial" w:cs="Arial"/>
          <w:color w:val="000000"/>
          <w:sz w:val="24"/>
          <w:szCs w:val="24"/>
          <w:lang w:eastAsia="en-GB"/>
        </w:rPr>
        <w:t>, 2020</w:t>
      </w:r>
    </w:p>
    <w:p w14:paraId="5BDAFE32" w14:textId="77777777" w:rsidR="008466EB" w:rsidRPr="00DB599B" w:rsidRDefault="008466EB" w:rsidP="008466EB">
      <w:pPr>
        <w:spacing w:after="0" w:line="480" w:lineRule="auto"/>
        <w:textAlignment w:val="baseline"/>
        <w:rPr>
          <w:rFonts w:ascii="Arial" w:eastAsia="Times New Roman" w:hAnsi="Arial" w:cs="Arial"/>
          <w:b/>
          <w:bCs/>
          <w:color w:val="000000"/>
          <w:sz w:val="24"/>
          <w:szCs w:val="24"/>
          <w:u w:val="single"/>
          <w:lang w:eastAsia="en-GB"/>
        </w:rPr>
      </w:pPr>
    </w:p>
    <w:p w14:paraId="7CC0FBA2" w14:textId="77777777" w:rsidR="008466EB" w:rsidRPr="00DB599B" w:rsidRDefault="008466EB" w:rsidP="008466EB">
      <w:pPr>
        <w:spacing w:line="480" w:lineRule="auto"/>
        <w:rPr>
          <w:rFonts w:ascii="Arial" w:eastAsia="Times New Roman" w:hAnsi="Arial" w:cs="Arial"/>
          <w:b/>
          <w:bCs/>
          <w:color w:val="000000"/>
          <w:sz w:val="24"/>
          <w:szCs w:val="24"/>
          <w:u w:val="single"/>
          <w:lang w:eastAsia="en-GB"/>
        </w:rPr>
      </w:pPr>
      <w:r w:rsidRPr="00DB599B">
        <w:rPr>
          <w:rFonts w:ascii="Arial" w:eastAsia="Times New Roman" w:hAnsi="Arial" w:cs="Arial"/>
          <w:b/>
          <w:bCs/>
          <w:color w:val="000000"/>
          <w:sz w:val="24"/>
          <w:szCs w:val="24"/>
          <w:u w:val="single"/>
          <w:lang w:eastAsia="en-GB"/>
        </w:rPr>
        <w:br w:type="page"/>
      </w:r>
    </w:p>
    <w:p w14:paraId="7AC5DC2F" w14:textId="48C9B210"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b/>
          <w:bCs/>
          <w:color w:val="000000"/>
          <w:sz w:val="24"/>
          <w:szCs w:val="24"/>
          <w:lang w:eastAsia="en-GB"/>
        </w:rPr>
        <w:lastRenderedPageBreak/>
        <w:t>GLOSSARY OF TERMS</w:t>
      </w:r>
      <w:r w:rsidRPr="008466EB">
        <w:rPr>
          <w:rFonts w:ascii="Arial" w:eastAsia="Times New Roman" w:hAnsi="Arial" w:cs="Arial"/>
          <w:color w:val="000000"/>
          <w:sz w:val="24"/>
          <w:szCs w:val="24"/>
          <w:lang w:eastAsia="en-GB"/>
        </w:rPr>
        <w:t> </w:t>
      </w:r>
    </w:p>
    <w:p w14:paraId="3AF10404" w14:textId="77777777" w:rsidR="00957C7B" w:rsidRPr="008466EB" w:rsidRDefault="00957C7B" w:rsidP="008466EB">
      <w:pPr>
        <w:spacing w:after="0" w:line="480" w:lineRule="auto"/>
        <w:textAlignment w:val="baseline"/>
        <w:rPr>
          <w:rFonts w:ascii="Arial" w:eastAsia="Times New Roman" w:hAnsi="Arial" w:cs="Arial"/>
          <w:sz w:val="24"/>
          <w:szCs w:val="24"/>
          <w:lang w:eastAsia="en-GB"/>
        </w:rPr>
      </w:pPr>
      <w:r w:rsidRPr="00DB599B">
        <w:rPr>
          <w:rFonts w:ascii="Arial" w:eastAsia="Times New Roman" w:hAnsi="Arial" w:cs="Arial"/>
          <w:color w:val="000000"/>
          <w:sz w:val="24"/>
          <w:szCs w:val="24"/>
          <w:lang w:eastAsia="en-GB"/>
        </w:rPr>
        <w:t xml:space="preserve">DPP - </w:t>
      </w:r>
      <w:r w:rsidRPr="008466EB">
        <w:rPr>
          <w:rFonts w:ascii="Arial" w:eastAsia="Times New Roman" w:hAnsi="Arial" w:cs="Arial"/>
          <w:color w:val="000000"/>
          <w:sz w:val="24"/>
          <w:szCs w:val="24"/>
          <w:lang w:eastAsia="en-GB"/>
        </w:rPr>
        <w:t>Dyfed Powys Police</w:t>
      </w:r>
    </w:p>
    <w:p w14:paraId="4B33DE27" w14:textId="77777777" w:rsidR="00957C7B" w:rsidRPr="008466EB" w:rsidRDefault="00957C7B" w:rsidP="008466EB">
      <w:pPr>
        <w:spacing w:after="0" w:line="480" w:lineRule="auto"/>
        <w:textAlignment w:val="baseline"/>
        <w:rPr>
          <w:rFonts w:ascii="Arial" w:eastAsia="Times New Roman" w:hAnsi="Arial" w:cs="Arial"/>
          <w:sz w:val="24"/>
          <w:szCs w:val="24"/>
          <w:lang w:eastAsia="en-GB"/>
        </w:rPr>
      </w:pPr>
      <w:r w:rsidRPr="00DB599B">
        <w:rPr>
          <w:rFonts w:ascii="Arial" w:eastAsia="Times New Roman" w:hAnsi="Arial" w:cs="Arial"/>
          <w:color w:val="000000"/>
          <w:sz w:val="24"/>
          <w:szCs w:val="24"/>
          <w:lang w:eastAsia="en-GB"/>
        </w:rPr>
        <w:t xml:space="preserve">ER - </w:t>
      </w:r>
      <w:r w:rsidRPr="008466EB">
        <w:rPr>
          <w:rFonts w:ascii="Arial" w:eastAsia="Times New Roman" w:hAnsi="Arial" w:cs="Arial"/>
          <w:color w:val="000000"/>
          <w:sz w:val="24"/>
          <w:szCs w:val="24"/>
          <w:lang w:eastAsia="en-GB"/>
        </w:rPr>
        <w:t>Employee Relations</w:t>
      </w:r>
    </w:p>
    <w:p w14:paraId="1FDE49B3" w14:textId="77777777" w:rsidR="00957C7B" w:rsidRPr="008466EB" w:rsidRDefault="00957C7B" w:rsidP="008466EB">
      <w:pPr>
        <w:spacing w:after="0" w:line="480" w:lineRule="auto"/>
        <w:textAlignment w:val="baseline"/>
        <w:rPr>
          <w:rFonts w:ascii="Arial" w:eastAsia="Times New Roman" w:hAnsi="Arial" w:cs="Arial"/>
          <w:sz w:val="24"/>
          <w:szCs w:val="24"/>
          <w:lang w:eastAsia="en-GB"/>
        </w:rPr>
      </w:pPr>
      <w:r>
        <w:rPr>
          <w:rFonts w:ascii="Arial" w:eastAsia="Times New Roman" w:hAnsi="Arial" w:cs="Arial"/>
          <w:color w:val="000000"/>
          <w:sz w:val="24"/>
          <w:szCs w:val="24"/>
          <w:lang w:eastAsia="en-GB"/>
        </w:rPr>
        <w:t>HR – Human Resource</w:t>
      </w:r>
    </w:p>
    <w:p w14:paraId="2DBE0F1A" w14:textId="77777777" w:rsidR="00957C7B" w:rsidRPr="008466EB" w:rsidRDefault="00957C7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HRM – Human Resource Management </w:t>
      </w:r>
    </w:p>
    <w:p w14:paraId="6F561F53" w14:textId="77777777" w:rsidR="00957C7B" w:rsidRPr="008466EB" w:rsidRDefault="00957C7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ONS – National of Office Statistics  </w:t>
      </w:r>
    </w:p>
    <w:p w14:paraId="55FCACE9" w14:textId="77777777" w:rsidR="00957C7B" w:rsidRPr="008466EB" w:rsidRDefault="00957C7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PESTLE – Political, Economic, Social, Technological, Legal, and Environmental  </w:t>
      </w:r>
    </w:p>
    <w:p w14:paraId="598246ED" w14:textId="77777777" w:rsidR="00957C7B" w:rsidRPr="008466EB" w:rsidRDefault="00957C7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STEEPLE – Social, Technological, Environmental, Economic, Political, Legal and Ethical.  </w:t>
      </w:r>
    </w:p>
    <w:p w14:paraId="75E7DB98" w14:textId="77777777" w:rsidR="00957C7B" w:rsidRPr="008466EB" w:rsidRDefault="00957C7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SWOT – Strength</w:t>
      </w:r>
      <w:r w:rsidRPr="00DB599B">
        <w:rPr>
          <w:rFonts w:ascii="Arial" w:eastAsia="Times New Roman" w:hAnsi="Arial" w:cs="Arial"/>
          <w:color w:val="000000"/>
          <w:sz w:val="24"/>
          <w:szCs w:val="24"/>
          <w:lang w:eastAsia="en-GB"/>
        </w:rPr>
        <w:t>s,</w:t>
      </w:r>
      <w:r w:rsidRPr="008466EB">
        <w:rPr>
          <w:rFonts w:ascii="Arial" w:eastAsia="Times New Roman" w:hAnsi="Arial" w:cs="Arial"/>
          <w:color w:val="000000"/>
          <w:sz w:val="24"/>
          <w:szCs w:val="24"/>
          <w:lang w:eastAsia="en-GB"/>
        </w:rPr>
        <w:t xml:space="preserve"> Weaknesses, Opportunities and Threat </w:t>
      </w:r>
    </w:p>
    <w:p w14:paraId="5AE04CD4" w14:textId="77777777" w:rsidR="00957C7B" w:rsidRPr="008466EB" w:rsidRDefault="00957C7B" w:rsidP="008466EB">
      <w:pPr>
        <w:spacing w:after="0" w:line="480" w:lineRule="auto"/>
        <w:textAlignment w:val="baseline"/>
        <w:rPr>
          <w:rFonts w:ascii="Arial" w:eastAsia="Times New Roman" w:hAnsi="Arial" w:cs="Arial"/>
          <w:sz w:val="24"/>
          <w:szCs w:val="24"/>
          <w:lang w:eastAsia="en-GB"/>
        </w:rPr>
      </w:pPr>
      <w:r w:rsidRPr="00DB599B">
        <w:rPr>
          <w:rFonts w:ascii="Arial" w:eastAsia="Times New Roman" w:hAnsi="Arial" w:cs="Arial"/>
          <w:color w:val="000000"/>
          <w:sz w:val="24"/>
          <w:szCs w:val="24"/>
          <w:lang w:eastAsia="en-GB"/>
        </w:rPr>
        <w:t xml:space="preserve">TU - </w:t>
      </w:r>
      <w:r w:rsidRPr="008466EB">
        <w:rPr>
          <w:rFonts w:ascii="Arial" w:eastAsia="Times New Roman" w:hAnsi="Arial" w:cs="Arial"/>
          <w:color w:val="000000"/>
          <w:sz w:val="24"/>
          <w:szCs w:val="24"/>
          <w:lang w:eastAsia="en-GB"/>
        </w:rPr>
        <w:t>Trade Union</w:t>
      </w:r>
    </w:p>
    <w:p w14:paraId="69F04F88" w14:textId="77777777" w:rsidR="00957C7B" w:rsidRPr="008466EB" w:rsidRDefault="00957C7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VUCA – </w:t>
      </w:r>
      <w:r w:rsidRPr="00DB599B">
        <w:rPr>
          <w:rFonts w:ascii="Arial" w:eastAsia="Times New Roman" w:hAnsi="Arial" w:cs="Arial"/>
          <w:color w:val="000000"/>
          <w:sz w:val="24"/>
          <w:szCs w:val="24"/>
          <w:lang w:eastAsia="en-GB"/>
        </w:rPr>
        <w:t>V</w:t>
      </w:r>
      <w:r w:rsidRPr="008466EB">
        <w:rPr>
          <w:rFonts w:ascii="Arial" w:eastAsia="Times New Roman" w:hAnsi="Arial" w:cs="Arial"/>
          <w:color w:val="000000"/>
          <w:sz w:val="24"/>
          <w:szCs w:val="24"/>
          <w:lang w:eastAsia="en-GB"/>
        </w:rPr>
        <w:t>olatility, uncertainty, complexity, and ambiguity. </w:t>
      </w:r>
    </w:p>
    <w:p w14:paraId="43281189" w14:textId="77777777" w:rsidR="00957C7B" w:rsidRDefault="00957C7B" w:rsidP="008466EB">
      <w:pPr>
        <w:spacing w:after="0" w:line="480" w:lineRule="auto"/>
        <w:textAlignment w:val="baseline"/>
        <w:rPr>
          <w:rFonts w:ascii="Arial" w:eastAsia="Times New Roman" w:hAnsi="Arial" w:cs="Arial"/>
          <w:color w:val="000000"/>
          <w:sz w:val="24"/>
          <w:szCs w:val="24"/>
          <w:lang w:eastAsia="en-GB"/>
        </w:rPr>
      </w:pPr>
      <w:r w:rsidRPr="008466EB">
        <w:rPr>
          <w:rFonts w:ascii="Arial" w:eastAsia="Times New Roman" w:hAnsi="Arial" w:cs="Arial"/>
          <w:color w:val="000000"/>
          <w:sz w:val="24"/>
          <w:szCs w:val="24"/>
          <w:lang w:eastAsia="en-GB"/>
        </w:rPr>
        <w:t>WEF – World Economic Forum </w:t>
      </w:r>
    </w:p>
    <w:p w14:paraId="73359BA5" w14:textId="77777777" w:rsidR="00957C7B" w:rsidRPr="008466EB" w:rsidRDefault="00957C7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WHO – World Health Organisation  </w:t>
      </w:r>
    </w:p>
    <w:p w14:paraId="04EDC7D6" w14:textId="77777777"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 </w:t>
      </w:r>
    </w:p>
    <w:p w14:paraId="311802A8" w14:textId="77777777"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 </w:t>
      </w:r>
    </w:p>
    <w:p w14:paraId="44591FD5" w14:textId="77777777" w:rsidR="008466EB" w:rsidRPr="00DB599B" w:rsidRDefault="008466EB">
      <w:pPr>
        <w:rPr>
          <w:rFonts w:ascii="Arial" w:eastAsia="Times New Roman" w:hAnsi="Arial" w:cs="Arial"/>
          <w:b/>
          <w:bCs/>
          <w:color w:val="000000"/>
          <w:sz w:val="24"/>
          <w:szCs w:val="24"/>
          <w:u w:val="single"/>
          <w:lang w:eastAsia="en-GB"/>
        </w:rPr>
      </w:pPr>
      <w:r w:rsidRPr="00DB599B">
        <w:rPr>
          <w:rFonts w:ascii="Arial" w:eastAsia="Times New Roman" w:hAnsi="Arial" w:cs="Arial"/>
          <w:b/>
          <w:bCs/>
          <w:color w:val="000000"/>
          <w:sz w:val="24"/>
          <w:szCs w:val="24"/>
          <w:u w:val="single"/>
          <w:lang w:eastAsia="en-GB"/>
        </w:rPr>
        <w:br w:type="page"/>
      </w:r>
    </w:p>
    <w:p w14:paraId="012ABD6D" w14:textId="77DF15ED"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b/>
          <w:bCs/>
          <w:color w:val="000000"/>
          <w:sz w:val="24"/>
          <w:szCs w:val="24"/>
          <w:lang w:eastAsia="en-GB"/>
        </w:rPr>
        <w:lastRenderedPageBreak/>
        <w:t>EXECUTIVE SUMMARY</w:t>
      </w:r>
      <w:r w:rsidRPr="008466EB">
        <w:rPr>
          <w:rFonts w:ascii="Arial" w:eastAsia="Times New Roman" w:hAnsi="Arial" w:cs="Arial"/>
          <w:color w:val="000000"/>
          <w:sz w:val="24"/>
          <w:szCs w:val="24"/>
          <w:lang w:eastAsia="en-GB"/>
        </w:rPr>
        <w:t> </w:t>
      </w:r>
    </w:p>
    <w:p w14:paraId="5FB1C2A2" w14:textId="77777777"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sz w:val="24"/>
          <w:szCs w:val="24"/>
          <w:lang w:eastAsia="en-GB"/>
        </w:rPr>
        <w:t>In March 2020, the United Kingdom was not prepared for a global pandemic.  </w:t>
      </w:r>
    </w:p>
    <w:p w14:paraId="418497FF" w14:textId="2A7D34C6" w:rsid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sz w:val="24"/>
          <w:szCs w:val="24"/>
          <w:lang w:eastAsia="en-GB"/>
        </w:rPr>
        <w:t xml:space="preserve">There was a rise in wellbeing concerns, </w:t>
      </w:r>
      <w:r w:rsidRPr="00DB599B">
        <w:rPr>
          <w:rFonts w:ascii="Arial" w:eastAsia="Times New Roman" w:hAnsi="Arial" w:cs="Arial"/>
          <w:sz w:val="24"/>
          <w:szCs w:val="24"/>
          <w:lang w:eastAsia="en-GB"/>
        </w:rPr>
        <w:t>unemployment,</w:t>
      </w:r>
      <w:r w:rsidRPr="008466EB">
        <w:rPr>
          <w:rFonts w:ascii="Arial" w:eastAsia="Times New Roman" w:hAnsi="Arial" w:cs="Arial"/>
          <w:sz w:val="24"/>
          <w:szCs w:val="24"/>
          <w:lang w:eastAsia="en-GB"/>
        </w:rPr>
        <w:t xml:space="preserve"> and home working and with that came the challenging, yet critical role of Human Resource Management (HRM). Jacobs (2020) suggests that HR leaders have needed be dynamic in their response to the pandemic both in terms of transactional tasks and strategic decisions but there is a plateau of evidence that shows that the people profession has proved its organisational worth by stepping up.  </w:t>
      </w:r>
    </w:p>
    <w:p w14:paraId="205E674C" w14:textId="77777777" w:rsidR="00544605" w:rsidRPr="008466EB" w:rsidRDefault="00544605" w:rsidP="008466EB">
      <w:pPr>
        <w:spacing w:after="0" w:line="480" w:lineRule="auto"/>
        <w:textAlignment w:val="baseline"/>
        <w:rPr>
          <w:rFonts w:ascii="Arial" w:eastAsia="Times New Roman" w:hAnsi="Arial" w:cs="Arial"/>
          <w:sz w:val="24"/>
          <w:szCs w:val="24"/>
          <w:lang w:eastAsia="en-GB"/>
        </w:rPr>
      </w:pPr>
    </w:p>
    <w:p w14:paraId="16C7DA18" w14:textId="77777777"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sz w:val="24"/>
          <w:szCs w:val="24"/>
          <w:lang w:eastAsia="en-GB"/>
        </w:rPr>
        <w:t>The following report examines the impact of the global pandemic specifically on the employee relations function and more so the impact on a police force and how they strived to adapt to maintain the service they provide.  </w:t>
      </w:r>
    </w:p>
    <w:p w14:paraId="0C069700" w14:textId="77777777"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sz w:val="24"/>
          <w:szCs w:val="24"/>
          <w:lang w:eastAsia="en-GB"/>
        </w:rPr>
        <w:t>Creative recommendations are made to contribute to performance whilst improving employee commitment, engagement and maintaining the employee voice.   </w:t>
      </w:r>
    </w:p>
    <w:p w14:paraId="425B286E" w14:textId="77777777" w:rsidR="00544605" w:rsidRDefault="00544605">
      <w:pPr>
        <w:rPr>
          <w:rFonts w:ascii="Arial" w:eastAsia="Times New Roman" w:hAnsi="Arial" w:cs="Arial"/>
          <w:b/>
          <w:bCs/>
          <w:color w:val="000000"/>
          <w:sz w:val="24"/>
          <w:szCs w:val="24"/>
          <w:u w:val="single"/>
          <w:lang w:eastAsia="en-GB"/>
        </w:rPr>
      </w:pPr>
      <w:r>
        <w:rPr>
          <w:rFonts w:ascii="Arial" w:eastAsia="Times New Roman" w:hAnsi="Arial" w:cs="Arial"/>
          <w:b/>
          <w:bCs/>
          <w:color w:val="000000"/>
          <w:sz w:val="24"/>
          <w:szCs w:val="24"/>
          <w:u w:val="single"/>
          <w:lang w:eastAsia="en-GB"/>
        </w:rPr>
        <w:br w:type="page"/>
      </w:r>
    </w:p>
    <w:p w14:paraId="73DB8B07" w14:textId="372FDDC2" w:rsidR="008466EB" w:rsidRPr="00544605" w:rsidRDefault="008466EB" w:rsidP="00544605">
      <w:pPr>
        <w:rPr>
          <w:rFonts w:ascii="Arial" w:eastAsia="Times New Roman" w:hAnsi="Arial" w:cs="Arial"/>
          <w:b/>
          <w:bCs/>
          <w:color w:val="000000"/>
          <w:sz w:val="24"/>
          <w:szCs w:val="24"/>
          <w:u w:val="single"/>
          <w:lang w:eastAsia="en-GB"/>
        </w:rPr>
      </w:pPr>
      <w:r w:rsidRPr="008466EB">
        <w:rPr>
          <w:rFonts w:ascii="Arial" w:eastAsia="Times New Roman" w:hAnsi="Arial" w:cs="Arial"/>
          <w:b/>
          <w:bCs/>
          <w:color w:val="000000"/>
          <w:sz w:val="24"/>
          <w:szCs w:val="24"/>
          <w:lang w:eastAsia="en-GB"/>
        </w:rPr>
        <w:lastRenderedPageBreak/>
        <w:t>TABLE OF CONTENTS</w:t>
      </w:r>
      <w:r w:rsidRPr="008466EB">
        <w:rPr>
          <w:rFonts w:ascii="Arial" w:eastAsia="Times New Roman" w:hAnsi="Arial" w:cs="Arial"/>
          <w:color w:val="000000"/>
          <w:sz w:val="24"/>
          <w:szCs w:val="24"/>
          <w:lang w:eastAsia="en-GB"/>
        </w:rPr>
        <w:t> </w:t>
      </w:r>
    </w:p>
    <w:tbl>
      <w:tblPr>
        <w:tblStyle w:val="TableGrid"/>
        <w:tblW w:w="0" w:type="auto"/>
        <w:tblInd w:w="8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37"/>
        <w:gridCol w:w="897"/>
      </w:tblGrid>
      <w:tr w:rsidR="00544605" w:rsidRPr="00DB599B" w14:paraId="0C9FB6AD" w14:textId="77777777" w:rsidTr="004737C9">
        <w:tc>
          <w:tcPr>
            <w:tcW w:w="6437" w:type="dxa"/>
          </w:tcPr>
          <w:p w14:paraId="0F634ACE" w14:textId="77777777" w:rsidR="00544605" w:rsidRPr="004737C9" w:rsidRDefault="00544605" w:rsidP="004737C9">
            <w:pPr>
              <w:rPr>
                <w:rFonts w:ascii="Arial" w:eastAsia="Times New Roman" w:hAnsi="Arial" w:cs="Arial"/>
                <w:color w:val="000000"/>
                <w:sz w:val="24"/>
                <w:szCs w:val="24"/>
                <w:lang w:eastAsia="en-GB"/>
              </w:rPr>
            </w:pPr>
          </w:p>
        </w:tc>
        <w:tc>
          <w:tcPr>
            <w:tcW w:w="883" w:type="dxa"/>
          </w:tcPr>
          <w:p w14:paraId="6F398492" w14:textId="475269F8" w:rsidR="00544605" w:rsidRPr="004737C9" w:rsidRDefault="00544605" w:rsidP="008466EB">
            <w:pPr>
              <w:rPr>
                <w:rFonts w:ascii="Arial" w:eastAsia="Times New Roman" w:hAnsi="Arial" w:cs="Arial"/>
                <w:b/>
                <w:bCs/>
                <w:color w:val="000000"/>
                <w:sz w:val="24"/>
                <w:szCs w:val="24"/>
                <w:lang w:eastAsia="en-GB"/>
              </w:rPr>
            </w:pPr>
            <w:r w:rsidRPr="004737C9">
              <w:rPr>
                <w:rFonts w:ascii="Arial" w:eastAsia="Times New Roman" w:hAnsi="Arial" w:cs="Arial"/>
                <w:b/>
                <w:bCs/>
                <w:color w:val="000000"/>
                <w:sz w:val="24"/>
                <w:szCs w:val="24"/>
                <w:lang w:eastAsia="en-GB"/>
              </w:rPr>
              <w:t>PAGE</w:t>
            </w:r>
          </w:p>
        </w:tc>
      </w:tr>
      <w:tr w:rsidR="008466EB" w:rsidRPr="00DB599B" w14:paraId="4D7B2FA0" w14:textId="77777777" w:rsidTr="004737C9">
        <w:tc>
          <w:tcPr>
            <w:tcW w:w="6437" w:type="dxa"/>
          </w:tcPr>
          <w:p w14:paraId="05A13D86" w14:textId="1A5977E7" w:rsidR="008466EB" w:rsidRPr="00544605" w:rsidRDefault="008466EB" w:rsidP="008466EB">
            <w:pPr>
              <w:pStyle w:val="ListParagraph"/>
              <w:numPr>
                <w:ilvl w:val="0"/>
                <w:numId w:val="3"/>
              </w:numPr>
              <w:rPr>
                <w:rFonts w:ascii="Arial" w:eastAsia="Times New Roman" w:hAnsi="Arial" w:cs="Arial"/>
                <w:color w:val="000000"/>
                <w:sz w:val="24"/>
                <w:szCs w:val="24"/>
                <w:lang w:eastAsia="en-GB"/>
              </w:rPr>
            </w:pPr>
            <w:r w:rsidRPr="00544605">
              <w:rPr>
                <w:rFonts w:ascii="Arial" w:eastAsia="Times New Roman" w:hAnsi="Arial" w:cs="Arial"/>
                <w:color w:val="000000"/>
                <w:sz w:val="24"/>
                <w:szCs w:val="24"/>
                <w:lang w:eastAsia="en-GB"/>
              </w:rPr>
              <w:t>Introduction</w:t>
            </w:r>
          </w:p>
        </w:tc>
        <w:tc>
          <w:tcPr>
            <w:tcW w:w="883" w:type="dxa"/>
          </w:tcPr>
          <w:p w14:paraId="15C1F907" w14:textId="3FB81CF2" w:rsidR="008466EB" w:rsidRPr="00DB599B" w:rsidRDefault="00544605" w:rsidP="00544605">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p>
        </w:tc>
      </w:tr>
      <w:tr w:rsidR="008466EB" w:rsidRPr="00DB599B" w14:paraId="1CA99E1A" w14:textId="77777777" w:rsidTr="004737C9">
        <w:tc>
          <w:tcPr>
            <w:tcW w:w="6437" w:type="dxa"/>
          </w:tcPr>
          <w:p w14:paraId="09DEDBCE" w14:textId="7603195E" w:rsidR="008466EB" w:rsidRPr="00DB599B" w:rsidRDefault="00F20861" w:rsidP="008466EB">
            <w:pPr>
              <w:rPr>
                <w:rFonts w:ascii="Arial" w:eastAsia="Times New Roman" w:hAnsi="Arial" w:cs="Arial"/>
                <w:color w:val="000000"/>
                <w:sz w:val="24"/>
                <w:szCs w:val="24"/>
                <w:lang w:eastAsia="en-GB"/>
              </w:rPr>
            </w:pPr>
            <w:r w:rsidRPr="00DB599B">
              <w:rPr>
                <w:rFonts w:ascii="Arial" w:eastAsia="Times New Roman" w:hAnsi="Arial" w:cs="Arial"/>
                <w:color w:val="000000"/>
                <w:sz w:val="24"/>
                <w:szCs w:val="24"/>
                <w:lang w:eastAsia="en-GB"/>
              </w:rPr>
              <w:t xml:space="preserve">           1.1 Brief Overview of Dyfed Powys Police </w:t>
            </w:r>
          </w:p>
        </w:tc>
        <w:tc>
          <w:tcPr>
            <w:tcW w:w="883" w:type="dxa"/>
          </w:tcPr>
          <w:p w14:paraId="45A316AC" w14:textId="560B9FD3" w:rsidR="008466EB" w:rsidRPr="00DB599B" w:rsidRDefault="00544605" w:rsidP="00544605">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p>
        </w:tc>
      </w:tr>
      <w:tr w:rsidR="008466EB" w:rsidRPr="00DB599B" w14:paraId="41B23A9D" w14:textId="77777777" w:rsidTr="004737C9">
        <w:tc>
          <w:tcPr>
            <w:tcW w:w="6437" w:type="dxa"/>
          </w:tcPr>
          <w:p w14:paraId="32230837" w14:textId="3E2A6B45" w:rsidR="008466EB" w:rsidRPr="00DB599B" w:rsidRDefault="004F5FAA" w:rsidP="001D5628">
            <w:pPr>
              <w:rPr>
                <w:rFonts w:ascii="Arial" w:eastAsia="Times New Roman" w:hAnsi="Arial" w:cs="Arial"/>
                <w:i/>
                <w:iCs/>
                <w:color w:val="000000"/>
                <w:sz w:val="24"/>
                <w:szCs w:val="24"/>
                <w:lang w:eastAsia="en-GB"/>
              </w:rPr>
            </w:pPr>
            <w:r w:rsidRPr="00DB599B">
              <w:rPr>
                <w:rFonts w:ascii="Arial" w:eastAsia="Times New Roman" w:hAnsi="Arial" w:cs="Arial"/>
                <w:i/>
                <w:iCs/>
                <w:color w:val="000000"/>
                <w:sz w:val="24"/>
                <w:szCs w:val="24"/>
                <w:lang w:eastAsia="en-GB"/>
              </w:rPr>
              <w:t>Literature Review</w:t>
            </w:r>
          </w:p>
        </w:tc>
        <w:tc>
          <w:tcPr>
            <w:tcW w:w="883" w:type="dxa"/>
          </w:tcPr>
          <w:p w14:paraId="04FEE560" w14:textId="12806788" w:rsidR="008466EB" w:rsidRPr="00DB599B" w:rsidRDefault="008466EB" w:rsidP="00544605">
            <w:pPr>
              <w:jc w:val="center"/>
              <w:rPr>
                <w:rFonts w:ascii="Arial" w:eastAsia="Times New Roman" w:hAnsi="Arial" w:cs="Arial"/>
                <w:color w:val="000000"/>
                <w:sz w:val="24"/>
                <w:szCs w:val="24"/>
                <w:lang w:eastAsia="en-GB"/>
              </w:rPr>
            </w:pPr>
          </w:p>
        </w:tc>
      </w:tr>
      <w:tr w:rsidR="008466EB" w:rsidRPr="00DB599B" w14:paraId="3CE7ADF7" w14:textId="77777777" w:rsidTr="004737C9">
        <w:tc>
          <w:tcPr>
            <w:tcW w:w="6437" w:type="dxa"/>
          </w:tcPr>
          <w:p w14:paraId="6D7F6F5A" w14:textId="51441EDF" w:rsidR="008466EB" w:rsidRPr="00DB599B" w:rsidRDefault="004F5FAA" w:rsidP="001D5628">
            <w:pPr>
              <w:pStyle w:val="ListParagraph"/>
              <w:numPr>
                <w:ilvl w:val="0"/>
                <w:numId w:val="3"/>
              </w:numPr>
              <w:rPr>
                <w:rFonts w:ascii="Arial" w:eastAsia="Times New Roman" w:hAnsi="Arial" w:cs="Arial"/>
                <w:color w:val="000000"/>
                <w:sz w:val="24"/>
                <w:szCs w:val="24"/>
                <w:lang w:eastAsia="en-GB"/>
              </w:rPr>
            </w:pPr>
            <w:r w:rsidRPr="00DB599B">
              <w:rPr>
                <w:rFonts w:ascii="Arial" w:eastAsia="Times New Roman" w:hAnsi="Arial" w:cs="Arial"/>
                <w:color w:val="000000"/>
                <w:sz w:val="24"/>
                <w:szCs w:val="24"/>
                <w:lang w:eastAsia="en-GB"/>
              </w:rPr>
              <w:t xml:space="preserve">What </w:t>
            </w:r>
            <w:r w:rsidR="00544605" w:rsidRPr="00DB599B">
              <w:rPr>
                <w:rFonts w:ascii="Arial" w:eastAsia="Times New Roman" w:hAnsi="Arial" w:cs="Arial"/>
                <w:color w:val="000000"/>
                <w:sz w:val="24"/>
                <w:szCs w:val="24"/>
                <w:lang w:eastAsia="en-GB"/>
              </w:rPr>
              <w:t>are</w:t>
            </w:r>
            <w:r w:rsidRPr="00DB599B">
              <w:rPr>
                <w:rFonts w:ascii="Arial" w:eastAsia="Times New Roman" w:hAnsi="Arial" w:cs="Arial"/>
                <w:color w:val="000000"/>
                <w:sz w:val="24"/>
                <w:szCs w:val="24"/>
                <w:lang w:eastAsia="en-GB"/>
              </w:rPr>
              <w:t xml:space="preserve"> Employee Relations? </w:t>
            </w:r>
          </w:p>
        </w:tc>
        <w:tc>
          <w:tcPr>
            <w:tcW w:w="883" w:type="dxa"/>
          </w:tcPr>
          <w:p w14:paraId="4CDFB320" w14:textId="27CA2F2C" w:rsidR="008466EB" w:rsidRPr="00DB599B" w:rsidRDefault="00544605" w:rsidP="00544605">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6</w:t>
            </w:r>
          </w:p>
        </w:tc>
      </w:tr>
      <w:tr w:rsidR="008466EB" w:rsidRPr="00DB599B" w14:paraId="017BD5FC" w14:textId="77777777" w:rsidTr="004737C9">
        <w:tc>
          <w:tcPr>
            <w:tcW w:w="6437" w:type="dxa"/>
          </w:tcPr>
          <w:p w14:paraId="1F09A051" w14:textId="5C0AF0C2" w:rsidR="008466EB" w:rsidRPr="00DB599B" w:rsidRDefault="004F5FAA" w:rsidP="008466EB">
            <w:pPr>
              <w:rPr>
                <w:rFonts w:ascii="Arial" w:eastAsia="Times New Roman" w:hAnsi="Arial" w:cs="Arial"/>
                <w:color w:val="000000"/>
                <w:sz w:val="24"/>
                <w:szCs w:val="24"/>
                <w:lang w:eastAsia="en-GB"/>
              </w:rPr>
            </w:pPr>
            <w:r w:rsidRPr="00DB599B">
              <w:rPr>
                <w:rFonts w:ascii="Arial" w:eastAsia="Times New Roman" w:hAnsi="Arial" w:cs="Arial"/>
                <w:color w:val="000000"/>
                <w:sz w:val="24"/>
                <w:szCs w:val="24"/>
                <w:lang w:eastAsia="en-GB"/>
              </w:rPr>
              <w:t xml:space="preserve">           2.</w:t>
            </w:r>
            <w:r w:rsidR="001D5628" w:rsidRPr="00DB599B">
              <w:rPr>
                <w:rFonts w:ascii="Arial" w:eastAsia="Times New Roman" w:hAnsi="Arial" w:cs="Arial"/>
                <w:color w:val="000000"/>
                <w:sz w:val="24"/>
                <w:szCs w:val="24"/>
                <w:lang w:eastAsia="en-GB"/>
              </w:rPr>
              <w:t>1</w:t>
            </w:r>
            <w:r w:rsidRPr="00DB599B">
              <w:rPr>
                <w:rFonts w:ascii="Arial" w:eastAsia="Times New Roman" w:hAnsi="Arial" w:cs="Arial"/>
                <w:color w:val="000000"/>
                <w:sz w:val="24"/>
                <w:szCs w:val="24"/>
                <w:lang w:eastAsia="en-GB"/>
              </w:rPr>
              <w:t xml:space="preserve"> Employment Environment</w:t>
            </w:r>
          </w:p>
        </w:tc>
        <w:tc>
          <w:tcPr>
            <w:tcW w:w="883" w:type="dxa"/>
          </w:tcPr>
          <w:p w14:paraId="4F58171F" w14:textId="631076E4" w:rsidR="008466EB" w:rsidRPr="00DB599B" w:rsidRDefault="00544605" w:rsidP="00544605">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6</w:t>
            </w:r>
          </w:p>
        </w:tc>
      </w:tr>
      <w:tr w:rsidR="008466EB" w:rsidRPr="00DB599B" w14:paraId="66059E75" w14:textId="77777777" w:rsidTr="004737C9">
        <w:tc>
          <w:tcPr>
            <w:tcW w:w="6437" w:type="dxa"/>
          </w:tcPr>
          <w:p w14:paraId="06CCD03C" w14:textId="1C164A99" w:rsidR="008466EB" w:rsidRPr="00DB599B" w:rsidRDefault="00F2326C" w:rsidP="008466EB">
            <w:pPr>
              <w:rPr>
                <w:rFonts w:ascii="Arial" w:eastAsia="Times New Roman" w:hAnsi="Arial" w:cs="Arial"/>
                <w:color w:val="000000"/>
                <w:sz w:val="24"/>
                <w:szCs w:val="24"/>
                <w:lang w:eastAsia="en-GB"/>
              </w:rPr>
            </w:pPr>
            <w:r w:rsidRPr="00DB599B">
              <w:rPr>
                <w:rFonts w:ascii="Arial" w:eastAsia="Times New Roman" w:hAnsi="Arial" w:cs="Arial"/>
                <w:color w:val="000000"/>
                <w:sz w:val="24"/>
                <w:szCs w:val="24"/>
                <w:lang w:eastAsia="en-GB"/>
              </w:rPr>
              <w:t xml:space="preserve">           2.</w:t>
            </w:r>
            <w:r w:rsidR="001D5628" w:rsidRPr="00DB599B">
              <w:rPr>
                <w:rFonts w:ascii="Arial" w:eastAsia="Times New Roman" w:hAnsi="Arial" w:cs="Arial"/>
                <w:color w:val="000000"/>
                <w:sz w:val="24"/>
                <w:szCs w:val="24"/>
                <w:lang w:eastAsia="en-GB"/>
              </w:rPr>
              <w:t>2</w:t>
            </w:r>
            <w:r w:rsidRPr="00DB599B">
              <w:rPr>
                <w:rFonts w:ascii="Arial" w:eastAsia="Times New Roman" w:hAnsi="Arial" w:cs="Arial"/>
                <w:color w:val="000000"/>
                <w:sz w:val="24"/>
                <w:szCs w:val="24"/>
                <w:lang w:eastAsia="en-GB"/>
              </w:rPr>
              <w:t xml:space="preserve"> Employer and Employee Relationship</w:t>
            </w:r>
          </w:p>
        </w:tc>
        <w:tc>
          <w:tcPr>
            <w:tcW w:w="883" w:type="dxa"/>
          </w:tcPr>
          <w:p w14:paraId="7A5D3D4D" w14:textId="09ADE24C" w:rsidR="008466EB" w:rsidRPr="00DB599B" w:rsidRDefault="00544605" w:rsidP="00544605">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8</w:t>
            </w:r>
          </w:p>
        </w:tc>
      </w:tr>
      <w:tr w:rsidR="001D5628" w:rsidRPr="00DB599B" w14:paraId="4E2CC399" w14:textId="77777777" w:rsidTr="004737C9">
        <w:tc>
          <w:tcPr>
            <w:tcW w:w="6437" w:type="dxa"/>
          </w:tcPr>
          <w:p w14:paraId="3121F8D5" w14:textId="7ABD9476" w:rsidR="001D5628" w:rsidRPr="00DB599B" w:rsidRDefault="001D5628" w:rsidP="008466EB">
            <w:pPr>
              <w:rPr>
                <w:rFonts w:ascii="Arial" w:eastAsia="Times New Roman" w:hAnsi="Arial" w:cs="Arial"/>
                <w:color w:val="000000"/>
                <w:sz w:val="24"/>
                <w:szCs w:val="24"/>
                <w:lang w:eastAsia="en-GB"/>
              </w:rPr>
            </w:pPr>
            <w:r w:rsidRPr="00DB599B">
              <w:rPr>
                <w:rFonts w:ascii="Arial" w:eastAsia="Times New Roman" w:hAnsi="Arial" w:cs="Arial"/>
                <w:color w:val="000000"/>
                <w:sz w:val="24"/>
                <w:szCs w:val="24"/>
                <w:lang w:eastAsia="en-GB"/>
              </w:rPr>
              <w:t xml:space="preserve">           2.3 Employee Engagement</w:t>
            </w:r>
          </w:p>
        </w:tc>
        <w:tc>
          <w:tcPr>
            <w:tcW w:w="883" w:type="dxa"/>
          </w:tcPr>
          <w:p w14:paraId="7F53D559" w14:textId="1CE8B2AF" w:rsidR="001D5628" w:rsidRPr="00DB599B" w:rsidRDefault="00544605" w:rsidP="00544605">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10</w:t>
            </w:r>
          </w:p>
        </w:tc>
      </w:tr>
      <w:tr w:rsidR="008466EB" w:rsidRPr="00DB599B" w14:paraId="67D8E240" w14:textId="77777777" w:rsidTr="004737C9">
        <w:tc>
          <w:tcPr>
            <w:tcW w:w="6437" w:type="dxa"/>
          </w:tcPr>
          <w:p w14:paraId="009CCAE5" w14:textId="3EEF8D09" w:rsidR="008466EB" w:rsidRPr="00DB599B" w:rsidRDefault="001D5628" w:rsidP="001D5628">
            <w:pPr>
              <w:pStyle w:val="ListParagraph"/>
              <w:numPr>
                <w:ilvl w:val="0"/>
                <w:numId w:val="3"/>
              </w:numPr>
              <w:rPr>
                <w:rFonts w:ascii="Arial" w:eastAsia="Times New Roman" w:hAnsi="Arial" w:cs="Arial"/>
                <w:color w:val="000000"/>
                <w:sz w:val="24"/>
                <w:szCs w:val="24"/>
                <w:lang w:eastAsia="en-GB"/>
              </w:rPr>
            </w:pPr>
            <w:r w:rsidRPr="00DB599B">
              <w:rPr>
                <w:rFonts w:ascii="Arial" w:eastAsia="Times New Roman" w:hAnsi="Arial" w:cs="Arial"/>
                <w:color w:val="000000"/>
                <w:sz w:val="24"/>
                <w:szCs w:val="24"/>
                <w:lang w:eastAsia="en-GB"/>
              </w:rPr>
              <w:t xml:space="preserve"> External Influences on Employee Relations</w:t>
            </w:r>
          </w:p>
        </w:tc>
        <w:tc>
          <w:tcPr>
            <w:tcW w:w="883" w:type="dxa"/>
          </w:tcPr>
          <w:p w14:paraId="1A20653F" w14:textId="63863FB0" w:rsidR="008466EB" w:rsidRPr="00DB599B" w:rsidRDefault="004737C9" w:rsidP="00544605">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12</w:t>
            </w:r>
          </w:p>
        </w:tc>
      </w:tr>
      <w:tr w:rsidR="008466EB" w:rsidRPr="00DB599B" w14:paraId="523DFF93" w14:textId="77777777" w:rsidTr="004737C9">
        <w:tc>
          <w:tcPr>
            <w:tcW w:w="6437" w:type="dxa"/>
          </w:tcPr>
          <w:p w14:paraId="066C97B8" w14:textId="1A7BA0CD" w:rsidR="008466EB" w:rsidRPr="00DB599B" w:rsidRDefault="001D5628" w:rsidP="008466EB">
            <w:pPr>
              <w:rPr>
                <w:rFonts w:ascii="Arial" w:eastAsia="Times New Roman" w:hAnsi="Arial" w:cs="Arial"/>
                <w:color w:val="000000"/>
                <w:sz w:val="24"/>
                <w:szCs w:val="24"/>
                <w:lang w:eastAsia="en-GB"/>
              </w:rPr>
            </w:pPr>
            <w:r w:rsidRPr="00DB599B">
              <w:rPr>
                <w:rFonts w:ascii="Arial" w:eastAsia="Times New Roman" w:hAnsi="Arial" w:cs="Arial"/>
                <w:color w:val="000000"/>
                <w:sz w:val="24"/>
                <w:szCs w:val="24"/>
                <w:lang w:eastAsia="en-GB"/>
              </w:rPr>
              <w:t xml:space="preserve">           3.1 What is the Global Pandemic?</w:t>
            </w:r>
          </w:p>
        </w:tc>
        <w:tc>
          <w:tcPr>
            <w:tcW w:w="883" w:type="dxa"/>
          </w:tcPr>
          <w:p w14:paraId="0F051D34" w14:textId="0EA7FA80" w:rsidR="008466EB" w:rsidRPr="00DB599B" w:rsidRDefault="004737C9" w:rsidP="00544605">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13</w:t>
            </w:r>
          </w:p>
        </w:tc>
      </w:tr>
      <w:tr w:rsidR="001D5628" w:rsidRPr="00DB599B" w14:paraId="306E495E" w14:textId="77777777" w:rsidTr="004737C9">
        <w:tc>
          <w:tcPr>
            <w:tcW w:w="6437" w:type="dxa"/>
          </w:tcPr>
          <w:p w14:paraId="2D57788C" w14:textId="6D008A56" w:rsidR="001D5628" w:rsidRPr="00DB599B" w:rsidRDefault="001D5628" w:rsidP="008466EB">
            <w:pPr>
              <w:rPr>
                <w:rFonts w:ascii="Arial" w:eastAsia="Times New Roman" w:hAnsi="Arial" w:cs="Arial"/>
                <w:color w:val="000000"/>
                <w:sz w:val="24"/>
                <w:szCs w:val="24"/>
                <w:lang w:eastAsia="en-GB"/>
              </w:rPr>
            </w:pPr>
            <w:r w:rsidRPr="00DB599B">
              <w:rPr>
                <w:rFonts w:ascii="Arial" w:eastAsia="Times New Roman" w:hAnsi="Arial" w:cs="Arial"/>
                <w:color w:val="000000"/>
                <w:sz w:val="24"/>
                <w:szCs w:val="24"/>
                <w:lang w:eastAsia="en-GB"/>
              </w:rPr>
              <w:t xml:space="preserve">           3.2 Political Environment</w:t>
            </w:r>
          </w:p>
        </w:tc>
        <w:tc>
          <w:tcPr>
            <w:tcW w:w="883" w:type="dxa"/>
          </w:tcPr>
          <w:p w14:paraId="0FB867AE" w14:textId="3D884526" w:rsidR="001D5628" w:rsidRPr="00DB599B" w:rsidRDefault="004737C9" w:rsidP="00544605">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14</w:t>
            </w:r>
          </w:p>
        </w:tc>
      </w:tr>
      <w:tr w:rsidR="001D5628" w:rsidRPr="00DB599B" w14:paraId="73B7CB60" w14:textId="77777777" w:rsidTr="004737C9">
        <w:tc>
          <w:tcPr>
            <w:tcW w:w="6437" w:type="dxa"/>
          </w:tcPr>
          <w:p w14:paraId="2568B41D" w14:textId="1E26ADF1" w:rsidR="001D5628" w:rsidRPr="00DB599B" w:rsidRDefault="001D5628" w:rsidP="008466EB">
            <w:pPr>
              <w:rPr>
                <w:rFonts w:ascii="Arial" w:eastAsia="Times New Roman" w:hAnsi="Arial" w:cs="Arial"/>
                <w:color w:val="000000"/>
                <w:sz w:val="24"/>
                <w:szCs w:val="24"/>
                <w:lang w:eastAsia="en-GB"/>
              </w:rPr>
            </w:pPr>
            <w:r w:rsidRPr="00DB599B">
              <w:rPr>
                <w:rFonts w:ascii="Arial" w:eastAsia="Times New Roman" w:hAnsi="Arial" w:cs="Arial"/>
                <w:color w:val="000000"/>
                <w:sz w:val="24"/>
                <w:szCs w:val="24"/>
                <w:lang w:eastAsia="en-GB"/>
              </w:rPr>
              <w:t xml:space="preserve">           3.3 Trade Unions</w:t>
            </w:r>
          </w:p>
        </w:tc>
        <w:tc>
          <w:tcPr>
            <w:tcW w:w="883" w:type="dxa"/>
          </w:tcPr>
          <w:p w14:paraId="3CD287FD" w14:textId="13F81FB5" w:rsidR="001D5628" w:rsidRPr="00DB599B" w:rsidRDefault="004737C9" w:rsidP="00544605">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16</w:t>
            </w:r>
          </w:p>
        </w:tc>
      </w:tr>
      <w:tr w:rsidR="001D5628" w:rsidRPr="00DB599B" w14:paraId="7874540E" w14:textId="77777777" w:rsidTr="004737C9">
        <w:tc>
          <w:tcPr>
            <w:tcW w:w="6437" w:type="dxa"/>
          </w:tcPr>
          <w:p w14:paraId="06230C2D" w14:textId="0292F287" w:rsidR="001D5628" w:rsidRPr="00DB599B" w:rsidRDefault="001D5628" w:rsidP="008466EB">
            <w:pPr>
              <w:rPr>
                <w:rFonts w:ascii="Arial" w:eastAsia="Times New Roman" w:hAnsi="Arial" w:cs="Arial"/>
                <w:color w:val="000000"/>
                <w:sz w:val="24"/>
                <w:szCs w:val="24"/>
                <w:lang w:eastAsia="en-GB"/>
              </w:rPr>
            </w:pPr>
            <w:r w:rsidRPr="00DB599B">
              <w:rPr>
                <w:rFonts w:ascii="Arial" w:eastAsia="Times New Roman" w:hAnsi="Arial" w:cs="Arial"/>
                <w:color w:val="000000"/>
                <w:sz w:val="24"/>
                <w:szCs w:val="24"/>
                <w:lang w:eastAsia="en-GB"/>
              </w:rPr>
              <w:t xml:space="preserve">           3.4 Economic Environment</w:t>
            </w:r>
          </w:p>
        </w:tc>
        <w:tc>
          <w:tcPr>
            <w:tcW w:w="883" w:type="dxa"/>
          </w:tcPr>
          <w:p w14:paraId="0996C79C" w14:textId="42C420C3" w:rsidR="001D5628" w:rsidRPr="00DB599B" w:rsidRDefault="004737C9" w:rsidP="00544605">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17</w:t>
            </w:r>
          </w:p>
        </w:tc>
      </w:tr>
      <w:tr w:rsidR="001D5628" w:rsidRPr="00DB599B" w14:paraId="5445E570" w14:textId="77777777" w:rsidTr="004737C9">
        <w:tc>
          <w:tcPr>
            <w:tcW w:w="6437" w:type="dxa"/>
          </w:tcPr>
          <w:p w14:paraId="67022912" w14:textId="4A8DE258" w:rsidR="001D5628" w:rsidRPr="00DB599B" w:rsidRDefault="001D5628" w:rsidP="008466EB">
            <w:pPr>
              <w:rPr>
                <w:rFonts w:ascii="Arial" w:eastAsia="Times New Roman" w:hAnsi="Arial" w:cs="Arial"/>
                <w:color w:val="000000"/>
                <w:sz w:val="24"/>
                <w:szCs w:val="24"/>
                <w:lang w:eastAsia="en-GB"/>
              </w:rPr>
            </w:pPr>
            <w:r w:rsidRPr="00DB599B">
              <w:rPr>
                <w:rFonts w:ascii="Arial" w:eastAsia="Times New Roman" w:hAnsi="Arial" w:cs="Arial"/>
                <w:color w:val="000000"/>
                <w:sz w:val="24"/>
                <w:szCs w:val="24"/>
                <w:lang w:eastAsia="en-GB"/>
              </w:rPr>
              <w:t xml:space="preserve">           3.5 Social Environment</w:t>
            </w:r>
          </w:p>
        </w:tc>
        <w:tc>
          <w:tcPr>
            <w:tcW w:w="883" w:type="dxa"/>
          </w:tcPr>
          <w:p w14:paraId="58EE97E4" w14:textId="042CED9C" w:rsidR="001D5628" w:rsidRPr="00DB599B" w:rsidRDefault="004737C9" w:rsidP="00544605">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18</w:t>
            </w:r>
          </w:p>
        </w:tc>
      </w:tr>
      <w:tr w:rsidR="001D5628" w:rsidRPr="00DB599B" w14:paraId="6A4C9A0D" w14:textId="77777777" w:rsidTr="004737C9">
        <w:tc>
          <w:tcPr>
            <w:tcW w:w="6437" w:type="dxa"/>
          </w:tcPr>
          <w:p w14:paraId="6E2D518D" w14:textId="377D6FFB" w:rsidR="001D5628" w:rsidRPr="00DB599B" w:rsidRDefault="001D5628" w:rsidP="008466EB">
            <w:pPr>
              <w:rPr>
                <w:rFonts w:ascii="Arial" w:eastAsia="Times New Roman" w:hAnsi="Arial" w:cs="Arial"/>
                <w:color w:val="000000"/>
                <w:sz w:val="24"/>
                <w:szCs w:val="24"/>
                <w:lang w:eastAsia="en-GB"/>
              </w:rPr>
            </w:pPr>
            <w:r w:rsidRPr="00DB599B">
              <w:rPr>
                <w:rFonts w:ascii="Arial" w:eastAsia="Times New Roman" w:hAnsi="Arial" w:cs="Arial"/>
                <w:color w:val="000000"/>
                <w:sz w:val="24"/>
                <w:szCs w:val="24"/>
                <w:lang w:eastAsia="en-GB"/>
              </w:rPr>
              <w:t xml:space="preserve">           3.6 Future Workforce</w:t>
            </w:r>
          </w:p>
        </w:tc>
        <w:tc>
          <w:tcPr>
            <w:tcW w:w="883" w:type="dxa"/>
          </w:tcPr>
          <w:p w14:paraId="5B9E7DCA" w14:textId="18A10E41" w:rsidR="001D5628" w:rsidRPr="00DB599B" w:rsidRDefault="004737C9" w:rsidP="00544605">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19</w:t>
            </w:r>
          </w:p>
        </w:tc>
      </w:tr>
      <w:tr w:rsidR="001D5628" w:rsidRPr="00DB599B" w14:paraId="59102181" w14:textId="77777777" w:rsidTr="004737C9">
        <w:tc>
          <w:tcPr>
            <w:tcW w:w="6437" w:type="dxa"/>
          </w:tcPr>
          <w:p w14:paraId="3805FCF9" w14:textId="3A17B5C4" w:rsidR="001D5628" w:rsidRPr="00DB599B" w:rsidRDefault="001D5628" w:rsidP="001D5628">
            <w:pPr>
              <w:pStyle w:val="ListParagraph"/>
              <w:numPr>
                <w:ilvl w:val="0"/>
                <w:numId w:val="3"/>
              </w:numPr>
              <w:rPr>
                <w:rFonts w:ascii="Arial" w:eastAsia="Times New Roman" w:hAnsi="Arial" w:cs="Arial"/>
                <w:color w:val="000000"/>
                <w:sz w:val="24"/>
                <w:szCs w:val="24"/>
                <w:lang w:eastAsia="en-GB"/>
              </w:rPr>
            </w:pPr>
            <w:r w:rsidRPr="00DB599B">
              <w:rPr>
                <w:rFonts w:ascii="Arial" w:eastAsia="Times New Roman" w:hAnsi="Arial" w:cs="Arial"/>
                <w:color w:val="000000"/>
                <w:sz w:val="24"/>
                <w:szCs w:val="24"/>
                <w:lang w:eastAsia="en-GB"/>
              </w:rPr>
              <w:t>Findings and Recommendations</w:t>
            </w:r>
          </w:p>
        </w:tc>
        <w:tc>
          <w:tcPr>
            <w:tcW w:w="883" w:type="dxa"/>
          </w:tcPr>
          <w:p w14:paraId="58C6AE0E" w14:textId="669D9AB8" w:rsidR="001D5628" w:rsidRPr="00DB599B" w:rsidRDefault="004737C9" w:rsidP="00544605">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20</w:t>
            </w:r>
          </w:p>
        </w:tc>
      </w:tr>
      <w:tr w:rsidR="00E00E5C" w:rsidRPr="00DB599B" w14:paraId="200D5557" w14:textId="77777777" w:rsidTr="004737C9">
        <w:tc>
          <w:tcPr>
            <w:tcW w:w="6437" w:type="dxa"/>
          </w:tcPr>
          <w:p w14:paraId="709090FF" w14:textId="20B790BD" w:rsidR="00E00E5C" w:rsidRPr="00DB599B" w:rsidRDefault="00E00E5C" w:rsidP="001D5628">
            <w:pPr>
              <w:pStyle w:val="ListParagraph"/>
              <w:numPr>
                <w:ilvl w:val="0"/>
                <w:numId w:val="3"/>
              </w:numPr>
              <w:rPr>
                <w:rFonts w:ascii="Arial" w:eastAsia="Times New Roman" w:hAnsi="Arial" w:cs="Arial"/>
                <w:color w:val="000000"/>
                <w:sz w:val="24"/>
                <w:szCs w:val="24"/>
                <w:lang w:eastAsia="en-GB"/>
              </w:rPr>
            </w:pPr>
            <w:r w:rsidRPr="00DB599B">
              <w:rPr>
                <w:rFonts w:ascii="Arial" w:eastAsia="Times New Roman" w:hAnsi="Arial" w:cs="Arial"/>
                <w:color w:val="000000"/>
                <w:sz w:val="24"/>
                <w:szCs w:val="24"/>
                <w:lang w:eastAsia="en-GB"/>
              </w:rPr>
              <w:t>Conclusion</w:t>
            </w:r>
          </w:p>
        </w:tc>
        <w:tc>
          <w:tcPr>
            <w:tcW w:w="883" w:type="dxa"/>
          </w:tcPr>
          <w:p w14:paraId="751775C1" w14:textId="2A15F770" w:rsidR="00E00E5C" w:rsidRPr="00DB599B" w:rsidRDefault="004737C9" w:rsidP="00544605">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24</w:t>
            </w:r>
          </w:p>
        </w:tc>
      </w:tr>
      <w:tr w:rsidR="00DE1AD9" w:rsidRPr="00DB599B" w14:paraId="7BC63D5B" w14:textId="77777777" w:rsidTr="004737C9">
        <w:tc>
          <w:tcPr>
            <w:tcW w:w="6437" w:type="dxa"/>
          </w:tcPr>
          <w:p w14:paraId="1BA2D430" w14:textId="0514A2F8" w:rsidR="00DE1AD9" w:rsidRPr="00DB599B" w:rsidRDefault="00DE1AD9" w:rsidP="001D5628">
            <w:pPr>
              <w:pStyle w:val="ListParagraph"/>
              <w:numPr>
                <w:ilvl w:val="0"/>
                <w:numId w:val="3"/>
              </w:numPr>
              <w:rPr>
                <w:rFonts w:ascii="Arial" w:eastAsia="Times New Roman" w:hAnsi="Arial" w:cs="Arial"/>
                <w:color w:val="000000"/>
                <w:sz w:val="24"/>
                <w:szCs w:val="24"/>
                <w:lang w:eastAsia="en-GB"/>
              </w:rPr>
            </w:pPr>
            <w:r w:rsidRPr="00DB599B">
              <w:rPr>
                <w:rFonts w:ascii="Arial" w:eastAsia="Times New Roman" w:hAnsi="Arial" w:cs="Arial"/>
                <w:color w:val="000000"/>
                <w:sz w:val="24"/>
                <w:szCs w:val="24"/>
                <w:lang w:eastAsia="en-GB"/>
              </w:rPr>
              <w:t xml:space="preserve">Bibliography </w:t>
            </w:r>
          </w:p>
        </w:tc>
        <w:tc>
          <w:tcPr>
            <w:tcW w:w="883" w:type="dxa"/>
          </w:tcPr>
          <w:p w14:paraId="50B2F0A1" w14:textId="62FE7E94" w:rsidR="00DE1AD9" w:rsidRPr="00DB599B" w:rsidRDefault="004737C9" w:rsidP="00544605">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26</w:t>
            </w:r>
          </w:p>
        </w:tc>
      </w:tr>
      <w:tr w:rsidR="00DE1AD9" w:rsidRPr="00DB599B" w14:paraId="7E1DE5EA" w14:textId="77777777" w:rsidTr="004737C9">
        <w:tc>
          <w:tcPr>
            <w:tcW w:w="6437" w:type="dxa"/>
          </w:tcPr>
          <w:p w14:paraId="0A5F17FC" w14:textId="2D74F8AE" w:rsidR="00DE1AD9" w:rsidRPr="00DB599B" w:rsidRDefault="00DE1AD9" w:rsidP="001D5628">
            <w:pPr>
              <w:pStyle w:val="ListParagraph"/>
              <w:numPr>
                <w:ilvl w:val="0"/>
                <w:numId w:val="3"/>
              </w:numPr>
              <w:rPr>
                <w:rFonts w:ascii="Arial" w:eastAsia="Times New Roman" w:hAnsi="Arial" w:cs="Arial"/>
                <w:color w:val="000000"/>
                <w:sz w:val="24"/>
                <w:szCs w:val="24"/>
                <w:lang w:eastAsia="en-GB"/>
              </w:rPr>
            </w:pPr>
            <w:r w:rsidRPr="00DB599B">
              <w:rPr>
                <w:rFonts w:ascii="Arial" w:eastAsia="Times New Roman" w:hAnsi="Arial" w:cs="Arial"/>
                <w:color w:val="000000"/>
                <w:sz w:val="24"/>
                <w:szCs w:val="24"/>
                <w:lang w:eastAsia="en-GB"/>
              </w:rPr>
              <w:t>Appendix</w:t>
            </w:r>
          </w:p>
        </w:tc>
        <w:tc>
          <w:tcPr>
            <w:tcW w:w="883" w:type="dxa"/>
          </w:tcPr>
          <w:p w14:paraId="7D27E234" w14:textId="77777777" w:rsidR="00DE1AD9" w:rsidRPr="00DB599B" w:rsidRDefault="00DE1AD9" w:rsidP="00544605">
            <w:pPr>
              <w:jc w:val="center"/>
              <w:rPr>
                <w:rFonts w:ascii="Arial" w:eastAsia="Times New Roman" w:hAnsi="Arial" w:cs="Arial"/>
                <w:color w:val="000000"/>
                <w:sz w:val="24"/>
                <w:szCs w:val="24"/>
                <w:lang w:eastAsia="en-GB"/>
              </w:rPr>
            </w:pPr>
          </w:p>
        </w:tc>
      </w:tr>
      <w:tr w:rsidR="00DE1AD9" w:rsidRPr="00DB599B" w14:paraId="268E949B" w14:textId="77777777" w:rsidTr="004737C9">
        <w:tc>
          <w:tcPr>
            <w:tcW w:w="6437" w:type="dxa"/>
          </w:tcPr>
          <w:p w14:paraId="5EE18C0F" w14:textId="27F8C924" w:rsidR="00DE1AD9" w:rsidRPr="00DB599B" w:rsidRDefault="00DE1AD9" w:rsidP="00DE1AD9">
            <w:pPr>
              <w:rPr>
                <w:rFonts w:ascii="Arial" w:eastAsia="Times New Roman" w:hAnsi="Arial" w:cs="Arial"/>
                <w:sz w:val="24"/>
                <w:szCs w:val="24"/>
                <w:lang w:eastAsia="en-GB"/>
              </w:rPr>
            </w:pPr>
            <w:r w:rsidRPr="00DB599B">
              <w:rPr>
                <w:rFonts w:ascii="Arial" w:eastAsia="Times New Roman" w:hAnsi="Arial" w:cs="Arial"/>
                <w:sz w:val="24"/>
                <w:szCs w:val="24"/>
                <w:lang w:eastAsia="en-GB"/>
              </w:rPr>
              <w:t xml:space="preserve">           APPENDIX 1 – PESTLE Analysis</w:t>
            </w:r>
          </w:p>
        </w:tc>
        <w:tc>
          <w:tcPr>
            <w:tcW w:w="883" w:type="dxa"/>
          </w:tcPr>
          <w:p w14:paraId="0DC7016E" w14:textId="6383188C" w:rsidR="00DE1AD9" w:rsidRPr="00DB599B" w:rsidRDefault="004737C9" w:rsidP="00544605">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31</w:t>
            </w:r>
          </w:p>
        </w:tc>
      </w:tr>
      <w:tr w:rsidR="00DE1AD9" w:rsidRPr="00DB599B" w14:paraId="4C2931E4" w14:textId="77777777" w:rsidTr="004737C9">
        <w:tc>
          <w:tcPr>
            <w:tcW w:w="6437" w:type="dxa"/>
          </w:tcPr>
          <w:p w14:paraId="486D3582" w14:textId="7E3EA766" w:rsidR="00DE1AD9" w:rsidRPr="00DB599B" w:rsidRDefault="00DE1AD9" w:rsidP="00DE1AD9">
            <w:pPr>
              <w:rPr>
                <w:rFonts w:ascii="Arial" w:eastAsia="Times New Roman" w:hAnsi="Arial" w:cs="Arial"/>
                <w:sz w:val="24"/>
                <w:szCs w:val="24"/>
                <w:lang w:eastAsia="en-GB"/>
              </w:rPr>
            </w:pPr>
            <w:r w:rsidRPr="00DB599B">
              <w:rPr>
                <w:rFonts w:ascii="Arial" w:eastAsia="Times New Roman" w:hAnsi="Arial" w:cs="Arial"/>
                <w:sz w:val="24"/>
                <w:szCs w:val="24"/>
                <w:lang w:eastAsia="en-GB"/>
              </w:rPr>
              <w:t xml:space="preserve">           APPENDIX 2 – SWOT Analysis</w:t>
            </w:r>
          </w:p>
        </w:tc>
        <w:tc>
          <w:tcPr>
            <w:tcW w:w="883" w:type="dxa"/>
          </w:tcPr>
          <w:p w14:paraId="20AA9BD6" w14:textId="205D19CF" w:rsidR="00DE1AD9" w:rsidRPr="00DB599B" w:rsidRDefault="004737C9" w:rsidP="00544605">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34</w:t>
            </w:r>
          </w:p>
        </w:tc>
      </w:tr>
      <w:tr w:rsidR="00DE1AD9" w:rsidRPr="00DB599B" w14:paraId="7E7C4BCC" w14:textId="77777777" w:rsidTr="004737C9">
        <w:tc>
          <w:tcPr>
            <w:tcW w:w="6437" w:type="dxa"/>
          </w:tcPr>
          <w:p w14:paraId="4EFA70FD" w14:textId="51A0988A" w:rsidR="00DE1AD9" w:rsidRPr="00DB599B" w:rsidRDefault="00DB599B" w:rsidP="00DE1AD9">
            <w:pPr>
              <w:rPr>
                <w:rFonts w:ascii="Arial" w:eastAsia="Times New Roman" w:hAnsi="Arial" w:cs="Arial"/>
                <w:sz w:val="24"/>
                <w:szCs w:val="24"/>
                <w:lang w:eastAsia="en-GB"/>
              </w:rPr>
            </w:pPr>
            <w:r w:rsidRPr="00DB599B">
              <w:rPr>
                <w:rFonts w:ascii="Arial" w:eastAsia="Times New Roman" w:hAnsi="Arial" w:cs="Arial"/>
                <w:sz w:val="24"/>
                <w:szCs w:val="24"/>
                <w:lang w:eastAsia="en-GB"/>
              </w:rPr>
              <w:t xml:space="preserve">          </w:t>
            </w:r>
            <w:r w:rsidR="00544605">
              <w:rPr>
                <w:rFonts w:ascii="Arial" w:eastAsia="Times New Roman" w:hAnsi="Arial" w:cs="Arial"/>
                <w:sz w:val="24"/>
                <w:szCs w:val="24"/>
                <w:lang w:eastAsia="en-GB"/>
              </w:rPr>
              <w:t xml:space="preserve"> </w:t>
            </w:r>
            <w:r w:rsidRPr="00DB599B">
              <w:rPr>
                <w:rFonts w:ascii="Arial" w:eastAsia="Times New Roman" w:hAnsi="Arial" w:cs="Arial"/>
                <w:sz w:val="24"/>
                <w:szCs w:val="24"/>
                <w:lang w:eastAsia="en-GB"/>
              </w:rPr>
              <w:t>APPENDIX 3 – Action Plan</w:t>
            </w:r>
          </w:p>
        </w:tc>
        <w:tc>
          <w:tcPr>
            <w:tcW w:w="883" w:type="dxa"/>
          </w:tcPr>
          <w:p w14:paraId="78CD7E89" w14:textId="68A45F06" w:rsidR="00DE1AD9" w:rsidRPr="00DB599B" w:rsidRDefault="004737C9" w:rsidP="00544605">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35</w:t>
            </w:r>
          </w:p>
        </w:tc>
      </w:tr>
      <w:tr w:rsidR="00DE1AD9" w:rsidRPr="00DB599B" w14:paraId="56A41743" w14:textId="77777777" w:rsidTr="004737C9">
        <w:tc>
          <w:tcPr>
            <w:tcW w:w="6437" w:type="dxa"/>
          </w:tcPr>
          <w:p w14:paraId="58AAE73C" w14:textId="6A7A452C" w:rsidR="00DE1AD9" w:rsidRPr="00DB599B" w:rsidRDefault="00DB599B" w:rsidP="00DE1AD9">
            <w:pPr>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544605">
              <w:rPr>
                <w:rFonts w:ascii="Arial" w:eastAsia="Times New Roman" w:hAnsi="Arial" w:cs="Arial"/>
                <w:sz w:val="24"/>
                <w:szCs w:val="24"/>
                <w:lang w:eastAsia="en-GB"/>
              </w:rPr>
              <w:t xml:space="preserve"> </w:t>
            </w:r>
            <w:r w:rsidR="004737C9">
              <w:rPr>
                <w:rFonts w:ascii="Arial" w:eastAsia="Times New Roman" w:hAnsi="Arial" w:cs="Arial"/>
                <w:sz w:val="24"/>
                <w:szCs w:val="24"/>
                <w:lang w:eastAsia="en-GB"/>
              </w:rPr>
              <w:t xml:space="preserve">APPENDIX </w:t>
            </w:r>
            <w:r w:rsidRPr="00DB599B">
              <w:rPr>
                <w:rFonts w:ascii="Arial" w:eastAsia="Times New Roman" w:hAnsi="Arial" w:cs="Arial"/>
                <w:sz w:val="24"/>
                <w:szCs w:val="24"/>
                <w:lang w:eastAsia="en-GB"/>
              </w:rPr>
              <w:t xml:space="preserve"> 4 – Intranet Page</w:t>
            </w:r>
          </w:p>
        </w:tc>
        <w:tc>
          <w:tcPr>
            <w:tcW w:w="883" w:type="dxa"/>
          </w:tcPr>
          <w:p w14:paraId="2F75D61E" w14:textId="6275322B" w:rsidR="00DE1AD9" w:rsidRPr="00DB599B" w:rsidRDefault="004737C9" w:rsidP="00544605">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37</w:t>
            </w:r>
          </w:p>
        </w:tc>
      </w:tr>
    </w:tbl>
    <w:p w14:paraId="0D75DA1C" w14:textId="4D52C2B6" w:rsidR="008466EB" w:rsidRPr="00DB599B" w:rsidRDefault="008466EB" w:rsidP="008466EB">
      <w:pPr>
        <w:rPr>
          <w:rFonts w:ascii="Arial" w:eastAsia="Times New Roman" w:hAnsi="Arial" w:cs="Arial"/>
          <w:b/>
          <w:bCs/>
          <w:color w:val="000000"/>
          <w:sz w:val="24"/>
          <w:szCs w:val="24"/>
          <w:u w:val="single"/>
          <w:lang w:eastAsia="en-GB"/>
        </w:rPr>
      </w:pPr>
      <w:r w:rsidRPr="00DB599B">
        <w:rPr>
          <w:rFonts w:ascii="Arial" w:eastAsia="Times New Roman" w:hAnsi="Arial" w:cs="Arial"/>
          <w:b/>
          <w:bCs/>
          <w:color w:val="000000"/>
          <w:sz w:val="24"/>
          <w:szCs w:val="24"/>
          <w:u w:val="single"/>
          <w:lang w:eastAsia="en-GB"/>
        </w:rPr>
        <w:br w:type="page"/>
      </w:r>
    </w:p>
    <w:p w14:paraId="2F9DEAA8" w14:textId="7FF60475" w:rsidR="008466EB" w:rsidRPr="00DB599B" w:rsidRDefault="008466EB" w:rsidP="008466EB">
      <w:pPr>
        <w:pStyle w:val="ListParagraph"/>
        <w:numPr>
          <w:ilvl w:val="0"/>
          <w:numId w:val="2"/>
        </w:numPr>
        <w:spacing w:after="0" w:line="480" w:lineRule="auto"/>
        <w:textAlignment w:val="baseline"/>
        <w:rPr>
          <w:rFonts w:ascii="Arial" w:eastAsia="Times New Roman" w:hAnsi="Arial" w:cs="Arial"/>
          <w:sz w:val="24"/>
          <w:szCs w:val="24"/>
          <w:lang w:eastAsia="en-GB"/>
        </w:rPr>
      </w:pPr>
      <w:r w:rsidRPr="00DB599B">
        <w:rPr>
          <w:rFonts w:ascii="Arial" w:eastAsia="Times New Roman" w:hAnsi="Arial" w:cs="Arial"/>
          <w:b/>
          <w:bCs/>
          <w:color w:val="000000"/>
          <w:sz w:val="24"/>
          <w:szCs w:val="24"/>
          <w:lang w:eastAsia="en-GB"/>
        </w:rPr>
        <w:lastRenderedPageBreak/>
        <w:t>INTRODUCTION</w:t>
      </w:r>
      <w:r w:rsidRPr="00DB599B">
        <w:rPr>
          <w:rFonts w:ascii="Arial" w:eastAsia="Times New Roman" w:hAnsi="Arial" w:cs="Arial"/>
          <w:color w:val="000000"/>
          <w:sz w:val="24"/>
          <w:szCs w:val="24"/>
          <w:lang w:eastAsia="en-GB"/>
        </w:rPr>
        <w:t> </w:t>
      </w:r>
    </w:p>
    <w:p w14:paraId="58400353" w14:textId="77777777"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sz w:val="24"/>
          <w:szCs w:val="24"/>
          <w:lang w:eastAsia="en-GB"/>
        </w:rPr>
        <w:t>This report aims to consider the impact of a global pandemic on the employee relations function with findings and recommendations in the context of Dyfed-Powys Police (DPP). </w:t>
      </w:r>
      <w:r w:rsidRPr="008466EB">
        <w:rPr>
          <w:rFonts w:ascii="Arial" w:eastAsia="Times New Roman" w:hAnsi="Arial" w:cs="Arial"/>
          <w:color w:val="000000"/>
          <w:sz w:val="24"/>
          <w:szCs w:val="24"/>
          <w:lang w:eastAsia="en-GB"/>
        </w:rPr>
        <w:t> Employee relations can simply be defined as the interactions of actors within an employment relationship. </w:t>
      </w:r>
    </w:p>
    <w:p w14:paraId="2ACC6E41" w14:textId="200ACF60"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sz w:val="24"/>
          <w:szCs w:val="24"/>
          <w:lang w:eastAsia="en-GB"/>
        </w:rPr>
        <w:t xml:space="preserve">In 2020, coronavirus caused a global pandemic causing countries worldwide to enter unprecedented lockdowns. Governments led on new policies, guidance and legislation that changed the context of everyday life overnight. The Coronavirus Act 2020 was created as a reaction to the pandemic with the aim to protect public health by increasing NHS capacity, strengthening social </w:t>
      </w:r>
      <w:r w:rsidR="0009786C" w:rsidRPr="008466EB">
        <w:rPr>
          <w:rFonts w:ascii="Arial" w:eastAsia="Times New Roman" w:hAnsi="Arial" w:cs="Arial"/>
          <w:sz w:val="24"/>
          <w:szCs w:val="24"/>
          <w:lang w:eastAsia="en-GB"/>
        </w:rPr>
        <w:t>care,</w:t>
      </w:r>
      <w:r w:rsidRPr="008466EB">
        <w:rPr>
          <w:rFonts w:ascii="Arial" w:eastAsia="Times New Roman" w:hAnsi="Arial" w:cs="Arial"/>
          <w:sz w:val="24"/>
          <w:szCs w:val="24"/>
          <w:lang w:eastAsia="en-GB"/>
        </w:rPr>
        <w:t xml:space="preserve"> and supporting the public (CPS,2020). This had a direct impact of the employee relations function.  </w:t>
      </w:r>
    </w:p>
    <w:p w14:paraId="7FAE8B0D" w14:textId="77BD8F47" w:rsidR="008466EB" w:rsidRPr="008466EB" w:rsidRDefault="004F5FAA" w:rsidP="004F5FAA">
      <w:pPr>
        <w:spacing w:after="0" w:line="480" w:lineRule="auto"/>
        <w:ind w:firstLine="720"/>
        <w:textAlignment w:val="baseline"/>
        <w:rPr>
          <w:rFonts w:ascii="Arial" w:eastAsia="Times New Roman" w:hAnsi="Arial" w:cs="Arial"/>
          <w:b/>
          <w:bCs/>
          <w:sz w:val="24"/>
          <w:szCs w:val="24"/>
          <w:lang w:eastAsia="en-GB"/>
        </w:rPr>
      </w:pPr>
      <w:r w:rsidRPr="00DB599B">
        <w:rPr>
          <w:rFonts w:ascii="Arial" w:eastAsia="Times New Roman" w:hAnsi="Arial" w:cs="Arial"/>
          <w:b/>
          <w:bCs/>
          <w:sz w:val="24"/>
          <w:szCs w:val="24"/>
          <w:lang w:eastAsia="en-GB"/>
        </w:rPr>
        <w:t xml:space="preserve">1.1 </w:t>
      </w:r>
      <w:r w:rsidR="008466EB" w:rsidRPr="008466EB">
        <w:rPr>
          <w:rFonts w:ascii="Arial" w:eastAsia="Times New Roman" w:hAnsi="Arial" w:cs="Arial"/>
          <w:b/>
          <w:bCs/>
          <w:sz w:val="24"/>
          <w:szCs w:val="24"/>
          <w:lang w:eastAsia="en-GB"/>
        </w:rPr>
        <w:t>Brief overview of DPP </w:t>
      </w:r>
    </w:p>
    <w:p w14:paraId="2091326F" w14:textId="77777777" w:rsidR="009E0DB4"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sz w:val="24"/>
          <w:szCs w:val="24"/>
          <w:lang w:eastAsia="en-GB"/>
        </w:rPr>
        <w:t>DPP has a recognised trade union (TU), Unison and adopts a hierarchical structure with a vertical chain of command.  Organisational policy decisions are made at the top and disseminated down to action by managers. Staff Support networks exist and membership is encouraged on entry to DPP.  A command-and-control management approach is commonly exhibited however work is ongoing to move towards entrusting employees to make evidence-based decisions considering the needs of individuals involved. Adopting a new management culture does not happen overnight however the impact of a global pandemic has accelera</w:t>
      </w:r>
      <w:r w:rsidR="009E0DB4">
        <w:rPr>
          <w:rFonts w:ascii="Arial" w:eastAsia="Times New Roman" w:hAnsi="Arial" w:cs="Arial"/>
          <w:sz w:val="24"/>
          <w:szCs w:val="24"/>
          <w:lang w:eastAsia="en-GB"/>
        </w:rPr>
        <w:t>ted</w:t>
      </w:r>
      <w:r w:rsidRPr="008466EB">
        <w:rPr>
          <w:rFonts w:ascii="Arial" w:eastAsia="Times New Roman" w:hAnsi="Arial" w:cs="Arial"/>
          <w:sz w:val="24"/>
          <w:szCs w:val="24"/>
          <w:lang w:eastAsia="en-GB"/>
        </w:rPr>
        <w:t xml:space="preserve"> some aspects</w:t>
      </w:r>
      <w:r w:rsidR="009E0DB4">
        <w:rPr>
          <w:rFonts w:ascii="Arial" w:eastAsia="Times New Roman" w:hAnsi="Arial" w:cs="Arial"/>
          <w:sz w:val="24"/>
          <w:szCs w:val="24"/>
          <w:lang w:eastAsia="en-GB"/>
        </w:rPr>
        <w:t>,</w:t>
      </w:r>
      <w:r w:rsidRPr="008466EB">
        <w:rPr>
          <w:rFonts w:ascii="Arial" w:eastAsia="Times New Roman" w:hAnsi="Arial" w:cs="Arial"/>
          <w:sz w:val="24"/>
          <w:szCs w:val="24"/>
          <w:lang w:eastAsia="en-GB"/>
        </w:rPr>
        <w:t xml:space="preserve"> by forcing managers and employees to adopt new working practices. It is key to note that due to the nature of the employment terms of Police Officers, who are not employed under </w:t>
      </w:r>
      <w:r w:rsidRPr="008466EB">
        <w:rPr>
          <w:rFonts w:ascii="Arial" w:eastAsia="Times New Roman" w:hAnsi="Arial" w:cs="Arial"/>
          <w:color w:val="000000"/>
          <w:sz w:val="24"/>
          <w:szCs w:val="24"/>
          <w:lang w:eastAsia="en-GB"/>
        </w:rPr>
        <w:t>a contract of employment (Marston 2020)</w:t>
      </w:r>
      <w:r w:rsidRPr="008466EB">
        <w:rPr>
          <w:rFonts w:ascii="Arial" w:eastAsia="Times New Roman" w:hAnsi="Arial" w:cs="Arial"/>
          <w:sz w:val="24"/>
          <w:szCs w:val="24"/>
          <w:lang w:eastAsia="en-GB"/>
        </w:rPr>
        <w:t>, only employees known as Police Staff will be considered as part of the findings and recommendations of this report. </w:t>
      </w:r>
    </w:p>
    <w:p w14:paraId="790F0499" w14:textId="17974079"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sz w:val="24"/>
          <w:szCs w:val="24"/>
          <w:lang w:eastAsia="en-GB"/>
        </w:rPr>
        <w:lastRenderedPageBreak/>
        <w:t>The literature review aims to explore the employee relations function and how it has been impacted by a global pandemic. </w:t>
      </w:r>
    </w:p>
    <w:p w14:paraId="5030581E" w14:textId="54753AFA" w:rsidR="008466EB" w:rsidRPr="00DB599B" w:rsidRDefault="008466EB" w:rsidP="001D5628">
      <w:pPr>
        <w:spacing w:after="0" w:line="480" w:lineRule="auto"/>
        <w:textAlignment w:val="baseline"/>
        <w:rPr>
          <w:rFonts w:ascii="Arial" w:eastAsia="Times New Roman" w:hAnsi="Arial" w:cs="Arial"/>
          <w:sz w:val="24"/>
          <w:szCs w:val="24"/>
          <w:lang w:eastAsia="en-GB"/>
        </w:rPr>
      </w:pPr>
      <w:r w:rsidRPr="00DB599B">
        <w:rPr>
          <w:rFonts w:ascii="Arial" w:eastAsia="Times New Roman" w:hAnsi="Arial" w:cs="Arial"/>
          <w:b/>
          <w:bCs/>
          <w:sz w:val="24"/>
          <w:szCs w:val="24"/>
          <w:lang w:eastAsia="en-GB"/>
        </w:rPr>
        <w:t>LITERATURE REVIEW</w:t>
      </w:r>
      <w:r w:rsidRPr="00DB599B">
        <w:rPr>
          <w:rFonts w:ascii="Arial" w:eastAsia="Times New Roman" w:hAnsi="Arial" w:cs="Arial"/>
          <w:sz w:val="24"/>
          <w:szCs w:val="24"/>
          <w:lang w:eastAsia="en-GB"/>
        </w:rPr>
        <w:t> </w:t>
      </w:r>
    </w:p>
    <w:p w14:paraId="69B15E86" w14:textId="0346B822" w:rsidR="008466EB" w:rsidRPr="008466EB" w:rsidRDefault="004F5FAA" w:rsidP="004F5FAA">
      <w:pPr>
        <w:spacing w:after="0" w:line="480" w:lineRule="auto"/>
        <w:ind w:firstLine="720"/>
        <w:textAlignment w:val="baseline"/>
        <w:rPr>
          <w:rFonts w:ascii="Arial" w:eastAsia="Times New Roman" w:hAnsi="Arial" w:cs="Arial"/>
          <w:b/>
          <w:bCs/>
          <w:sz w:val="24"/>
          <w:szCs w:val="24"/>
          <w:lang w:eastAsia="en-GB"/>
        </w:rPr>
      </w:pPr>
      <w:r w:rsidRPr="00DB599B">
        <w:rPr>
          <w:rFonts w:ascii="Arial" w:eastAsia="Times New Roman" w:hAnsi="Arial" w:cs="Arial"/>
          <w:b/>
          <w:bCs/>
          <w:sz w:val="24"/>
          <w:szCs w:val="24"/>
          <w:lang w:eastAsia="en-GB"/>
        </w:rPr>
        <w:t>2</w:t>
      </w:r>
      <w:r w:rsidR="001D5628" w:rsidRPr="00DB599B">
        <w:rPr>
          <w:rFonts w:ascii="Arial" w:eastAsia="Times New Roman" w:hAnsi="Arial" w:cs="Arial"/>
          <w:b/>
          <w:bCs/>
          <w:sz w:val="24"/>
          <w:szCs w:val="24"/>
          <w:lang w:eastAsia="en-GB"/>
        </w:rPr>
        <w:t xml:space="preserve">. </w:t>
      </w:r>
      <w:r w:rsidR="008466EB" w:rsidRPr="008466EB">
        <w:rPr>
          <w:rFonts w:ascii="Arial" w:eastAsia="Times New Roman" w:hAnsi="Arial" w:cs="Arial"/>
          <w:b/>
          <w:bCs/>
          <w:sz w:val="24"/>
          <w:szCs w:val="24"/>
          <w:lang w:eastAsia="en-GB"/>
        </w:rPr>
        <w:t xml:space="preserve">What </w:t>
      </w:r>
      <w:r w:rsidR="00544605">
        <w:rPr>
          <w:rFonts w:ascii="Arial" w:eastAsia="Times New Roman" w:hAnsi="Arial" w:cs="Arial"/>
          <w:b/>
          <w:bCs/>
          <w:sz w:val="24"/>
          <w:szCs w:val="24"/>
          <w:lang w:eastAsia="en-GB"/>
        </w:rPr>
        <w:t>are</w:t>
      </w:r>
      <w:r w:rsidR="008466EB" w:rsidRPr="008466EB">
        <w:rPr>
          <w:rFonts w:ascii="Arial" w:eastAsia="Times New Roman" w:hAnsi="Arial" w:cs="Arial"/>
          <w:b/>
          <w:bCs/>
          <w:sz w:val="24"/>
          <w:szCs w:val="24"/>
          <w:lang w:eastAsia="en-GB"/>
        </w:rPr>
        <w:t xml:space="preserve"> ‘Employee Relations’? </w:t>
      </w:r>
    </w:p>
    <w:p w14:paraId="54841C89" w14:textId="77777777"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Employee Relations (ER), formerly known as industrial relations, can be defined by CIPD 2020(a) as “focusing on both individual and collective relationships in the workplace, with an increasing emphasis on helping line managers establish trust-based relationships with employees”. Whilst Gennard and Judge (2005) define the purpose of an ER activity is to determine the ‘rules’ that govern the employment relationship.  </w:t>
      </w:r>
    </w:p>
    <w:p w14:paraId="785D9091" w14:textId="77777777" w:rsidR="00F2326C" w:rsidRPr="00DB599B" w:rsidRDefault="00F2326C" w:rsidP="008466EB">
      <w:pPr>
        <w:spacing w:after="0" w:line="480" w:lineRule="auto"/>
        <w:textAlignment w:val="baseline"/>
        <w:rPr>
          <w:rFonts w:ascii="Arial" w:eastAsia="Times New Roman" w:hAnsi="Arial" w:cs="Arial"/>
          <w:color w:val="000000"/>
          <w:sz w:val="24"/>
          <w:szCs w:val="24"/>
          <w:lang w:eastAsia="en-GB"/>
        </w:rPr>
      </w:pPr>
    </w:p>
    <w:p w14:paraId="6B479626" w14:textId="7D4882F2" w:rsidR="008466EB" w:rsidRDefault="008466EB" w:rsidP="008466EB">
      <w:pPr>
        <w:spacing w:after="0" w:line="480" w:lineRule="auto"/>
        <w:textAlignment w:val="baseline"/>
        <w:rPr>
          <w:rFonts w:ascii="Arial" w:eastAsia="Times New Roman" w:hAnsi="Arial" w:cs="Arial"/>
          <w:color w:val="000000"/>
          <w:sz w:val="24"/>
          <w:szCs w:val="24"/>
          <w:lang w:eastAsia="en-GB"/>
        </w:rPr>
      </w:pPr>
      <w:r w:rsidRPr="008466EB">
        <w:rPr>
          <w:rFonts w:ascii="Arial" w:eastAsia="Times New Roman" w:hAnsi="Arial" w:cs="Arial"/>
          <w:color w:val="000000"/>
          <w:sz w:val="24"/>
          <w:szCs w:val="24"/>
          <w:lang w:eastAsia="en-GB"/>
        </w:rPr>
        <w:t>It is sensible to suggest that ER is a mix of both rules, regulations and agreements intertwined with the importance of developing good working relationships with line managers and the wider stakeholders; Bennett, </w:t>
      </w:r>
      <w:proofErr w:type="spellStart"/>
      <w:r w:rsidRPr="008466EB">
        <w:rPr>
          <w:rFonts w:ascii="Arial" w:eastAsia="Times New Roman" w:hAnsi="Arial" w:cs="Arial"/>
          <w:color w:val="000000"/>
          <w:sz w:val="24"/>
          <w:szCs w:val="24"/>
          <w:lang w:eastAsia="en-GB"/>
        </w:rPr>
        <w:t>Saundry</w:t>
      </w:r>
      <w:proofErr w:type="spellEnd"/>
      <w:r w:rsidRPr="008466EB">
        <w:rPr>
          <w:rFonts w:ascii="Arial" w:eastAsia="Times New Roman" w:hAnsi="Arial" w:cs="Arial"/>
          <w:color w:val="000000"/>
          <w:sz w:val="24"/>
          <w:szCs w:val="24"/>
          <w:lang w:eastAsia="en-GB"/>
        </w:rPr>
        <w:t> &amp; Fisher (2020p.17) suggests that ER must fill the gap which an employment contract cannot. </w:t>
      </w:r>
    </w:p>
    <w:p w14:paraId="61D467B6" w14:textId="77777777" w:rsidR="009E0DB4" w:rsidRPr="008466EB" w:rsidRDefault="009E0DB4" w:rsidP="008466EB">
      <w:pPr>
        <w:spacing w:after="0" w:line="480" w:lineRule="auto"/>
        <w:textAlignment w:val="baseline"/>
        <w:rPr>
          <w:rFonts w:ascii="Arial" w:eastAsia="Times New Roman" w:hAnsi="Arial" w:cs="Arial"/>
          <w:sz w:val="24"/>
          <w:szCs w:val="24"/>
          <w:lang w:eastAsia="en-GB"/>
        </w:rPr>
      </w:pPr>
    </w:p>
    <w:p w14:paraId="34581C9A" w14:textId="49B1E7E2" w:rsidR="008466EB" w:rsidRPr="008466EB" w:rsidRDefault="004F5FAA" w:rsidP="004F5FAA">
      <w:pPr>
        <w:spacing w:after="0" w:line="480" w:lineRule="auto"/>
        <w:ind w:firstLine="720"/>
        <w:textAlignment w:val="baseline"/>
        <w:rPr>
          <w:rFonts w:ascii="Arial" w:eastAsia="Times New Roman" w:hAnsi="Arial" w:cs="Arial"/>
          <w:b/>
          <w:bCs/>
          <w:sz w:val="24"/>
          <w:szCs w:val="24"/>
          <w:lang w:eastAsia="en-GB"/>
        </w:rPr>
      </w:pPr>
      <w:r w:rsidRPr="00DB599B">
        <w:rPr>
          <w:rFonts w:ascii="Arial" w:eastAsia="Times New Roman" w:hAnsi="Arial" w:cs="Arial"/>
          <w:b/>
          <w:bCs/>
          <w:sz w:val="24"/>
          <w:szCs w:val="24"/>
          <w:lang w:eastAsia="en-GB"/>
        </w:rPr>
        <w:t>2.</w:t>
      </w:r>
      <w:r w:rsidR="001D5628" w:rsidRPr="00DB599B">
        <w:rPr>
          <w:rFonts w:ascii="Arial" w:eastAsia="Times New Roman" w:hAnsi="Arial" w:cs="Arial"/>
          <w:b/>
          <w:bCs/>
          <w:sz w:val="24"/>
          <w:szCs w:val="24"/>
          <w:lang w:eastAsia="en-GB"/>
        </w:rPr>
        <w:t xml:space="preserve">1. </w:t>
      </w:r>
      <w:r w:rsidR="008466EB" w:rsidRPr="008466EB">
        <w:rPr>
          <w:rFonts w:ascii="Arial" w:eastAsia="Times New Roman" w:hAnsi="Arial" w:cs="Arial"/>
          <w:b/>
          <w:bCs/>
          <w:sz w:val="24"/>
          <w:szCs w:val="24"/>
          <w:lang w:eastAsia="en-GB"/>
        </w:rPr>
        <w:t>Employment Environment </w:t>
      </w:r>
    </w:p>
    <w:p w14:paraId="334E0FE5" w14:textId="42A699C1"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Fox (1974)</w:t>
      </w:r>
      <w:r w:rsidR="00FE5979">
        <w:rPr>
          <w:rFonts w:ascii="Arial" w:eastAsia="Times New Roman" w:hAnsi="Arial" w:cs="Arial"/>
          <w:color w:val="000000"/>
          <w:sz w:val="24"/>
          <w:szCs w:val="24"/>
          <w:lang w:eastAsia="en-GB"/>
        </w:rPr>
        <w:t xml:space="preserve"> </w:t>
      </w:r>
      <w:r w:rsidRPr="008466EB">
        <w:rPr>
          <w:rFonts w:ascii="Arial" w:eastAsia="Times New Roman" w:hAnsi="Arial" w:cs="Arial"/>
          <w:color w:val="000000"/>
          <w:sz w:val="24"/>
          <w:szCs w:val="24"/>
          <w:lang w:eastAsia="en-GB"/>
        </w:rPr>
        <w:t>suggests that a framework for ER is the concept that there are three ‘frames of reference’; unitarist, pluralist and radical/</w:t>
      </w:r>
      <w:r w:rsidR="009E0DB4">
        <w:rPr>
          <w:rFonts w:ascii="Arial" w:eastAsia="Times New Roman" w:hAnsi="Arial" w:cs="Arial"/>
          <w:color w:val="000000"/>
          <w:sz w:val="24"/>
          <w:szCs w:val="24"/>
          <w:lang w:eastAsia="en-GB"/>
        </w:rPr>
        <w:t>M</w:t>
      </w:r>
      <w:r w:rsidR="009E0DB4" w:rsidRPr="008466EB">
        <w:rPr>
          <w:rFonts w:ascii="Arial" w:eastAsia="Times New Roman" w:hAnsi="Arial" w:cs="Arial"/>
          <w:color w:val="000000"/>
          <w:sz w:val="24"/>
          <w:szCs w:val="24"/>
          <w:lang w:eastAsia="en-GB"/>
        </w:rPr>
        <w:t>arxist</w:t>
      </w:r>
      <w:r w:rsidRPr="008466EB">
        <w:rPr>
          <w:rFonts w:ascii="Arial" w:eastAsia="Times New Roman" w:hAnsi="Arial" w:cs="Arial"/>
          <w:color w:val="000000"/>
          <w:sz w:val="24"/>
          <w:szCs w:val="24"/>
          <w:lang w:eastAsia="en-GB"/>
        </w:rPr>
        <w:t>.  </w:t>
      </w:r>
    </w:p>
    <w:p w14:paraId="751478B4" w14:textId="77777777" w:rsidR="00F2326C" w:rsidRPr="00DB599B" w:rsidRDefault="00F2326C" w:rsidP="008466EB">
      <w:pPr>
        <w:spacing w:after="0" w:line="480" w:lineRule="auto"/>
        <w:textAlignment w:val="baseline"/>
        <w:rPr>
          <w:rFonts w:ascii="Arial" w:eastAsia="Times New Roman" w:hAnsi="Arial" w:cs="Arial"/>
          <w:color w:val="000000"/>
          <w:sz w:val="24"/>
          <w:szCs w:val="24"/>
          <w:lang w:eastAsia="en-GB"/>
        </w:rPr>
      </w:pPr>
    </w:p>
    <w:p w14:paraId="54C496C3" w14:textId="6AD128BB"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A unitary perspective assumes the employer and employee are working together to achieve success; assuming actors work harmoniously together (</w:t>
      </w:r>
      <w:proofErr w:type="spellStart"/>
      <w:r w:rsidRPr="008466EB">
        <w:rPr>
          <w:rFonts w:ascii="Arial" w:eastAsia="Times New Roman" w:hAnsi="Arial" w:cs="Arial"/>
          <w:color w:val="000000"/>
          <w:sz w:val="24"/>
          <w:szCs w:val="24"/>
          <w:lang w:eastAsia="en-GB"/>
        </w:rPr>
        <w:t>Hollinshead</w:t>
      </w:r>
      <w:proofErr w:type="spellEnd"/>
      <w:r w:rsidRPr="008466EB">
        <w:rPr>
          <w:rFonts w:ascii="Arial" w:eastAsia="Times New Roman" w:hAnsi="Arial" w:cs="Arial"/>
          <w:color w:val="000000"/>
          <w:sz w:val="24"/>
          <w:szCs w:val="24"/>
          <w:lang w:eastAsia="en-GB"/>
        </w:rPr>
        <w:t> et all 2003).  This approach is typically linked to the working conditions of the late nineteenth century where workers were forced to move in search for employment, becoming dependent on the employer for work (Gospel, 1992).  </w:t>
      </w:r>
    </w:p>
    <w:p w14:paraId="14D89720" w14:textId="492133E9"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lastRenderedPageBreak/>
        <w:t>Although typically</w:t>
      </w:r>
      <w:r w:rsidR="00FE5979" w:rsidRPr="008466EB">
        <w:rPr>
          <w:rFonts w:ascii="Arial" w:eastAsia="Times New Roman" w:hAnsi="Arial" w:cs="Arial"/>
          <w:color w:val="000000"/>
          <w:sz w:val="24"/>
          <w:szCs w:val="24"/>
          <w:lang w:eastAsia="en-GB"/>
        </w:rPr>
        <w:t xml:space="preserve"> </w:t>
      </w:r>
      <w:r w:rsidR="00FE5979">
        <w:rPr>
          <w:rFonts w:ascii="Arial" w:eastAsia="Times New Roman" w:hAnsi="Arial" w:cs="Arial"/>
          <w:color w:val="000000"/>
          <w:sz w:val="24"/>
          <w:szCs w:val="24"/>
          <w:lang w:eastAsia="en-GB"/>
        </w:rPr>
        <w:t xml:space="preserve">now </w:t>
      </w:r>
      <w:r w:rsidRPr="008466EB">
        <w:rPr>
          <w:rFonts w:ascii="Arial" w:eastAsia="Times New Roman" w:hAnsi="Arial" w:cs="Arial"/>
          <w:color w:val="000000"/>
          <w:sz w:val="24"/>
          <w:szCs w:val="24"/>
          <w:lang w:eastAsia="en-GB"/>
        </w:rPr>
        <w:t>associated with small family</w:t>
      </w:r>
      <w:r w:rsidR="00FE5979">
        <w:rPr>
          <w:rFonts w:ascii="Arial" w:eastAsia="Times New Roman" w:hAnsi="Arial" w:cs="Arial"/>
          <w:color w:val="000000"/>
          <w:sz w:val="24"/>
          <w:szCs w:val="24"/>
          <w:lang w:eastAsia="en-GB"/>
        </w:rPr>
        <w:t>-</w:t>
      </w:r>
      <w:r w:rsidRPr="008466EB">
        <w:rPr>
          <w:rFonts w:ascii="Arial" w:eastAsia="Times New Roman" w:hAnsi="Arial" w:cs="Arial"/>
          <w:color w:val="000000"/>
          <w:sz w:val="24"/>
          <w:szCs w:val="24"/>
          <w:lang w:eastAsia="en-GB"/>
        </w:rPr>
        <w:t>run businesses, Netflix arguably operates within this perspective. McCord (2013) suggests that if you knowingly hire the right people; people who will put the interests of the company at the forefront, then 97% of them will do the right thing. McCord assumed annual pay bonuses did not make employees work smarter; </w:t>
      </w:r>
      <w:r w:rsidR="009E0DB4">
        <w:rPr>
          <w:rFonts w:ascii="Arial" w:eastAsia="Times New Roman" w:hAnsi="Arial" w:cs="Arial"/>
          <w:color w:val="000000"/>
          <w:sz w:val="24"/>
          <w:szCs w:val="24"/>
          <w:lang w:eastAsia="en-GB"/>
        </w:rPr>
        <w:t>t</w:t>
      </w:r>
      <w:r w:rsidRPr="008466EB">
        <w:rPr>
          <w:rFonts w:ascii="Arial" w:eastAsia="Times New Roman" w:hAnsi="Arial" w:cs="Arial"/>
          <w:color w:val="000000"/>
          <w:sz w:val="24"/>
          <w:szCs w:val="24"/>
          <w:lang w:eastAsia="en-GB"/>
        </w:rPr>
        <w:t>rusting employees to make their own decisions by adopting a high trust, low process management style.  Arguably conflict still exists however it would be portrayed as an employee exiting an organisation due to not aligning to the core interests/values of the employer. </w:t>
      </w:r>
    </w:p>
    <w:p w14:paraId="7AF873B0" w14:textId="77777777" w:rsidR="00F2326C" w:rsidRPr="00DB599B" w:rsidRDefault="00F2326C" w:rsidP="008466EB">
      <w:pPr>
        <w:spacing w:after="0" w:line="480" w:lineRule="auto"/>
        <w:textAlignment w:val="baseline"/>
        <w:rPr>
          <w:rFonts w:ascii="Arial" w:eastAsia="Times New Roman" w:hAnsi="Arial" w:cs="Arial"/>
          <w:color w:val="000000"/>
          <w:sz w:val="24"/>
          <w:szCs w:val="24"/>
          <w:lang w:eastAsia="en-GB"/>
        </w:rPr>
      </w:pPr>
    </w:p>
    <w:p w14:paraId="07FA3389" w14:textId="77777777" w:rsidR="00544605" w:rsidRDefault="008466EB" w:rsidP="008466EB">
      <w:pPr>
        <w:spacing w:after="0" w:line="480" w:lineRule="auto"/>
        <w:textAlignment w:val="baseline"/>
        <w:rPr>
          <w:rFonts w:ascii="Arial" w:eastAsia="Times New Roman" w:hAnsi="Arial" w:cs="Arial"/>
          <w:color w:val="000000"/>
          <w:sz w:val="24"/>
          <w:szCs w:val="24"/>
          <w:lang w:eastAsia="en-GB"/>
        </w:rPr>
      </w:pPr>
      <w:r w:rsidRPr="008466EB">
        <w:rPr>
          <w:rFonts w:ascii="Arial" w:eastAsia="Times New Roman" w:hAnsi="Arial" w:cs="Arial"/>
          <w:color w:val="000000"/>
          <w:sz w:val="24"/>
          <w:szCs w:val="24"/>
          <w:lang w:eastAsia="en-GB"/>
        </w:rPr>
        <w:t>In contrast, the pluralist perspective recognises the differing interests that arise in an employment relationship, assuming conflict can be resolved through ‘institutions (Bennett, </w:t>
      </w:r>
      <w:proofErr w:type="spellStart"/>
      <w:r w:rsidRPr="008466EB">
        <w:rPr>
          <w:rFonts w:ascii="Arial" w:eastAsia="Times New Roman" w:hAnsi="Arial" w:cs="Arial"/>
          <w:color w:val="000000"/>
          <w:sz w:val="24"/>
          <w:szCs w:val="24"/>
          <w:lang w:eastAsia="en-GB"/>
        </w:rPr>
        <w:t>Saundry</w:t>
      </w:r>
      <w:proofErr w:type="spellEnd"/>
      <w:r w:rsidRPr="008466EB">
        <w:rPr>
          <w:rFonts w:ascii="Arial" w:eastAsia="Times New Roman" w:hAnsi="Arial" w:cs="Arial"/>
          <w:color w:val="000000"/>
          <w:sz w:val="24"/>
          <w:szCs w:val="24"/>
          <w:lang w:eastAsia="en-GB"/>
        </w:rPr>
        <w:t> &amp; Fisher, 2020p.35). This is common for public sector employers who have a recognised TU, whereby the process of collective bargaining is standard practise.  This pluralist approach does not force the employment relationship as it creates ‘institutions’ to manage and nurture the relationship. </w:t>
      </w:r>
    </w:p>
    <w:p w14:paraId="6CA4E0D3" w14:textId="77777777" w:rsidR="00544605" w:rsidRDefault="00544605" w:rsidP="008466EB">
      <w:pPr>
        <w:spacing w:after="0" w:line="480" w:lineRule="auto"/>
        <w:textAlignment w:val="baseline"/>
        <w:rPr>
          <w:rFonts w:ascii="Arial" w:eastAsia="Times New Roman" w:hAnsi="Arial" w:cs="Arial"/>
          <w:color w:val="000000"/>
          <w:sz w:val="24"/>
          <w:szCs w:val="24"/>
          <w:lang w:eastAsia="en-GB"/>
        </w:rPr>
      </w:pPr>
    </w:p>
    <w:p w14:paraId="7A282E16" w14:textId="31920C4A"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John Lewis Partnership (JLP) operates within this perspective by releasing power of ownership to its employees who ultimately share the profits (Kingsley, 2012). Partners</w:t>
      </w:r>
      <w:r w:rsidR="00CB7FF3">
        <w:rPr>
          <w:rFonts w:ascii="Arial" w:eastAsia="Times New Roman" w:hAnsi="Arial" w:cs="Arial"/>
          <w:color w:val="000000"/>
          <w:sz w:val="24"/>
          <w:szCs w:val="24"/>
          <w:lang w:eastAsia="en-GB"/>
        </w:rPr>
        <w:t>/employees</w:t>
      </w:r>
      <w:r w:rsidRPr="008466EB">
        <w:rPr>
          <w:rFonts w:ascii="Arial" w:eastAsia="Times New Roman" w:hAnsi="Arial" w:cs="Arial"/>
          <w:color w:val="000000"/>
          <w:sz w:val="24"/>
          <w:szCs w:val="24"/>
          <w:lang w:eastAsia="en-GB"/>
        </w:rPr>
        <w:t xml:space="preserve"> are asked to not only undertake their day job but actively take part as an owner</w:t>
      </w:r>
      <w:r w:rsidR="00544605">
        <w:rPr>
          <w:rFonts w:ascii="Arial" w:eastAsia="Times New Roman" w:hAnsi="Arial" w:cs="Arial"/>
          <w:color w:val="000000"/>
          <w:sz w:val="24"/>
          <w:szCs w:val="24"/>
          <w:lang w:eastAsia="en-GB"/>
        </w:rPr>
        <w:t>;</w:t>
      </w:r>
      <w:r w:rsidRPr="008466EB">
        <w:rPr>
          <w:rFonts w:ascii="Arial" w:eastAsia="Times New Roman" w:hAnsi="Arial" w:cs="Arial"/>
          <w:color w:val="000000"/>
          <w:sz w:val="24"/>
          <w:szCs w:val="24"/>
          <w:lang w:eastAsia="en-GB"/>
        </w:rPr>
        <w:t xml:space="preserve"> elect</w:t>
      </w:r>
      <w:r w:rsidR="00544605">
        <w:rPr>
          <w:rFonts w:ascii="Arial" w:eastAsia="Times New Roman" w:hAnsi="Arial" w:cs="Arial"/>
          <w:color w:val="000000"/>
          <w:sz w:val="24"/>
          <w:szCs w:val="24"/>
          <w:lang w:eastAsia="en-GB"/>
        </w:rPr>
        <w:t>ing</w:t>
      </w:r>
      <w:r w:rsidRPr="008466EB">
        <w:rPr>
          <w:rFonts w:ascii="Arial" w:eastAsia="Times New Roman" w:hAnsi="Arial" w:cs="Arial"/>
          <w:color w:val="000000"/>
          <w:sz w:val="24"/>
          <w:szCs w:val="24"/>
          <w:lang w:eastAsia="en-GB"/>
        </w:rPr>
        <w:t xml:space="preserve"> a membership partnership council</w:t>
      </w:r>
      <w:r w:rsidR="00CB7FF3">
        <w:rPr>
          <w:rFonts w:ascii="Arial" w:eastAsia="Times New Roman" w:hAnsi="Arial" w:cs="Arial"/>
          <w:color w:val="000000"/>
          <w:sz w:val="24"/>
          <w:szCs w:val="24"/>
          <w:lang w:eastAsia="en-GB"/>
        </w:rPr>
        <w:t xml:space="preserve">, </w:t>
      </w:r>
      <w:r w:rsidRPr="008466EB">
        <w:rPr>
          <w:rFonts w:ascii="Arial" w:eastAsia="Times New Roman" w:hAnsi="Arial" w:cs="Arial"/>
          <w:color w:val="000000"/>
          <w:sz w:val="24"/>
          <w:szCs w:val="24"/>
          <w:lang w:eastAsia="en-GB"/>
        </w:rPr>
        <w:t>made up of </w:t>
      </w:r>
      <w:r w:rsidR="00CB7FF3">
        <w:rPr>
          <w:rFonts w:ascii="Arial" w:eastAsia="Times New Roman" w:hAnsi="Arial" w:cs="Arial"/>
          <w:color w:val="000000"/>
          <w:sz w:val="24"/>
          <w:szCs w:val="24"/>
          <w:lang w:eastAsia="en-GB"/>
        </w:rPr>
        <w:t xml:space="preserve">departmental </w:t>
      </w:r>
      <w:r w:rsidRPr="008466EB">
        <w:rPr>
          <w:rFonts w:ascii="Arial" w:eastAsia="Times New Roman" w:hAnsi="Arial" w:cs="Arial"/>
          <w:color w:val="000000"/>
          <w:sz w:val="24"/>
          <w:szCs w:val="24"/>
          <w:lang w:eastAsia="en-GB"/>
        </w:rPr>
        <w:t xml:space="preserve">representatives (Henley, 2010). </w:t>
      </w:r>
      <w:r w:rsidR="00CB7FF3">
        <w:rPr>
          <w:rFonts w:ascii="Arial" w:eastAsia="Times New Roman" w:hAnsi="Arial" w:cs="Arial"/>
          <w:color w:val="000000"/>
          <w:sz w:val="24"/>
          <w:szCs w:val="24"/>
          <w:lang w:eastAsia="en-GB"/>
        </w:rPr>
        <w:t>L</w:t>
      </w:r>
      <w:r w:rsidRPr="008466EB">
        <w:rPr>
          <w:rFonts w:ascii="Arial" w:eastAsia="Times New Roman" w:hAnsi="Arial" w:cs="Arial"/>
          <w:color w:val="000000"/>
          <w:sz w:val="24"/>
          <w:szCs w:val="24"/>
          <w:lang w:eastAsia="en-GB"/>
        </w:rPr>
        <w:t>ocal concerns are raised for consultation to the council</w:t>
      </w:r>
      <w:r w:rsidR="00CB7FF3">
        <w:rPr>
          <w:rFonts w:ascii="Arial" w:eastAsia="Times New Roman" w:hAnsi="Arial" w:cs="Arial"/>
          <w:color w:val="000000"/>
          <w:sz w:val="24"/>
          <w:szCs w:val="24"/>
          <w:lang w:eastAsia="en-GB"/>
        </w:rPr>
        <w:t>; t</w:t>
      </w:r>
      <w:r w:rsidR="00CB7FF3" w:rsidRPr="008466EB">
        <w:rPr>
          <w:rFonts w:ascii="Arial" w:eastAsia="Times New Roman" w:hAnsi="Arial" w:cs="Arial"/>
          <w:color w:val="000000"/>
          <w:sz w:val="24"/>
          <w:szCs w:val="24"/>
          <w:lang w:eastAsia="en-GB"/>
        </w:rPr>
        <w:t>his is how conflict is managed.</w:t>
      </w:r>
      <w:r w:rsidRPr="008466EB">
        <w:rPr>
          <w:rFonts w:ascii="Arial" w:eastAsia="Times New Roman" w:hAnsi="Arial" w:cs="Arial"/>
          <w:color w:val="000000"/>
          <w:sz w:val="24"/>
          <w:szCs w:val="24"/>
          <w:lang w:eastAsia="en-GB"/>
        </w:rPr>
        <w:t> Arguably the ethos adopted at JLP creates a unitarist culture as they are working together to achieve a common goal. </w:t>
      </w:r>
      <w:proofErr w:type="spellStart"/>
      <w:r w:rsidRPr="008466EB">
        <w:rPr>
          <w:rFonts w:ascii="Arial" w:eastAsia="Times New Roman" w:hAnsi="Arial" w:cs="Arial"/>
          <w:color w:val="000000"/>
          <w:sz w:val="24"/>
          <w:szCs w:val="24"/>
          <w:lang w:eastAsia="en-GB"/>
        </w:rPr>
        <w:t>Heery</w:t>
      </w:r>
      <w:proofErr w:type="spellEnd"/>
      <w:r w:rsidRPr="008466EB">
        <w:rPr>
          <w:rFonts w:ascii="Arial" w:eastAsia="Times New Roman" w:hAnsi="Arial" w:cs="Arial"/>
          <w:color w:val="000000"/>
          <w:sz w:val="24"/>
          <w:szCs w:val="24"/>
          <w:lang w:eastAsia="en-GB"/>
        </w:rPr>
        <w:t xml:space="preserve"> (2016) draws on the work of Bradley to reinforce </w:t>
      </w:r>
      <w:r w:rsidRPr="008466EB">
        <w:rPr>
          <w:rFonts w:ascii="Arial" w:eastAsia="Times New Roman" w:hAnsi="Arial" w:cs="Arial"/>
          <w:color w:val="000000"/>
          <w:sz w:val="24"/>
          <w:szCs w:val="24"/>
          <w:lang w:eastAsia="en-GB"/>
        </w:rPr>
        <w:lastRenderedPageBreak/>
        <w:t>that a worker-employer's interests are aligned from a belief </w:t>
      </w:r>
      <w:r w:rsidR="00544605">
        <w:rPr>
          <w:rFonts w:ascii="Arial" w:eastAsia="Times New Roman" w:hAnsi="Arial" w:cs="Arial"/>
          <w:color w:val="000000"/>
          <w:sz w:val="24"/>
          <w:szCs w:val="24"/>
          <w:lang w:eastAsia="en-GB"/>
        </w:rPr>
        <w:t>“</w:t>
      </w:r>
      <w:r w:rsidRPr="008466EB">
        <w:rPr>
          <w:rFonts w:ascii="Arial" w:eastAsia="Times New Roman" w:hAnsi="Arial" w:cs="Arial"/>
          <w:color w:val="000000"/>
          <w:sz w:val="24"/>
          <w:szCs w:val="24"/>
          <w:lang w:eastAsia="en-GB"/>
        </w:rPr>
        <w:t>that performance will be maximised therefore working in unitary</w:t>
      </w:r>
      <w:r w:rsidR="00544605">
        <w:rPr>
          <w:rFonts w:ascii="Arial" w:eastAsia="Times New Roman" w:hAnsi="Arial" w:cs="Arial"/>
          <w:color w:val="000000"/>
          <w:sz w:val="24"/>
          <w:szCs w:val="24"/>
          <w:lang w:eastAsia="en-GB"/>
        </w:rPr>
        <w:t>”</w:t>
      </w:r>
      <w:r w:rsidRPr="008466EB">
        <w:rPr>
          <w:rFonts w:ascii="Arial" w:eastAsia="Times New Roman" w:hAnsi="Arial" w:cs="Arial"/>
          <w:color w:val="000000"/>
          <w:sz w:val="24"/>
          <w:szCs w:val="24"/>
          <w:lang w:eastAsia="en-GB"/>
        </w:rPr>
        <w:t>.  </w:t>
      </w:r>
    </w:p>
    <w:p w14:paraId="0A0D4AD0" w14:textId="77777777" w:rsidR="00F2326C" w:rsidRPr="00DB599B" w:rsidRDefault="00F2326C" w:rsidP="008466EB">
      <w:pPr>
        <w:spacing w:after="0" w:line="480" w:lineRule="auto"/>
        <w:textAlignment w:val="baseline"/>
        <w:rPr>
          <w:rFonts w:ascii="Arial" w:eastAsia="Times New Roman" w:hAnsi="Arial" w:cs="Arial"/>
          <w:color w:val="000000"/>
          <w:sz w:val="24"/>
          <w:szCs w:val="24"/>
          <w:lang w:eastAsia="en-GB"/>
        </w:rPr>
      </w:pPr>
    </w:p>
    <w:p w14:paraId="727CF06F" w14:textId="46785A56" w:rsidR="008466EB" w:rsidRPr="007F742A" w:rsidRDefault="008466EB" w:rsidP="008466EB">
      <w:pPr>
        <w:spacing w:after="0" w:line="480" w:lineRule="auto"/>
        <w:textAlignment w:val="baseline"/>
        <w:rPr>
          <w:rFonts w:ascii="Arial" w:eastAsia="Times New Roman" w:hAnsi="Arial" w:cs="Arial"/>
          <w:color w:val="000000"/>
          <w:sz w:val="24"/>
          <w:szCs w:val="24"/>
          <w:lang w:eastAsia="en-GB"/>
        </w:rPr>
      </w:pPr>
      <w:r w:rsidRPr="008466EB">
        <w:rPr>
          <w:rFonts w:ascii="Arial" w:eastAsia="Times New Roman" w:hAnsi="Arial" w:cs="Arial"/>
          <w:color w:val="000000"/>
          <w:sz w:val="24"/>
          <w:szCs w:val="24"/>
          <w:lang w:eastAsia="en-GB"/>
        </w:rPr>
        <w:t xml:space="preserve">Originally Fox (1974) only determined two frames of references. He later added a third perspective, the radical perspective. This capitalist approach states that employees leave the labour market, becoming part of a controlled system where power is given by a few to the many; likening </w:t>
      </w:r>
      <w:r w:rsidR="00544605">
        <w:rPr>
          <w:rFonts w:ascii="Arial" w:eastAsia="Times New Roman" w:hAnsi="Arial" w:cs="Arial"/>
          <w:color w:val="000000"/>
          <w:sz w:val="24"/>
          <w:szCs w:val="24"/>
          <w:lang w:eastAsia="en-GB"/>
        </w:rPr>
        <w:t>“</w:t>
      </w:r>
      <w:r w:rsidRPr="008466EB">
        <w:rPr>
          <w:rFonts w:ascii="Arial" w:eastAsia="Times New Roman" w:hAnsi="Arial" w:cs="Arial"/>
          <w:color w:val="000000"/>
          <w:sz w:val="24"/>
          <w:szCs w:val="24"/>
          <w:lang w:eastAsia="en-GB"/>
        </w:rPr>
        <w:t>Google to a soviet like system</w:t>
      </w:r>
      <w:r w:rsidR="00544605">
        <w:rPr>
          <w:rFonts w:ascii="Arial" w:eastAsia="Times New Roman" w:hAnsi="Arial" w:cs="Arial"/>
          <w:color w:val="000000"/>
          <w:sz w:val="24"/>
          <w:szCs w:val="24"/>
          <w:lang w:eastAsia="en-GB"/>
        </w:rPr>
        <w:t>”</w:t>
      </w:r>
      <w:r w:rsidR="00CB7FF3">
        <w:rPr>
          <w:rFonts w:ascii="Arial" w:eastAsia="Times New Roman" w:hAnsi="Arial" w:cs="Arial"/>
          <w:color w:val="000000"/>
          <w:sz w:val="24"/>
          <w:szCs w:val="24"/>
          <w:lang w:eastAsia="en-GB"/>
        </w:rPr>
        <w:t xml:space="preserve"> (</w:t>
      </w:r>
      <w:r w:rsidR="00CB7FF3" w:rsidRPr="008466EB">
        <w:rPr>
          <w:rFonts w:ascii="Arial" w:eastAsia="Times New Roman" w:hAnsi="Arial" w:cs="Arial"/>
          <w:color w:val="000000"/>
          <w:sz w:val="24"/>
          <w:szCs w:val="24"/>
          <w:lang w:eastAsia="en-GB"/>
        </w:rPr>
        <w:t>Varoufakis</w:t>
      </w:r>
      <w:r w:rsidR="00CB7FF3">
        <w:rPr>
          <w:rFonts w:ascii="Arial" w:eastAsia="Times New Roman" w:hAnsi="Arial" w:cs="Arial"/>
          <w:color w:val="000000"/>
          <w:sz w:val="24"/>
          <w:szCs w:val="24"/>
          <w:lang w:eastAsia="en-GB"/>
        </w:rPr>
        <w:t>,</w:t>
      </w:r>
      <w:r w:rsidR="00CB7FF3" w:rsidRPr="008466EB">
        <w:rPr>
          <w:rFonts w:ascii="Arial" w:eastAsia="Times New Roman" w:hAnsi="Arial" w:cs="Arial"/>
          <w:color w:val="000000"/>
          <w:sz w:val="24"/>
          <w:szCs w:val="24"/>
          <w:lang w:eastAsia="en-GB"/>
        </w:rPr>
        <w:t>2020)</w:t>
      </w:r>
      <w:r w:rsidRPr="008466EB">
        <w:rPr>
          <w:rFonts w:ascii="Arial" w:eastAsia="Times New Roman" w:hAnsi="Arial" w:cs="Arial"/>
          <w:color w:val="000000"/>
          <w:sz w:val="24"/>
          <w:szCs w:val="24"/>
          <w:lang w:eastAsia="en-GB"/>
        </w:rPr>
        <w:t>. </w:t>
      </w:r>
      <w:r w:rsidR="00CB7FF3" w:rsidRPr="008466EB">
        <w:rPr>
          <w:rFonts w:ascii="Arial" w:eastAsia="Times New Roman" w:hAnsi="Arial" w:cs="Arial"/>
          <w:color w:val="000000"/>
          <w:sz w:val="24"/>
          <w:szCs w:val="24"/>
          <w:lang w:eastAsia="en-GB"/>
        </w:rPr>
        <w:t>To</w:t>
      </w:r>
      <w:r w:rsidRPr="008466EB">
        <w:rPr>
          <w:rFonts w:ascii="Arial" w:eastAsia="Times New Roman" w:hAnsi="Arial" w:cs="Arial"/>
          <w:color w:val="000000"/>
          <w:sz w:val="24"/>
          <w:szCs w:val="24"/>
          <w:lang w:eastAsia="en-GB"/>
        </w:rPr>
        <w:t xml:space="preserve"> transcend capitalism, something different must be achieved. Nagin (2018) describes the way of achieving socialism is to use </w:t>
      </w:r>
      <w:r w:rsidR="00544605">
        <w:rPr>
          <w:rFonts w:ascii="Arial" w:eastAsia="Times New Roman" w:hAnsi="Arial" w:cs="Arial"/>
          <w:color w:val="000000"/>
          <w:sz w:val="24"/>
          <w:szCs w:val="24"/>
          <w:lang w:eastAsia="en-GB"/>
        </w:rPr>
        <w:t>“</w:t>
      </w:r>
      <w:r w:rsidRPr="008466EB">
        <w:rPr>
          <w:rFonts w:ascii="Arial" w:eastAsia="Times New Roman" w:hAnsi="Arial" w:cs="Arial"/>
          <w:color w:val="000000"/>
          <w:sz w:val="24"/>
          <w:szCs w:val="24"/>
          <w:lang w:eastAsia="en-GB"/>
        </w:rPr>
        <w:t>moral arguments to persuade the rest of the society</w:t>
      </w:r>
      <w:r w:rsidR="00544605">
        <w:rPr>
          <w:rFonts w:ascii="Arial" w:eastAsia="Times New Roman" w:hAnsi="Arial" w:cs="Arial"/>
          <w:color w:val="000000"/>
          <w:sz w:val="24"/>
          <w:szCs w:val="24"/>
          <w:lang w:eastAsia="en-GB"/>
        </w:rPr>
        <w:t>”</w:t>
      </w:r>
      <w:r w:rsidRPr="008466EB">
        <w:rPr>
          <w:rFonts w:ascii="Arial" w:eastAsia="Times New Roman" w:hAnsi="Arial" w:cs="Arial"/>
          <w:color w:val="000000"/>
          <w:sz w:val="24"/>
          <w:szCs w:val="24"/>
          <w:lang w:eastAsia="en-GB"/>
        </w:rPr>
        <w:t xml:space="preserve"> reducing the hold that capitalism has over monetary gains; the concept of individual's doing the right thing without any individual gain. However, the possibility of creating effective economic agenda from a democratic socialist perspective is low (Varoufakis, 2020). Employees need to earn money in some capacity to maintain a standard of living, therefore doing the right thing with no gain could transpire </w:t>
      </w:r>
      <w:r w:rsidR="00544605">
        <w:rPr>
          <w:rFonts w:ascii="Arial" w:eastAsia="Times New Roman" w:hAnsi="Arial" w:cs="Arial"/>
          <w:color w:val="000000"/>
          <w:sz w:val="24"/>
          <w:szCs w:val="24"/>
          <w:lang w:eastAsia="en-GB"/>
        </w:rPr>
        <w:t>as</w:t>
      </w:r>
      <w:r w:rsidRPr="008466EB">
        <w:rPr>
          <w:rFonts w:ascii="Arial" w:eastAsia="Times New Roman" w:hAnsi="Arial" w:cs="Arial"/>
          <w:color w:val="000000"/>
          <w:sz w:val="24"/>
          <w:szCs w:val="24"/>
          <w:lang w:eastAsia="en-GB"/>
        </w:rPr>
        <w:t> volunteering however the monetary gain would then need to be supplied by the state in forms of universal credit.  </w:t>
      </w:r>
    </w:p>
    <w:p w14:paraId="0ABDE7DD" w14:textId="018BCB31" w:rsidR="008466EB" w:rsidRPr="008466EB" w:rsidRDefault="00F2326C" w:rsidP="00F2326C">
      <w:pPr>
        <w:spacing w:after="0" w:line="480" w:lineRule="auto"/>
        <w:ind w:firstLine="720"/>
        <w:textAlignment w:val="baseline"/>
        <w:rPr>
          <w:rFonts w:ascii="Arial" w:eastAsia="Times New Roman" w:hAnsi="Arial" w:cs="Arial"/>
          <w:b/>
          <w:bCs/>
          <w:sz w:val="24"/>
          <w:szCs w:val="24"/>
          <w:lang w:eastAsia="en-GB"/>
        </w:rPr>
      </w:pPr>
      <w:r w:rsidRPr="00DB599B">
        <w:rPr>
          <w:rFonts w:ascii="Arial" w:eastAsia="Times New Roman" w:hAnsi="Arial" w:cs="Arial"/>
          <w:b/>
          <w:bCs/>
          <w:sz w:val="24"/>
          <w:szCs w:val="24"/>
          <w:lang w:eastAsia="en-GB"/>
        </w:rPr>
        <w:t>2.</w:t>
      </w:r>
      <w:r w:rsidR="001D5628" w:rsidRPr="00DB599B">
        <w:rPr>
          <w:rFonts w:ascii="Arial" w:eastAsia="Times New Roman" w:hAnsi="Arial" w:cs="Arial"/>
          <w:b/>
          <w:bCs/>
          <w:sz w:val="24"/>
          <w:szCs w:val="24"/>
          <w:lang w:eastAsia="en-GB"/>
        </w:rPr>
        <w:t>2</w:t>
      </w:r>
      <w:r w:rsidRPr="00DB599B">
        <w:rPr>
          <w:rFonts w:ascii="Arial" w:eastAsia="Times New Roman" w:hAnsi="Arial" w:cs="Arial"/>
          <w:b/>
          <w:bCs/>
          <w:sz w:val="24"/>
          <w:szCs w:val="24"/>
          <w:lang w:eastAsia="en-GB"/>
        </w:rPr>
        <w:t xml:space="preserve"> </w:t>
      </w:r>
      <w:r w:rsidR="008466EB" w:rsidRPr="008466EB">
        <w:rPr>
          <w:rFonts w:ascii="Arial" w:eastAsia="Times New Roman" w:hAnsi="Arial" w:cs="Arial"/>
          <w:b/>
          <w:bCs/>
          <w:sz w:val="24"/>
          <w:szCs w:val="24"/>
          <w:lang w:eastAsia="en-GB"/>
        </w:rPr>
        <w:t>Employer and Employee Relationship </w:t>
      </w:r>
    </w:p>
    <w:p w14:paraId="3274CA2D" w14:textId="77777777"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The relationship between the employee and the employer is managed by terms of an employment contract which establishes what the employer and employee must do. In 2020, the Employment Rights Act 1996; section 1 was amended to identify the timescale in which an employer must legally provide these terms (ACAS, 2020). However, the employment relationship extends further than what is written.   </w:t>
      </w:r>
    </w:p>
    <w:p w14:paraId="78BE919C" w14:textId="76DDE117" w:rsidR="00F2326C"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 xml:space="preserve">A ‘psychological contract’ is not a legally binding contract of employment and </w:t>
      </w:r>
      <w:r w:rsidR="00544605">
        <w:rPr>
          <w:rFonts w:ascii="Arial" w:eastAsia="Times New Roman" w:hAnsi="Arial" w:cs="Arial"/>
          <w:color w:val="000000"/>
          <w:sz w:val="24"/>
          <w:szCs w:val="24"/>
          <w:lang w:eastAsia="en-GB"/>
        </w:rPr>
        <w:t>“</w:t>
      </w:r>
      <w:r w:rsidRPr="008466EB">
        <w:rPr>
          <w:rFonts w:ascii="Arial" w:eastAsia="Times New Roman" w:hAnsi="Arial" w:cs="Arial"/>
          <w:color w:val="000000"/>
          <w:sz w:val="24"/>
          <w:szCs w:val="24"/>
          <w:lang w:eastAsia="en-GB"/>
        </w:rPr>
        <w:t>encompasses individuals’ expectations, </w:t>
      </w:r>
      <w:r w:rsidR="00544605" w:rsidRPr="008466EB">
        <w:rPr>
          <w:rFonts w:ascii="Arial" w:eastAsia="Times New Roman" w:hAnsi="Arial" w:cs="Arial"/>
          <w:color w:val="000000"/>
          <w:sz w:val="24"/>
          <w:szCs w:val="24"/>
          <w:lang w:eastAsia="en-GB"/>
        </w:rPr>
        <w:t>ambitions,</w:t>
      </w:r>
      <w:r w:rsidRPr="008466EB">
        <w:rPr>
          <w:rFonts w:ascii="Arial" w:eastAsia="Times New Roman" w:hAnsi="Arial" w:cs="Arial"/>
          <w:color w:val="000000"/>
          <w:sz w:val="24"/>
          <w:szCs w:val="24"/>
          <w:lang w:eastAsia="en-GB"/>
        </w:rPr>
        <w:t> and obligations</w:t>
      </w:r>
      <w:r w:rsidR="00544605">
        <w:rPr>
          <w:rFonts w:ascii="Arial" w:eastAsia="Times New Roman" w:hAnsi="Arial" w:cs="Arial"/>
          <w:color w:val="000000"/>
          <w:sz w:val="24"/>
          <w:szCs w:val="24"/>
          <w:lang w:eastAsia="en-GB"/>
        </w:rPr>
        <w:t>”</w:t>
      </w:r>
      <w:r w:rsidRPr="008466EB">
        <w:rPr>
          <w:rFonts w:ascii="Arial" w:eastAsia="Times New Roman" w:hAnsi="Arial" w:cs="Arial"/>
          <w:color w:val="000000"/>
          <w:sz w:val="24"/>
          <w:szCs w:val="24"/>
          <w:lang w:eastAsia="en-GB"/>
        </w:rPr>
        <w:t>. Although not usually enforceable, it can cause conflict within the workplace as it is </w:t>
      </w:r>
      <w:r w:rsidR="00544605">
        <w:rPr>
          <w:rFonts w:ascii="Arial" w:eastAsia="Times New Roman" w:hAnsi="Arial" w:cs="Arial"/>
          <w:color w:val="000000"/>
          <w:sz w:val="24"/>
          <w:szCs w:val="24"/>
          <w:lang w:eastAsia="en-GB"/>
        </w:rPr>
        <w:t>“</w:t>
      </w:r>
      <w:r w:rsidRPr="008466EB">
        <w:rPr>
          <w:rFonts w:ascii="Arial" w:eastAsia="Times New Roman" w:hAnsi="Arial" w:cs="Arial"/>
          <w:color w:val="000000"/>
          <w:sz w:val="24"/>
          <w:szCs w:val="24"/>
          <w:lang w:eastAsia="en-GB"/>
        </w:rPr>
        <w:t xml:space="preserve">based on </w:t>
      </w:r>
      <w:r w:rsidRPr="008466EB">
        <w:rPr>
          <w:rFonts w:ascii="Arial" w:eastAsia="Times New Roman" w:hAnsi="Arial" w:cs="Arial"/>
          <w:color w:val="000000"/>
          <w:sz w:val="24"/>
          <w:szCs w:val="24"/>
          <w:lang w:eastAsia="en-GB"/>
        </w:rPr>
        <w:lastRenderedPageBreak/>
        <w:t xml:space="preserve">individualist expectations, </w:t>
      </w:r>
      <w:r w:rsidR="009446C6" w:rsidRPr="008466EB">
        <w:rPr>
          <w:rFonts w:ascii="Arial" w:eastAsia="Times New Roman" w:hAnsi="Arial" w:cs="Arial"/>
          <w:color w:val="000000"/>
          <w:sz w:val="24"/>
          <w:szCs w:val="24"/>
          <w:lang w:eastAsia="en-GB"/>
        </w:rPr>
        <w:t>views,</w:t>
      </w:r>
      <w:r w:rsidRPr="008466EB">
        <w:rPr>
          <w:rFonts w:ascii="Arial" w:eastAsia="Times New Roman" w:hAnsi="Arial" w:cs="Arial"/>
          <w:color w:val="000000"/>
          <w:sz w:val="24"/>
          <w:szCs w:val="24"/>
          <w:lang w:eastAsia="en-GB"/>
        </w:rPr>
        <w:t xml:space="preserve"> and perceptions</w:t>
      </w:r>
      <w:r w:rsidR="00544605">
        <w:rPr>
          <w:rFonts w:ascii="Arial" w:eastAsia="Times New Roman" w:hAnsi="Arial" w:cs="Arial"/>
          <w:color w:val="000000"/>
          <w:sz w:val="24"/>
          <w:szCs w:val="24"/>
          <w:lang w:eastAsia="en-GB"/>
        </w:rPr>
        <w:t>”</w:t>
      </w:r>
      <w:r w:rsidRPr="008466EB">
        <w:rPr>
          <w:rFonts w:ascii="Arial" w:eastAsia="Times New Roman" w:hAnsi="Arial" w:cs="Arial"/>
          <w:color w:val="000000"/>
          <w:sz w:val="24"/>
          <w:szCs w:val="24"/>
          <w:lang w:eastAsia="en-GB"/>
        </w:rPr>
        <w:t>. It is likely that within a large organisation, the employee will perceive a ‘psychological contract’ with their direct line manager. (CIPD, 2020b).  </w:t>
      </w:r>
    </w:p>
    <w:p w14:paraId="78BDBFC6" w14:textId="77777777" w:rsidR="009446C6" w:rsidRPr="009446C6" w:rsidRDefault="009446C6" w:rsidP="008466EB">
      <w:pPr>
        <w:spacing w:after="0" w:line="480" w:lineRule="auto"/>
        <w:textAlignment w:val="baseline"/>
        <w:rPr>
          <w:rFonts w:ascii="Arial" w:eastAsia="Times New Roman" w:hAnsi="Arial" w:cs="Arial"/>
          <w:sz w:val="24"/>
          <w:szCs w:val="24"/>
          <w:lang w:eastAsia="en-GB"/>
        </w:rPr>
      </w:pPr>
    </w:p>
    <w:p w14:paraId="6291C368" w14:textId="3A8B6ACC"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The management style is influenced by organisational culture, managers behaviours/values and the </w:t>
      </w:r>
      <w:r w:rsidR="00544605">
        <w:rPr>
          <w:rFonts w:ascii="Arial" w:eastAsia="Times New Roman" w:hAnsi="Arial" w:cs="Arial"/>
          <w:color w:val="000000"/>
          <w:sz w:val="24"/>
          <w:szCs w:val="24"/>
          <w:lang w:eastAsia="en-GB"/>
        </w:rPr>
        <w:t>sector</w:t>
      </w:r>
      <w:r w:rsidRPr="008466EB">
        <w:rPr>
          <w:rFonts w:ascii="Arial" w:eastAsia="Times New Roman" w:hAnsi="Arial" w:cs="Arial"/>
          <w:color w:val="000000"/>
          <w:sz w:val="24"/>
          <w:szCs w:val="24"/>
          <w:lang w:eastAsia="en-GB"/>
        </w:rPr>
        <w:t> (Bennett, </w:t>
      </w:r>
      <w:proofErr w:type="spellStart"/>
      <w:r w:rsidRPr="008466EB">
        <w:rPr>
          <w:rFonts w:ascii="Arial" w:eastAsia="Times New Roman" w:hAnsi="Arial" w:cs="Arial"/>
          <w:color w:val="000000"/>
          <w:sz w:val="24"/>
          <w:szCs w:val="24"/>
          <w:lang w:eastAsia="en-GB"/>
        </w:rPr>
        <w:t>Saundry</w:t>
      </w:r>
      <w:proofErr w:type="spellEnd"/>
      <w:r w:rsidRPr="008466EB">
        <w:rPr>
          <w:rFonts w:ascii="Arial" w:eastAsia="Times New Roman" w:hAnsi="Arial" w:cs="Arial"/>
          <w:color w:val="000000"/>
          <w:sz w:val="24"/>
          <w:szCs w:val="24"/>
          <w:lang w:eastAsia="en-GB"/>
        </w:rPr>
        <w:t> &amp; Fisher, 2020p.112). With line managers becoming responsible for the delivery of the “psychological contract” and the rise of a VUCA world, future leaders will need to adapt their skillset to be able to exhibit a change mindset, have strong people management skills and be able to work collaboratively with an authentic sense of vision (Hurley, 2020).   </w:t>
      </w:r>
    </w:p>
    <w:p w14:paraId="2381AEBB" w14:textId="77777777" w:rsidR="00F2326C" w:rsidRPr="00DB599B" w:rsidRDefault="00F2326C" w:rsidP="008466EB">
      <w:pPr>
        <w:spacing w:after="0" w:line="480" w:lineRule="auto"/>
        <w:textAlignment w:val="baseline"/>
        <w:rPr>
          <w:rFonts w:ascii="Arial" w:eastAsia="Times New Roman" w:hAnsi="Arial" w:cs="Arial"/>
          <w:color w:val="000000"/>
          <w:sz w:val="24"/>
          <w:szCs w:val="24"/>
          <w:lang w:eastAsia="en-GB"/>
        </w:rPr>
      </w:pPr>
    </w:p>
    <w:p w14:paraId="0D0257B5" w14:textId="014D8723"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Employers want HR to play a pivot role in becoming a strategic thinker</w:t>
      </w:r>
      <w:r w:rsidR="009446C6">
        <w:rPr>
          <w:rFonts w:ascii="Arial" w:eastAsia="Times New Roman" w:hAnsi="Arial" w:cs="Arial"/>
          <w:color w:val="000000"/>
          <w:sz w:val="24"/>
          <w:szCs w:val="24"/>
          <w:lang w:eastAsia="en-GB"/>
        </w:rPr>
        <w:t xml:space="preserve"> and </w:t>
      </w:r>
      <w:r w:rsidRPr="008466EB">
        <w:rPr>
          <w:rFonts w:ascii="Arial" w:eastAsia="Times New Roman" w:hAnsi="Arial" w:cs="Arial"/>
          <w:color w:val="000000"/>
          <w:sz w:val="24"/>
          <w:szCs w:val="24"/>
          <w:lang w:eastAsia="en-GB"/>
        </w:rPr>
        <w:t xml:space="preserve">consideration should be made to the adoption of the ‘business partner’ model. This approach coined by Ulrich in the </w:t>
      </w:r>
      <w:r w:rsidR="00F2326C" w:rsidRPr="00DB599B">
        <w:rPr>
          <w:rFonts w:ascii="Arial" w:eastAsia="Times New Roman" w:hAnsi="Arial" w:cs="Arial"/>
          <w:color w:val="000000"/>
          <w:sz w:val="24"/>
          <w:szCs w:val="24"/>
          <w:lang w:eastAsia="en-GB"/>
        </w:rPr>
        <w:t>mid-1990s</w:t>
      </w:r>
      <w:r w:rsidRPr="008466EB">
        <w:rPr>
          <w:rFonts w:ascii="Arial" w:eastAsia="Times New Roman" w:hAnsi="Arial" w:cs="Arial"/>
          <w:color w:val="000000"/>
          <w:sz w:val="24"/>
          <w:szCs w:val="24"/>
          <w:lang w:eastAsia="en-GB"/>
        </w:rPr>
        <w:t> has become crucially more prevalent in HRM styles today (Bennett, </w:t>
      </w:r>
      <w:proofErr w:type="spellStart"/>
      <w:r w:rsidRPr="008466EB">
        <w:rPr>
          <w:rFonts w:ascii="Arial" w:eastAsia="Times New Roman" w:hAnsi="Arial" w:cs="Arial"/>
          <w:color w:val="000000"/>
          <w:sz w:val="24"/>
          <w:szCs w:val="24"/>
          <w:lang w:eastAsia="en-GB"/>
        </w:rPr>
        <w:t>Saundry</w:t>
      </w:r>
      <w:proofErr w:type="spellEnd"/>
      <w:r w:rsidRPr="008466EB">
        <w:rPr>
          <w:rFonts w:ascii="Arial" w:eastAsia="Times New Roman" w:hAnsi="Arial" w:cs="Arial"/>
          <w:color w:val="000000"/>
          <w:sz w:val="24"/>
          <w:szCs w:val="24"/>
          <w:lang w:eastAsia="en-GB"/>
        </w:rPr>
        <w:t> &amp; Fisher, 2020p.</w:t>
      </w:r>
      <w:r w:rsidR="009446C6">
        <w:rPr>
          <w:rFonts w:ascii="Arial" w:eastAsia="Times New Roman" w:hAnsi="Arial" w:cs="Arial"/>
          <w:color w:val="000000"/>
          <w:sz w:val="24"/>
          <w:szCs w:val="24"/>
          <w:lang w:eastAsia="en-GB"/>
        </w:rPr>
        <w:t>1</w:t>
      </w:r>
      <w:r w:rsidRPr="008466EB">
        <w:rPr>
          <w:rFonts w:ascii="Arial" w:eastAsia="Times New Roman" w:hAnsi="Arial" w:cs="Arial"/>
          <w:color w:val="000000"/>
          <w:sz w:val="24"/>
          <w:szCs w:val="24"/>
          <w:lang w:eastAsia="en-GB"/>
        </w:rPr>
        <w:t>21). CIPD (2020c) state that the essence of true business partnering is:  </w:t>
      </w:r>
    </w:p>
    <w:p w14:paraId="2DEB75F3" w14:textId="77777777" w:rsidR="008466EB" w:rsidRPr="008466EB" w:rsidRDefault="008466EB" w:rsidP="00F2326C">
      <w:pPr>
        <w:spacing w:after="0" w:line="480" w:lineRule="auto"/>
        <w:ind w:left="720"/>
        <w:textAlignment w:val="baseline"/>
        <w:rPr>
          <w:rFonts w:ascii="Arial" w:eastAsia="Times New Roman" w:hAnsi="Arial" w:cs="Arial"/>
          <w:sz w:val="24"/>
          <w:szCs w:val="24"/>
          <w:lang w:eastAsia="en-GB"/>
        </w:rPr>
      </w:pPr>
      <w:r w:rsidRPr="008466EB">
        <w:rPr>
          <w:rFonts w:ascii="Arial" w:eastAsia="Times New Roman" w:hAnsi="Arial" w:cs="Arial"/>
          <w:i/>
          <w:iCs/>
          <w:color w:val="000000"/>
          <w:sz w:val="24"/>
          <w:szCs w:val="24"/>
          <w:lang w:eastAsia="en-GB"/>
        </w:rPr>
        <w:t>“understanding the organisation’s strategy and goals, appreciating people demographics, </w:t>
      </w:r>
      <w:r w:rsidRPr="008466EB">
        <w:rPr>
          <w:rFonts w:ascii="Arial" w:eastAsia="Times New Roman" w:hAnsi="Arial" w:cs="Arial"/>
          <w:color w:val="000000"/>
          <w:sz w:val="24"/>
          <w:szCs w:val="24"/>
          <w:lang w:eastAsia="en-GB"/>
        </w:rPr>
        <w:t xml:space="preserve"> </w:t>
      </w:r>
      <w:r w:rsidRPr="008466EB">
        <w:rPr>
          <w:rFonts w:ascii="Arial" w:eastAsia="Times New Roman" w:hAnsi="Arial" w:cs="Arial"/>
          <w:i/>
          <w:iCs/>
          <w:color w:val="000000"/>
          <w:sz w:val="24"/>
          <w:szCs w:val="24"/>
          <w:lang w:eastAsia="en-GB"/>
        </w:rPr>
        <w:t>the organisational culture, and developing people solutions that help achieve business</w:t>
      </w:r>
      <w:r w:rsidRPr="008466EB">
        <w:rPr>
          <w:rFonts w:ascii="Arial" w:eastAsia="Times New Roman" w:hAnsi="Arial" w:cs="Arial"/>
          <w:color w:val="000000"/>
          <w:sz w:val="24"/>
          <w:szCs w:val="24"/>
          <w:lang w:eastAsia="en-GB"/>
        </w:rPr>
        <w:t xml:space="preserve"> </w:t>
      </w:r>
      <w:r w:rsidRPr="008466EB">
        <w:rPr>
          <w:rFonts w:ascii="Arial" w:eastAsia="Times New Roman" w:hAnsi="Arial" w:cs="Arial"/>
          <w:i/>
          <w:iCs/>
          <w:color w:val="000000"/>
          <w:sz w:val="24"/>
          <w:szCs w:val="24"/>
          <w:lang w:eastAsia="en-GB"/>
        </w:rPr>
        <w:t>objectives while enabling employees to flourish”. </w:t>
      </w:r>
      <w:r w:rsidRPr="008466EB">
        <w:rPr>
          <w:rFonts w:ascii="Arial" w:eastAsia="Times New Roman" w:hAnsi="Arial" w:cs="Arial"/>
          <w:color w:val="000000"/>
          <w:sz w:val="24"/>
          <w:szCs w:val="24"/>
          <w:lang w:eastAsia="en-GB"/>
        </w:rPr>
        <w:t> </w:t>
      </w:r>
    </w:p>
    <w:p w14:paraId="15AFBAD8" w14:textId="77777777" w:rsidR="00544605"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HR need to be proactive by setting the agenda of workplace issues related to people management, creating </w:t>
      </w:r>
      <w:r w:rsidR="009446C6">
        <w:rPr>
          <w:rFonts w:ascii="Arial" w:eastAsia="Times New Roman" w:hAnsi="Arial" w:cs="Arial"/>
          <w:color w:val="000000"/>
          <w:sz w:val="24"/>
          <w:szCs w:val="24"/>
          <w:lang w:eastAsia="en-GB"/>
        </w:rPr>
        <w:t xml:space="preserve">policies specific to the </w:t>
      </w:r>
      <w:r w:rsidRPr="008466EB">
        <w:rPr>
          <w:rFonts w:ascii="Arial" w:eastAsia="Times New Roman" w:hAnsi="Arial" w:cs="Arial"/>
          <w:color w:val="000000"/>
          <w:sz w:val="24"/>
          <w:szCs w:val="24"/>
          <w:lang w:eastAsia="en-GB"/>
        </w:rPr>
        <w:t>company</w:t>
      </w:r>
      <w:r w:rsidR="009446C6">
        <w:rPr>
          <w:rFonts w:ascii="Arial" w:eastAsia="Times New Roman" w:hAnsi="Arial" w:cs="Arial"/>
          <w:color w:val="000000"/>
          <w:sz w:val="24"/>
          <w:szCs w:val="24"/>
          <w:lang w:eastAsia="en-GB"/>
        </w:rPr>
        <w:t>,</w:t>
      </w:r>
      <w:r w:rsidRPr="008466EB">
        <w:rPr>
          <w:rFonts w:ascii="Arial" w:eastAsia="Times New Roman" w:hAnsi="Arial" w:cs="Arial"/>
          <w:color w:val="000000"/>
          <w:sz w:val="24"/>
          <w:szCs w:val="24"/>
          <w:lang w:eastAsia="en-GB"/>
        </w:rPr>
        <w:t> considering current issues and acquire business knowledge, developing strong skills in data analytics (Cappelli, 2015).  </w:t>
      </w:r>
    </w:p>
    <w:p w14:paraId="7EE6035A" w14:textId="1C74D9F7" w:rsidR="009446C6"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lastRenderedPageBreak/>
        <w:t xml:space="preserve">Strategic HRM, defined by the CIPD, 2020(e) is the perspective where managing people is planned within a framework that supports the long-term goals of an organisation, leaning towards the approach of ‘business partnering’ as being </w:t>
      </w:r>
      <w:r w:rsidR="009446C6">
        <w:rPr>
          <w:rFonts w:ascii="Arial" w:eastAsia="Times New Roman" w:hAnsi="Arial" w:cs="Arial"/>
          <w:color w:val="000000"/>
          <w:sz w:val="24"/>
          <w:szCs w:val="24"/>
          <w:lang w:eastAsia="en-GB"/>
        </w:rPr>
        <w:t xml:space="preserve">a </w:t>
      </w:r>
      <w:r w:rsidRPr="008466EB">
        <w:rPr>
          <w:rFonts w:ascii="Arial" w:eastAsia="Times New Roman" w:hAnsi="Arial" w:cs="Arial"/>
          <w:color w:val="000000"/>
          <w:sz w:val="24"/>
          <w:szCs w:val="24"/>
          <w:lang w:eastAsia="en-GB"/>
        </w:rPr>
        <w:t>strategic move away from the transactional and traditional conceptions of ‘personnel’ and towards an approach where HR make evidence-based decisions based </w:t>
      </w:r>
      <w:r w:rsidR="009446C6">
        <w:rPr>
          <w:rFonts w:ascii="Arial" w:eastAsia="Times New Roman" w:hAnsi="Arial" w:cs="Arial"/>
          <w:color w:val="000000"/>
          <w:sz w:val="24"/>
          <w:szCs w:val="24"/>
          <w:lang w:eastAsia="en-GB"/>
        </w:rPr>
        <w:t xml:space="preserve">on </w:t>
      </w:r>
      <w:r w:rsidRPr="008466EB">
        <w:rPr>
          <w:rFonts w:ascii="Arial" w:eastAsia="Times New Roman" w:hAnsi="Arial" w:cs="Arial"/>
          <w:color w:val="000000"/>
          <w:sz w:val="24"/>
          <w:szCs w:val="24"/>
          <w:lang w:eastAsia="en-GB"/>
        </w:rPr>
        <w:t>adding value to the organisations bottom line. For an ER strategy to be effective, it is crucial to consider the notion of employee engagement.  </w:t>
      </w:r>
    </w:p>
    <w:p w14:paraId="49DA9EB7" w14:textId="77777777" w:rsidR="00544605" w:rsidRPr="00544605" w:rsidRDefault="00544605" w:rsidP="008466EB">
      <w:pPr>
        <w:spacing w:after="0" w:line="480" w:lineRule="auto"/>
        <w:textAlignment w:val="baseline"/>
        <w:rPr>
          <w:rFonts w:ascii="Arial" w:eastAsia="Times New Roman" w:hAnsi="Arial" w:cs="Arial"/>
          <w:sz w:val="24"/>
          <w:szCs w:val="24"/>
          <w:lang w:eastAsia="en-GB"/>
        </w:rPr>
      </w:pPr>
    </w:p>
    <w:p w14:paraId="5DCCCA52" w14:textId="493033A9" w:rsidR="00F2326C" w:rsidRPr="008466EB" w:rsidRDefault="00F2326C" w:rsidP="00F2326C">
      <w:pPr>
        <w:spacing w:after="0" w:line="480" w:lineRule="auto"/>
        <w:ind w:firstLine="720"/>
        <w:textAlignment w:val="baseline"/>
        <w:rPr>
          <w:rFonts w:ascii="Arial" w:eastAsia="Times New Roman" w:hAnsi="Arial" w:cs="Arial"/>
          <w:b/>
          <w:bCs/>
          <w:sz w:val="24"/>
          <w:szCs w:val="24"/>
          <w:lang w:eastAsia="en-GB"/>
        </w:rPr>
      </w:pPr>
      <w:r w:rsidRPr="00DB599B">
        <w:rPr>
          <w:rFonts w:ascii="Arial" w:eastAsia="Times New Roman" w:hAnsi="Arial" w:cs="Arial"/>
          <w:b/>
          <w:bCs/>
          <w:sz w:val="24"/>
          <w:szCs w:val="24"/>
          <w:lang w:eastAsia="en-GB"/>
        </w:rPr>
        <w:t>2.</w:t>
      </w:r>
      <w:r w:rsidR="001D5628" w:rsidRPr="00DB599B">
        <w:rPr>
          <w:rFonts w:ascii="Arial" w:eastAsia="Times New Roman" w:hAnsi="Arial" w:cs="Arial"/>
          <w:b/>
          <w:bCs/>
          <w:sz w:val="24"/>
          <w:szCs w:val="24"/>
          <w:lang w:eastAsia="en-GB"/>
        </w:rPr>
        <w:t>3</w:t>
      </w:r>
      <w:r w:rsidRPr="00DB599B">
        <w:rPr>
          <w:rFonts w:ascii="Arial" w:eastAsia="Times New Roman" w:hAnsi="Arial" w:cs="Arial"/>
          <w:b/>
          <w:bCs/>
          <w:sz w:val="24"/>
          <w:szCs w:val="24"/>
          <w:lang w:eastAsia="en-GB"/>
        </w:rPr>
        <w:t xml:space="preserve"> Employee Engagement</w:t>
      </w:r>
    </w:p>
    <w:p w14:paraId="10F47509" w14:textId="423AF2B4" w:rsidR="00F2326C" w:rsidRPr="00DB599B" w:rsidRDefault="008466EB" w:rsidP="008466EB">
      <w:pPr>
        <w:spacing w:after="0" w:line="480" w:lineRule="auto"/>
        <w:textAlignment w:val="baseline"/>
        <w:rPr>
          <w:rFonts w:ascii="Arial" w:eastAsia="Times New Roman" w:hAnsi="Arial" w:cs="Arial"/>
          <w:color w:val="000000"/>
          <w:sz w:val="24"/>
          <w:szCs w:val="24"/>
          <w:lang w:eastAsia="en-GB"/>
        </w:rPr>
      </w:pPr>
      <w:r w:rsidRPr="008466EB">
        <w:rPr>
          <w:rFonts w:ascii="Arial" w:eastAsia="Times New Roman" w:hAnsi="Arial" w:cs="Arial"/>
          <w:color w:val="000000"/>
          <w:sz w:val="24"/>
          <w:szCs w:val="24"/>
          <w:lang w:eastAsia="en-GB"/>
        </w:rPr>
        <w:t>Employee Engagement is a term where both practically and academically there is disagreement on its definition (Briner, 2014). CIPD (2019) states that employee engagement should focus on mutual gains for the employer and employee with the strategy concentrating on potential key themes of motivation, </w:t>
      </w:r>
      <w:r w:rsidR="009446C6" w:rsidRPr="008466EB">
        <w:rPr>
          <w:rFonts w:ascii="Arial" w:eastAsia="Times New Roman" w:hAnsi="Arial" w:cs="Arial"/>
          <w:color w:val="000000"/>
          <w:sz w:val="24"/>
          <w:szCs w:val="24"/>
          <w:lang w:eastAsia="en-GB"/>
        </w:rPr>
        <w:t>commitment,</w:t>
      </w:r>
      <w:r w:rsidRPr="008466EB">
        <w:rPr>
          <w:rFonts w:ascii="Arial" w:eastAsia="Times New Roman" w:hAnsi="Arial" w:cs="Arial"/>
          <w:color w:val="000000"/>
          <w:sz w:val="24"/>
          <w:szCs w:val="24"/>
          <w:lang w:eastAsia="en-GB"/>
        </w:rPr>
        <w:t> and job satisfaction. Incorporating employee engagement as part of a HR strategy is in theory a sound HR decision, however securing buy</w:t>
      </w:r>
      <w:r w:rsidR="009446C6">
        <w:rPr>
          <w:rFonts w:ascii="Arial" w:eastAsia="Times New Roman" w:hAnsi="Arial" w:cs="Arial"/>
          <w:color w:val="000000"/>
          <w:sz w:val="24"/>
          <w:szCs w:val="24"/>
          <w:lang w:eastAsia="en-GB"/>
        </w:rPr>
        <w:t>-</w:t>
      </w:r>
      <w:r w:rsidRPr="008466EB">
        <w:rPr>
          <w:rFonts w:ascii="Arial" w:eastAsia="Times New Roman" w:hAnsi="Arial" w:cs="Arial"/>
          <w:color w:val="000000"/>
          <w:sz w:val="24"/>
          <w:szCs w:val="24"/>
          <w:lang w:eastAsia="en-GB"/>
        </w:rPr>
        <w:t>in from other</w:t>
      </w:r>
      <w:r w:rsidR="009446C6">
        <w:rPr>
          <w:rFonts w:ascii="Arial" w:eastAsia="Times New Roman" w:hAnsi="Arial" w:cs="Arial"/>
          <w:color w:val="000000"/>
          <w:sz w:val="24"/>
          <w:szCs w:val="24"/>
          <w:lang w:eastAsia="en-GB"/>
        </w:rPr>
        <w:t xml:space="preserve"> organisational</w:t>
      </w:r>
      <w:r w:rsidRPr="008466EB">
        <w:rPr>
          <w:rFonts w:ascii="Arial" w:eastAsia="Times New Roman" w:hAnsi="Arial" w:cs="Arial"/>
          <w:color w:val="000000"/>
          <w:sz w:val="24"/>
          <w:szCs w:val="24"/>
          <w:lang w:eastAsia="en-GB"/>
        </w:rPr>
        <w:t xml:space="preserve"> strategic leaders may be problematic</w:t>
      </w:r>
      <w:r w:rsidR="009446C6">
        <w:rPr>
          <w:rFonts w:ascii="Arial" w:eastAsia="Times New Roman" w:hAnsi="Arial" w:cs="Arial"/>
          <w:color w:val="000000"/>
          <w:sz w:val="24"/>
          <w:szCs w:val="24"/>
          <w:lang w:eastAsia="en-GB"/>
        </w:rPr>
        <w:t>,</w:t>
      </w:r>
      <w:r w:rsidRPr="008466EB">
        <w:rPr>
          <w:rFonts w:ascii="Arial" w:eastAsia="Times New Roman" w:hAnsi="Arial" w:cs="Arial"/>
          <w:color w:val="000000"/>
          <w:sz w:val="24"/>
          <w:szCs w:val="24"/>
          <w:lang w:eastAsia="en-GB"/>
        </w:rPr>
        <w:t> due to the difficulty in measuring effectiveness. Briner (2014) suggests that if the measure of engagement does not measure anything new or different then the purpose of measuring engagement is redundant and</w:t>
      </w:r>
      <w:r w:rsidR="009446C6">
        <w:rPr>
          <w:rFonts w:ascii="Arial" w:eastAsia="Times New Roman" w:hAnsi="Arial" w:cs="Arial"/>
          <w:color w:val="000000"/>
          <w:sz w:val="24"/>
          <w:szCs w:val="24"/>
          <w:lang w:eastAsia="en-GB"/>
        </w:rPr>
        <w:t xml:space="preserve"> </w:t>
      </w:r>
      <w:r w:rsidRPr="008466EB">
        <w:rPr>
          <w:rFonts w:ascii="Arial" w:eastAsia="Times New Roman" w:hAnsi="Arial" w:cs="Arial"/>
          <w:color w:val="000000"/>
          <w:sz w:val="24"/>
          <w:szCs w:val="24"/>
          <w:lang w:eastAsia="en-GB"/>
        </w:rPr>
        <w:t>pointless.  WERS (2011), research shows that since 2004 there has been a growth in employees feeling committed and engaged in their workplace.</w:t>
      </w:r>
      <w:r w:rsidR="00F2326C" w:rsidRPr="00DB599B">
        <w:rPr>
          <w:rFonts w:ascii="Arial" w:eastAsia="Times New Roman" w:hAnsi="Arial" w:cs="Arial"/>
          <w:color w:val="000000"/>
          <w:sz w:val="24"/>
          <w:szCs w:val="24"/>
          <w:lang w:eastAsia="en-GB"/>
        </w:rPr>
        <w:t xml:space="preserve"> Figure 1 s</w:t>
      </w:r>
      <w:r w:rsidRPr="008466EB">
        <w:rPr>
          <w:rFonts w:ascii="Arial" w:eastAsia="Times New Roman" w:hAnsi="Arial" w:cs="Arial"/>
          <w:color w:val="000000"/>
          <w:sz w:val="24"/>
          <w:szCs w:val="24"/>
          <w:lang w:eastAsia="en-GB"/>
        </w:rPr>
        <w:t>hows the</w:t>
      </w:r>
      <w:r w:rsidR="00F2326C" w:rsidRPr="00DB599B">
        <w:rPr>
          <w:rFonts w:ascii="Arial" w:eastAsia="Times New Roman" w:hAnsi="Arial" w:cs="Arial"/>
          <w:color w:val="000000"/>
          <w:sz w:val="24"/>
          <w:szCs w:val="24"/>
          <w:lang w:eastAsia="en-GB"/>
        </w:rPr>
        <w:t xml:space="preserve"> </w:t>
      </w:r>
      <w:r w:rsidRPr="008466EB">
        <w:rPr>
          <w:rFonts w:ascii="Arial" w:eastAsia="Times New Roman" w:hAnsi="Arial" w:cs="Arial"/>
          <w:color w:val="000000"/>
          <w:sz w:val="24"/>
          <w:szCs w:val="24"/>
          <w:lang w:eastAsia="en-GB"/>
        </w:rPr>
        <w:t>measures </w:t>
      </w:r>
      <w:r w:rsidR="009446C6">
        <w:rPr>
          <w:rFonts w:ascii="Arial" w:eastAsia="Times New Roman" w:hAnsi="Arial" w:cs="Arial"/>
          <w:color w:val="000000"/>
          <w:sz w:val="24"/>
          <w:szCs w:val="24"/>
          <w:lang w:eastAsia="en-GB"/>
        </w:rPr>
        <w:t xml:space="preserve">for </w:t>
      </w:r>
      <w:r w:rsidRPr="008466EB">
        <w:rPr>
          <w:rFonts w:ascii="Arial" w:eastAsia="Times New Roman" w:hAnsi="Arial" w:cs="Arial"/>
          <w:color w:val="000000"/>
          <w:sz w:val="24"/>
          <w:szCs w:val="24"/>
          <w:lang w:eastAsia="en-GB"/>
        </w:rPr>
        <w:t>engagement with employees</w:t>
      </w:r>
      <w:r w:rsidR="009446C6">
        <w:rPr>
          <w:rFonts w:ascii="Arial" w:eastAsia="Times New Roman" w:hAnsi="Arial" w:cs="Arial"/>
          <w:color w:val="000000"/>
          <w:sz w:val="24"/>
          <w:szCs w:val="24"/>
          <w:lang w:eastAsia="en-GB"/>
        </w:rPr>
        <w:t xml:space="preserve">, </w:t>
      </w:r>
      <w:r w:rsidRPr="008466EB">
        <w:rPr>
          <w:rFonts w:ascii="Arial" w:eastAsia="Times New Roman" w:hAnsi="Arial" w:cs="Arial"/>
          <w:color w:val="000000"/>
          <w:sz w:val="24"/>
          <w:szCs w:val="24"/>
          <w:lang w:eastAsia="en-GB"/>
        </w:rPr>
        <w:t>provid</w:t>
      </w:r>
      <w:r w:rsidR="00F2326C" w:rsidRPr="00DB599B">
        <w:rPr>
          <w:rFonts w:ascii="Arial" w:eastAsia="Times New Roman" w:hAnsi="Arial" w:cs="Arial"/>
          <w:color w:val="000000"/>
          <w:sz w:val="24"/>
          <w:szCs w:val="24"/>
          <w:lang w:eastAsia="en-GB"/>
        </w:rPr>
        <w:t>ing</w:t>
      </w:r>
      <w:r w:rsidRPr="008466EB">
        <w:rPr>
          <w:rFonts w:ascii="Arial" w:eastAsia="Times New Roman" w:hAnsi="Arial" w:cs="Arial"/>
          <w:color w:val="000000"/>
          <w:sz w:val="24"/>
          <w:szCs w:val="24"/>
          <w:lang w:eastAsia="en-GB"/>
        </w:rPr>
        <w:t xml:space="preserve"> a framework for which employers could emulate</w:t>
      </w:r>
      <w:r w:rsidR="009446C6">
        <w:rPr>
          <w:rFonts w:ascii="Arial" w:eastAsia="Times New Roman" w:hAnsi="Arial" w:cs="Arial"/>
          <w:color w:val="000000"/>
          <w:sz w:val="24"/>
          <w:szCs w:val="24"/>
          <w:lang w:eastAsia="en-GB"/>
        </w:rPr>
        <w:t>;</w:t>
      </w:r>
      <w:r w:rsidRPr="008466EB">
        <w:rPr>
          <w:rFonts w:ascii="Arial" w:eastAsia="Times New Roman" w:hAnsi="Arial" w:cs="Arial"/>
          <w:color w:val="000000"/>
          <w:sz w:val="24"/>
          <w:szCs w:val="24"/>
          <w:lang w:eastAsia="en-GB"/>
        </w:rPr>
        <w:t xml:space="preserve"> evaluat</w:t>
      </w:r>
      <w:r w:rsidR="009446C6">
        <w:rPr>
          <w:rFonts w:ascii="Arial" w:eastAsia="Times New Roman" w:hAnsi="Arial" w:cs="Arial"/>
          <w:color w:val="000000"/>
          <w:sz w:val="24"/>
          <w:szCs w:val="24"/>
          <w:lang w:eastAsia="en-GB"/>
        </w:rPr>
        <w:t>ing</w:t>
      </w:r>
      <w:r w:rsidRPr="008466EB">
        <w:rPr>
          <w:rFonts w:ascii="Arial" w:eastAsia="Times New Roman" w:hAnsi="Arial" w:cs="Arial"/>
          <w:color w:val="000000"/>
          <w:sz w:val="24"/>
          <w:szCs w:val="24"/>
          <w:lang w:eastAsia="en-GB"/>
        </w:rPr>
        <w:t xml:space="preserve"> their employee engagement by allowing employees to use their voice.  </w:t>
      </w:r>
    </w:p>
    <w:p w14:paraId="3832A09E" w14:textId="77777777" w:rsidR="00544605" w:rsidRDefault="00544605" w:rsidP="00957C7B">
      <w:pPr>
        <w:spacing w:after="0" w:line="480" w:lineRule="auto"/>
        <w:textAlignment w:val="baseline"/>
        <w:rPr>
          <w:rFonts w:ascii="Arial" w:eastAsia="Times New Roman" w:hAnsi="Arial" w:cs="Arial"/>
          <w:b/>
          <w:bCs/>
          <w:color w:val="000000"/>
          <w:sz w:val="24"/>
          <w:szCs w:val="24"/>
          <w:u w:val="single"/>
          <w:lang w:eastAsia="en-GB"/>
        </w:rPr>
      </w:pPr>
    </w:p>
    <w:p w14:paraId="1C39BFA4" w14:textId="119FBD6C" w:rsidR="008466EB" w:rsidRPr="008466EB" w:rsidRDefault="00F2326C" w:rsidP="00957C7B">
      <w:pPr>
        <w:spacing w:after="0" w:line="480" w:lineRule="auto"/>
        <w:textAlignment w:val="baseline"/>
        <w:rPr>
          <w:rFonts w:ascii="Arial" w:eastAsia="Times New Roman" w:hAnsi="Arial" w:cs="Arial"/>
          <w:b/>
          <w:bCs/>
          <w:sz w:val="24"/>
          <w:szCs w:val="24"/>
          <w:u w:val="single"/>
          <w:lang w:eastAsia="en-GB"/>
        </w:rPr>
      </w:pPr>
      <w:r w:rsidRPr="00DB599B">
        <w:rPr>
          <w:rFonts w:ascii="Arial" w:eastAsia="Times New Roman" w:hAnsi="Arial" w:cs="Arial"/>
          <w:b/>
          <w:bCs/>
          <w:color w:val="000000"/>
          <w:sz w:val="24"/>
          <w:szCs w:val="24"/>
          <w:u w:val="single"/>
          <w:lang w:eastAsia="en-GB"/>
        </w:rPr>
        <w:lastRenderedPageBreak/>
        <w:t>Figure 1</w:t>
      </w:r>
      <w:r w:rsidR="009446C6">
        <w:rPr>
          <w:rFonts w:ascii="Arial" w:eastAsia="Times New Roman" w:hAnsi="Arial" w:cs="Arial"/>
          <w:b/>
          <w:bCs/>
          <w:color w:val="000000"/>
          <w:sz w:val="24"/>
          <w:szCs w:val="24"/>
          <w:u w:val="single"/>
          <w:lang w:eastAsia="en-GB"/>
        </w:rPr>
        <w:t>:</w:t>
      </w:r>
      <w:r w:rsidRPr="00DB599B">
        <w:rPr>
          <w:rFonts w:ascii="Arial" w:eastAsia="Times New Roman" w:hAnsi="Arial" w:cs="Arial"/>
          <w:b/>
          <w:bCs/>
          <w:color w:val="000000"/>
          <w:sz w:val="24"/>
          <w:szCs w:val="24"/>
          <w:u w:val="single"/>
          <w:lang w:eastAsia="en-GB"/>
        </w:rPr>
        <w:t xml:space="preserve"> Methods for engaging employees (WERS,2011)</w:t>
      </w:r>
    </w:p>
    <w:p w14:paraId="6E79B0F2" w14:textId="4F781AE7" w:rsidR="008466EB" w:rsidRPr="008466EB" w:rsidRDefault="00F2326C" w:rsidP="00957C7B">
      <w:pPr>
        <w:spacing w:after="0" w:line="480" w:lineRule="auto"/>
        <w:textAlignment w:val="baseline"/>
        <w:rPr>
          <w:rFonts w:ascii="Arial" w:eastAsia="Times New Roman" w:hAnsi="Arial" w:cs="Arial"/>
          <w:sz w:val="24"/>
          <w:szCs w:val="24"/>
          <w:lang w:eastAsia="en-GB"/>
        </w:rPr>
      </w:pPr>
      <w:r w:rsidRPr="00DB599B">
        <w:rPr>
          <w:noProof/>
        </w:rPr>
        <w:drawing>
          <wp:inline distT="0" distB="0" distL="0" distR="0" wp14:anchorId="14A0688B" wp14:editId="0FB28A80">
            <wp:extent cx="3041650" cy="2222500"/>
            <wp:effectExtent l="0" t="0" r="6350" b="6350"/>
            <wp:docPr id="34" name="Picture 3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stretch>
                      <a:fillRect/>
                    </a:stretch>
                  </pic:blipFill>
                  <pic:spPr>
                    <a:xfrm>
                      <a:off x="0" y="0"/>
                      <a:ext cx="3041650" cy="2222500"/>
                    </a:xfrm>
                    <a:prstGeom prst="rect">
                      <a:avLst/>
                    </a:prstGeom>
                  </pic:spPr>
                </pic:pic>
              </a:graphicData>
            </a:graphic>
          </wp:inline>
        </w:drawing>
      </w:r>
    </w:p>
    <w:p w14:paraId="4D8620DC" w14:textId="33DA31E1"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sz w:val="24"/>
          <w:szCs w:val="24"/>
          <w:lang w:eastAsia="en-GB"/>
        </w:rPr>
        <w:t>Employee voice is one of the four drivers of engagement</w:t>
      </w:r>
      <w:r w:rsidR="009446C6">
        <w:rPr>
          <w:rFonts w:ascii="Arial" w:eastAsia="Times New Roman" w:hAnsi="Arial" w:cs="Arial"/>
          <w:sz w:val="24"/>
          <w:szCs w:val="24"/>
          <w:lang w:eastAsia="en-GB"/>
        </w:rPr>
        <w:t>, stating</w:t>
      </w:r>
      <w:r w:rsidRPr="008466EB">
        <w:rPr>
          <w:rFonts w:ascii="Arial" w:eastAsia="Times New Roman" w:hAnsi="Arial" w:cs="Arial"/>
          <w:sz w:val="24"/>
          <w:szCs w:val="24"/>
          <w:lang w:eastAsia="en-GB"/>
        </w:rPr>
        <w:t> that being listened to reinforces a belief that individuals actions have an organisational impact </w:t>
      </w:r>
      <w:r w:rsidR="009446C6">
        <w:rPr>
          <w:rFonts w:ascii="Arial" w:eastAsia="Times New Roman" w:hAnsi="Arial" w:cs="Arial"/>
          <w:sz w:val="24"/>
          <w:szCs w:val="24"/>
          <w:lang w:eastAsia="en-GB"/>
        </w:rPr>
        <w:t>building</w:t>
      </w:r>
      <w:r w:rsidRPr="008466EB">
        <w:rPr>
          <w:rFonts w:ascii="Arial" w:eastAsia="Times New Roman" w:hAnsi="Arial" w:cs="Arial"/>
          <w:sz w:val="24"/>
          <w:szCs w:val="24"/>
          <w:lang w:eastAsia="en-GB"/>
        </w:rPr>
        <w:t xml:space="preserve"> a sense of belonging (MacLeod and Clarke, 2009).  WERS (2011) reports on employee involvement in decision-making processes by seeking views on the employees’ rating of management’s active consultation in terms of seeking views, responding to </w:t>
      </w:r>
      <w:r w:rsidR="009446C6" w:rsidRPr="008466EB">
        <w:rPr>
          <w:rFonts w:ascii="Arial" w:eastAsia="Times New Roman" w:hAnsi="Arial" w:cs="Arial"/>
          <w:sz w:val="24"/>
          <w:szCs w:val="24"/>
          <w:lang w:eastAsia="en-GB"/>
        </w:rPr>
        <w:t>suggestions,</w:t>
      </w:r>
      <w:r w:rsidRPr="008466EB">
        <w:rPr>
          <w:rFonts w:ascii="Arial" w:eastAsia="Times New Roman" w:hAnsi="Arial" w:cs="Arial"/>
          <w:sz w:val="24"/>
          <w:szCs w:val="24"/>
          <w:lang w:eastAsia="en-GB"/>
        </w:rPr>
        <w:t> and allowing influence over decision making. The report cites that although overall, 43% of employees were satisfied with the level of involvement in a decision-making process, 20% were dissatisfied. </w:t>
      </w:r>
    </w:p>
    <w:p w14:paraId="73E946B0" w14:textId="77777777" w:rsidR="00F2326C" w:rsidRPr="00DB599B" w:rsidRDefault="00F2326C" w:rsidP="008466EB">
      <w:pPr>
        <w:spacing w:after="0" w:line="480" w:lineRule="auto"/>
        <w:textAlignment w:val="baseline"/>
        <w:rPr>
          <w:rFonts w:ascii="Arial" w:eastAsia="Times New Roman" w:hAnsi="Arial" w:cs="Arial"/>
          <w:sz w:val="24"/>
          <w:szCs w:val="24"/>
          <w:lang w:eastAsia="en-GB"/>
        </w:rPr>
      </w:pPr>
    </w:p>
    <w:p w14:paraId="2DA775F5" w14:textId="387FDC1B"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sz w:val="24"/>
          <w:szCs w:val="24"/>
          <w:lang w:eastAsia="en-GB"/>
        </w:rPr>
        <w:t>ACAS (2015) state employee voice as one of the seven levers of productivity; typically shown by employees communicating with managers</w:t>
      </w:r>
      <w:r w:rsidR="009446C6" w:rsidRPr="008466EB">
        <w:rPr>
          <w:rFonts w:ascii="Arial" w:eastAsia="Times New Roman" w:hAnsi="Arial" w:cs="Arial"/>
          <w:sz w:val="24"/>
          <w:szCs w:val="24"/>
          <w:lang w:eastAsia="en-GB"/>
        </w:rPr>
        <w:t xml:space="preserve"> </w:t>
      </w:r>
      <w:r w:rsidRPr="008466EB">
        <w:rPr>
          <w:rFonts w:ascii="Arial" w:eastAsia="Times New Roman" w:hAnsi="Arial" w:cs="Arial"/>
          <w:sz w:val="24"/>
          <w:szCs w:val="24"/>
          <w:lang w:eastAsia="en-GB"/>
        </w:rPr>
        <w:t>and by employee involvement in workplace consultative committees/TUs.  To ensure that organisations have good employee voice mechanisms it is important that managers are committed to letting employees voice their opinions, </w:t>
      </w:r>
      <w:r w:rsidR="009446C6">
        <w:rPr>
          <w:rFonts w:ascii="Arial" w:eastAsia="Times New Roman" w:hAnsi="Arial" w:cs="Arial"/>
          <w:sz w:val="24"/>
          <w:szCs w:val="24"/>
          <w:lang w:eastAsia="en-GB"/>
        </w:rPr>
        <w:t>u</w:t>
      </w:r>
      <w:r w:rsidRPr="008466EB">
        <w:rPr>
          <w:rFonts w:ascii="Arial" w:eastAsia="Times New Roman" w:hAnsi="Arial" w:cs="Arial"/>
          <w:sz w:val="24"/>
          <w:szCs w:val="24"/>
          <w:lang w:eastAsia="en-GB"/>
        </w:rPr>
        <w:t xml:space="preserve">nion representatives are trained and </w:t>
      </w:r>
      <w:r w:rsidR="009446C6" w:rsidRPr="008466EB">
        <w:rPr>
          <w:rFonts w:ascii="Arial" w:eastAsia="Times New Roman" w:hAnsi="Arial" w:cs="Arial"/>
          <w:sz w:val="24"/>
          <w:szCs w:val="24"/>
          <w:lang w:eastAsia="en-GB"/>
        </w:rPr>
        <w:t>involved,</w:t>
      </w:r>
      <w:r w:rsidR="009446C6">
        <w:rPr>
          <w:rFonts w:ascii="Arial" w:eastAsia="Times New Roman" w:hAnsi="Arial" w:cs="Arial"/>
          <w:sz w:val="24"/>
          <w:szCs w:val="24"/>
          <w:lang w:eastAsia="en-GB"/>
        </w:rPr>
        <w:t xml:space="preserve"> and that </w:t>
      </w:r>
      <w:r w:rsidRPr="008466EB">
        <w:rPr>
          <w:rFonts w:ascii="Arial" w:eastAsia="Times New Roman" w:hAnsi="Arial" w:cs="Arial"/>
          <w:sz w:val="24"/>
          <w:szCs w:val="24"/>
          <w:lang w:eastAsia="en-GB"/>
        </w:rPr>
        <w:t>communication is two way between employers</w:t>
      </w:r>
      <w:r w:rsidR="009446C6">
        <w:rPr>
          <w:rFonts w:ascii="Arial" w:eastAsia="Times New Roman" w:hAnsi="Arial" w:cs="Arial"/>
          <w:sz w:val="24"/>
          <w:szCs w:val="24"/>
          <w:lang w:eastAsia="en-GB"/>
        </w:rPr>
        <w:t xml:space="preserve">, both </w:t>
      </w:r>
      <w:r w:rsidRPr="008466EB">
        <w:rPr>
          <w:rFonts w:ascii="Arial" w:eastAsia="Times New Roman" w:hAnsi="Arial" w:cs="Arial"/>
          <w:sz w:val="24"/>
          <w:szCs w:val="24"/>
          <w:lang w:eastAsia="en-GB"/>
        </w:rPr>
        <w:t>systematic and regular (ACAS, 2015). </w:t>
      </w:r>
    </w:p>
    <w:p w14:paraId="1E412DE9" w14:textId="77777777" w:rsidR="001D5628" w:rsidRPr="00DB599B" w:rsidRDefault="001D5628" w:rsidP="008466EB">
      <w:pPr>
        <w:spacing w:after="0" w:line="480" w:lineRule="auto"/>
        <w:textAlignment w:val="baseline"/>
        <w:rPr>
          <w:rFonts w:ascii="Arial" w:eastAsia="Times New Roman" w:hAnsi="Arial" w:cs="Arial"/>
          <w:sz w:val="24"/>
          <w:szCs w:val="24"/>
          <w:lang w:eastAsia="en-GB"/>
        </w:rPr>
      </w:pPr>
    </w:p>
    <w:p w14:paraId="0C651046" w14:textId="7BFFC54E"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sz w:val="24"/>
          <w:szCs w:val="24"/>
          <w:lang w:eastAsia="en-GB"/>
        </w:rPr>
        <w:t>CIPD (2020d) view that both government and employers can do more to improve the employee voice. CIPD concentrates on actions for the government and recommendations for employers.  It is crucial to be mindful that the employee voice will exist, whether we choose to listen or not.  </w:t>
      </w:r>
    </w:p>
    <w:p w14:paraId="005C64BF" w14:textId="77777777" w:rsidR="001D5628" w:rsidRPr="00DB599B" w:rsidRDefault="001D5628" w:rsidP="008466EB">
      <w:pPr>
        <w:spacing w:after="0" w:line="480" w:lineRule="auto"/>
        <w:textAlignment w:val="baseline"/>
        <w:rPr>
          <w:rFonts w:ascii="Arial" w:eastAsia="Times New Roman" w:hAnsi="Arial" w:cs="Arial"/>
          <w:sz w:val="24"/>
          <w:szCs w:val="24"/>
          <w:lang w:eastAsia="en-GB"/>
        </w:rPr>
      </w:pPr>
    </w:p>
    <w:p w14:paraId="1C2DFFDC" w14:textId="458AFEC3"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sz w:val="24"/>
          <w:szCs w:val="24"/>
          <w:lang w:eastAsia="en-GB"/>
        </w:rPr>
        <w:t>The IPA (2020) suggests that for the employee voice to be effective, it must be informed; emphases is given on two-way communication. Mechanisms need to be in place to ensure that communication is cascaded down from the top, whilst giving opportunities for the employee voice to be heard. This re-enforces the key role that line managers play in employee engagement by ensuring employees are given opportunities to use their employee voice. </w:t>
      </w:r>
    </w:p>
    <w:p w14:paraId="35E93BE4" w14:textId="77777777" w:rsidR="001D5628" w:rsidRPr="00DB599B" w:rsidRDefault="001D5628" w:rsidP="008466EB">
      <w:pPr>
        <w:spacing w:after="0" w:line="480" w:lineRule="auto"/>
        <w:textAlignment w:val="baseline"/>
        <w:rPr>
          <w:rFonts w:ascii="Arial" w:eastAsia="Times New Roman" w:hAnsi="Arial" w:cs="Arial"/>
          <w:color w:val="000000"/>
          <w:sz w:val="24"/>
          <w:szCs w:val="24"/>
          <w:lang w:eastAsia="en-GB"/>
        </w:rPr>
      </w:pPr>
    </w:p>
    <w:p w14:paraId="2BBD57C4" w14:textId="094892B6" w:rsidR="008466EB" w:rsidRDefault="008466EB" w:rsidP="008466EB">
      <w:pPr>
        <w:spacing w:after="0" w:line="480" w:lineRule="auto"/>
        <w:textAlignment w:val="baseline"/>
        <w:rPr>
          <w:rFonts w:ascii="Arial" w:eastAsia="Times New Roman" w:hAnsi="Arial" w:cs="Arial"/>
          <w:color w:val="000000"/>
          <w:sz w:val="24"/>
          <w:szCs w:val="24"/>
          <w:lang w:eastAsia="en-GB"/>
        </w:rPr>
      </w:pPr>
      <w:r w:rsidRPr="008466EB">
        <w:rPr>
          <w:rFonts w:ascii="Arial" w:eastAsia="Times New Roman" w:hAnsi="Arial" w:cs="Arial"/>
          <w:color w:val="000000"/>
          <w:sz w:val="24"/>
          <w:szCs w:val="24"/>
          <w:lang w:eastAsia="en-GB"/>
        </w:rPr>
        <w:t>UK labour market has transformed over the past half a century; employee relations functions evolving with it. There are many micro and macro factors which have influenced this; a growth in the service sector, increase in women in the workplace; female economic activity has increased by nearly 2.5 times over the period 1951 – 2018 (ONS, 2019), globalisation and social attitudes as individuals have moved away from collective bargaining and towards individualism. (Bennett, </w:t>
      </w:r>
      <w:proofErr w:type="spellStart"/>
      <w:r w:rsidRPr="008466EB">
        <w:rPr>
          <w:rFonts w:ascii="Arial" w:eastAsia="Times New Roman" w:hAnsi="Arial" w:cs="Arial"/>
          <w:color w:val="000000"/>
          <w:sz w:val="24"/>
          <w:szCs w:val="24"/>
          <w:lang w:eastAsia="en-GB"/>
        </w:rPr>
        <w:t>Saundry</w:t>
      </w:r>
      <w:proofErr w:type="spellEnd"/>
      <w:r w:rsidRPr="008466EB">
        <w:rPr>
          <w:rFonts w:ascii="Arial" w:eastAsia="Times New Roman" w:hAnsi="Arial" w:cs="Arial"/>
          <w:color w:val="000000"/>
          <w:sz w:val="24"/>
          <w:szCs w:val="24"/>
          <w:lang w:eastAsia="en-GB"/>
        </w:rPr>
        <w:t> &amp; Fisher, 2020).  </w:t>
      </w:r>
    </w:p>
    <w:p w14:paraId="40310445" w14:textId="77777777" w:rsidR="00544605" w:rsidRPr="008466EB" w:rsidRDefault="00544605" w:rsidP="008466EB">
      <w:pPr>
        <w:spacing w:after="0" w:line="480" w:lineRule="auto"/>
        <w:textAlignment w:val="baseline"/>
        <w:rPr>
          <w:rFonts w:ascii="Arial" w:eastAsia="Times New Roman" w:hAnsi="Arial" w:cs="Arial"/>
          <w:sz w:val="24"/>
          <w:szCs w:val="24"/>
          <w:lang w:eastAsia="en-GB"/>
        </w:rPr>
      </w:pPr>
    </w:p>
    <w:p w14:paraId="19DCC090" w14:textId="3A76187C" w:rsidR="008466EB" w:rsidRPr="008466EB" w:rsidRDefault="001D5628" w:rsidP="001D5628">
      <w:pPr>
        <w:spacing w:after="0" w:line="480" w:lineRule="auto"/>
        <w:ind w:firstLine="720"/>
        <w:textAlignment w:val="baseline"/>
        <w:rPr>
          <w:rFonts w:ascii="Arial" w:eastAsia="Times New Roman" w:hAnsi="Arial" w:cs="Arial"/>
          <w:b/>
          <w:bCs/>
          <w:sz w:val="24"/>
          <w:szCs w:val="24"/>
          <w:lang w:eastAsia="en-GB"/>
        </w:rPr>
      </w:pPr>
      <w:r w:rsidRPr="00DB599B">
        <w:rPr>
          <w:rFonts w:ascii="Arial" w:eastAsia="Times New Roman" w:hAnsi="Arial" w:cs="Arial"/>
          <w:b/>
          <w:bCs/>
          <w:sz w:val="24"/>
          <w:szCs w:val="24"/>
          <w:lang w:eastAsia="en-GB"/>
        </w:rPr>
        <w:t xml:space="preserve">3. </w:t>
      </w:r>
      <w:r w:rsidR="008466EB" w:rsidRPr="008466EB">
        <w:rPr>
          <w:rFonts w:ascii="Arial" w:eastAsia="Times New Roman" w:hAnsi="Arial" w:cs="Arial"/>
          <w:b/>
          <w:bCs/>
          <w:sz w:val="24"/>
          <w:szCs w:val="24"/>
          <w:lang w:eastAsia="en-GB"/>
        </w:rPr>
        <w:t>External Influences on Employee Relations </w:t>
      </w:r>
    </w:p>
    <w:p w14:paraId="44D41D4B" w14:textId="77777777"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sz w:val="24"/>
          <w:szCs w:val="24"/>
          <w:lang w:eastAsia="en-GB"/>
        </w:rPr>
        <w:t xml:space="preserve">Without dispute organisations are working within a VUCA world with external factors amplifying how an effective ER function can be successfully delivered. A rise in globalisation, increase in technology/AI capabilities and the challenge of continuous </w:t>
      </w:r>
      <w:r w:rsidRPr="008466EB">
        <w:rPr>
          <w:rFonts w:ascii="Arial" w:eastAsia="Times New Roman" w:hAnsi="Arial" w:cs="Arial"/>
          <w:sz w:val="24"/>
          <w:szCs w:val="24"/>
          <w:lang w:eastAsia="en-GB"/>
        </w:rPr>
        <w:lastRenderedPageBreak/>
        <w:t>change for leaders with evidence showing that traditional leadership method of command-and-control is too rigid to deliver fast and evidence-based decisions (</w:t>
      </w:r>
      <w:proofErr w:type="spellStart"/>
      <w:r w:rsidRPr="008466EB">
        <w:rPr>
          <w:rFonts w:ascii="Arial" w:eastAsia="Times New Roman" w:hAnsi="Arial" w:cs="Arial"/>
          <w:sz w:val="24"/>
          <w:szCs w:val="24"/>
          <w:lang w:eastAsia="en-GB"/>
        </w:rPr>
        <w:t>Arkenburg</w:t>
      </w:r>
      <w:proofErr w:type="spellEnd"/>
      <w:r w:rsidRPr="008466EB">
        <w:rPr>
          <w:rFonts w:ascii="Arial" w:eastAsia="Times New Roman" w:hAnsi="Arial" w:cs="Arial"/>
          <w:sz w:val="24"/>
          <w:szCs w:val="24"/>
          <w:lang w:eastAsia="en-GB"/>
        </w:rPr>
        <w:t>, 2019). Whilst managers play a pivotal role in navigating this dynamic landscape, it is the external factors ultimately causing this extended period of VUCA.  </w:t>
      </w:r>
    </w:p>
    <w:p w14:paraId="39EDE67C" w14:textId="77777777" w:rsidR="001D5628" w:rsidRPr="00DB599B" w:rsidRDefault="001D5628" w:rsidP="008466EB">
      <w:pPr>
        <w:spacing w:after="0" w:line="480" w:lineRule="auto"/>
        <w:textAlignment w:val="baseline"/>
        <w:rPr>
          <w:rFonts w:ascii="Arial" w:eastAsia="Times New Roman" w:hAnsi="Arial" w:cs="Arial"/>
          <w:sz w:val="24"/>
          <w:szCs w:val="24"/>
          <w:lang w:eastAsia="en-GB"/>
        </w:rPr>
      </w:pPr>
    </w:p>
    <w:p w14:paraId="3F2B32B2" w14:textId="20115FBA" w:rsidR="001D5628" w:rsidRPr="00DB599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sz w:val="24"/>
          <w:szCs w:val="24"/>
          <w:lang w:eastAsia="en-GB"/>
        </w:rPr>
        <w:t xml:space="preserve">To gain insight into external factors influencing an organisation, a PESTLE analysis can be undertaken. Organisations are not only being measured against their financial gains but their impact on the physical environment, </w:t>
      </w:r>
      <w:r w:rsidR="009446C6" w:rsidRPr="008466EB">
        <w:rPr>
          <w:rFonts w:ascii="Arial" w:eastAsia="Times New Roman" w:hAnsi="Arial" w:cs="Arial"/>
          <w:sz w:val="24"/>
          <w:szCs w:val="24"/>
          <w:lang w:eastAsia="en-GB"/>
        </w:rPr>
        <w:t>customers,</w:t>
      </w:r>
      <w:r w:rsidRPr="008466EB">
        <w:rPr>
          <w:rFonts w:ascii="Arial" w:eastAsia="Times New Roman" w:hAnsi="Arial" w:cs="Arial"/>
          <w:sz w:val="24"/>
          <w:szCs w:val="24"/>
          <w:lang w:eastAsia="en-GB"/>
        </w:rPr>
        <w:t xml:space="preserve"> and employees as we move into an era of social enterprise (Volini et al, 2019). Labour behind the label (2020) wrote a damming report on a Boohoo factory where they exposed the company for putting employees at risk in terms of health and safety; thus, putting profits before people to sustain revenues</w:t>
      </w:r>
      <w:r w:rsidRPr="008466EB">
        <w:rPr>
          <w:rFonts w:ascii="Arial" w:eastAsia="Times New Roman" w:hAnsi="Arial" w:cs="Arial"/>
          <w:color w:val="000000"/>
          <w:sz w:val="24"/>
          <w:szCs w:val="24"/>
          <w:lang w:eastAsia="en-GB"/>
        </w:rPr>
        <w:t xml:space="preserve">. Following this report in June 2020, large retailers suspended the Boohoo label on their website (Guardian 2020). Consideration should be made by organisations to include </w:t>
      </w:r>
      <w:r w:rsidR="009446C6">
        <w:rPr>
          <w:rFonts w:ascii="Arial" w:eastAsia="Times New Roman" w:hAnsi="Arial" w:cs="Arial"/>
          <w:color w:val="000000"/>
          <w:sz w:val="24"/>
          <w:szCs w:val="24"/>
          <w:lang w:eastAsia="en-GB"/>
        </w:rPr>
        <w:t>‘</w:t>
      </w:r>
      <w:r w:rsidRPr="008466EB">
        <w:rPr>
          <w:rFonts w:ascii="Arial" w:eastAsia="Times New Roman" w:hAnsi="Arial" w:cs="Arial"/>
          <w:color w:val="000000"/>
          <w:sz w:val="24"/>
          <w:szCs w:val="24"/>
          <w:lang w:eastAsia="en-GB"/>
        </w:rPr>
        <w:t>Ethical</w:t>
      </w:r>
      <w:r w:rsidR="009446C6">
        <w:rPr>
          <w:rFonts w:ascii="Arial" w:eastAsia="Times New Roman" w:hAnsi="Arial" w:cs="Arial"/>
          <w:color w:val="000000"/>
          <w:sz w:val="24"/>
          <w:szCs w:val="24"/>
          <w:lang w:eastAsia="en-GB"/>
        </w:rPr>
        <w:t xml:space="preserve">’ </w:t>
      </w:r>
      <w:r w:rsidRPr="008466EB">
        <w:rPr>
          <w:rFonts w:ascii="Arial" w:eastAsia="Times New Roman" w:hAnsi="Arial" w:cs="Arial"/>
          <w:color w:val="000000"/>
          <w:sz w:val="24"/>
          <w:szCs w:val="24"/>
          <w:lang w:eastAsia="en-GB"/>
        </w:rPr>
        <w:t>into the PESTLE analysis by either adding it as an additional standalone factor (STEEPLE) or considering the PESTLE factors through an ethical lens.   </w:t>
      </w:r>
    </w:p>
    <w:p w14:paraId="62E2BF52" w14:textId="77777777" w:rsidR="009446C6" w:rsidRDefault="009446C6" w:rsidP="008466EB">
      <w:pPr>
        <w:spacing w:after="0" w:line="480" w:lineRule="auto"/>
        <w:textAlignment w:val="baseline"/>
        <w:rPr>
          <w:rFonts w:ascii="Arial" w:eastAsia="Times New Roman" w:hAnsi="Arial" w:cs="Arial"/>
          <w:color w:val="000000"/>
          <w:sz w:val="24"/>
          <w:szCs w:val="24"/>
          <w:lang w:eastAsia="en-GB"/>
        </w:rPr>
      </w:pPr>
    </w:p>
    <w:p w14:paraId="4CB58318" w14:textId="7D51A551"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A PESTLE analysis for DPP can be found in</w:t>
      </w:r>
      <w:r w:rsidR="00DE1AD9" w:rsidRPr="00DB599B">
        <w:rPr>
          <w:rFonts w:ascii="Arial" w:eastAsia="Times New Roman" w:hAnsi="Arial" w:cs="Arial"/>
          <w:color w:val="000000"/>
          <w:sz w:val="24"/>
          <w:szCs w:val="24"/>
          <w:lang w:eastAsia="en-GB"/>
        </w:rPr>
        <w:t xml:space="preserve"> Appendix 1</w:t>
      </w:r>
      <w:r w:rsidR="009446C6">
        <w:rPr>
          <w:rFonts w:ascii="Arial" w:eastAsia="Times New Roman" w:hAnsi="Arial" w:cs="Arial"/>
          <w:color w:val="000000"/>
          <w:sz w:val="24"/>
          <w:szCs w:val="24"/>
          <w:lang w:eastAsia="en-GB"/>
        </w:rPr>
        <w:t>. O</w:t>
      </w:r>
      <w:r w:rsidRPr="008466EB">
        <w:rPr>
          <w:rFonts w:ascii="Arial" w:eastAsia="Times New Roman" w:hAnsi="Arial" w:cs="Arial"/>
          <w:color w:val="000000"/>
          <w:sz w:val="24"/>
          <w:szCs w:val="24"/>
          <w:lang w:eastAsia="en-GB"/>
        </w:rPr>
        <w:t>ne of the largest external factors that impacted organisations in 2020, is the global pandemic.  </w:t>
      </w:r>
    </w:p>
    <w:p w14:paraId="22F4825D" w14:textId="77777777" w:rsidR="001D5628" w:rsidRPr="00DB599B" w:rsidRDefault="001D5628" w:rsidP="008466EB">
      <w:pPr>
        <w:spacing w:after="0" w:line="480" w:lineRule="auto"/>
        <w:textAlignment w:val="baseline"/>
        <w:rPr>
          <w:rFonts w:ascii="Arial" w:eastAsia="Times New Roman" w:hAnsi="Arial" w:cs="Arial"/>
          <w:i/>
          <w:iCs/>
          <w:color w:val="ED7C31"/>
          <w:sz w:val="24"/>
          <w:szCs w:val="24"/>
          <w:lang w:eastAsia="en-GB"/>
        </w:rPr>
      </w:pPr>
    </w:p>
    <w:p w14:paraId="6A731CBD" w14:textId="147E5108" w:rsidR="008466EB" w:rsidRPr="008466EB" w:rsidRDefault="001D5628" w:rsidP="001D5628">
      <w:pPr>
        <w:spacing w:after="0" w:line="480" w:lineRule="auto"/>
        <w:ind w:firstLine="720"/>
        <w:textAlignment w:val="baseline"/>
        <w:rPr>
          <w:rFonts w:ascii="Arial" w:eastAsia="Times New Roman" w:hAnsi="Arial" w:cs="Arial"/>
          <w:b/>
          <w:bCs/>
          <w:sz w:val="24"/>
          <w:szCs w:val="24"/>
          <w:lang w:eastAsia="en-GB"/>
        </w:rPr>
      </w:pPr>
      <w:r w:rsidRPr="00DB599B">
        <w:rPr>
          <w:rFonts w:ascii="Arial" w:eastAsia="Times New Roman" w:hAnsi="Arial" w:cs="Arial"/>
          <w:b/>
          <w:bCs/>
          <w:sz w:val="24"/>
          <w:szCs w:val="24"/>
          <w:lang w:eastAsia="en-GB"/>
        </w:rPr>
        <w:t xml:space="preserve">3.1 </w:t>
      </w:r>
      <w:r w:rsidR="008466EB" w:rsidRPr="008466EB">
        <w:rPr>
          <w:rFonts w:ascii="Arial" w:eastAsia="Times New Roman" w:hAnsi="Arial" w:cs="Arial"/>
          <w:b/>
          <w:bCs/>
          <w:sz w:val="24"/>
          <w:szCs w:val="24"/>
          <w:lang w:eastAsia="en-GB"/>
        </w:rPr>
        <w:t>What is the Global Pandemic? </w:t>
      </w:r>
    </w:p>
    <w:p w14:paraId="5D226383" w14:textId="6D39735F" w:rsidR="008466EB" w:rsidRPr="008466EB" w:rsidRDefault="009446C6"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Co</w:t>
      </w:r>
      <w:r>
        <w:rPr>
          <w:rFonts w:ascii="Arial" w:eastAsia="Times New Roman" w:hAnsi="Arial" w:cs="Arial"/>
          <w:color w:val="000000"/>
          <w:sz w:val="24"/>
          <w:szCs w:val="24"/>
          <w:lang w:eastAsia="en-GB"/>
        </w:rPr>
        <w:t>ronavirus</w:t>
      </w:r>
      <w:r w:rsidR="008466EB" w:rsidRPr="008466EB">
        <w:rPr>
          <w:rFonts w:ascii="Arial" w:eastAsia="Times New Roman" w:hAnsi="Arial" w:cs="Arial"/>
          <w:color w:val="000000"/>
          <w:sz w:val="24"/>
          <w:szCs w:val="24"/>
          <w:lang w:eastAsia="en-GB"/>
        </w:rPr>
        <w:t xml:space="preserve"> is a respiratory infection first detected in Wuhan, China in late 2019. The outbreak quickly spread worldwide and on 11</w:t>
      </w:r>
      <w:r w:rsidR="008466EB" w:rsidRPr="008466EB">
        <w:rPr>
          <w:rFonts w:ascii="Arial" w:eastAsia="Times New Roman" w:hAnsi="Arial" w:cs="Arial"/>
          <w:color w:val="000000"/>
          <w:sz w:val="24"/>
          <w:szCs w:val="24"/>
          <w:vertAlign w:val="superscript"/>
          <w:lang w:eastAsia="en-GB"/>
        </w:rPr>
        <w:t>th</w:t>
      </w:r>
      <w:r w:rsidR="008466EB" w:rsidRPr="008466EB">
        <w:rPr>
          <w:rFonts w:ascii="Arial" w:eastAsia="Times New Roman" w:hAnsi="Arial" w:cs="Arial"/>
          <w:color w:val="000000"/>
          <w:sz w:val="24"/>
          <w:szCs w:val="24"/>
          <w:lang w:eastAsia="en-GB"/>
        </w:rPr>
        <w:t xml:space="preserve"> March 2020 the World Health Organisation (WHO) declared a global pandemic. Frustratingly at the World </w:t>
      </w:r>
      <w:r w:rsidR="008466EB" w:rsidRPr="008466EB">
        <w:rPr>
          <w:rFonts w:ascii="Arial" w:eastAsia="Times New Roman" w:hAnsi="Arial" w:cs="Arial"/>
          <w:color w:val="000000"/>
          <w:sz w:val="24"/>
          <w:szCs w:val="24"/>
          <w:lang w:eastAsia="en-GB"/>
        </w:rPr>
        <w:lastRenderedPageBreak/>
        <w:t>Government Summit in 2018, the WHO director general urged countries prepare for a pandemic and in January 2020, when the WHO declared coronavirus a Public Health Emergency of International Concern (PHEIC), he reminded countries that we had a window of opportunity to test and follow contacts of the infected person and yet little was done.  WHO continued to stress this message until they finally announced a worldwide pandemic (WHO, 2020). </w:t>
      </w:r>
    </w:p>
    <w:p w14:paraId="4677B196" w14:textId="77777777" w:rsidR="001D5628" w:rsidRPr="00DB599B" w:rsidRDefault="001D5628" w:rsidP="008466EB">
      <w:pPr>
        <w:spacing w:after="0" w:line="480" w:lineRule="auto"/>
        <w:textAlignment w:val="baseline"/>
        <w:rPr>
          <w:rFonts w:ascii="Arial" w:eastAsia="Times New Roman" w:hAnsi="Arial" w:cs="Arial"/>
          <w:color w:val="000000"/>
          <w:sz w:val="24"/>
          <w:szCs w:val="24"/>
          <w:lang w:eastAsia="en-GB"/>
        </w:rPr>
      </w:pPr>
    </w:p>
    <w:p w14:paraId="0B50852A" w14:textId="7D7A53B1"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 xml:space="preserve">With the news a UK vaccine has been approved for use (Gov.uk, 2020), it is hard not to reflect on the disastrous impact this virus has already had on the global economy and draw comparisons to the financial crash in 2008/9. Figure </w:t>
      </w:r>
      <w:r w:rsidR="001D5628" w:rsidRPr="00DB599B">
        <w:rPr>
          <w:rFonts w:ascii="Arial" w:eastAsia="Times New Roman" w:hAnsi="Arial" w:cs="Arial"/>
          <w:color w:val="000000"/>
          <w:sz w:val="24"/>
          <w:szCs w:val="24"/>
          <w:lang w:eastAsia="en-GB"/>
        </w:rPr>
        <w:t>2</w:t>
      </w:r>
      <w:r w:rsidRPr="008466EB">
        <w:rPr>
          <w:rFonts w:ascii="Arial" w:eastAsia="Times New Roman" w:hAnsi="Arial" w:cs="Arial"/>
          <w:color w:val="000000"/>
          <w:sz w:val="24"/>
          <w:szCs w:val="24"/>
          <w:lang w:eastAsia="en-GB"/>
        </w:rPr>
        <w:t xml:space="preserve"> shows an alarming picture</w:t>
      </w:r>
      <w:r w:rsidR="001D5628" w:rsidRPr="00DB599B">
        <w:rPr>
          <w:rFonts w:ascii="Arial" w:eastAsia="Times New Roman" w:hAnsi="Arial" w:cs="Arial"/>
          <w:color w:val="000000"/>
          <w:sz w:val="24"/>
          <w:szCs w:val="24"/>
          <w:lang w:eastAsia="en-GB"/>
        </w:rPr>
        <w:t xml:space="preserve">; </w:t>
      </w:r>
      <w:r w:rsidRPr="008466EB">
        <w:rPr>
          <w:rFonts w:ascii="Arial" w:eastAsia="Times New Roman" w:hAnsi="Arial" w:cs="Arial"/>
          <w:color w:val="000000"/>
          <w:sz w:val="24"/>
          <w:szCs w:val="24"/>
          <w:lang w:eastAsia="en-GB"/>
        </w:rPr>
        <w:t>Q2 of 2020, GDP fell 20.4% which is the most since records began. </w:t>
      </w:r>
    </w:p>
    <w:p w14:paraId="2B11574E" w14:textId="53A58C7A" w:rsidR="008466EB" w:rsidRPr="008466EB" w:rsidRDefault="008466EB" w:rsidP="00957C7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b/>
          <w:bCs/>
          <w:color w:val="000000"/>
          <w:sz w:val="24"/>
          <w:szCs w:val="24"/>
          <w:u w:val="single"/>
          <w:lang w:eastAsia="en-GB"/>
        </w:rPr>
        <w:t xml:space="preserve">Figure </w:t>
      </w:r>
      <w:r w:rsidR="001D5628" w:rsidRPr="00DB599B">
        <w:rPr>
          <w:rFonts w:ascii="Arial" w:eastAsia="Times New Roman" w:hAnsi="Arial" w:cs="Arial"/>
          <w:b/>
          <w:bCs/>
          <w:color w:val="000000"/>
          <w:sz w:val="24"/>
          <w:szCs w:val="24"/>
          <w:u w:val="single"/>
          <w:lang w:eastAsia="en-GB"/>
        </w:rPr>
        <w:t>2</w:t>
      </w:r>
      <w:r w:rsidRPr="008466EB">
        <w:rPr>
          <w:rFonts w:ascii="Arial" w:eastAsia="Times New Roman" w:hAnsi="Arial" w:cs="Arial"/>
          <w:b/>
          <w:bCs/>
          <w:color w:val="000000"/>
          <w:sz w:val="24"/>
          <w:szCs w:val="24"/>
          <w:u w:val="single"/>
          <w:lang w:eastAsia="en-GB"/>
        </w:rPr>
        <w:t xml:space="preserve"> - Quarter on Quarter Growth in the UK (%) (Guardian, 2020).</w:t>
      </w:r>
    </w:p>
    <w:p w14:paraId="171F6622" w14:textId="77777777" w:rsidR="001D5628" w:rsidRPr="00DB599B" w:rsidRDefault="001D5628" w:rsidP="00957C7B">
      <w:pPr>
        <w:spacing w:after="0" w:line="480" w:lineRule="auto"/>
        <w:textAlignment w:val="baseline"/>
        <w:rPr>
          <w:rFonts w:ascii="Arial" w:eastAsia="Times New Roman" w:hAnsi="Arial" w:cs="Arial"/>
          <w:color w:val="000000"/>
          <w:sz w:val="24"/>
          <w:szCs w:val="24"/>
          <w:lang w:eastAsia="en-GB"/>
        </w:rPr>
      </w:pPr>
      <w:r w:rsidRPr="00DB599B">
        <w:rPr>
          <w:noProof/>
        </w:rPr>
        <w:drawing>
          <wp:inline distT="0" distB="0" distL="0" distR="0" wp14:anchorId="5A794451" wp14:editId="6AC271EC">
            <wp:extent cx="3994150" cy="2159000"/>
            <wp:effectExtent l="0" t="0" r="6350" b="0"/>
            <wp:docPr id="35" name="Picture 35"/>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9"/>
                    <a:srcRect l="3988" t="16721" b="2067"/>
                    <a:stretch/>
                  </pic:blipFill>
                  <pic:spPr bwMode="auto">
                    <a:xfrm>
                      <a:off x="0" y="0"/>
                      <a:ext cx="3994150" cy="2159000"/>
                    </a:xfrm>
                    <a:prstGeom prst="rect">
                      <a:avLst/>
                    </a:prstGeom>
                    <a:ln>
                      <a:noFill/>
                    </a:ln>
                    <a:extLst>
                      <a:ext uri="{53640926-AAD7-44D8-BBD7-CCE9431645EC}">
                        <a14:shadowObscured xmlns:a14="http://schemas.microsoft.com/office/drawing/2010/main"/>
                      </a:ext>
                    </a:extLst>
                  </pic:spPr>
                </pic:pic>
              </a:graphicData>
            </a:graphic>
          </wp:inline>
        </w:drawing>
      </w:r>
    </w:p>
    <w:p w14:paraId="534F03E8" w14:textId="337D8EBA" w:rsidR="008466EB" w:rsidRDefault="008466EB" w:rsidP="001D5628">
      <w:pPr>
        <w:spacing w:after="0" w:line="480" w:lineRule="auto"/>
        <w:textAlignment w:val="baseline"/>
        <w:rPr>
          <w:rFonts w:ascii="Arial" w:eastAsia="Times New Roman" w:hAnsi="Arial" w:cs="Arial"/>
          <w:color w:val="000000"/>
          <w:sz w:val="24"/>
          <w:szCs w:val="24"/>
          <w:lang w:eastAsia="en-GB"/>
        </w:rPr>
      </w:pPr>
      <w:r w:rsidRPr="008466EB">
        <w:rPr>
          <w:rFonts w:ascii="Arial" w:eastAsia="Times New Roman" w:hAnsi="Arial" w:cs="Arial"/>
          <w:color w:val="000000"/>
          <w:sz w:val="24"/>
          <w:szCs w:val="24"/>
          <w:lang w:eastAsia="en-GB"/>
        </w:rPr>
        <w:t>When considering the macro factors included within a PESTLE analysis, arguably the global pandemic has had an impact on all those areas, none such more than the political environment.</w:t>
      </w:r>
    </w:p>
    <w:p w14:paraId="72D9503B" w14:textId="77777777" w:rsidR="00544605" w:rsidRPr="008466EB" w:rsidRDefault="00544605" w:rsidP="001D5628">
      <w:pPr>
        <w:spacing w:after="0" w:line="480" w:lineRule="auto"/>
        <w:textAlignment w:val="baseline"/>
        <w:rPr>
          <w:rFonts w:ascii="Arial" w:eastAsia="Times New Roman" w:hAnsi="Arial" w:cs="Arial"/>
          <w:sz w:val="24"/>
          <w:szCs w:val="24"/>
          <w:lang w:eastAsia="en-GB"/>
        </w:rPr>
      </w:pPr>
    </w:p>
    <w:p w14:paraId="1955BA71" w14:textId="24BB89A7" w:rsidR="008466EB" w:rsidRPr="008466EB" w:rsidRDefault="001D5628" w:rsidP="001D5628">
      <w:pPr>
        <w:spacing w:after="0" w:line="480" w:lineRule="auto"/>
        <w:ind w:firstLine="720"/>
        <w:textAlignment w:val="baseline"/>
        <w:rPr>
          <w:rFonts w:ascii="Arial" w:eastAsia="Times New Roman" w:hAnsi="Arial" w:cs="Arial"/>
          <w:b/>
          <w:bCs/>
          <w:sz w:val="24"/>
          <w:szCs w:val="24"/>
          <w:lang w:eastAsia="en-GB"/>
        </w:rPr>
      </w:pPr>
      <w:r w:rsidRPr="00DB599B">
        <w:rPr>
          <w:rFonts w:ascii="Arial" w:eastAsia="Times New Roman" w:hAnsi="Arial" w:cs="Arial"/>
          <w:b/>
          <w:bCs/>
          <w:sz w:val="24"/>
          <w:szCs w:val="24"/>
          <w:lang w:eastAsia="en-GB"/>
        </w:rPr>
        <w:t xml:space="preserve">3.2 </w:t>
      </w:r>
      <w:r w:rsidR="008466EB" w:rsidRPr="008466EB">
        <w:rPr>
          <w:rFonts w:ascii="Arial" w:eastAsia="Times New Roman" w:hAnsi="Arial" w:cs="Arial"/>
          <w:b/>
          <w:bCs/>
          <w:sz w:val="24"/>
          <w:szCs w:val="24"/>
          <w:lang w:eastAsia="en-GB"/>
        </w:rPr>
        <w:t>Political Environment </w:t>
      </w:r>
    </w:p>
    <w:p w14:paraId="08DE4EC1" w14:textId="7F2DA47D"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 xml:space="preserve">The 2020 political landscape was always going to impact employee relations. Uncertainty on the impact that the UK leaving the EU would have on HR </w:t>
      </w:r>
      <w:r w:rsidRPr="008466EB">
        <w:rPr>
          <w:rFonts w:ascii="Arial" w:eastAsia="Times New Roman" w:hAnsi="Arial" w:cs="Arial"/>
          <w:color w:val="000000"/>
          <w:sz w:val="24"/>
          <w:szCs w:val="24"/>
          <w:lang w:eastAsia="en-GB"/>
        </w:rPr>
        <w:lastRenderedPageBreak/>
        <w:t>legislation, as the UK cannot adopt national laws not compatible with European Law (Gross, 2020). With a trade agreement now in place between the EU and the UK, Churchill (2021) states that EU-derived employment rights can be changed by the UK government but with some caution such as the principle of non-regression.  A business orientated think-tank believes that the annual cost of adhering to Temporary Agency Workers Directive and The Working Time Agreement cost £6.3billion every year and in typical conservative government fashion, employment regulation is a viewed as a barrier to economic efficiency (Bennett, </w:t>
      </w:r>
      <w:proofErr w:type="spellStart"/>
      <w:r w:rsidRPr="008466EB">
        <w:rPr>
          <w:rFonts w:ascii="Arial" w:eastAsia="Times New Roman" w:hAnsi="Arial" w:cs="Arial"/>
          <w:color w:val="000000"/>
          <w:sz w:val="24"/>
          <w:szCs w:val="24"/>
          <w:lang w:eastAsia="en-GB"/>
        </w:rPr>
        <w:t>Saundry</w:t>
      </w:r>
      <w:proofErr w:type="spellEnd"/>
      <w:r w:rsidRPr="008466EB">
        <w:rPr>
          <w:rFonts w:ascii="Arial" w:eastAsia="Times New Roman" w:hAnsi="Arial" w:cs="Arial"/>
          <w:color w:val="000000"/>
          <w:sz w:val="24"/>
          <w:szCs w:val="24"/>
          <w:lang w:eastAsia="en-GB"/>
        </w:rPr>
        <w:t> &amp; Fisher, 2020 p.57). Assumption can be made that UK HR legislation will be reviewed. </w:t>
      </w:r>
    </w:p>
    <w:p w14:paraId="1196CB8B" w14:textId="77777777" w:rsidR="00957C7B" w:rsidRDefault="00957C7B" w:rsidP="008466EB">
      <w:pPr>
        <w:spacing w:after="0" w:line="480" w:lineRule="auto"/>
        <w:textAlignment w:val="baseline"/>
        <w:rPr>
          <w:rFonts w:ascii="Arial" w:eastAsia="Times New Roman" w:hAnsi="Arial" w:cs="Arial"/>
          <w:sz w:val="24"/>
          <w:szCs w:val="24"/>
          <w:lang w:eastAsia="en-GB"/>
        </w:rPr>
      </w:pPr>
    </w:p>
    <w:p w14:paraId="53800373" w14:textId="15E7DF66" w:rsid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sz w:val="24"/>
          <w:szCs w:val="24"/>
          <w:lang w:eastAsia="en-GB"/>
        </w:rPr>
        <w:t>The global pandemic has caused the government to react in an unprecedented way. Historically until 1960s, the government took a voluntarism approach to ER by supplying a legal framework for organisations supported by ‘free’ collective bargaining between employers and TU (</w:t>
      </w:r>
      <w:r w:rsidRPr="008466EB">
        <w:rPr>
          <w:rFonts w:ascii="Arial" w:eastAsia="Times New Roman" w:hAnsi="Arial" w:cs="Arial"/>
          <w:color w:val="000000"/>
          <w:sz w:val="24"/>
          <w:szCs w:val="24"/>
          <w:lang w:eastAsia="en-GB"/>
        </w:rPr>
        <w:t>Bennett, </w:t>
      </w:r>
      <w:proofErr w:type="spellStart"/>
      <w:r w:rsidRPr="008466EB">
        <w:rPr>
          <w:rFonts w:ascii="Arial" w:eastAsia="Times New Roman" w:hAnsi="Arial" w:cs="Arial"/>
          <w:color w:val="000000"/>
          <w:sz w:val="24"/>
          <w:szCs w:val="24"/>
          <w:lang w:eastAsia="en-GB"/>
        </w:rPr>
        <w:t>Saundry</w:t>
      </w:r>
      <w:proofErr w:type="spellEnd"/>
      <w:r w:rsidRPr="008466EB">
        <w:rPr>
          <w:rFonts w:ascii="Arial" w:eastAsia="Times New Roman" w:hAnsi="Arial" w:cs="Arial"/>
          <w:color w:val="000000"/>
          <w:sz w:val="24"/>
          <w:szCs w:val="24"/>
          <w:lang w:eastAsia="en-GB"/>
        </w:rPr>
        <w:t> &amp; Fisher, 2020)</w:t>
      </w:r>
      <w:r w:rsidRPr="008466EB">
        <w:rPr>
          <w:rFonts w:ascii="Arial" w:eastAsia="Times New Roman" w:hAnsi="Arial" w:cs="Arial"/>
          <w:sz w:val="24"/>
          <w:szCs w:val="24"/>
          <w:lang w:eastAsia="en-GB"/>
        </w:rPr>
        <w:t>. In 2020 the PM called for a national lockdown. </w:t>
      </w:r>
      <w:r w:rsidR="00957C7B" w:rsidRPr="008466EB">
        <w:rPr>
          <w:rFonts w:ascii="Arial" w:eastAsia="Times New Roman" w:hAnsi="Arial" w:cs="Arial"/>
          <w:sz w:val="24"/>
          <w:szCs w:val="24"/>
          <w:lang w:eastAsia="en-GB"/>
        </w:rPr>
        <w:t>To</w:t>
      </w:r>
      <w:r w:rsidRPr="008466EB">
        <w:rPr>
          <w:rFonts w:ascii="Arial" w:eastAsia="Times New Roman" w:hAnsi="Arial" w:cs="Arial"/>
          <w:sz w:val="24"/>
          <w:szCs w:val="24"/>
          <w:lang w:eastAsia="en-GB"/>
        </w:rPr>
        <w:t xml:space="preserve"> support this lockdown response, emergency legislation was passed; The Coronavirus Act 2020.  The Institute for Government </w:t>
      </w:r>
      <w:r w:rsidR="00957C7B">
        <w:rPr>
          <w:rFonts w:ascii="Arial" w:eastAsia="Times New Roman" w:hAnsi="Arial" w:cs="Arial"/>
          <w:sz w:val="24"/>
          <w:szCs w:val="24"/>
          <w:lang w:eastAsia="en-GB"/>
        </w:rPr>
        <w:t>(</w:t>
      </w:r>
      <w:r w:rsidRPr="008466EB">
        <w:rPr>
          <w:rFonts w:ascii="Arial" w:eastAsia="Times New Roman" w:hAnsi="Arial" w:cs="Arial"/>
          <w:sz w:val="24"/>
          <w:szCs w:val="24"/>
          <w:lang w:eastAsia="en-GB"/>
        </w:rPr>
        <w:t>2020</w:t>
      </w:r>
      <w:r w:rsidR="00957C7B">
        <w:rPr>
          <w:rFonts w:ascii="Arial" w:eastAsia="Times New Roman" w:hAnsi="Arial" w:cs="Arial"/>
          <w:sz w:val="24"/>
          <w:szCs w:val="24"/>
          <w:lang w:eastAsia="en-GB"/>
        </w:rPr>
        <w:t>)</w:t>
      </w:r>
      <w:r w:rsidRPr="008466EB">
        <w:rPr>
          <w:rFonts w:ascii="Arial" w:eastAsia="Times New Roman" w:hAnsi="Arial" w:cs="Arial"/>
          <w:sz w:val="24"/>
          <w:szCs w:val="24"/>
          <w:lang w:eastAsia="en-GB"/>
        </w:rPr>
        <w:t>, states that the act has three main aims “to give further powers to the government to slow the spread of the virus, to reduce the resourcing and administrative burden on public bodies and to limit the impact of potential staffing shortages on the delivery of public services”.  As such the act provides the government with discretionary power to make decisions on policing powers and courts, borders, social and health care (NHS and private), schools, local </w:t>
      </w:r>
      <w:r w:rsidR="00957C7B" w:rsidRPr="008466EB">
        <w:rPr>
          <w:rFonts w:ascii="Arial" w:eastAsia="Times New Roman" w:hAnsi="Arial" w:cs="Arial"/>
          <w:sz w:val="24"/>
          <w:szCs w:val="24"/>
          <w:lang w:eastAsia="en-GB"/>
        </w:rPr>
        <w:t>councils,</w:t>
      </w:r>
      <w:r w:rsidRPr="008466EB">
        <w:rPr>
          <w:rFonts w:ascii="Arial" w:eastAsia="Times New Roman" w:hAnsi="Arial" w:cs="Arial"/>
          <w:sz w:val="24"/>
          <w:szCs w:val="24"/>
          <w:lang w:eastAsia="en-GB"/>
        </w:rPr>
        <w:t xml:space="preserve"> and funerals (Gov, 2020c). HR professionals had to become agile and learn new skills instantly, whilst dealing with concerns over performance, </w:t>
      </w:r>
      <w:r w:rsidR="00957C7B" w:rsidRPr="008466EB">
        <w:rPr>
          <w:rFonts w:ascii="Arial" w:eastAsia="Times New Roman" w:hAnsi="Arial" w:cs="Arial"/>
          <w:sz w:val="24"/>
          <w:szCs w:val="24"/>
          <w:lang w:eastAsia="en-GB"/>
        </w:rPr>
        <w:t>trust,</w:t>
      </w:r>
      <w:r w:rsidRPr="008466EB">
        <w:rPr>
          <w:rFonts w:ascii="Arial" w:eastAsia="Times New Roman" w:hAnsi="Arial" w:cs="Arial"/>
          <w:sz w:val="24"/>
          <w:szCs w:val="24"/>
          <w:lang w:eastAsia="en-GB"/>
        </w:rPr>
        <w:t xml:space="preserve"> and </w:t>
      </w:r>
      <w:r w:rsidRPr="008466EB">
        <w:rPr>
          <w:rFonts w:ascii="Arial" w:eastAsia="Times New Roman" w:hAnsi="Arial" w:cs="Arial"/>
          <w:sz w:val="24"/>
          <w:szCs w:val="24"/>
          <w:lang w:eastAsia="en-GB"/>
        </w:rPr>
        <w:lastRenderedPageBreak/>
        <w:t>wellbeing (Aitken-Fox</w:t>
      </w:r>
      <w:r w:rsidR="00957C7B">
        <w:rPr>
          <w:rFonts w:ascii="Arial" w:eastAsia="Times New Roman" w:hAnsi="Arial" w:cs="Arial"/>
          <w:sz w:val="24"/>
          <w:szCs w:val="24"/>
          <w:lang w:eastAsia="en-GB"/>
        </w:rPr>
        <w:t xml:space="preserve"> et al</w:t>
      </w:r>
      <w:r w:rsidRPr="008466EB">
        <w:rPr>
          <w:rFonts w:ascii="Arial" w:eastAsia="Times New Roman" w:hAnsi="Arial" w:cs="Arial"/>
          <w:sz w:val="24"/>
          <w:szCs w:val="24"/>
          <w:lang w:eastAsia="en-GB"/>
        </w:rPr>
        <w:t>, 2020). There was an increase in</w:t>
      </w:r>
      <w:r w:rsidR="00957C7B">
        <w:rPr>
          <w:rFonts w:ascii="Arial" w:eastAsia="Times New Roman" w:hAnsi="Arial" w:cs="Arial"/>
          <w:sz w:val="24"/>
          <w:szCs w:val="24"/>
          <w:lang w:eastAsia="en-GB"/>
        </w:rPr>
        <w:t xml:space="preserve"> HR</w:t>
      </w:r>
      <w:r w:rsidRPr="008466EB">
        <w:rPr>
          <w:rFonts w:ascii="Arial" w:eastAsia="Times New Roman" w:hAnsi="Arial" w:cs="Arial"/>
          <w:sz w:val="24"/>
          <w:szCs w:val="24"/>
          <w:lang w:eastAsia="en-GB"/>
        </w:rPr>
        <w:t> administrative tasks in managing an organisations response to the new legislation.  </w:t>
      </w:r>
    </w:p>
    <w:p w14:paraId="7B71F82F" w14:textId="77777777" w:rsidR="00544605" w:rsidRPr="008466EB" w:rsidRDefault="00544605" w:rsidP="008466EB">
      <w:pPr>
        <w:spacing w:after="0" w:line="480" w:lineRule="auto"/>
        <w:textAlignment w:val="baseline"/>
        <w:rPr>
          <w:rFonts w:ascii="Arial" w:eastAsia="Times New Roman" w:hAnsi="Arial" w:cs="Arial"/>
          <w:sz w:val="24"/>
          <w:szCs w:val="24"/>
          <w:lang w:eastAsia="en-GB"/>
        </w:rPr>
      </w:pPr>
    </w:p>
    <w:p w14:paraId="71113B99" w14:textId="3F7D2C36" w:rsidR="008466EB" w:rsidRPr="008466EB" w:rsidRDefault="001D5628" w:rsidP="001D5628">
      <w:pPr>
        <w:spacing w:after="0" w:line="480" w:lineRule="auto"/>
        <w:ind w:firstLine="720"/>
        <w:textAlignment w:val="baseline"/>
        <w:rPr>
          <w:rFonts w:ascii="Arial" w:eastAsia="Times New Roman" w:hAnsi="Arial" w:cs="Arial"/>
          <w:b/>
          <w:bCs/>
          <w:sz w:val="24"/>
          <w:szCs w:val="24"/>
          <w:lang w:eastAsia="en-GB"/>
        </w:rPr>
      </w:pPr>
      <w:r w:rsidRPr="00DB599B">
        <w:rPr>
          <w:rFonts w:ascii="Arial" w:eastAsia="Times New Roman" w:hAnsi="Arial" w:cs="Arial"/>
          <w:b/>
          <w:bCs/>
          <w:sz w:val="24"/>
          <w:szCs w:val="24"/>
          <w:lang w:eastAsia="en-GB"/>
        </w:rPr>
        <w:t xml:space="preserve">3.3 </w:t>
      </w:r>
      <w:r w:rsidR="008466EB" w:rsidRPr="008466EB">
        <w:rPr>
          <w:rFonts w:ascii="Arial" w:eastAsia="Times New Roman" w:hAnsi="Arial" w:cs="Arial"/>
          <w:b/>
          <w:bCs/>
          <w:sz w:val="24"/>
          <w:szCs w:val="24"/>
          <w:lang w:eastAsia="en-GB"/>
        </w:rPr>
        <w:t>Trade Unions </w:t>
      </w:r>
    </w:p>
    <w:p w14:paraId="5125F536" w14:textId="5E4B22C0" w:rsidR="008466EB" w:rsidRDefault="008466EB" w:rsidP="008466EB">
      <w:pPr>
        <w:spacing w:after="0" w:line="480" w:lineRule="auto"/>
        <w:textAlignment w:val="baseline"/>
        <w:rPr>
          <w:rFonts w:ascii="Arial" w:eastAsia="Times New Roman" w:hAnsi="Arial" w:cs="Arial"/>
          <w:color w:val="000000"/>
          <w:sz w:val="24"/>
          <w:szCs w:val="24"/>
          <w:lang w:eastAsia="en-GB"/>
        </w:rPr>
      </w:pPr>
      <w:r w:rsidRPr="008466EB">
        <w:rPr>
          <w:rFonts w:ascii="Arial" w:eastAsia="Times New Roman" w:hAnsi="Arial" w:cs="Arial"/>
          <w:color w:val="000000"/>
          <w:sz w:val="24"/>
          <w:szCs w:val="24"/>
          <w:lang w:eastAsia="en-GB"/>
        </w:rPr>
        <w:t>Although the global pandemic has already caused a growth in TU membership (Unison, 2020), the government agenda has historically had a direct impact on TU membership. Membership reached its peak in 1979 prior to Thatcherism (</w:t>
      </w:r>
      <w:r w:rsidRPr="008466EB">
        <w:rPr>
          <w:rFonts w:ascii="Arial" w:eastAsia="Times New Roman" w:hAnsi="Arial" w:cs="Arial"/>
          <w:sz w:val="24"/>
          <w:szCs w:val="24"/>
          <w:lang w:eastAsia="en-GB"/>
        </w:rPr>
        <w:t>13.2million) and declined through to the early 1990s (National Statistics, 2020). There has been broad stability of TU membership since 1995 with </w:t>
      </w:r>
      <w:r w:rsidRPr="008466EB">
        <w:rPr>
          <w:rFonts w:ascii="Arial" w:eastAsia="Times New Roman" w:hAnsi="Arial" w:cs="Arial"/>
          <w:color w:val="000000"/>
          <w:sz w:val="24"/>
          <w:szCs w:val="24"/>
          <w:lang w:eastAsia="en-GB"/>
        </w:rPr>
        <w:t>2019 seeing a growth in membership for the third consecutive year (6.44 million)</w:t>
      </w:r>
      <w:r w:rsidR="00957C7B">
        <w:rPr>
          <w:rFonts w:ascii="Arial" w:eastAsia="Times New Roman" w:hAnsi="Arial" w:cs="Arial"/>
          <w:color w:val="000000"/>
          <w:sz w:val="24"/>
          <w:szCs w:val="24"/>
          <w:lang w:eastAsia="en-GB"/>
        </w:rPr>
        <w:t>,</w:t>
      </w:r>
      <w:r w:rsidRPr="008466EB">
        <w:rPr>
          <w:rFonts w:ascii="Arial" w:eastAsia="Times New Roman" w:hAnsi="Arial" w:cs="Arial"/>
          <w:sz w:val="24"/>
          <w:szCs w:val="24"/>
          <w:lang w:eastAsia="en-GB"/>
        </w:rPr>
        <w:t> however the rise in membership was significantly from the public sector. There was also a rise in female membership, but this could be equated to the rise in women in the labour but also females wanting a flexible approach to work, seeking support from TU for representation.  Due to a</w:t>
      </w:r>
      <w:r w:rsidRPr="008466EB">
        <w:rPr>
          <w:rFonts w:ascii="Arial" w:eastAsia="Times New Roman" w:hAnsi="Arial" w:cs="Arial"/>
          <w:color w:val="000000"/>
          <w:sz w:val="24"/>
          <w:szCs w:val="24"/>
          <w:lang w:eastAsia="en-GB"/>
        </w:rPr>
        <w:t> younger, millennial workforce who are more likely to change jobs and not support collectively bargaining (Prosser, 2019), r</w:t>
      </w:r>
      <w:r w:rsidRPr="008466EB">
        <w:rPr>
          <w:rFonts w:ascii="Arial" w:eastAsia="Times New Roman" w:hAnsi="Arial" w:cs="Arial"/>
          <w:sz w:val="24"/>
          <w:szCs w:val="24"/>
          <w:lang w:eastAsia="en-GB"/>
        </w:rPr>
        <w:t>ecruiting younger members should be a concern for TUs, especially as 2019 saw only 4.4% of members aged between 16 and 24 years (</w:t>
      </w:r>
      <w:r w:rsidRPr="008466EB">
        <w:rPr>
          <w:rFonts w:ascii="Arial" w:eastAsia="Times New Roman" w:hAnsi="Arial" w:cs="Arial"/>
          <w:color w:val="000000"/>
          <w:sz w:val="24"/>
          <w:szCs w:val="24"/>
          <w:lang w:eastAsia="en-GB"/>
        </w:rPr>
        <w:t>National Statistics, 2020). It would be beneficial that TU advertise not only how they can support individualist concerns but how they can provide continuity of support to the employee if they were to change job role into another sector.  TUs have used the global pandemic as a catalyst to engage with differing members of society by marketing how they have assist</w:t>
      </w:r>
      <w:r w:rsidR="00957C7B">
        <w:rPr>
          <w:rFonts w:ascii="Arial" w:eastAsia="Times New Roman" w:hAnsi="Arial" w:cs="Arial"/>
          <w:color w:val="000000"/>
          <w:sz w:val="24"/>
          <w:szCs w:val="24"/>
          <w:lang w:eastAsia="en-GB"/>
        </w:rPr>
        <w:t xml:space="preserve">ed </w:t>
      </w:r>
      <w:r w:rsidRPr="008466EB">
        <w:rPr>
          <w:rFonts w:ascii="Arial" w:eastAsia="Times New Roman" w:hAnsi="Arial" w:cs="Arial"/>
          <w:color w:val="000000"/>
          <w:sz w:val="24"/>
          <w:szCs w:val="24"/>
          <w:lang w:eastAsia="en-GB"/>
        </w:rPr>
        <w:t>with shaping the government's response, contributing to the forefront of economic discussions (Warlock, 2020).  </w:t>
      </w:r>
    </w:p>
    <w:p w14:paraId="03810D60" w14:textId="77777777" w:rsidR="00544605" w:rsidRPr="008466EB" w:rsidRDefault="00544605" w:rsidP="008466EB">
      <w:pPr>
        <w:spacing w:after="0" w:line="480" w:lineRule="auto"/>
        <w:textAlignment w:val="baseline"/>
        <w:rPr>
          <w:rFonts w:ascii="Arial" w:eastAsia="Times New Roman" w:hAnsi="Arial" w:cs="Arial"/>
          <w:sz w:val="24"/>
          <w:szCs w:val="24"/>
          <w:lang w:eastAsia="en-GB"/>
        </w:rPr>
      </w:pPr>
    </w:p>
    <w:p w14:paraId="383CF2FB" w14:textId="5F222350" w:rsidR="008466EB" w:rsidRPr="008466EB" w:rsidRDefault="001D5628" w:rsidP="001D5628">
      <w:pPr>
        <w:spacing w:after="0" w:line="480" w:lineRule="auto"/>
        <w:ind w:firstLine="720"/>
        <w:textAlignment w:val="baseline"/>
        <w:rPr>
          <w:rFonts w:ascii="Arial" w:eastAsia="Times New Roman" w:hAnsi="Arial" w:cs="Arial"/>
          <w:b/>
          <w:bCs/>
          <w:sz w:val="24"/>
          <w:szCs w:val="24"/>
          <w:lang w:eastAsia="en-GB"/>
        </w:rPr>
      </w:pPr>
      <w:r w:rsidRPr="00DB599B">
        <w:rPr>
          <w:rFonts w:ascii="Arial" w:eastAsia="Times New Roman" w:hAnsi="Arial" w:cs="Arial"/>
          <w:b/>
          <w:bCs/>
          <w:sz w:val="24"/>
          <w:szCs w:val="24"/>
          <w:lang w:eastAsia="en-GB"/>
        </w:rPr>
        <w:lastRenderedPageBreak/>
        <w:t xml:space="preserve">3.4 </w:t>
      </w:r>
      <w:r w:rsidR="008466EB" w:rsidRPr="008466EB">
        <w:rPr>
          <w:rFonts w:ascii="Arial" w:eastAsia="Times New Roman" w:hAnsi="Arial" w:cs="Arial"/>
          <w:b/>
          <w:bCs/>
          <w:sz w:val="24"/>
          <w:szCs w:val="24"/>
          <w:lang w:eastAsia="en-GB"/>
        </w:rPr>
        <w:t>Economic Environment </w:t>
      </w:r>
    </w:p>
    <w:p w14:paraId="15426346" w14:textId="3C8DA995"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sz w:val="24"/>
          <w:szCs w:val="24"/>
          <w:lang w:eastAsia="en-GB"/>
        </w:rPr>
        <w:t>In March 2020, the government announced the Coronavirus Job Retention Scheme (CJRS) for eligible UK employees to be designated as ‘furlough workers by their employer with the government contributing 80% of an employee's wage up to £2500 per month. Administering the CJRS i</w:t>
      </w:r>
      <w:r w:rsidR="00957C7B">
        <w:rPr>
          <w:rFonts w:ascii="Arial" w:eastAsia="Times New Roman" w:hAnsi="Arial" w:cs="Arial"/>
          <w:sz w:val="24"/>
          <w:szCs w:val="24"/>
          <w:lang w:eastAsia="en-GB"/>
        </w:rPr>
        <w:t>s</w:t>
      </w:r>
      <w:r w:rsidRPr="008466EB">
        <w:rPr>
          <w:rFonts w:ascii="Arial" w:eastAsia="Times New Roman" w:hAnsi="Arial" w:cs="Arial"/>
          <w:sz w:val="24"/>
          <w:szCs w:val="24"/>
          <w:lang w:eastAsia="en-GB"/>
        </w:rPr>
        <w:t> an administrative burden for HR as employees needed to be consulted and applications submitted (CIPD, 2021).  </w:t>
      </w:r>
    </w:p>
    <w:p w14:paraId="2EE730F9" w14:textId="1DAE2090"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sz w:val="24"/>
          <w:szCs w:val="24"/>
          <w:lang w:eastAsia="en-GB"/>
        </w:rPr>
        <w:t>Whilst this economic support has been widely welcomed, Standing (2020) argues that CJRS will become one of “the most regressive labour market policies”. CJRS was created to retain living standards, but disparity may arise between the higher and lower earners by assuming the higher earners will have some savings and be able to claim a mortgage holiday </w:t>
      </w:r>
      <w:r w:rsidR="00957C7B">
        <w:rPr>
          <w:rFonts w:ascii="Arial" w:eastAsia="Times New Roman" w:hAnsi="Arial" w:cs="Arial"/>
          <w:sz w:val="24"/>
          <w:szCs w:val="24"/>
          <w:lang w:eastAsia="en-GB"/>
        </w:rPr>
        <w:t>whilst</w:t>
      </w:r>
      <w:r w:rsidRPr="008466EB">
        <w:rPr>
          <w:rFonts w:ascii="Arial" w:eastAsia="Times New Roman" w:hAnsi="Arial" w:cs="Arial"/>
          <w:sz w:val="24"/>
          <w:szCs w:val="24"/>
          <w:lang w:eastAsia="en-GB"/>
        </w:rPr>
        <w:t> individuals who may be renting</w:t>
      </w:r>
      <w:r w:rsidR="00957C7B">
        <w:rPr>
          <w:rFonts w:ascii="Arial" w:eastAsia="Times New Roman" w:hAnsi="Arial" w:cs="Arial"/>
          <w:sz w:val="24"/>
          <w:szCs w:val="24"/>
          <w:lang w:eastAsia="en-GB"/>
        </w:rPr>
        <w:t>;</w:t>
      </w:r>
      <w:r w:rsidRPr="008466EB">
        <w:rPr>
          <w:rFonts w:ascii="Arial" w:eastAsia="Times New Roman" w:hAnsi="Arial" w:cs="Arial"/>
          <w:sz w:val="24"/>
          <w:szCs w:val="24"/>
          <w:lang w:eastAsia="en-GB"/>
        </w:rPr>
        <w:t xml:space="preserve"> on lower incomes with little savings have not been afforded a break in paying their rent.  Standing (2020) also argues that a </w:t>
      </w:r>
      <w:r w:rsidR="00957C7B">
        <w:rPr>
          <w:rFonts w:ascii="Arial" w:eastAsia="Times New Roman" w:hAnsi="Arial" w:cs="Arial"/>
          <w:sz w:val="24"/>
          <w:szCs w:val="24"/>
          <w:lang w:eastAsia="en-GB"/>
        </w:rPr>
        <w:t>“</w:t>
      </w:r>
      <w:r w:rsidRPr="008466EB">
        <w:rPr>
          <w:rFonts w:ascii="Arial" w:eastAsia="Times New Roman" w:hAnsi="Arial" w:cs="Arial"/>
          <w:sz w:val="24"/>
          <w:szCs w:val="24"/>
          <w:lang w:eastAsia="en-GB"/>
        </w:rPr>
        <w:t>basic income per legal resident would have been a more progressive option</w:t>
      </w:r>
      <w:r w:rsidR="00957C7B">
        <w:rPr>
          <w:rFonts w:ascii="Arial" w:eastAsia="Times New Roman" w:hAnsi="Arial" w:cs="Arial"/>
          <w:sz w:val="24"/>
          <w:szCs w:val="24"/>
          <w:lang w:eastAsia="en-GB"/>
        </w:rPr>
        <w:t>”</w:t>
      </w:r>
      <w:r w:rsidRPr="008466EB">
        <w:rPr>
          <w:rFonts w:ascii="Arial" w:eastAsia="Times New Roman" w:hAnsi="Arial" w:cs="Arial"/>
          <w:sz w:val="24"/>
          <w:szCs w:val="24"/>
          <w:lang w:eastAsia="en-GB"/>
        </w:rPr>
        <w:t> for the government to adopt; reducing inequality, bringing the UK together in solidarity and encouraging essential spending whilst being less administrative for HR to deliver with a smaller risk of fraud.  </w:t>
      </w:r>
    </w:p>
    <w:p w14:paraId="6813A7E5" w14:textId="77777777" w:rsidR="001D5628" w:rsidRPr="00DB599B" w:rsidRDefault="001D5628" w:rsidP="008466EB">
      <w:pPr>
        <w:spacing w:after="0" w:line="480" w:lineRule="auto"/>
        <w:textAlignment w:val="baseline"/>
        <w:rPr>
          <w:rFonts w:ascii="Arial" w:eastAsia="Times New Roman" w:hAnsi="Arial" w:cs="Arial"/>
          <w:sz w:val="24"/>
          <w:szCs w:val="24"/>
          <w:lang w:eastAsia="en-GB"/>
        </w:rPr>
      </w:pPr>
    </w:p>
    <w:p w14:paraId="764E914D" w14:textId="5A6ECF4D"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sz w:val="24"/>
          <w:szCs w:val="24"/>
          <w:lang w:eastAsia="en-GB"/>
        </w:rPr>
        <w:t>The CJRS was designed for employers to retain staff rather than redundancies; this has not been the case.  Between August-October 2020 there were 369,919 redundancies recorded in the UK with the highest redundancy rate amongst those aged 16-24 years </w:t>
      </w:r>
      <w:r w:rsidRPr="008466EB">
        <w:rPr>
          <w:rFonts w:ascii="Arial" w:eastAsia="Times New Roman" w:hAnsi="Arial" w:cs="Arial"/>
          <w:color w:val="000000"/>
          <w:sz w:val="24"/>
          <w:szCs w:val="24"/>
          <w:lang w:eastAsia="en-GB"/>
        </w:rPr>
        <w:t xml:space="preserve">(ONS, 2020).   It is not a surprise that the top three areas affected are other services (arts, entertainment etc.), accommodation/food and administrative/support (ONS, 2020).  The estimated UK unemployment rate is 4.6% (ONS,2020b) for the same </w:t>
      </w:r>
      <w:r w:rsidRPr="008466EB">
        <w:rPr>
          <w:rFonts w:ascii="Arial" w:eastAsia="Times New Roman" w:hAnsi="Arial" w:cs="Arial"/>
          <w:color w:val="000000"/>
          <w:sz w:val="24"/>
          <w:szCs w:val="24"/>
          <w:lang w:eastAsia="en-GB"/>
        </w:rPr>
        <w:lastRenderedPageBreak/>
        <w:t>period. It would be advisable to consider the impact this may have on individuals who are still employed. In the private sector it is likely that terms and conditions will become marginalised and public sector workers are already facing a pay freeze (Unison, 2020). The employee voice may become diminished as employees will become fearful to articulate their concerns as jobs become few; with power shifting to the employer.  </w:t>
      </w:r>
    </w:p>
    <w:p w14:paraId="52E64D8E" w14:textId="77777777" w:rsidR="001D5628" w:rsidRPr="00DB599B" w:rsidRDefault="001D5628" w:rsidP="008466EB">
      <w:pPr>
        <w:spacing w:after="0" w:line="480" w:lineRule="auto"/>
        <w:textAlignment w:val="baseline"/>
        <w:rPr>
          <w:rFonts w:ascii="Arial" w:eastAsia="Times New Roman" w:hAnsi="Arial" w:cs="Arial"/>
          <w:color w:val="000000"/>
          <w:sz w:val="24"/>
          <w:szCs w:val="24"/>
          <w:lang w:eastAsia="en-GB"/>
        </w:rPr>
      </w:pPr>
    </w:p>
    <w:p w14:paraId="3F2936CD" w14:textId="551CF4C0"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Most public sector employees were required to work through the global pandemic. With public pay freezes being announced, the fear of redundancy can become a prevalent thought which can affect consumer spending. PWC, 2020 states household savings tend to increase as they are influenced by the outlook of unemployment. If consumers continue to choose not to spend for long periods of time, unemployment rates will continue to be high and cause continued issues for the employee relations function.   </w:t>
      </w:r>
    </w:p>
    <w:p w14:paraId="2B282BD1" w14:textId="08EAC564" w:rsid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sz w:val="24"/>
          <w:szCs w:val="24"/>
          <w:lang w:eastAsia="en-GB"/>
        </w:rPr>
        <w:t xml:space="preserve">Painter (2020) reflects on the RSA economic survey by stating that “16% of workers fear homelessness, rising to a third of insecure workers”.  The rise in the inequality of the virus </w:t>
      </w:r>
      <w:r w:rsidR="00957C7B">
        <w:rPr>
          <w:rFonts w:ascii="Arial" w:eastAsia="Times New Roman" w:hAnsi="Arial" w:cs="Arial"/>
          <w:sz w:val="24"/>
          <w:szCs w:val="24"/>
          <w:lang w:eastAsia="en-GB"/>
        </w:rPr>
        <w:t>will</w:t>
      </w:r>
      <w:r w:rsidRPr="008466EB">
        <w:rPr>
          <w:rFonts w:ascii="Arial" w:eastAsia="Times New Roman" w:hAnsi="Arial" w:cs="Arial"/>
          <w:sz w:val="24"/>
          <w:szCs w:val="24"/>
          <w:lang w:eastAsia="en-GB"/>
        </w:rPr>
        <w:t xml:space="preserve"> be </w:t>
      </w:r>
      <w:r w:rsidR="00957C7B">
        <w:rPr>
          <w:rFonts w:ascii="Arial" w:eastAsia="Times New Roman" w:hAnsi="Arial" w:cs="Arial"/>
          <w:sz w:val="24"/>
          <w:szCs w:val="24"/>
          <w:lang w:eastAsia="en-GB"/>
        </w:rPr>
        <w:t>felt</w:t>
      </w:r>
      <w:r w:rsidRPr="008466EB">
        <w:rPr>
          <w:rFonts w:ascii="Arial" w:eastAsia="Times New Roman" w:hAnsi="Arial" w:cs="Arial"/>
          <w:sz w:val="24"/>
          <w:szCs w:val="24"/>
          <w:lang w:eastAsia="en-GB"/>
        </w:rPr>
        <w:t xml:space="preserve"> in all areas of the UK. </w:t>
      </w:r>
    </w:p>
    <w:p w14:paraId="31A33292" w14:textId="77777777" w:rsidR="00544605" w:rsidRPr="008466EB" w:rsidRDefault="00544605" w:rsidP="008466EB">
      <w:pPr>
        <w:spacing w:after="0" w:line="480" w:lineRule="auto"/>
        <w:textAlignment w:val="baseline"/>
        <w:rPr>
          <w:rFonts w:ascii="Arial" w:eastAsia="Times New Roman" w:hAnsi="Arial" w:cs="Arial"/>
          <w:sz w:val="24"/>
          <w:szCs w:val="24"/>
          <w:lang w:eastAsia="en-GB"/>
        </w:rPr>
      </w:pPr>
    </w:p>
    <w:p w14:paraId="3F25C67F" w14:textId="399D38A3" w:rsidR="008466EB" w:rsidRPr="008466EB" w:rsidRDefault="001D5628" w:rsidP="001D5628">
      <w:pPr>
        <w:spacing w:after="0" w:line="480" w:lineRule="auto"/>
        <w:ind w:firstLine="720"/>
        <w:textAlignment w:val="baseline"/>
        <w:rPr>
          <w:rFonts w:ascii="Arial" w:eastAsia="Times New Roman" w:hAnsi="Arial" w:cs="Arial"/>
          <w:b/>
          <w:bCs/>
          <w:sz w:val="24"/>
          <w:szCs w:val="24"/>
          <w:lang w:eastAsia="en-GB"/>
        </w:rPr>
      </w:pPr>
      <w:r w:rsidRPr="00DB599B">
        <w:rPr>
          <w:rFonts w:ascii="Arial" w:eastAsia="Times New Roman" w:hAnsi="Arial" w:cs="Arial"/>
          <w:b/>
          <w:bCs/>
          <w:sz w:val="24"/>
          <w:szCs w:val="24"/>
          <w:lang w:eastAsia="en-GB"/>
        </w:rPr>
        <w:t xml:space="preserve">3.5 </w:t>
      </w:r>
      <w:r w:rsidR="008466EB" w:rsidRPr="008466EB">
        <w:rPr>
          <w:rFonts w:ascii="Arial" w:eastAsia="Times New Roman" w:hAnsi="Arial" w:cs="Arial"/>
          <w:b/>
          <w:bCs/>
          <w:sz w:val="24"/>
          <w:szCs w:val="24"/>
          <w:lang w:eastAsia="en-GB"/>
        </w:rPr>
        <w:t>Social Environment </w:t>
      </w:r>
    </w:p>
    <w:p w14:paraId="273CBA40" w14:textId="1F176073"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sz w:val="24"/>
          <w:szCs w:val="24"/>
          <w:lang w:eastAsia="en-GB"/>
        </w:rPr>
        <w:t>In April 2020, ONS, 2020 reported that around 47% of employed people did some work at home</w:t>
      </w:r>
      <w:r w:rsidR="00957C7B">
        <w:rPr>
          <w:rFonts w:ascii="Arial" w:eastAsia="Times New Roman" w:hAnsi="Arial" w:cs="Arial"/>
          <w:sz w:val="24"/>
          <w:szCs w:val="24"/>
          <w:lang w:eastAsia="en-GB"/>
        </w:rPr>
        <w:t xml:space="preserve">, </w:t>
      </w:r>
      <w:r w:rsidRPr="008466EB">
        <w:rPr>
          <w:rFonts w:ascii="Arial" w:eastAsia="Times New Roman" w:hAnsi="Arial" w:cs="Arial"/>
          <w:sz w:val="24"/>
          <w:szCs w:val="24"/>
          <w:lang w:eastAsia="en-GB"/>
        </w:rPr>
        <w:t xml:space="preserve">with 86% of those people doing so due to Coronavirus and despite the pressures from lockdown, only 34% of those homeworkers did less than their usual hours. The CIPD (2020f), states that although productivity may be increased research showed that staff had reduced mental wellbeing, issues of working with others and ultimately difficulties in employers managing </w:t>
      </w:r>
      <w:r w:rsidRPr="008466EB">
        <w:rPr>
          <w:rFonts w:ascii="Arial" w:eastAsia="Times New Roman" w:hAnsi="Arial" w:cs="Arial"/>
          <w:sz w:val="24"/>
          <w:szCs w:val="24"/>
          <w:lang w:eastAsia="en-GB"/>
        </w:rPr>
        <w:lastRenderedPageBreak/>
        <w:t>and monitoring the performance of home workers.  Cheese (2020) reiterates that anxiety and isolation could become an issue and as such managers need to adopt measures where they check on colleagues regularly and signpost where required.  </w:t>
      </w:r>
    </w:p>
    <w:p w14:paraId="34CF9E13" w14:textId="77777777" w:rsidR="00957C7B" w:rsidRDefault="00957C7B" w:rsidP="008466EB">
      <w:pPr>
        <w:spacing w:after="0" w:line="480" w:lineRule="auto"/>
        <w:textAlignment w:val="baseline"/>
        <w:rPr>
          <w:rFonts w:ascii="Arial" w:eastAsia="Times New Roman" w:hAnsi="Arial" w:cs="Arial"/>
          <w:sz w:val="24"/>
          <w:szCs w:val="24"/>
          <w:lang w:eastAsia="en-GB"/>
        </w:rPr>
      </w:pPr>
    </w:p>
    <w:p w14:paraId="5FC1E0FF" w14:textId="5CD7C914" w:rsid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sz w:val="24"/>
          <w:szCs w:val="24"/>
          <w:lang w:eastAsia="en-GB"/>
        </w:rPr>
        <w:t>Although the long-term impact of coronavirus on mental health is yet to be written, it is vital to consider what has happened historically to enable learning to drive future decisions. Savage (2020) likens the current pandemic to other outbreaks where suicides increased and quarantine strategies causing depression, post-traumatic </w:t>
      </w:r>
      <w:r w:rsidR="00957C7B" w:rsidRPr="008466EB">
        <w:rPr>
          <w:rFonts w:ascii="Arial" w:eastAsia="Times New Roman" w:hAnsi="Arial" w:cs="Arial"/>
          <w:sz w:val="24"/>
          <w:szCs w:val="24"/>
          <w:lang w:eastAsia="en-GB"/>
        </w:rPr>
        <w:t>stress,</w:t>
      </w:r>
      <w:r w:rsidRPr="008466EB">
        <w:rPr>
          <w:rFonts w:ascii="Arial" w:eastAsia="Times New Roman" w:hAnsi="Arial" w:cs="Arial"/>
          <w:sz w:val="24"/>
          <w:szCs w:val="24"/>
          <w:lang w:eastAsia="en-GB"/>
        </w:rPr>
        <w:t> and insomnia. This is on top of the increased pressure of redundancies/pay freezes.  Employers need to make a conscious effort that people focused strategies are considered through a mental health lens. With employer's desiring to see home working increase following a successful implementation period (CIPD, 2020g), innovative solutions need to be sought to address mental health especially with home workers. </w:t>
      </w:r>
      <w:r w:rsidR="00957C7B" w:rsidRPr="008466EB">
        <w:rPr>
          <w:rFonts w:ascii="Arial" w:eastAsia="Times New Roman" w:hAnsi="Arial" w:cs="Arial"/>
          <w:sz w:val="24"/>
          <w:szCs w:val="24"/>
          <w:lang w:eastAsia="en-GB"/>
        </w:rPr>
        <w:t>To</w:t>
      </w:r>
      <w:r w:rsidRPr="008466EB">
        <w:rPr>
          <w:rFonts w:ascii="Arial" w:eastAsia="Times New Roman" w:hAnsi="Arial" w:cs="Arial"/>
          <w:sz w:val="24"/>
          <w:szCs w:val="24"/>
          <w:lang w:eastAsia="en-GB"/>
        </w:rPr>
        <w:t> recreate the informal engagement between other team members, Profusion created an AI algorithm; Coffee Roulette, where staff were randomly allocated a virtual meetup with colleagues to reduce feelings of isolation (Cramp, 2020). </w:t>
      </w:r>
    </w:p>
    <w:p w14:paraId="5D49ED63" w14:textId="77777777" w:rsidR="00544605" w:rsidRPr="008466EB" w:rsidRDefault="00544605" w:rsidP="008466EB">
      <w:pPr>
        <w:spacing w:after="0" w:line="480" w:lineRule="auto"/>
        <w:textAlignment w:val="baseline"/>
        <w:rPr>
          <w:rFonts w:ascii="Arial" w:eastAsia="Times New Roman" w:hAnsi="Arial" w:cs="Arial"/>
          <w:sz w:val="24"/>
          <w:szCs w:val="24"/>
          <w:lang w:eastAsia="en-GB"/>
        </w:rPr>
      </w:pPr>
    </w:p>
    <w:p w14:paraId="2BE175DF" w14:textId="3D5808DB" w:rsidR="008466EB" w:rsidRPr="008466EB" w:rsidRDefault="001D5628" w:rsidP="001D5628">
      <w:pPr>
        <w:spacing w:after="0" w:line="480" w:lineRule="auto"/>
        <w:ind w:firstLine="720"/>
        <w:textAlignment w:val="baseline"/>
        <w:rPr>
          <w:rFonts w:ascii="Arial" w:eastAsia="Times New Roman" w:hAnsi="Arial" w:cs="Arial"/>
          <w:b/>
          <w:bCs/>
          <w:sz w:val="24"/>
          <w:szCs w:val="24"/>
          <w:lang w:eastAsia="en-GB"/>
        </w:rPr>
      </w:pPr>
      <w:r w:rsidRPr="00DB599B">
        <w:rPr>
          <w:rFonts w:ascii="Arial" w:eastAsia="Times New Roman" w:hAnsi="Arial" w:cs="Arial"/>
          <w:b/>
          <w:bCs/>
          <w:sz w:val="24"/>
          <w:szCs w:val="24"/>
          <w:lang w:eastAsia="en-GB"/>
        </w:rPr>
        <w:t xml:space="preserve">3.6 </w:t>
      </w:r>
      <w:r w:rsidR="008466EB" w:rsidRPr="008466EB">
        <w:rPr>
          <w:rFonts w:ascii="Arial" w:eastAsia="Times New Roman" w:hAnsi="Arial" w:cs="Arial"/>
          <w:b/>
          <w:bCs/>
          <w:sz w:val="24"/>
          <w:szCs w:val="24"/>
          <w:lang w:eastAsia="en-GB"/>
        </w:rPr>
        <w:t>Future Workforce </w:t>
      </w:r>
    </w:p>
    <w:p w14:paraId="0373C0AF" w14:textId="2BBB2B12"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sz w:val="24"/>
          <w:szCs w:val="24"/>
          <w:lang w:eastAsia="en-GB"/>
        </w:rPr>
        <w:t xml:space="preserve">The impact of coronavirus on the future workforce is yet to be realised.  Research predicts that annual earning for children caught up in the pandemic will be 3% lower with around a quarter of that workforce acquiring lower skills (Coughlan, 2020). With school closures relying on parents to deliver education, we have seen the widening of inequalities between the rich and poor. Home schooling not only relies on a reliable internet connection and suitable computer to be able to </w:t>
      </w:r>
      <w:r w:rsidRPr="008466EB">
        <w:rPr>
          <w:rFonts w:ascii="Arial" w:eastAsia="Times New Roman" w:hAnsi="Arial" w:cs="Arial"/>
          <w:sz w:val="24"/>
          <w:szCs w:val="24"/>
          <w:lang w:eastAsia="en-GB"/>
        </w:rPr>
        <w:lastRenderedPageBreak/>
        <w:t xml:space="preserve">access resources but assumes parents are educated to a suitable level and have time to help (Robson, 2020). A WEF report theorises the concept that 65% of primary school children will inhabit jobs that do not exist today with emphasis on educators to concentrate on skills needed for the future such as creativity, </w:t>
      </w:r>
      <w:r w:rsidR="00957C7B" w:rsidRPr="008466EB">
        <w:rPr>
          <w:rFonts w:ascii="Arial" w:eastAsia="Times New Roman" w:hAnsi="Arial" w:cs="Arial"/>
          <w:sz w:val="24"/>
          <w:szCs w:val="24"/>
          <w:lang w:eastAsia="en-GB"/>
        </w:rPr>
        <w:t>collaboration,</w:t>
      </w:r>
      <w:r w:rsidRPr="008466EB">
        <w:rPr>
          <w:rFonts w:ascii="Arial" w:eastAsia="Times New Roman" w:hAnsi="Arial" w:cs="Arial"/>
          <w:sz w:val="24"/>
          <w:szCs w:val="24"/>
          <w:lang w:eastAsia="en-GB"/>
        </w:rPr>
        <w:t xml:space="preserve"> and emotional intelligence (Luthra &amp; Mackenzie,2020).  It may be shrewd that employers consider the impact this may have and devise innovative solutions to ensure that a future workforce will not have a skills gap. This could include entry route jobs with a strong training programme or partnering with a social enterprise such as ‘Stemettes’, whose mission is to increase diversity into STEM fields by providing an opportunity for employers to engage with diverse future workforces; ensuring skills required to sustain their organisation are being learn</w:t>
      </w:r>
      <w:r w:rsidR="00957C7B">
        <w:rPr>
          <w:rFonts w:ascii="Arial" w:eastAsia="Times New Roman" w:hAnsi="Arial" w:cs="Arial"/>
          <w:sz w:val="24"/>
          <w:szCs w:val="24"/>
          <w:lang w:eastAsia="en-GB"/>
        </w:rPr>
        <w:t>t.</w:t>
      </w:r>
    </w:p>
    <w:p w14:paraId="74E137DA" w14:textId="77777777" w:rsidR="001D5628" w:rsidRPr="00DB599B" w:rsidRDefault="001D5628" w:rsidP="008466EB">
      <w:pPr>
        <w:spacing w:after="0" w:line="480" w:lineRule="auto"/>
        <w:textAlignment w:val="baseline"/>
        <w:rPr>
          <w:rFonts w:ascii="Arial" w:eastAsia="Times New Roman" w:hAnsi="Arial" w:cs="Arial"/>
          <w:sz w:val="24"/>
          <w:szCs w:val="24"/>
          <w:lang w:eastAsia="en-GB"/>
        </w:rPr>
      </w:pPr>
    </w:p>
    <w:p w14:paraId="766841BF" w14:textId="7824E918" w:rsidR="00957C7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sz w:val="24"/>
          <w:szCs w:val="24"/>
          <w:lang w:eastAsia="en-GB"/>
        </w:rPr>
        <w:t>If home schooling is introduced long term, with one parent required to administer education provisions, the gender pay gap may widen. ONS data shows that during the first few weeks of lockdown, women spent 77% more time on childcare than men with 20% of working parents with school-age children citing childcare as a disruption to their working day (Howlett, 2020). Employers should use coronavirus as a catalyst to act against gender inequalities in the workplace by considering provisions such as flexible working, home working and shared parental leave.  </w:t>
      </w:r>
    </w:p>
    <w:p w14:paraId="12D17FEB" w14:textId="77777777" w:rsidR="00957C7B" w:rsidRPr="008466EB" w:rsidRDefault="00957C7B" w:rsidP="008466EB">
      <w:pPr>
        <w:spacing w:after="0" w:line="480" w:lineRule="auto"/>
        <w:textAlignment w:val="baseline"/>
        <w:rPr>
          <w:rFonts w:ascii="Arial" w:eastAsia="Times New Roman" w:hAnsi="Arial" w:cs="Arial"/>
          <w:sz w:val="24"/>
          <w:szCs w:val="24"/>
          <w:lang w:eastAsia="en-GB"/>
        </w:rPr>
      </w:pPr>
    </w:p>
    <w:p w14:paraId="2B784C95" w14:textId="4DDFEF42" w:rsidR="008466EB" w:rsidRPr="00DB599B" w:rsidRDefault="00E00E5C" w:rsidP="00E00E5C">
      <w:pPr>
        <w:pStyle w:val="ListParagraph"/>
        <w:numPr>
          <w:ilvl w:val="0"/>
          <w:numId w:val="4"/>
        </w:numPr>
        <w:spacing w:after="0" w:line="480" w:lineRule="auto"/>
        <w:textAlignment w:val="baseline"/>
        <w:rPr>
          <w:rFonts w:ascii="Arial" w:eastAsia="Times New Roman" w:hAnsi="Arial" w:cs="Arial"/>
          <w:sz w:val="24"/>
          <w:szCs w:val="24"/>
          <w:lang w:eastAsia="en-GB"/>
        </w:rPr>
      </w:pPr>
      <w:r w:rsidRPr="00DB599B">
        <w:rPr>
          <w:rFonts w:ascii="Arial" w:eastAsia="Times New Roman" w:hAnsi="Arial" w:cs="Arial"/>
          <w:b/>
          <w:bCs/>
          <w:color w:val="000000"/>
          <w:sz w:val="24"/>
          <w:szCs w:val="24"/>
          <w:lang w:eastAsia="en-GB"/>
        </w:rPr>
        <w:t>FINDINGS AND RECOMMENDATIONS</w:t>
      </w:r>
    </w:p>
    <w:p w14:paraId="1EDEAFC7" w14:textId="7D7A29A5" w:rsidR="00E00E5C"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 xml:space="preserve">Considering frames of reference where Fox (1974) suggests an either-or approach, the argument, for Dyfed-Powys Police (DPP) can be made that although organisations may lend themselves to a specific perspective, it does not necessarily </w:t>
      </w:r>
      <w:r w:rsidRPr="008466EB">
        <w:rPr>
          <w:rFonts w:ascii="Arial" w:eastAsia="Times New Roman" w:hAnsi="Arial" w:cs="Arial"/>
          <w:color w:val="000000"/>
          <w:sz w:val="24"/>
          <w:szCs w:val="24"/>
          <w:lang w:eastAsia="en-GB"/>
        </w:rPr>
        <w:lastRenderedPageBreak/>
        <w:t>reflect this at the employee level, due to leadership styles.  In theory, DPP is a pluralist organisation as processes are in place to manage conflict; with TU being essential to negotiating and restoring any perceived imbalances </w:t>
      </w:r>
      <w:r w:rsidR="00957C7B">
        <w:rPr>
          <w:rFonts w:ascii="Arial" w:eastAsia="Times New Roman" w:hAnsi="Arial" w:cs="Arial"/>
          <w:color w:val="000000"/>
          <w:sz w:val="24"/>
          <w:szCs w:val="24"/>
          <w:lang w:eastAsia="en-GB"/>
        </w:rPr>
        <w:t>and</w:t>
      </w:r>
      <w:r w:rsidRPr="008466EB">
        <w:rPr>
          <w:rFonts w:ascii="Arial" w:eastAsia="Times New Roman" w:hAnsi="Arial" w:cs="Arial"/>
          <w:color w:val="000000"/>
          <w:sz w:val="24"/>
          <w:szCs w:val="24"/>
          <w:lang w:eastAsia="en-GB"/>
        </w:rPr>
        <w:t> managers trusted to always consider the long term needs of the organisation when making decisions.  However, in true unitary fashion, employees work towards the same priorities and hold the same values (exhibited through competency based-value recruitment).   </w:t>
      </w:r>
    </w:p>
    <w:p w14:paraId="529CA6B6" w14:textId="77777777" w:rsidR="00957C7B" w:rsidRPr="00957C7B" w:rsidRDefault="00957C7B" w:rsidP="008466EB">
      <w:pPr>
        <w:spacing w:after="0" w:line="480" w:lineRule="auto"/>
        <w:textAlignment w:val="baseline"/>
        <w:rPr>
          <w:rFonts w:ascii="Arial" w:eastAsia="Times New Roman" w:hAnsi="Arial" w:cs="Arial"/>
          <w:sz w:val="24"/>
          <w:szCs w:val="24"/>
          <w:lang w:eastAsia="en-GB"/>
        </w:rPr>
      </w:pPr>
    </w:p>
    <w:p w14:paraId="55597F36" w14:textId="22EAA593"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Some employees experience a stronger command-and-control leadership and although mechanisms are in place for managing conflict, these roles tend to give line managers more power; those employees work within a low trust and high process environment.  </w:t>
      </w:r>
    </w:p>
    <w:p w14:paraId="7FBB1FD8" w14:textId="77777777" w:rsidR="00E00E5C" w:rsidRPr="00DB599B" w:rsidRDefault="00E00E5C" w:rsidP="008466EB">
      <w:pPr>
        <w:spacing w:after="0" w:line="480" w:lineRule="auto"/>
        <w:textAlignment w:val="baseline"/>
        <w:rPr>
          <w:rFonts w:ascii="Arial" w:eastAsia="Times New Roman" w:hAnsi="Arial" w:cs="Arial"/>
          <w:color w:val="000000"/>
          <w:sz w:val="24"/>
          <w:szCs w:val="24"/>
          <w:lang w:eastAsia="en-GB"/>
        </w:rPr>
      </w:pPr>
    </w:p>
    <w:p w14:paraId="65722F47" w14:textId="600A21AF"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In terms of the people strategy adopted at DPP, HR operate within the context of best practice; whereby policies and processes must be followed with people being held accountable for decisions outside of the ‘written word’. On occasion, this can mean that employees who excel in their roles are not the individuals promoted and strict policies can hinder innovative solutions when supporting an employee.  </w:t>
      </w:r>
    </w:p>
    <w:p w14:paraId="4891E794" w14:textId="77777777" w:rsidR="00E00E5C" w:rsidRPr="00DB599B" w:rsidRDefault="00E00E5C" w:rsidP="008466EB">
      <w:pPr>
        <w:spacing w:after="0" w:line="480" w:lineRule="auto"/>
        <w:textAlignment w:val="baseline"/>
        <w:rPr>
          <w:rFonts w:ascii="Arial" w:eastAsia="Times New Roman" w:hAnsi="Arial" w:cs="Arial"/>
          <w:color w:val="000000"/>
          <w:sz w:val="24"/>
          <w:szCs w:val="24"/>
          <w:lang w:eastAsia="en-GB"/>
        </w:rPr>
      </w:pPr>
    </w:p>
    <w:p w14:paraId="3354A940" w14:textId="37D57276" w:rsidR="00E00E5C" w:rsidRPr="00DB599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A SWOT analysis has been completed to evaluate DPP response to coronavirus. This can be found in</w:t>
      </w:r>
      <w:r w:rsidR="00DE1AD9" w:rsidRPr="00DB599B">
        <w:rPr>
          <w:rFonts w:ascii="Arial" w:eastAsia="Times New Roman" w:hAnsi="Arial" w:cs="Arial"/>
          <w:color w:val="000000"/>
          <w:sz w:val="24"/>
          <w:szCs w:val="24"/>
          <w:lang w:eastAsia="en-GB"/>
        </w:rPr>
        <w:t xml:space="preserve"> Appendix 2. </w:t>
      </w:r>
      <w:r w:rsidR="00957C7B" w:rsidRPr="00DB599B">
        <w:rPr>
          <w:rFonts w:ascii="Arial" w:eastAsia="Times New Roman" w:hAnsi="Arial" w:cs="Arial"/>
          <w:color w:val="000000"/>
          <w:sz w:val="24"/>
          <w:szCs w:val="24"/>
          <w:lang w:eastAsia="en-GB"/>
        </w:rPr>
        <w:t>Utili</w:t>
      </w:r>
      <w:r w:rsidR="00957C7B">
        <w:rPr>
          <w:rFonts w:ascii="Arial" w:eastAsia="Times New Roman" w:hAnsi="Arial" w:cs="Arial"/>
          <w:color w:val="000000"/>
          <w:sz w:val="24"/>
          <w:szCs w:val="24"/>
          <w:lang w:eastAsia="en-GB"/>
        </w:rPr>
        <w:t>s</w:t>
      </w:r>
      <w:r w:rsidR="00957C7B" w:rsidRPr="00DB599B">
        <w:rPr>
          <w:rFonts w:ascii="Arial" w:eastAsia="Times New Roman" w:hAnsi="Arial" w:cs="Arial"/>
          <w:color w:val="000000"/>
          <w:sz w:val="24"/>
          <w:szCs w:val="24"/>
          <w:lang w:eastAsia="en-GB"/>
        </w:rPr>
        <w:t>ing</w:t>
      </w:r>
      <w:r w:rsidR="00DE1AD9" w:rsidRPr="00DB599B">
        <w:rPr>
          <w:rFonts w:ascii="Arial" w:eastAsia="Times New Roman" w:hAnsi="Arial" w:cs="Arial"/>
          <w:color w:val="000000"/>
          <w:sz w:val="24"/>
          <w:szCs w:val="24"/>
          <w:lang w:eastAsia="en-GB"/>
        </w:rPr>
        <w:t xml:space="preserve"> the SWOT Analysis, recommendation</w:t>
      </w:r>
      <w:r w:rsidR="00957C7B">
        <w:rPr>
          <w:rFonts w:ascii="Arial" w:eastAsia="Times New Roman" w:hAnsi="Arial" w:cs="Arial"/>
          <w:color w:val="000000"/>
          <w:sz w:val="24"/>
          <w:szCs w:val="24"/>
          <w:lang w:eastAsia="en-GB"/>
        </w:rPr>
        <w:t>s</w:t>
      </w:r>
      <w:r w:rsidR="00DE1AD9" w:rsidRPr="00DB599B">
        <w:rPr>
          <w:rFonts w:ascii="Arial" w:eastAsia="Times New Roman" w:hAnsi="Arial" w:cs="Arial"/>
          <w:color w:val="000000"/>
          <w:sz w:val="24"/>
          <w:szCs w:val="24"/>
          <w:lang w:eastAsia="en-GB"/>
        </w:rPr>
        <w:t xml:space="preserve"> can be found in Appendix 3</w:t>
      </w:r>
      <w:r w:rsidR="00957C7B">
        <w:rPr>
          <w:rFonts w:ascii="Arial" w:eastAsia="Times New Roman" w:hAnsi="Arial" w:cs="Arial"/>
          <w:color w:val="000000"/>
          <w:sz w:val="24"/>
          <w:szCs w:val="24"/>
          <w:lang w:eastAsia="en-GB"/>
        </w:rPr>
        <w:t>.</w:t>
      </w:r>
    </w:p>
    <w:p w14:paraId="78441297" w14:textId="6A02057A"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Due to coronavirus, DPP made a move away from </w:t>
      </w:r>
      <w:r w:rsidR="00957C7B">
        <w:rPr>
          <w:rFonts w:ascii="Arial" w:eastAsia="Times New Roman" w:hAnsi="Arial" w:cs="Arial"/>
          <w:color w:val="000000"/>
          <w:sz w:val="24"/>
          <w:szCs w:val="24"/>
          <w:lang w:eastAsia="en-GB"/>
        </w:rPr>
        <w:t>their</w:t>
      </w:r>
      <w:r w:rsidRPr="008466EB">
        <w:rPr>
          <w:rFonts w:ascii="Arial" w:eastAsia="Times New Roman" w:hAnsi="Arial" w:cs="Arial"/>
          <w:color w:val="000000"/>
          <w:sz w:val="24"/>
          <w:szCs w:val="24"/>
          <w:lang w:eastAsia="en-GB"/>
        </w:rPr>
        <w:t xml:space="preserve"> best practice strategy by implementing people focused measures almost overnight. HR played a key role by </w:t>
      </w:r>
      <w:r w:rsidRPr="008466EB">
        <w:rPr>
          <w:rFonts w:ascii="Arial" w:eastAsia="Times New Roman" w:hAnsi="Arial" w:cs="Arial"/>
          <w:color w:val="000000"/>
          <w:sz w:val="24"/>
          <w:szCs w:val="24"/>
          <w:lang w:eastAsia="en-GB"/>
        </w:rPr>
        <w:lastRenderedPageBreak/>
        <w:t>consulting with TU representatives on their expectations and involving them from the forefront. When schools closed, measure</w:t>
      </w:r>
      <w:r w:rsidR="00957C7B">
        <w:rPr>
          <w:rFonts w:ascii="Arial" w:eastAsia="Times New Roman" w:hAnsi="Arial" w:cs="Arial"/>
          <w:color w:val="000000"/>
          <w:sz w:val="24"/>
          <w:szCs w:val="24"/>
          <w:lang w:eastAsia="en-GB"/>
        </w:rPr>
        <w:t>s</w:t>
      </w:r>
      <w:r w:rsidRPr="008466EB">
        <w:rPr>
          <w:rFonts w:ascii="Arial" w:eastAsia="Times New Roman" w:hAnsi="Arial" w:cs="Arial"/>
          <w:color w:val="000000"/>
          <w:sz w:val="24"/>
          <w:szCs w:val="24"/>
          <w:lang w:eastAsia="en-GB"/>
        </w:rPr>
        <w:t xml:space="preserve"> were released to support staff: </w:t>
      </w:r>
    </w:p>
    <w:p w14:paraId="668A3279" w14:textId="77777777" w:rsidR="008466EB" w:rsidRPr="008466EB" w:rsidRDefault="008466EB" w:rsidP="008466EB">
      <w:pPr>
        <w:numPr>
          <w:ilvl w:val="0"/>
          <w:numId w:val="1"/>
        </w:numPr>
        <w:spacing w:after="0" w:line="480" w:lineRule="auto"/>
        <w:ind w:left="1080" w:firstLine="0"/>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Increase on flexi bandwidth window - 6am to 10pm.  </w:t>
      </w:r>
    </w:p>
    <w:p w14:paraId="5EBF4377" w14:textId="77777777" w:rsidR="008466EB" w:rsidRPr="008466EB" w:rsidRDefault="008466EB" w:rsidP="008466EB">
      <w:pPr>
        <w:numPr>
          <w:ilvl w:val="0"/>
          <w:numId w:val="1"/>
        </w:numPr>
        <w:spacing w:after="0" w:line="480" w:lineRule="auto"/>
        <w:ind w:left="1080" w:firstLine="0"/>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Additional carry over of time accrued at the end of the flexi period from 2 days to 3 days. </w:t>
      </w:r>
    </w:p>
    <w:p w14:paraId="2C32626B" w14:textId="47058D48" w:rsidR="00E00E5C" w:rsidRPr="00DB599B" w:rsidRDefault="008466EB" w:rsidP="008466EB">
      <w:pPr>
        <w:numPr>
          <w:ilvl w:val="0"/>
          <w:numId w:val="1"/>
        </w:numPr>
        <w:spacing w:after="0" w:line="480" w:lineRule="auto"/>
        <w:ind w:left="1080" w:firstLine="0"/>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 xml:space="preserve">Carry over of annual </w:t>
      </w:r>
      <w:r w:rsidR="00957C7B" w:rsidRPr="008466EB">
        <w:rPr>
          <w:rFonts w:ascii="Arial" w:eastAsia="Times New Roman" w:hAnsi="Arial" w:cs="Arial"/>
          <w:color w:val="000000"/>
          <w:sz w:val="24"/>
          <w:szCs w:val="24"/>
          <w:lang w:eastAsia="en-GB"/>
        </w:rPr>
        <w:t>leave.</w:t>
      </w:r>
      <w:r w:rsidRPr="008466EB">
        <w:rPr>
          <w:rFonts w:ascii="Arial" w:eastAsia="Times New Roman" w:hAnsi="Arial" w:cs="Arial"/>
          <w:color w:val="000000"/>
          <w:sz w:val="24"/>
          <w:szCs w:val="24"/>
          <w:lang w:eastAsia="en-GB"/>
        </w:rPr>
        <w:t> </w:t>
      </w:r>
    </w:p>
    <w:p w14:paraId="1CF0A2C0" w14:textId="29866791"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sz w:val="24"/>
          <w:szCs w:val="24"/>
          <w:lang w:eastAsia="en-GB"/>
        </w:rPr>
        <w:t>Historically these decisions would have had long consultative periods. HR were able to eliminate this by the relationships they had fostered with the TU representative. A pandemic planning group was formed and with advice from HR</w:t>
      </w:r>
      <w:r w:rsidR="0009786C">
        <w:rPr>
          <w:rFonts w:ascii="Arial" w:eastAsia="Times New Roman" w:hAnsi="Arial" w:cs="Arial"/>
          <w:sz w:val="24"/>
          <w:szCs w:val="24"/>
          <w:lang w:eastAsia="en-GB"/>
        </w:rPr>
        <w:t>,</w:t>
      </w:r>
      <w:r w:rsidRPr="008466EB">
        <w:rPr>
          <w:rFonts w:ascii="Arial" w:eastAsia="Times New Roman" w:hAnsi="Arial" w:cs="Arial"/>
          <w:sz w:val="24"/>
          <w:szCs w:val="24"/>
          <w:lang w:eastAsia="en-GB"/>
        </w:rPr>
        <w:t xml:space="preserve"> a subgroup was created to concentrate on people focused issues, with representation from TU and staff support networks. To reduce the workload for employees, statistical reporting tasks that were not critical to business stability were cancelled.  </w:t>
      </w:r>
    </w:p>
    <w:p w14:paraId="61334394" w14:textId="77777777" w:rsidR="00E00E5C" w:rsidRPr="00DB599B" w:rsidRDefault="00E00E5C" w:rsidP="008466EB">
      <w:pPr>
        <w:spacing w:after="0" w:line="480" w:lineRule="auto"/>
        <w:textAlignment w:val="baseline"/>
        <w:rPr>
          <w:rFonts w:ascii="Arial" w:eastAsia="Times New Roman" w:hAnsi="Arial" w:cs="Arial"/>
          <w:color w:val="000000"/>
          <w:sz w:val="24"/>
          <w:szCs w:val="24"/>
          <w:lang w:eastAsia="en-GB"/>
        </w:rPr>
      </w:pPr>
    </w:p>
    <w:p w14:paraId="50D4CF86" w14:textId="4FE276B9" w:rsidR="00E00E5C" w:rsidRPr="0009786C" w:rsidRDefault="008466EB" w:rsidP="008466EB">
      <w:pPr>
        <w:spacing w:after="0" w:line="480" w:lineRule="auto"/>
        <w:textAlignment w:val="baseline"/>
        <w:rPr>
          <w:rFonts w:ascii="Arial" w:eastAsia="Times New Roman" w:hAnsi="Arial" w:cs="Arial"/>
          <w:color w:val="000000"/>
          <w:sz w:val="24"/>
          <w:szCs w:val="24"/>
          <w:lang w:eastAsia="en-GB"/>
        </w:rPr>
      </w:pPr>
      <w:r w:rsidRPr="008466EB">
        <w:rPr>
          <w:rFonts w:ascii="Arial" w:eastAsia="Times New Roman" w:hAnsi="Arial" w:cs="Arial"/>
          <w:color w:val="000000"/>
          <w:sz w:val="24"/>
          <w:szCs w:val="24"/>
          <w:lang w:eastAsia="en-GB"/>
        </w:rPr>
        <w:t>The psychologist contract is provided by line managers and a move to remote working caused a strain on this relationship in some instances. Some employees felt isolated and unsupported while other employees felt entrusted, determination to prove that performance did not fall.  Despite the virus, sickness levels during the first lockdown period were unchanged in comparison to the quarter before lockdown and Coronavirus was reported as the number 5 most cited reason for sickness in employees. </w:t>
      </w:r>
    </w:p>
    <w:p w14:paraId="55411734" w14:textId="77777777" w:rsidR="0009786C" w:rsidRDefault="00DB599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sz w:val="24"/>
          <w:szCs w:val="24"/>
          <w:lang w:eastAsia="en-GB"/>
        </w:rPr>
        <w:t>To</w:t>
      </w:r>
      <w:r w:rsidR="008466EB" w:rsidRPr="008466EB">
        <w:rPr>
          <w:rFonts w:ascii="Arial" w:eastAsia="Times New Roman" w:hAnsi="Arial" w:cs="Arial"/>
          <w:sz w:val="24"/>
          <w:szCs w:val="24"/>
          <w:lang w:eastAsia="en-GB"/>
        </w:rPr>
        <w:t> communicate the response, a dedicated webpage was created on the intranet (</w:t>
      </w:r>
      <w:r>
        <w:rPr>
          <w:rFonts w:ascii="Arial" w:eastAsia="Times New Roman" w:hAnsi="Arial" w:cs="Arial"/>
          <w:sz w:val="24"/>
          <w:szCs w:val="24"/>
          <w:lang w:eastAsia="en-GB"/>
        </w:rPr>
        <w:t>Appendix 4</w:t>
      </w:r>
      <w:r w:rsidR="008466EB" w:rsidRPr="008466EB">
        <w:rPr>
          <w:rFonts w:ascii="Arial" w:eastAsia="Times New Roman" w:hAnsi="Arial" w:cs="Arial"/>
          <w:sz w:val="24"/>
          <w:szCs w:val="24"/>
          <w:lang w:eastAsia="en-GB"/>
        </w:rPr>
        <w:t xml:space="preserve">).  Although in theory an effective concept, it requires employees to actively search for updates. A more individualist approach could have been taken by HR, providing clarity that employees were aware of what measures had been implemented to support them. A review of </w:t>
      </w:r>
      <w:r w:rsidR="008466EB" w:rsidRPr="008466EB">
        <w:rPr>
          <w:rFonts w:ascii="Arial" w:eastAsia="Times New Roman" w:hAnsi="Arial" w:cs="Arial"/>
          <w:sz w:val="24"/>
          <w:szCs w:val="24"/>
          <w:lang w:eastAsia="en-GB"/>
        </w:rPr>
        <w:lastRenderedPageBreak/>
        <w:t>this communication approach is vital to ensure that information was being heard. It is concerning that some employees may have missed out on information and not benefited from additional measures being offered.  This could cause decreased motivation, loss of productivity and increased sickness or employee turnover. It is mindful to note that over the first lockdown, there was not a growth in grievances being received with some being resolved due to a move to remote working.</w:t>
      </w:r>
    </w:p>
    <w:p w14:paraId="6EEB41D0" w14:textId="50151E88"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sz w:val="24"/>
          <w:szCs w:val="24"/>
          <w:lang w:eastAsia="en-GB"/>
        </w:rPr>
        <w:t>  </w:t>
      </w:r>
    </w:p>
    <w:p w14:paraId="5248B655" w14:textId="74E37000" w:rsidR="008466EB" w:rsidRDefault="008466EB" w:rsidP="008466EB">
      <w:pPr>
        <w:spacing w:after="0" w:line="480" w:lineRule="auto"/>
        <w:textAlignment w:val="baseline"/>
        <w:rPr>
          <w:rFonts w:ascii="Arial" w:eastAsia="Times New Roman" w:hAnsi="Arial" w:cs="Arial"/>
          <w:color w:val="000000"/>
          <w:sz w:val="24"/>
          <w:szCs w:val="24"/>
          <w:lang w:eastAsia="en-GB"/>
        </w:rPr>
      </w:pPr>
      <w:r w:rsidRPr="008466EB">
        <w:rPr>
          <w:rFonts w:ascii="Arial" w:eastAsia="Times New Roman" w:hAnsi="Arial" w:cs="Arial"/>
          <w:color w:val="000000"/>
          <w:sz w:val="24"/>
          <w:szCs w:val="24"/>
          <w:lang w:eastAsia="en-GB"/>
        </w:rPr>
        <w:t>Initially there was a triggered response to ban further annual leave requests. Although this is justified by concerns of increased sickness levels, it was a narrow perspective and did not consider the wider impact where employees may need to take leave to care for children/sick family members. The decision was reviewed and re-published with a caveat that heads of departments could authorise annual leave and line managers should consider employees mental health and promote time off if needed.  </w:t>
      </w:r>
    </w:p>
    <w:p w14:paraId="5F17E057" w14:textId="77777777" w:rsidR="0009786C" w:rsidRDefault="0009786C" w:rsidP="008466EB">
      <w:pPr>
        <w:spacing w:after="0" w:line="480" w:lineRule="auto"/>
        <w:textAlignment w:val="baseline"/>
        <w:rPr>
          <w:rFonts w:ascii="Arial" w:eastAsia="Times New Roman" w:hAnsi="Arial" w:cs="Arial"/>
          <w:color w:val="000000"/>
          <w:sz w:val="24"/>
          <w:szCs w:val="24"/>
          <w:lang w:eastAsia="en-GB"/>
        </w:rPr>
      </w:pPr>
    </w:p>
    <w:p w14:paraId="5E07207B" w14:textId="3D2410E4" w:rsidR="00E00E5C" w:rsidRPr="0009786C" w:rsidRDefault="0009786C"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Business continuity plans had been created by each department to deal with an emergency however these had been produced in silo. They contained services the department deemed as critical but did not consider the wider organisational need. The plan was created in the context of a short-term loss to service such as inclement weather</w:t>
      </w:r>
      <w:r>
        <w:rPr>
          <w:rFonts w:ascii="Arial" w:eastAsia="Times New Roman" w:hAnsi="Arial" w:cs="Arial"/>
          <w:sz w:val="24"/>
          <w:szCs w:val="24"/>
          <w:lang w:eastAsia="en-GB"/>
        </w:rPr>
        <w:t>.</w:t>
      </w:r>
    </w:p>
    <w:p w14:paraId="4A87B8C4" w14:textId="0F2A1F80"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One concerning factor for DPP is a lack in flexibility to move resources to critical business areas due to lack of cross team/departmental training. Recommendations are made to identify critical areas of business and ensure resources are suitability trained.  </w:t>
      </w:r>
    </w:p>
    <w:p w14:paraId="0FC255BA" w14:textId="77777777" w:rsidR="00E00E5C" w:rsidRPr="00DB599B" w:rsidRDefault="00E00E5C" w:rsidP="008466EB">
      <w:pPr>
        <w:spacing w:after="0" w:line="480" w:lineRule="auto"/>
        <w:textAlignment w:val="baseline"/>
        <w:rPr>
          <w:rFonts w:ascii="Arial" w:eastAsia="Times New Roman" w:hAnsi="Arial" w:cs="Arial"/>
          <w:color w:val="000000"/>
          <w:sz w:val="24"/>
          <w:szCs w:val="24"/>
          <w:lang w:eastAsia="en-GB"/>
        </w:rPr>
      </w:pPr>
    </w:p>
    <w:p w14:paraId="42979AA9" w14:textId="0FB57A8E" w:rsidR="00E00E5C" w:rsidRPr="0009786C"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lastRenderedPageBreak/>
        <w:t>Before coronavirus, work was </w:t>
      </w:r>
      <w:r w:rsidR="00C70A8E" w:rsidRPr="00DB599B">
        <w:rPr>
          <w:rFonts w:ascii="Arial" w:eastAsia="Times New Roman" w:hAnsi="Arial" w:cs="Arial"/>
          <w:color w:val="000000"/>
          <w:sz w:val="24"/>
          <w:szCs w:val="24"/>
          <w:lang w:eastAsia="en-GB"/>
        </w:rPr>
        <w:t>ongoing</w:t>
      </w:r>
      <w:r w:rsidRPr="008466EB">
        <w:rPr>
          <w:rFonts w:ascii="Arial" w:eastAsia="Times New Roman" w:hAnsi="Arial" w:cs="Arial"/>
          <w:color w:val="000000"/>
          <w:sz w:val="24"/>
          <w:szCs w:val="24"/>
          <w:lang w:eastAsia="en-GB"/>
        </w:rPr>
        <w:t xml:space="preserve"> to consider a more agile working methodology, with a long-term plan to recreate working spaces and increase remote working provisions. Coronavirus has accelerated this to ensure that the creation of a two-tier workforce did not </w:t>
      </w:r>
      <w:r w:rsidR="0009786C">
        <w:rPr>
          <w:rFonts w:ascii="Arial" w:eastAsia="Times New Roman" w:hAnsi="Arial" w:cs="Arial"/>
          <w:color w:val="000000"/>
          <w:sz w:val="24"/>
          <w:szCs w:val="24"/>
          <w:lang w:eastAsia="en-GB"/>
        </w:rPr>
        <w:t xml:space="preserve">establish, </w:t>
      </w:r>
      <w:r w:rsidRPr="008466EB">
        <w:rPr>
          <w:rFonts w:ascii="Arial" w:eastAsia="Times New Roman" w:hAnsi="Arial" w:cs="Arial"/>
          <w:color w:val="000000"/>
          <w:sz w:val="24"/>
          <w:szCs w:val="24"/>
          <w:lang w:eastAsia="en-GB"/>
        </w:rPr>
        <w:t>as some workers were equipped to work remotely whilst others were not. It is notifiable that some managers were not promoting agile working prior to coronavirus, however with teams affected with staff unable to work whilst shielding and other teams excelling from home, these managers were able to see the benefits of having a flexible workforce in terms of location.   </w:t>
      </w:r>
    </w:p>
    <w:p w14:paraId="3AEF9F70" w14:textId="2D5F7852"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To support a post-coronavirus environment, an organisation learning cell has been formed, encouraging employees to submit their views on DPPs response.  </w:t>
      </w:r>
    </w:p>
    <w:p w14:paraId="15C46E25" w14:textId="589E574D"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sz w:val="24"/>
          <w:szCs w:val="24"/>
          <w:lang w:eastAsia="en-GB"/>
        </w:rPr>
        <w:t> </w:t>
      </w:r>
      <w:r w:rsidRPr="008466EB">
        <w:rPr>
          <w:rFonts w:ascii="Arial" w:eastAsia="Times New Roman" w:hAnsi="Arial" w:cs="Arial"/>
          <w:sz w:val="24"/>
          <w:szCs w:val="24"/>
          <w:lang w:eastAsia="en-GB"/>
        </w:rPr>
        <w:br/>
      </w:r>
      <w:r w:rsidR="00E00E5C" w:rsidRPr="00DB599B">
        <w:rPr>
          <w:rFonts w:ascii="Arial" w:eastAsia="Times New Roman" w:hAnsi="Arial" w:cs="Arial"/>
          <w:b/>
          <w:bCs/>
          <w:sz w:val="24"/>
          <w:szCs w:val="24"/>
          <w:lang w:eastAsia="en-GB"/>
        </w:rPr>
        <w:t xml:space="preserve">5. </w:t>
      </w:r>
      <w:r w:rsidRPr="008466EB">
        <w:rPr>
          <w:rFonts w:ascii="Arial" w:eastAsia="Times New Roman" w:hAnsi="Arial" w:cs="Arial"/>
          <w:b/>
          <w:bCs/>
          <w:sz w:val="24"/>
          <w:szCs w:val="24"/>
          <w:lang w:eastAsia="en-GB"/>
        </w:rPr>
        <w:t>CONCLUSON</w:t>
      </w:r>
      <w:r w:rsidRPr="008466EB">
        <w:rPr>
          <w:rFonts w:ascii="Arial" w:eastAsia="Times New Roman" w:hAnsi="Arial" w:cs="Arial"/>
          <w:sz w:val="24"/>
          <w:szCs w:val="24"/>
          <w:lang w:eastAsia="en-GB"/>
        </w:rPr>
        <w:t> </w:t>
      </w:r>
    </w:p>
    <w:p w14:paraId="2BC24ED8" w14:textId="493DE1E5"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Many of the recommendations listed in this report are mechanisms to increase employee engagement in terms of employee voice, </w:t>
      </w:r>
      <w:r w:rsidR="0009786C" w:rsidRPr="008466EB">
        <w:rPr>
          <w:rFonts w:ascii="Arial" w:eastAsia="Times New Roman" w:hAnsi="Arial" w:cs="Arial"/>
          <w:color w:val="000000"/>
          <w:sz w:val="24"/>
          <w:szCs w:val="24"/>
          <w:lang w:eastAsia="en-GB"/>
        </w:rPr>
        <w:t>commitment,</w:t>
      </w:r>
      <w:r w:rsidRPr="008466EB">
        <w:rPr>
          <w:rFonts w:ascii="Arial" w:eastAsia="Times New Roman" w:hAnsi="Arial" w:cs="Arial"/>
          <w:color w:val="000000"/>
          <w:sz w:val="24"/>
          <w:szCs w:val="24"/>
          <w:lang w:eastAsia="en-GB"/>
        </w:rPr>
        <w:t xml:space="preserve"> and motivation.  </w:t>
      </w:r>
    </w:p>
    <w:p w14:paraId="10F76FC4" w14:textId="77777777" w:rsidR="00C70A8E" w:rsidRPr="00DB599B" w:rsidRDefault="00C70A8E" w:rsidP="008466EB">
      <w:pPr>
        <w:spacing w:after="0" w:line="480" w:lineRule="auto"/>
        <w:textAlignment w:val="baseline"/>
        <w:rPr>
          <w:rFonts w:ascii="Arial" w:eastAsia="Times New Roman" w:hAnsi="Arial" w:cs="Arial"/>
          <w:color w:val="000000"/>
          <w:sz w:val="24"/>
          <w:szCs w:val="24"/>
          <w:lang w:eastAsia="en-GB"/>
        </w:rPr>
      </w:pPr>
    </w:p>
    <w:p w14:paraId="5857804C" w14:textId="7B2336BA" w:rsidR="008466EB" w:rsidRPr="008466EB" w:rsidRDefault="008466EB" w:rsidP="008466EB">
      <w:pPr>
        <w:spacing w:after="0" w:line="480" w:lineRule="auto"/>
        <w:textAlignment w:val="baseline"/>
        <w:rPr>
          <w:rFonts w:ascii="Arial" w:eastAsia="Times New Roman" w:hAnsi="Arial" w:cs="Arial"/>
          <w:sz w:val="24"/>
          <w:szCs w:val="24"/>
          <w:lang w:eastAsia="en-GB"/>
        </w:rPr>
      </w:pPr>
      <w:r w:rsidRPr="008466EB">
        <w:rPr>
          <w:rFonts w:ascii="Arial" w:eastAsia="Times New Roman" w:hAnsi="Arial" w:cs="Arial"/>
          <w:color w:val="000000"/>
          <w:sz w:val="24"/>
          <w:szCs w:val="24"/>
          <w:lang w:eastAsia="en-GB"/>
        </w:rPr>
        <w:t>DPP were proactive in making people focused decisions whilst trying to deliver a 24/7 emergency service. They could have taken a more individualist approach to disseminating information however the need to share information quickly was the preferred option.  Health and Safety, Occupational Health and TU representatives worked alongside HR to ensure measures put in place were fully considered and implemented quickly.  </w:t>
      </w:r>
    </w:p>
    <w:p w14:paraId="1D345164" w14:textId="77777777" w:rsidR="00C70A8E" w:rsidRPr="00DB599B" w:rsidRDefault="00C70A8E" w:rsidP="008466EB">
      <w:pPr>
        <w:spacing w:after="0" w:line="480" w:lineRule="auto"/>
        <w:textAlignment w:val="baseline"/>
        <w:rPr>
          <w:rFonts w:ascii="Arial" w:eastAsia="Times New Roman" w:hAnsi="Arial" w:cs="Arial"/>
          <w:color w:val="000000"/>
          <w:sz w:val="24"/>
          <w:szCs w:val="24"/>
          <w:lang w:eastAsia="en-GB"/>
        </w:rPr>
      </w:pPr>
    </w:p>
    <w:p w14:paraId="2FE1B68E" w14:textId="72F5741E" w:rsidR="008466EB" w:rsidRPr="00DB599B" w:rsidRDefault="008466EB" w:rsidP="008466EB">
      <w:pPr>
        <w:spacing w:after="0" w:line="480" w:lineRule="auto"/>
        <w:textAlignment w:val="baseline"/>
        <w:rPr>
          <w:rFonts w:ascii="Arial" w:eastAsia="Times New Roman" w:hAnsi="Arial" w:cs="Arial"/>
          <w:color w:val="000000"/>
          <w:sz w:val="24"/>
          <w:szCs w:val="24"/>
          <w:lang w:eastAsia="en-GB"/>
        </w:rPr>
      </w:pPr>
      <w:r w:rsidRPr="008466EB">
        <w:rPr>
          <w:rFonts w:ascii="Arial" w:eastAsia="Times New Roman" w:hAnsi="Arial" w:cs="Arial"/>
          <w:color w:val="000000"/>
          <w:sz w:val="24"/>
          <w:szCs w:val="24"/>
          <w:lang w:eastAsia="en-GB"/>
        </w:rPr>
        <w:t xml:space="preserve">Overall, it is notifiable that the global pandemic has influenced the employee relations function delivered day to day, but it has also accelerated the need for </w:t>
      </w:r>
      <w:r w:rsidRPr="008466EB">
        <w:rPr>
          <w:rFonts w:ascii="Arial" w:eastAsia="Times New Roman" w:hAnsi="Arial" w:cs="Arial"/>
          <w:color w:val="000000"/>
          <w:sz w:val="24"/>
          <w:szCs w:val="24"/>
          <w:lang w:eastAsia="en-GB"/>
        </w:rPr>
        <w:lastRenderedPageBreak/>
        <w:t>organisations and employees to become agile and adapt to change. In some respects, pushing organisations to change has been beneficial to employees, whilst you cannot ignore the amount of people who have been negatively impacted due redundancies and bereavement. </w:t>
      </w:r>
    </w:p>
    <w:p w14:paraId="4D748AAC" w14:textId="4E9D2D08" w:rsidR="00C70A8E" w:rsidRPr="00DB599B" w:rsidRDefault="00C70A8E">
      <w:pPr>
        <w:rPr>
          <w:rFonts w:ascii="Arial" w:eastAsia="Times New Roman" w:hAnsi="Arial" w:cs="Arial"/>
          <w:color w:val="000000"/>
          <w:sz w:val="24"/>
          <w:szCs w:val="24"/>
          <w:lang w:eastAsia="en-GB"/>
        </w:rPr>
      </w:pPr>
      <w:r w:rsidRPr="00DB599B">
        <w:rPr>
          <w:rFonts w:ascii="Arial" w:eastAsia="Times New Roman" w:hAnsi="Arial" w:cs="Arial"/>
          <w:color w:val="000000"/>
          <w:sz w:val="24"/>
          <w:szCs w:val="24"/>
          <w:lang w:eastAsia="en-GB"/>
        </w:rPr>
        <w:br w:type="page"/>
      </w:r>
    </w:p>
    <w:p w14:paraId="0790D5CE" w14:textId="44510761" w:rsidR="00C70A8E" w:rsidRPr="00DB599B" w:rsidRDefault="00DE1AD9" w:rsidP="00DE1AD9">
      <w:pPr>
        <w:spacing w:after="0" w:line="480" w:lineRule="auto"/>
        <w:textAlignment w:val="baseline"/>
        <w:rPr>
          <w:rFonts w:ascii="Arial" w:eastAsia="Times New Roman" w:hAnsi="Arial" w:cs="Arial"/>
          <w:b/>
          <w:bCs/>
          <w:sz w:val="24"/>
          <w:szCs w:val="24"/>
          <w:lang w:eastAsia="en-GB"/>
        </w:rPr>
      </w:pPr>
      <w:r w:rsidRPr="00DB599B">
        <w:rPr>
          <w:rFonts w:ascii="Arial" w:eastAsia="Times New Roman" w:hAnsi="Arial" w:cs="Arial"/>
          <w:b/>
          <w:bCs/>
          <w:sz w:val="24"/>
          <w:szCs w:val="24"/>
          <w:lang w:eastAsia="en-GB"/>
        </w:rPr>
        <w:lastRenderedPageBreak/>
        <w:t>6. BIBLIOGRAPHY</w:t>
      </w:r>
    </w:p>
    <w:p w14:paraId="694A9793"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ACAS, 2015. Building productivity in the UK. </w:t>
      </w:r>
      <w:proofErr w:type="spellStart"/>
      <w:r w:rsidRPr="00EA184D">
        <w:rPr>
          <w:rFonts w:ascii="Arial" w:eastAsia="Times New Roman" w:hAnsi="Arial" w:cs="Arial"/>
          <w:sz w:val="24"/>
          <w:szCs w:val="24"/>
          <w:lang w:val="fr-FR" w:eastAsia="en-GB"/>
        </w:rPr>
        <w:t>Available</w:t>
      </w:r>
      <w:proofErr w:type="spellEnd"/>
      <w:r w:rsidRPr="00EA184D">
        <w:rPr>
          <w:rFonts w:ascii="Arial" w:eastAsia="Times New Roman" w:hAnsi="Arial" w:cs="Arial"/>
          <w:sz w:val="24"/>
          <w:szCs w:val="24"/>
          <w:lang w:val="fr-FR" w:eastAsia="en-GB"/>
        </w:rPr>
        <w:t xml:space="preserve"> at: https://www.acas.org.uk/building-productivity-in-the-uk#the-7-levels-of-workplace-productivity. </w:t>
      </w:r>
      <w:r w:rsidRPr="00DB599B">
        <w:rPr>
          <w:rFonts w:ascii="Arial" w:eastAsia="Times New Roman" w:hAnsi="Arial" w:cs="Arial"/>
          <w:sz w:val="24"/>
          <w:szCs w:val="24"/>
          <w:lang w:eastAsia="en-GB"/>
        </w:rPr>
        <w:t>(Accessed 5 January 2021). </w:t>
      </w:r>
    </w:p>
    <w:p w14:paraId="6DA5C8AD"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xml:space="preserve">Aiken, E et al, 2020. The impact of Covid-19 on human resource management: avoiding generalisations | LSE Business Review. </w:t>
      </w:r>
      <w:proofErr w:type="spellStart"/>
      <w:r w:rsidRPr="00EA184D">
        <w:rPr>
          <w:rFonts w:ascii="Arial" w:eastAsia="Times New Roman" w:hAnsi="Arial" w:cs="Arial"/>
          <w:sz w:val="24"/>
          <w:szCs w:val="24"/>
          <w:lang w:val="fr-FR" w:eastAsia="en-GB"/>
        </w:rPr>
        <w:t>Available</w:t>
      </w:r>
      <w:proofErr w:type="spellEnd"/>
      <w:r w:rsidRPr="00EA184D">
        <w:rPr>
          <w:rFonts w:ascii="Arial" w:eastAsia="Times New Roman" w:hAnsi="Arial" w:cs="Arial"/>
          <w:sz w:val="24"/>
          <w:szCs w:val="24"/>
          <w:lang w:val="fr-FR" w:eastAsia="en-GB"/>
        </w:rPr>
        <w:t xml:space="preserve"> at: https://blogs.lse.ac.uk/businessreview/2020/05/22/the-impact-of-covid-19-on-human-resource-management-avoiding-generalisations/. </w:t>
      </w:r>
      <w:r w:rsidRPr="00DB599B">
        <w:rPr>
          <w:rFonts w:ascii="Arial" w:eastAsia="Times New Roman" w:hAnsi="Arial" w:cs="Arial"/>
          <w:sz w:val="24"/>
          <w:szCs w:val="24"/>
          <w:lang w:eastAsia="en-GB"/>
        </w:rPr>
        <w:t>(Accessed 7 January 2021).  </w:t>
      </w:r>
    </w:p>
    <w:p w14:paraId="0C1092BB"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proofErr w:type="spellStart"/>
      <w:r w:rsidRPr="00DB599B">
        <w:rPr>
          <w:rFonts w:ascii="Arial" w:eastAsia="Times New Roman" w:hAnsi="Arial" w:cs="Arial"/>
          <w:sz w:val="24"/>
          <w:szCs w:val="24"/>
          <w:lang w:eastAsia="en-GB"/>
        </w:rPr>
        <w:t>Arkenberg</w:t>
      </w:r>
      <w:proofErr w:type="spellEnd"/>
      <w:r w:rsidRPr="00DB599B">
        <w:rPr>
          <w:rFonts w:ascii="Arial" w:eastAsia="Times New Roman" w:hAnsi="Arial" w:cs="Arial"/>
          <w:sz w:val="24"/>
          <w:szCs w:val="24"/>
          <w:lang w:eastAsia="en-GB"/>
        </w:rPr>
        <w:t>, C, (2019) Leading in a VUCA world. Available at: https://www2.deloitte.com/us/en/pages/technology-media-and-telecommunications/articles/leading-in-a-vuca-world.html (Accessed online 16 December 2020). </w:t>
      </w:r>
    </w:p>
    <w:p w14:paraId="72D9C967"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BBC News. 2020. </w:t>
      </w:r>
      <w:r w:rsidRPr="00DB599B">
        <w:rPr>
          <w:rFonts w:ascii="Arial" w:eastAsia="Times New Roman" w:hAnsi="Arial" w:cs="Arial"/>
          <w:i/>
          <w:iCs/>
          <w:sz w:val="24"/>
          <w:szCs w:val="24"/>
          <w:lang w:eastAsia="en-GB"/>
        </w:rPr>
        <w:t>Covid-19 Pandemic: Tracking the Global Coronavirus Outbreak</w:t>
      </w:r>
      <w:r w:rsidRPr="00DB599B">
        <w:rPr>
          <w:rFonts w:ascii="Arial" w:eastAsia="Times New Roman" w:hAnsi="Arial" w:cs="Arial"/>
          <w:sz w:val="24"/>
          <w:szCs w:val="24"/>
          <w:lang w:eastAsia="en-GB"/>
        </w:rPr>
        <w:t>. Available at: https://www.bbc.co.uk/news/world-51235105. (Accessed 6 December 2020). </w:t>
      </w:r>
    </w:p>
    <w:p w14:paraId="28105A79"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Bennett T, Sundry R and Fisher V (2020) </w:t>
      </w:r>
      <w:r w:rsidRPr="00DB599B">
        <w:rPr>
          <w:rFonts w:ascii="Arial" w:eastAsia="Times New Roman" w:hAnsi="Arial" w:cs="Arial"/>
          <w:i/>
          <w:iCs/>
          <w:sz w:val="24"/>
          <w:szCs w:val="24"/>
          <w:lang w:eastAsia="en-GB"/>
        </w:rPr>
        <w:t>Managing Employee Relations, </w:t>
      </w:r>
      <w:r w:rsidRPr="00DB599B">
        <w:rPr>
          <w:rFonts w:ascii="Arial" w:eastAsia="Times New Roman" w:hAnsi="Arial" w:cs="Arial"/>
          <w:sz w:val="24"/>
          <w:szCs w:val="24"/>
          <w:lang w:eastAsia="en-GB"/>
        </w:rPr>
        <w:t>7</w:t>
      </w:r>
      <w:r w:rsidRPr="00DB599B">
        <w:rPr>
          <w:rFonts w:ascii="Arial" w:eastAsia="Times New Roman" w:hAnsi="Arial" w:cs="Arial"/>
          <w:sz w:val="24"/>
          <w:szCs w:val="24"/>
          <w:vertAlign w:val="superscript"/>
          <w:lang w:eastAsia="en-GB"/>
        </w:rPr>
        <w:t>th</w:t>
      </w:r>
      <w:r w:rsidRPr="00DB599B">
        <w:rPr>
          <w:rFonts w:ascii="Arial" w:eastAsia="Times New Roman" w:hAnsi="Arial" w:cs="Arial"/>
          <w:sz w:val="24"/>
          <w:szCs w:val="24"/>
          <w:lang w:eastAsia="en-GB"/>
        </w:rPr>
        <w:t> Edition, London: CIPD  </w:t>
      </w:r>
    </w:p>
    <w:p w14:paraId="166B96B9"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Briner, R, (2014). </w:t>
      </w:r>
      <w:r w:rsidRPr="00DB599B">
        <w:rPr>
          <w:rFonts w:ascii="Arial" w:eastAsia="Times New Roman" w:hAnsi="Arial" w:cs="Arial"/>
          <w:i/>
          <w:iCs/>
          <w:sz w:val="24"/>
          <w:szCs w:val="24"/>
          <w:lang w:eastAsia="en-GB"/>
        </w:rPr>
        <w:t>The Future of Engagement: Thought Piece Collection. </w:t>
      </w:r>
      <w:r w:rsidRPr="00DB599B">
        <w:rPr>
          <w:rFonts w:ascii="Arial" w:eastAsia="Times New Roman" w:hAnsi="Arial" w:cs="Arial"/>
          <w:sz w:val="24"/>
          <w:szCs w:val="24"/>
          <w:lang w:eastAsia="en-GB"/>
        </w:rPr>
        <w:t>Available at: https://www.cipd.co.uk/Images/the-future-of-engagement_2014-thought-piece-employee-engagement-rob-briner_tcm18-10764.pdf. (Accessed 5 January 2021). </w:t>
      </w:r>
    </w:p>
    <w:p w14:paraId="3881E49D"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Cappelli, P, (2015). Why We Love to Hate HR…and What HR Can Do About It. </w:t>
      </w:r>
      <w:proofErr w:type="spellStart"/>
      <w:r w:rsidRPr="00EA184D">
        <w:rPr>
          <w:rFonts w:ascii="Arial" w:eastAsia="Times New Roman" w:hAnsi="Arial" w:cs="Arial"/>
          <w:sz w:val="24"/>
          <w:szCs w:val="24"/>
          <w:lang w:val="fr-FR" w:eastAsia="en-GB"/>
        </w:rPr>
        <w:t>Available</w:t>
      </w:r>
      <w:proofErr w:type="spellEnd"/>
      <w:r w:rsidRPr="00EA184D">
        <w:rPr>
          <w:rFonts w:ascii="Arial" w:eastAsia="Times New Roman" w:hAnsi="Arial" w:cs="Arial"/>
          <w:sz w:val="24"/>
          <w:szCs w:val="24"/>
          <w:lang w:val="fr-FR" w:eastAsia="en-GB"/>
        </w:rPr>
        <w:t xml:space="preserve"> at: https://hbr.org/2015/07/why-we-love-to-hate-hr-and-what-hr-can-do-about-it. </w:t>
      </w:r>
      <w:r w:rsidRPr="00DB599B">
        <w:rPr>
          <w:rFonts w:ascii="Arial" w:eastAsia="Times New Roman" w:hAnsi="Arial" w:cs="Arial"/>
          <w:sz w:val="24"/>
          <w:szCs w:val="24"/>
          <w:lang w:eastAsia="en-GB"/>
        </w:rPr>
        <w:t>(Accessed 5 January 2021]).  </w:t>
      </w:r>
    </w:p>
    <w:p w14:paraId="6A2C37B8"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Churchill, R, 2021. </w:t>
      </w:r>
      <w:r w:rsidRPr="00DB599B">
        <w:rPr>
          <w:rFonts w:ascii="Arial" w:eastAsia="Times New Roman" w:hAnsi="Arial" w:cs="Arial"/>
          <w:i/>
          <w:iCs/>
          <w:sz w:val="24"/>
          <w:szCs w:val="24"/>
          <w:lang w:eastAsia="en-GB"/>
        </w:rPr>
        <w:t>What does the Brexit deal mean for HR? </w:t>
      </w:r>
      <w:proofErr w:type="spellStart"/>
      <w:r w:rsidRPr="00EA184D">
        <w:rPr>
          <w:rFonts w:ascii="Arial" w:eastAsia="Times New Roman" w:hAnsi="Arial" w:cs="Arial"/>
          <w:sz w:val="24"/>
          <w:szCs w:val="24"/>
          <w:lang w:val="fr-FR" w:eastAsia="en-GB"/>
        </w:rPr>
        <w:t>Available</w:t>
      </w:r>
      <w:proofErr w:type="spellEnd"/>
      <w:r w:rsidRPr="00EA184D">
        <w:rPr>
          <w:rFonts w:ascii="Arial" w:eastAsia="Times New Roman" w:hAnsi="Arial" w:cs="Arial"/>
          <w:sz w:val="24"/>
          <w:szCs w:val="24"/>
          <w:lang w:val="fr-FR" w:eastAsia="en-GB"/>
        </w:rPr>
        <w:t xml:space="preserve"> at: https://www.peoplemanagement.co.uk/news/articles/what-does-the-brexit-deal-mean-for-hr. </w:t>
      </w:r>
      <w:r w:rsidRPr="00DB599B">
        <w:rPr>
          <w:rFonts w:ascii="Arial" w:eastAsia="Times New Roman" w:hAnsi="Arial" w:cs="Arial"/>
          <w:sz w:val="24"/>
          <w:szCs w:val="24"/>
          <w:lang w:eastAsia="en-GB"/>
        </w:rPr>
        <w:t>(Accessed 5 January 2021). </w:t>
      </w:r>
    </w:p>
    <w:p w14:paraId="044D2BAF"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CIPD, 2019. Employee engagement and motivation factsheet. </w:t>
      </w:r>
      <w:proofErr w:type="spellStart"/>
      <w:r w:rsidRPr="00EA184D">
        <w:rPr>
          <w:rFonts w:ascii="Arial" w:eastAsia="Times New Roman" w:hAnsi="Arial" w:cs="Arial"/>
          <w:sz w:val="24"/>
          <w:szCs w:val="24"/>
          <w:lang w:val="fr-FR" w:eastAsia="en-GB"/>
        </w:rPr>
        <w:t>Available</w:t>
      </w:r>
      <w:proofErr w:type="spellEnd"/>
      <w:r w:rsidRPr="00EA184D">
        <w:rPr>
          <w:rFonts w:ascii="Arial" w:eastAsia="Times New Roman" w:hAnsi="Arial" w:cs="Arial"/>
          <w:sz w:val="24"/>
          <w:szCs w:val="24"/>
          <w:lang w:val="fr-FR" w:eastAsia="en-GB"/>
        </w:rPr>
        <w:t xml:space="preserve"> at: https://www.cipd.co.uk/knowledge/fundamentals/relations/engagement/factsheet#6227. </w:t>
      </w:r>
      <w:r w:rsidRPr="00DB599B">
        <w:rPr>
          <w:rFonts w:ascii="Arial" w:eastAsia="Times New Roman" w:hAnsi="Arial" w:cs="Arial"/>
          <w:sz w:val="24"/>
          <w:szCs w:val="24"/>
          <w:lang w:eastAsia="en-GB"/>
        </w:rPr>
        <w:t>(Accessed 5 January 2021) </w:t>
      </w:r>
    </w:p>
    <w:p w14:paraId="328EB7FE"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CIPD, 2020. SWOT analysis, Factsheet, Available at: https://www.cipd.co.uk/knowledge/strategy/organisational-development/swot-analysis-factsheet#8010. (Accessed 7 January 2021).  </w:t>
      </w:r>
    </w:p>
    <w:p w14:paraId="28354EDC"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xml:space="preserve">CIPD, 2021. Coronavirus (COVID-19): furlough guide. </w:t>
      </w:r>
      <w:proofErr w:type="spellStart"/>
      <w:r w:rsidRPr="00EA184D">
        <w:rPr>
          <w:rFonts w:ascii="Arial" w:eastAsia="Times New Roman" w:hAnsi="Arial" w:cs="Arial"/>
          <w:sz w:val="24"/>
          <w:szCs w:val="24"/>
          <w:lang w:val="fr-FR" w:eastAsia="en-GB"/>
        </w:rPr>
        <w:t>Available</w:t>
      </w:r>
      <w:proofErr w:type="spellEnd"/>
      <w:r w:rsidRPr="00EA184D">
        <w:rPr>
          <w:rFonts w:ascii="Arial" w:eastAsia="Times New Roman" w:hAnsi="Arial" w:cs="Arial"/>
          <w:sz w:val="24"/>
          <w:szCs w:val="24"/>
          <w:lang w:val="fr-FR" w:eastAsia="en-GB"/>
        </w:rPr>
        <w:t xml:space="preserve"> at: https://www.cipd.co.uk/knowledge/fundamentals/emp-law/employees/furlough. </w:t>
      </w:r>
      <w:r w:rsidRPr="00DB599B">
        <w:rPr>
          <w:rFonts w:ascii="Arial" w:eastAsia="Times New Roman" w:hAnsi="Arial" w:cs="Arial"/>
          <w:sz w:val="24"/>
          <w:szCs w:val="24"/>
          <w:lang w:eastAsia="en-GB"/>
        </w:rPr>
        <w:t>(Accessed 7 January 2021). </w:t>
      </w:r>
    </w:p>
    <w:p w14:paraId="201F219E"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CIPD. 2020(a). </w:t>
      </w:r>
      <w:r w:rsidRPr="00DB599B">
        <w:rPr>
          <w:rFonts w:ascii="Arial" w:eastAsia="Times New Roman" w:hAnsi="Arial" w:cs="Arial"/>
          <w:i/>
          <w:iCs/>
          <w:sz w:val="24"/>
          <w:szCs w:val="24"/>
          <w:lang w:eastAsia="en-GB"/>
        </w:rPr>
        <w:t>Employee Relations | Factsheets | CIPD</w:t>
      </w:r>
      <w:r w:rsidRPr="00DB599B">
        <w:rPr>
          <w:rFonts w:ascii="Arial" w:eastAsia="Times New Roman" w:hAnsi="Arial" w:cs="Arial"/>
          <w:sz w:val="24"/>
          <w:szCs w:val="24"/>
          <w:lang w:eastAsia="en-GB"/>
        </w:rPr>
        <w:t xml:space="preserve">. </w:t>
      </w:r>
      <w:proofErr w:type="spellStart"/>
      <w:r w:rsidRPr="00EA184D">
        <w:rPr>
          <w:rFonts w:ascii="Arial" w:eastAsia="Times New Roman" w:hAnsi="Arial" w:cs="Arial"/>
          <w:sz w:val="24"/>
          <w:szCs w:val="24"/>
          <w:lang w:val="fr-FR" w:eastAsia="en-GB"/>
        </w:rPr>
        <w:t>Available</w:t>
      </w:r>
      <w:proofErr w:type="spellEnd"/>
      <w:r w:rsidRPr="00EA184D">
        <w:rPr>
          <w:rFonts w:ascii="Arial" w:eastAsia="Times New Roman" w:hAnsi="Arial" w:cs="Arial"/>
          <w:sz w:val="24"/>
          <w:szCs w:val="24"/>
          <w:lang w:val="fr-FR" w:eastAsia="en-GB"/>
        </w:rPr>
        <w:t xml:space="preserve"> at: https://www.cipd.co.uk/knowledge/fundamentals/relations/employees/factsheet. </w:t>
      </w:r>
      <w:r w:rsidRPr="00DB599B">
        <w:rPr>
          <w:rFonts w:ascii="Arial" w:eastAsia="Times New Roman" w:hAnsi="Arial" w:cs="Arial"/>
          <w:sz w:val="24"/>
          <w:szCs w:val="24"/>
          <w:lang w:eastAsia="en-GB"/>
        </w:rPr>
        <w:t>(Accessed 3 December 2020). </w:t>
      </w:r>
    </w:p>
    <w:p w14:paraId="6559801D" w14:textId="409971A7" w:rsidR="004737C9"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CIPD, 2020(b). </w:t>
      </w:r>
      <w:r w:rsidRPr="00DB599B">
        <w:rPr>
          <w:rFonts w:ascii="Arial" w:eastAsia="Times New Roman" w:hAnsi="Arial" w:cs="Arial"/>
          <w:i/>
          <w:iCs/>
          <w:sz w:val="24"/>
          <w:szCs w:val="24"/>
          <w:lang w:eastAsia="en-GB"/>
        </w:rPr>
        <w:t>Psychological Contract | Factsheets | CIPD</w:t>
      </w:r>
      <w:r w:rsidRPr="00DB599B">
        <w:rPr>
          <w:rFonts w:ascii="Arial" w:eastAsia="Times New Roman" w:hAnsi="Arial" w:cs="Arial"/>
          <w:sz w:val="24"/>
          <w:szCs w:val="24"/>
          <w:lang w:eastAsia="en-GB"/>
        </w:rPr>
        <w:t>. Available at: https://www.cipd.co.uk/knowledge/fundamentals/relations/employees/psychological-factsheet.(Accessed 3 December 2020). </w:t>
      </w:r>
    </w:p>
    <w:p w14:paraId="3207367A" w14:textId="77777777" w:rsidR="00E54B0F" w:rsidRPr="00DB599B" w:rsidRDefault="00E54B0F" w:rsidP="00E54B0F">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CIPD, 2020</w:t>
      </w:r>
      <w:r>
        <w:rPr>
          <w:rFonts w:ascii="Arial" w:eastAsia="Times New Roman" w:hAnsi="Arial" w:cs="Arial"/>
          <w:sz w:val="24"/>
          <w:szCs w:val="24"/>
          <w:lang w:eastAsia="en-GB"/>
        </w:rPr>
        <w:t>(c)</w:t>
      </w:r>
      <w:r w:rsidRPr="00DB599B">
        <w:rPr>
          <w:rFonts w:ascii="Arial" w:eastAsia="Times New Roman" w:hAnsi="Arial" w:cs="Arial"/>
          <w:sz w:val="24"/>
          <w:szCs w:val="24"/>
          <w:lang w:eastAsia="en-GB"/>
        </w:rPr>
        <w:t>. Business partnering factsheet. Available at: https://www.cipd.co.uk/knowledge/fundamentals/people/hr/business-partnering-factsheet#7927 (Accessed 3 January 2021). </w:t>
      </w:r>
    </w:p>
    <w:p w14:paraId="77F8C1F2" w14:textId="77777777" w:rsidR="00E54B0F" w:rsidRPr="00DB599B" w:rsidRDefault="00E54B0F" w:rsidP="00E54B0F">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CIPD, 2020(d). Employee voice | CIPD Viewpoint. </w:t>
      </w:r>
      <w:proofErr w:type="spellStart"/>
      <w:r w:rsidRPr="00E54B0F">
        <w:rPr>
          <w:rFonts w:ascii="Arial" w:eastAsia="Times New Roman" w:hAnsi="Arial" w:cs="Arial"/>
          <w:sz w:val="24"/>
          <w:szCs w:val="24"/>
          <w:lang w:val="fr-FR" w:eastAsia="en-GB"/>
        </w:rPr>
        <w:t>Available</w:t>
      </w:r>
      <w:proofErr w:type="spellEnd"/>
      <w:r w:rsidRPr="00E54B0F">
        <w:rPr>
          <w:rFonts w:ascii="Arial" w:eastAsia="Times New Roman" w:hAnsi="Arial" w:cs="Arial"/>
          <w:sz w:val="24"/>
          <w:szCs w:val="24"/>
          <w:lang w:val="fr-FR" w:eastAsia="en-GB"/>
        </w:rPr>
        <w:t xml:space="preserve"> at: https://www.cipd.co.uk/news-views/viewpoint/employee-voice. </w:t>
      </w:r>
      <w:r w:rsidRPr="00DB599B">
        <w:rPr>
          <w:rFonts w:ascii="Arial" w:eastAsia="Times New Roman" w:hAnsi="Arial" w:cs="Arial"/>
          <w:sz w:val="24"/>
          <w:szCs w:val="24"/>
          <w:lang w:eastAsia="en-GB"/>
        </w:rPr>
        <w:t>(Accessed 5 January 2021). </w:t>
      </w:r>
    </w:p>
    <w:p w14:paraId="20A572A2" w14:textId="77777777" w:rsidR="00E54B0F" w:rsidRPr="00DB599B" w:rsidRDefault="00E54B0F" w:rsidP="00E54B0F">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lastRenderedPageBreak/>
        <w:t>CIP</w:t>
      </w:r>
      <w:r>
        <w:rPr>
          <w:rFonts w:ascii="Arial" w:eastAsia="Times New Roman" w:hAnsi="Arial" w:cs="Arial"/>
          <w:sz w:val="24"/>
          <w:szCs w:val="24"/>
          <w:lang w:eastAsia="en-GB"/>
        </w:rPr>
        <w:t>D</w:t>
      </w:r>
      <w:r w:rsidRPr="00DB599B">
        <w:rPr>
          <w:rFonts w:ascii="Arial" w:eastAsia="Times New Roman" w:hAnsi="Arial" w:cs="Arial"/>
          <w:sz w:val="24"/>
          <w:szCs w:val="24"/>
          <w:lang w:eastAsia="en-GB"/>
        </w:rPr>
        <w:t>, 2020</w:t>
      </w:r>
      <w:r>
        <w:rPr>
          <w:rFonts w:ascii="Arial" w:eastAsia="Times New Roman" w:hAnsi="Arial" w:cs="Arial"/>
          <w:sz w:val="24"/>
          <w:szCs w:val="24"/>
          <w:lang w:eastAsia="en-GB"/>
        </w:rPr>
        <w:t>(e)</w:t>
      </w:r>
      <w:r w:rsidRPr="00DB599B">
        <w:rPr>
          <w:rFonts w:ascii="Arial" w:eastAsia="Times New Roman" w:hAnsi="Arial" w:cs="Arial"/>
          <w:sz w:val="24"/>
          <w:szCs w:val="24"/>
          <w:lang w:eastAsia="en-GB"/>
        </w:rPr>
        <w:t>. Strategic human resource management factsheet. </w:t>
      </w:r>
      <w:proofErr w:type="spellStart"/>
      <w:r w:rsidRPr="00E54B0F">
        <w:rPr>
          <w:rFonts w:ascii="Arial" w:eastAsia="Times New Roman" w:hAnsi="Arial" w:cs="Arial"/>
          <w:sz w:val="24"/>
          <w:szCs w:val="24"/>
          <w:lang w:val="fr-FR" w:eastAsia="en-GB"/>
        </w:rPr>
        <w:t>Available</w:t>
      </w:r>
      <w:proofErr w:type="spellEnd"/>
      <w:r w:rsidRPr="00E54B0F">
        <w:rPr>
          <w:rFonts w:ascii="Arial" w:eastAsia="Times New Roman" w:hAnsi="Arial" w:cs="Arial"/>
          <w:sz w:val="24"/>
          <w:szCs w:val="24"/>
          <w:lang w:val="fr-FR" w:eastAsia="en-GB"/>
        </w:rPr>
        <w:t xml:space="preserve"> at: </w:t>
      </w:r>
      <w:hyperlink r:id="rId10" w:anchor="6744" w:tgtFrame="_blank" w:history="1">
        <w:r w:rsidRPr="00E54B0F">
          <w:rPr>
            <w:rFonts w:ascii="Arial" w:eastAsia="Times New Roman" w:hAnsi="Arial" w:cs="Arial"/>
            <w:sz w:val="24"/>
            <w:szCs w:val="24"/>
            <w:lang w:val="fr-FR" w:eastAsia="en-GB"/>
          </w:rPr>
          <w:t>https://www.cipd.co.uk/knowledge/strategy/hr/strategic-hrm-factsheet#6744</w:t>
        </w:r>
      </w:hyperlink>
      <w:r w:rsidRPr="00E54B0F">
        <w:rPr>
          <w:rFonts w:ascii="Arial" w:eastAsia="Times New Roman" w:hAnsi="Arial" w:cs="Arial"/>
          <w:sz w:val="24"/>
          <w:szCs w:val="24"/>
          <w:lang w:val="fr-FR" w:eastAsia="en-GB"/>
        </w:rPr>
        <w:t xml:space="preserve">. </w:t>
      </w:r>
      <w:r w:rsidRPr="00DB599B">
        <w:rPr>
          <w:rFonts w:ascii="Arial" w:eastAsia="Times New Roman" w:hAnsi="Arial" w:cs="Arial"/>
          <w:sz w:val="24"/>
          <w:szCs w:val="24"/>
          <w:lang w:eastAsia="en-GB"/>
        </w:rPr>
        <w:t>(Accessed 5 January 2021). </w:t>
      </w:r>
    </w:p>
    <w:p w14:paraId="59A9FC0B" w14:textId="2E67FFC4" w:rsidR="00E54B0F" w:rsidRPr="00E54B0F" w:rsidRDefault="00E54B0F" w:rsidP="00E54B0F">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xml:space="preserve">CIPD, 2020(f). Two thirds of employer's report home workers more or as productive as when in the workplace but cite need to support their mental health. </w:t>
      </w:r>
      <w:proofErr w:type="spellStart"/>
      <w:r w:rsidRPr="00E54B0F">
        <w:rPr>
          <w:rFonts w:ascii="Arial" w:eastAsia="Times New Roman" w:hAnsi="Arial" w:cs="Arial"/>
          <w:sz w:val="24"/>
          <w:szCs w:val="24"/>
          <w:lang w:val="fr-FR" w:eastAsia="en-GB"/>
        </w:rPr>
        <w:t>Available</w:t>
      </w:r>
      <w:proofErr w:type="spellEnd"/>
      <w:r w:rsidRPr="00E54B0F">
        <w:rPr>
          <w:rFonts w:ascii="Arial" w:eastAsia="Times New Roman" w:hAnsi="Arial" w:cs="Arial"/>
          <w:sz w:val="24"/>
          <w:szCs w:val="24"/>
          <w:lang w:val="fr-FR" w:eastAsia="en-GB"/>
        </w:rPr>
        <w:t xml:space="preserve"> at: https://www.cipd.co.uk/about/media/home-workers-more-productive. </w:t>
      </w:r>
      <w:r w:rsidRPr="00DB599B">
        <w:rPr>
          <w:rFonts w:ascii="Arial" w:eastAsia="Times New Roman" w:hAnsi="Arial" w:cs="Arial"/>
          <w:sz w:val="24"/>
          <w:szCs w:val="24"/>
          <w:lang w:eastAsia="en-GB"/>
        </w:rPr>
        <w:t>(Accessed 6 January 2021). </w:t>
      </w:r>
    </w:p>
    <w:p w14:paraId="3594D0F2"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Coughlan, S, 2020. Coronavirus: Lost school time 'will hurt economy for 65 years' - study. Available at: https://www.bbc.co.uk/news/education-53514564 (Accessed 6 January 2021).  </w:t>
      </w:r>
    </w:p>
    <w:p w14:paraId="2920A9C9"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CPS, 2020. Coronavirus Act 2020 | The Crown Prosecution Service. </w:t>
      </w:r>
      <w:proofErr w:type="spellStart"/>
      <w:r w:rsidRPr="00EA184D">
        <w:rPr>
          <w:rFonts w:ascii="Arial" w:eastAsia="Times New Roman" w:hAnsi="Arial" w:cs="Arial"/>
          <w:sz w:val="24"/>
          <w:szCs w:val="24"/>
          <w:lang w:val="fr-FR" w:eastAsia="en-GB"/>
        </w:rPr>
        <w:t>Available</w:t>
      </w:r>
      <w:proofErr w:type="spellEnd"/>
      <w:r w:rsidRPr="00EA184D">
        <w:rPr>
          <w:rFonts w:ascii="Arial" w:eastAsia="Times New Roman" w:hAnsi="Arial" w:cs="Arial"/>
          <w:sz w:val="24"/>
          <w:szCs w:val="24"/>
          <w:lang w:val="fr-FR" w:eastAsia="en-GB"/>
        </w:rPr>
        <w:t xml:space="preserve"> at: https://www.cps.gov.uk/legal-guidance/coronavirus-act-2020. </w:t>
      </w:r>
      <w:r w:rsidRPr="00DB599B">
        <w:rPr>
          <w:rFonts w:ascii="Arial" w:eastAsia="Times New Roman" w:hAnsi="Arial" w:cs="Arial"/>
          <w:sz w:val="24"/>
          <w:szCs w:val="24"/>
          <w:lang w:eastAsia="en-GB"/>
        </w:rPr>
        <w:t>(Accessed 16 December 2020). </w:t>
      </w:r>
    </w:p>
    <w:p w14:paraId="651E3DA3"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Cramp, N, 2020. Coffee Roulette perks up isolated employees. Available at: https://www.thehrdirector.com/business-news/employee-experience/how-one-office-built-an-ai-coffee-roulette-system-to-replace-water-cooler-moments/ (Accessed 6 January 2021).  </w:t>
      </w:r>
    </w:p>
    <w:p w14:paraId="542F8A34"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Dans, E., 2020. </w:t>
      </w:r>
      <w:r w:rsidRPr="00DB599B">
        <w:rPr>
          <w:rFonts w:ascii="Arial" w:eastAsia="Times New Roman" w:hAnsi="Arial" w:cs="Arial"/>
          <w:i/>
          <w:iCs/>
          <w:sz w:val="24"/>
          <w:szCs w:val="24"/>
          <w:lang w:eastAsia="en-GB"/>
        </w:rPr>
        <w:t>The Pandemic Really Has Changed The World Forever</w:t>
      </w:r>
      <w:r w:rsidRPr="00DB599B">
        <w:rPr>
          <w:rFonts w:ascii="Arial" w:eastAsia="Times New Roman" w:hAnsi="Arial" w:cs="Arial"/>
          <w:sz w:val="24"/>
          <w:szCs w:val="24"/>
          <w:lang w:eastAsia="en-GB"/>
        </w:rPr>
        <w:t>. Available at: https://www.forbes.com/sites/enriquedans/2020/07/26/the-pandemic-really-has-changed-the-worldforever/?sh=40a750e636a6 (Accessed 6 December 2020). </w:t>
      </w:r>
    </w:p>
    <w:p w14:paraId="3ED5CDA0"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Dunlop, J.T (1958) </w:t>
      </w:r>
      <w:r w:rsidRPr="00DB599B">
        <w:rPr>
          <w:rFonts w:ascii="Arial" w:eastAsia="Times New Roman" w:hAnsi="Arial" w:cs="Arial"/>
          <w:i/>
          <w:iCs/>
          <w:sz w:val="24"/>
          <w:szCs w:val="24"/>
          <w:lang w:eastAsia="en-GB"/>
        </w:rPr>
        <w:t>Industrial Relations Systems. </w:t>
      </w:r>
      <w:r w:rsidRPr="00DB599B">
        <w:rPr>
          <w:rFonts w:ascii="Arial" w:eastAsia="Times New Roman" w:hAnsi="Arial" w:cs="Arial"/>
          <w:sz w:val="24"/>
          <w:szCs w:val="24"/>
          <w:lang w:eastAsia="en-GB"/>
        </w:rPr>
        <w:t>New York: Holt </w:t>
      </w:r>
    </w:p>
    <w:p w14:paraId="2B3E39B6"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Fox, A (1974) </w:t>
      </w:r>
      <w:r w:rsidRPr="00DB599B">
        <w:rPr>
          <w:rFonts w:ascii="Arial" w:eastAsia="Times New Roman" w:hAnsi="Arial" w:cs="Arial"/>
          <w:i/>
          <w:iCs/>
          <w:sz w:val="24"/>
          <w:szCs w:val="24"/>
          <w:lang w:eastAsia="en-GB"/>
        </w:rPr>
        <w:t>Beyond Contract: Work, Power and Trust relations </w:t>
      </w:r>
      <w:r w:rsidRPr="00DB599B">
        <w:rPr>
          <w:rFonts w:ascii="Arial" w:eastAsia="Times New Roman" w:hAnsi="Arial" w:cs="Arial"/>
          <w:sz w:val="24"/>
          <w:szCs w:val="24"/>
          <w:lang w:eastAsia="en-GB"/>
        </w:rPr>
        <w:t>London: Faber </w:t>
      </w:r>
    </w:p>
    <w:p w14:paraId="0D38B2A4"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Gennard, J and Judge, G (2005),</w:t>
      </w:r>
      <w:r w:rsidRPr="00DB599B">
        <w:rPr>
          <w:rFonts w:ascii="Arial" w:eastAsia="Times New Roman" w:hAnsi="Arial" w:cs="Arial"/>
          <w:i/>
          <w:iCs/>
          <w:sz w:val="24"/>
          <w:szCs w:val="24"/>
          <w:lang w:eastAsia="en-GB"/>
        </w:rPr>
        <w:t> Employee Relations</w:t>
      </w:r>
      <w:r w:rsidRPr="00DB599B">
        <w:rPr>
          <w:rFonts w:ascii="Arial" w:eastAsia="Times New Roman" w:hAnsi="Arial" w:cs="Arial"/>
          <w:sz w:val="24"/>
          <w:szCs w:val="24"/>
          <w:lang w:eastAsia="en-GB"/>
        </w:rPr>
        <w:t>, 4</w:t>
      </w:r>
      <w:r w:rsidRPr="00DB599B">
        <w:rPr>
          <w:rFonts w:ascii="Arial" w:eastAsia="Times New Roman" w:hAnsi="Arial" w:cs="Arial"/>
          <w:sz w:val="24"/>
          <w:szCs w:val="24"/>
          <w:vertAlign w:val="superscript"/>
          <w:lang w:eastAsia="en-GB"/>
        </w:rPr>
        <w:t>th</w:t>
      </w:r>
      <w:r w:rsidRPr="00DB599B">
        <w:rPr>
          <w:rFonts w:ascii="Arial" w:eastAsia="Times New Roman" w:hAnsi="Arial" w:cs="Arial"/>
          <w:sz w:val="24"/>
          <w:szCs w:val="24"/>
          <w:lang w:eastAsia="en-GB"/>
        </w:rPr>
        <w:t> Edition, London: CIPD  </w:t>
      </w:r>
    </w:p>
    <w:p w14:paraId="532A07E8"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Gospel, H, (1992). </w:t>
      </w:r>
      <w:r w:rsidRPr="00DB599B">
        <w:rPr>
          <w:rFonts w:ascii="Arial" w:eastAsia="Times New Roman" w:hAnsi="Arial" w:cs="Arial"/>
          <w:i/>
          <w:iCs/>
          <w:sz w:val="24"/>
          <w:szCs w:val="24"/>
          <w:lang w:eastAsia="en-GB"/>
        </w:rPr>
        <w:t>Markets, Firms and the Management of Labour in Modern Britain, </w:t>
      </w:r>
      <w:r w:rsidRPr="00DB599B">
        <w:rPr>
          <w:rFonts w:ascii="Arial" w:eastAsia="Times New Roman" w:hAnsi="Arial" w:cs="Arial"/>
          <w:sz w:val="24"/>
          <w:szCs w:val="24"/>
          <w:lang w:eastAsia="en-GB"/>
        </w:rPr>
        <w:t>Cambridge University Press, Cambridge </w:t>
      </w:r>
    </w:p>
    <w:p w14:paraId="0E7E3051" w14:textId="7D6AE232"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GOV, 2020</w:t>
      </w:r>
      <w:r w:rsidR="00E54B0F">
        <w:rPr>
          <w:rFonts w:ascii="Arial" w:eastAsia="Times New Roman" w:hAnsi="Arial" w:cs="Arial"/>
          <w:sz w:val="24"/>
          <w:szCs w:val="24"/>
          <w:lang w:eastAsia="en-GB"/>
        </w:rPr>
        <w:t>(</w:t>
      </w:r>
      <w:r w:rsidRPr="00DB599B">
        <w:rPr>
          <w:rFonts w:ascii="Arial" w:eastAsia="Times New Roman" w:hAnsi="Arial" w:cs="Arial"/>
          <w:sz w:val="24"/>
          <w:szCs w:val="24"/>
          <w:lang w:eastAsia="en-GB"/>
        </w:rPr>
        <w:t>b</w:t>
      </w:r>
      <w:r w:rsidR="00E54B0F">
        <w:rPr>
          <w:rFonts w:ascii="Arial" w:eastAsia="Times New Roman" w:hAnsi="Arial" w:cs="Arial"/>
          <w:sz w:val="24"/>
          <w:szCs w:val="24"/>
          <w:lang w:eastAsia="en-GB"/>
        </w:rPr>
        <w:t>)</w:t>
      </w:r>
      <w:r w:rsidRPr="00DB599B">
        <w:rPr>
          <w:rFonts w:ascii="Arial" w:eastAsia="Times New Roman" w:hAnsi="Arial" w:cs="Arial"/>
          <w:sz w:val="24"/>
          <w:szCs w:val="24"/>
          <w:lang w:eastAsia="en-GB"/>
        </w:rPr>
        <w:t>. Past Prime Ministers Available at: https://www.gov.uk/government/history/past-prime-ministers/margaret-thatcher. (Accessed 5 January 2021} </w:t>
      </w:r>
    </w:p>
    <w:p w14:paraId="1A104F85" w14:textId="087491C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Gov, 2020</w:t>
      </w:r>
      <w:r w:rsidR="00E54B0F">
        <w:rPr>
          <w:rFonts w:ascii="Arial" w:eastAsia="Times New Roman" w:hAnsi="Arial" w:cs="Arial"/>
          <w:sz w:val="24"/>
          <w:szCs w:val="24"/>
          <w:lang w:eastAsia="en-GB"/>
        </w:rPr>
        <w:t>(</w:t>
      </w:r>
      <w:r w:rsidRPr="00DB599B">
        <w:rPr>
          <w:rFonts w:ascii="Arial" w:eastAsia="Times New Roman" w:hAnsi="Arial" w:cs="Arial"/>
          <w:sz w:val="24"/>
          <w:szCs w:val="24"/>
          <w:lang w:eastAsia="en-GB"/>
        </w:rPr>
        <w:t>c. Coronavirus Act 2020. Available at: https://www.legislation.gov.uk/ukpga/2020/7/contents/enacted (Accessed 5 January 2021). </w:t>
      </w:r>
    </w:p>
    <w:p w14:paraId="7EC76EB7"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Greaves, G, 2020. What will a Biden presidency mean for the UK?. Available at: https://www.whitehouseconsulting.co.uk/blog/2020/11/02/what-will-a-biden-presidency-mean-for-the-uk/ (Accessed 3 January 2021). </w:t>
      </w:r>
    </w:p>
    <w:p w14:paraId="43EF54AC"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Gross, E, UK 20201.</w:t>
      </w:r>
      <w:r w:rsidRPr="00DB599B">
        <w:rPr>
          <w:rFonts w:ascii="Arial" w:eastAsia="Times New Roman" w:hAnsi="Arial" w:cs="Arial"/>
          <w:i/>
          <w:iCs/>
          <w:sz w:val="24"/>
          <w:szCs w:val="24"/>
          <w:lang w:eastAsia="en-GB"/>
        </w:rPr>
        <w:t> Employment law after Brexit</w:t>
      </w:r>
      <w:r w:rsidRPr="00DB599B">
        <w:rPr>
          <w:rFonts w:ascii="Arial" w:eastAsia="Times New Roman" w:hAnsi="Arial" w:cs="Arial"/>
          <w:sz w:val="24"/>
          <w:szCs w:val="24"/>
          <w:lang w:eastAsia="en-GB"/>
        </w:rPr>
        <w:t>. Available at: https://www.hrmagazine.co.uk/article-details/uk-employment-law-after-brexit (Accessed 5 January 2021). </w:t>
      </w:r>
    </w:p>
    <w:p w14:paraId="4F901D6E"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Guardian, 2020. How does UK's </w:t>
      </w:r>
      <w:proofErr w:type="spellStart"/>
      <w:r w:rsidRPr="00DB599B">
        <w:rPr>
          <w:rFonts w:ascii="Arial" w:eastAsia="Times New Roman" w:hAnsi="Arial" w:cs="Arial"/>
          <w:sz w:val="24"/>
          <w:szCs w:val="24"/>
          <w:lang w:eastAsia="en-GB"/>
        </w:rPr>
        <w:t>Covid</w:t>
      </w:r>
      <w:proofErr w:type="spellEnd"/>
      <w:r w:rsidRPr="00DB599B">
        <w:rPr>
          <w:rFonts w:ascii="Arial" w:eastAsia="Times New Roman" w:hAnsi="Arial" w:cs="Arial"/>
          <w:sz w:val="24"/>
          <w:szCs w:val="24"/>
          <w:lang w:eastAsia="en-GB"/>
        </w:rPr>
        <w:t xml:space="preserve"> recession compare with previous ones? </w:t>
      </w:r>
      <w:proofErr w:type="spellStart"/>
      <w:r w:rsidRPr="00EA184D">
        <w:rPr>
          <w:rFonts w:ascii="Arial" w:eastAsia="Times New Roman" w:hAnsi="Arial" w:cs="Arial"/>
          <w:sz w:val="24"/>
          <w:szCs w:val="24"/>
          <w:lang w:val="fr-FR" w:eastAsia="en-GB"/>
        </w:rPr>
        <w:t>Available</w:t>
      </w:r>
      <w:proofErr w:type="spellEnd"/>
      <w:r w:rsidRPr="00EA184D">
        <w:rPr>
          <w:rFonts w:ascii="Arial" w:eastAsia="Times New Roman" w:hAnsi="Arial" w:cs="Arial"/>
          <w:sz w:val="24"/>
          <w:szCs w:val="24"/>
          <w:lang w:val="fr-FR" w:eastAsia="en-GB"/>
        </w:rPr>
        <w:t xml:space="preserve"> at: https://www.theguardian.com/business/2020/aug/12/how-does-uks-covid-recession-compare-with-previous-ones. </w:t>
      </w:r>
      <w:r w:rsidRPr="00DB599B">
        <w:rPr>
          <w:rFonts w:ascii="Arial" w:eastAsia="Times New Roman" w:hAnsi="Arial" w:cs="Arial"/>
          <w:sz w:val="24"/>
          <w:szCs w:val="24"/>
          <w:lang w:eastAsia="en-GB"/>
        </w:rPr>
        <w:t>(Accessed 6 December 2020).  </w:t>
      </w:r>
    </w:p>
    <w:p w14:paraId="66C5E1B8"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Guardian, 2020. Next, Asos and Amazon drop Boohoo amid Leicester factory claims. Available at: https://www.theguardian.com/business/2020/jul/07/next-and-asos-drop-boohoo-amid-leicester-garment-factory-claims (Accessed 9 December 2020). </w:t>
      </w:r>
    </w:p>
    <w:p w14:paraId="50714B1A"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proofErr w:type="spellStart"/>
      <w:r w:rsidRPr="00DB599B">
        <w:rPr>
          <w:rFonts w:ascii="Arial" w:eastAsia="Times New Roman" w:hAnsi="Arial" w:cs="Arial"/>
          <w:sz w:val="24"/>
          <w:szCs w:val="24"/>
          <w:lang w:eastAsia="en-GB"/>
        </w:rPr>
        <w:t>Heery</w:t>
      </w:r>
      <w:proofErr w:type="spellEnd"/>
      <w:r w:rsidRPr="00DB599B">
        <w:rPr>
          <w:rFonts w:ascii="Arial" w:eastAsia="Times New Roman" w:hAnsi="Arial" w:cs="Arial"/>
          <w:sz w:val="24"/>
          <w:szCs w:val="24"/>
          <w:lang w:eastAsia="en-GB"/>
        </w:rPr>
        <w:t>, E. (2016). Framing work: unitary, pluralist and critical perspectives in the 21st century (First edition.). Oxford: Oxford University Press </w:t>
      </w:r>
    </w:p>
    <w:p w14:paraId="255AF692"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lastRenderedPageBreak/>
        <w:t>Henley, J, 2010. </w:t>
      </w:r>
      <w:r w:rsidRPr="00DB599B">
        <w:rPr>
          <w:rFonts w:ascii="Arial" w:eastAsia="Times New Roman" w:hAnsi="Arial" w:cs="Arial"/>
          <w:i/>
          <w:iCs/>
          <w:sz w:val="24"/>
          <w:szCs w:val="24"/>
          <w:lang w:eastAsia="en-GB"/>
        </w:rPr>
        <w:t>Is John Lewis the best company in Britain to work for.</w:t>
      </w:r>
      <w:r w:rsidRPr="00DB599B">
        <w:rPr>
          <w:rFonts w:ascii="Arial" w:eastAsia="Times New Roman" w:hAnsi="Arial" w:cs="Arial"/>
          <w:sz w:val="24"/>
          <w:szCs w:val="24"/>
          <w:lang w:eastAsia="en-GB"/>
        </w:rPr>
        <w:t> Available at: https://www.theguardian.com/business/2010/mar/16/john-lewis (Accessed 3 January 2021) </w:t>
      </w:r>
    </w:p>
    <w:p w14:paraId="2DB1F583"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proofErr w:type="spellStart"/>
      <w:r w:rsidRPr="00DB599B">
        <w:rPr>
          <w:rFonts w:ascii="Arial" w:eastAsia="Times New Roman" w:hAnsi="Arial" w:cs="Arial"/>
          <w:sz w:val="24"/>
          <w:szCs w:val="24"/>
          <w:lang w:eastAsia="en-GB"/>
        </w:rPr>
        <w:t>Hollinshead</w:t>
      </w:r>
      <w:proofErr w:type="spellEnd"/>
      <w:r w:rsidRPr="00DB599B">
        <w:rPr>
          <w:rFonts w:ascii="Arial" w:eastAsia="Times New Roman" w:hAnsi="Arial" w:cs="Arial"/>
          <w:sz w:val="24"/>
          <w:szCs w:val="24"/>
          <w:lang w:eastAsia="en-GB"/>
        </w:rPr>
        <w:t> G, Nicholls, P, </w:t>
      </w:r>
      <w:proofErr w:type="spellStart"/>
      <w:r w:rsidRPr="00DB599B">
        <w:rPr>
          <w:rFonts w:ascii="Arial" w:eastAsia="Times New Roman" w:hAnsi="Arial" w:cs="Arial"/>
          <w:sz w:val="24"/>
          <w:szCs w:val="24"/>
          <w:lang w:eastAsia="en-GB"/>
        </w:rPr>
        <w:t>Tailby</w:t>
      </w:r>
      <w:proofErr w:type="spellEnd"/>
      <w:r w:rsidRPr="00DB599B">
        <w:rPr>
          <w:rFonts w:ascii="Arial" w:eastAsia="Times New Roman" w:hAnsi="Arial" w:cs="Arial"/>
          <w:sz w:val="24"/>
          <w:szCs w:val="24"/>
          <w:lang w:eastAsia="en-GB"/>
        </w:rPr>
        <w:t> S, (2003), </w:t>
      </w:r>
      <w:r w:rsidRPr="00DB599B">
        <w:rPr>
          <w:rFonts w:ascii="Arial" w:eastAsia="Times New Roman" w:hAnsi="Arial" w:cs="Arial"/>
          <w:i/>
          <w:iCs/>
          <w:sz w:val="24"/>
          <w:szCs w:val="24"/>
          <w:lang w:eastAsia="en-GB"/>
        </w:rPr>
        <w:t>Employee Relations, </w:t>
      </w:r>
      <w:r w:rsidRPr="00DB599B">
        <w:rPr>
          <w:rFonts w:ascii="Arial" w:eastAsia="Times New Roman" w:hAnsi="Arial" w:cs="Arial"/>
          <w:sz w:val="24"/>
          <w:szCs w:val="24"/>
          <w:lang w:eastAsia="en-GB"/>
        </w:rPr>
        <w:t>2</w:t>
      </w:r>
      <w:r w:rsidRPr="00DB599B">
        <w:rPr>
          <w:rFonts w:ascii="Arial" w:eastAsia="Times New Roman" w:hAnsi="Arial" w:cs="Arial"/>
          <w:sz w:val="24"/>
          <w:szCs w:val="24"/>
          <w:vertAlign w:val="superscript"/>
          <w:lang w:eastAsia="en-GB"/>
        </w:rPr>
        <w:t>nd</w:t>
      </w:r>
      <w:r w:rsidRPr="00DB599B">
        <w:rPr>
          <w:rFonts w:ascii="Arial" w:eastAsia="Times New Roman" w:hAnsi="Arial" w:cs="Arial"/>
          <w:sz w:val="24"/>
          <w:szCs w:val="24"/>
          <w:lang w:eastAsia="en-GB"/>
        </w:rPr>
        <w:t> edition</w:t>
      </w:r>
      <w:r w:rsidRPr="00DB599B">
        <w:rPr>
          <w:rFonts w:ascii="Arial" w:eastAsia="Times New Roman" w:hAnsi="Arial" w:cs="Arial"/>
          <w:i/>
          <w:iCs/>
          <w:sz w:val="24"/>
          <w:szCs w:val="24"/>
          <w:lang w:eastAsia="en-GB"/>
        </w:rPr>
        <w:t>, </w:t>
      </w:r>
      <w:r w:rsidRPr="00DB599B">
        <w:rPr>
          <w:rFonts w:ascii="Arial" w:eastAsia="Times New Roman" w:hAnsi="Arial" w:cs="Arial"/>
          <w:sz w:val="24"/>
          <w:szCs w:val="24"/>
          <w:lang w:eastAsia="en-GB"/>
        </w:rPr>
        <w:t>Pearson Education Limited: London  </w:t>
      </w:r>
    </w:p>
    <w:p w14:paraId="1F247E74"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xml:space="preserve">Howlett, E, 2020. Women providing two-thirds more childcare than men during lockdown, ONS finds. </w:t>
      </w:r>
      <w:proofErr w:type="spellStart"/>
      <w:r w:rsidRPr="00EA184D">
        <w:rPr>
          <w:rFonts w:ascii="Arial" w:eastAsia="Times New Roman" w:hAnsi="Arial" w:cs="Arial"/>
          <w:sz w:val="24"/>
          <w:szCs w:val="24"/>
          <w:lang w:val="fr-FR" w:eastAsia="en-GB"/>
        </w:rPr>
        <w:t>Available</w:t>
      </w:r>
      <w:proofErr w:type="spellEnd"/>
      <w:r w:rsidRPr="00EA184D">
        <w:rPr>
          <w:rFonts w:ascii="Arial" w:eastAsia="Times New Roman" w:hAnsi="Arial" w:cs="Arial"/>
          <w:sz w:val="24"/>
          <w:szCs w:val="24"/>
          <w:lang w:val="fr-FR" w:eastAsia="en-GB"/>
        </w:rPr>
        <w:t xml:space="preserve"> at: https://www.peoplemanagement.co.uk/news/articles/women-providing-two-thirds-more-childcare-than-men-during-lockdown. </w:t>
      </w:r>
      <w:r w:rsidRPr="00DB599B">
        <w:rPr>
          <w:rFonts w:ascii="Arial" w:eastAsia="Times New Roman" w:hAnsi="Arial" w:cs="Arial"/>
          <w:sz w:val="24"/>
          <w:szCs w:val="24"/>
          <w:lang w:eastAsia="en-GB"/>
        </w:rPr>
        <w:t>(Accessed 6 January 2021).  </w:t>
      </w:r>
    </w:p>
    <w:p w14:paraId="5613F624"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Hurley, A, 2020. What kinds of leaders will equip organisations to survive crisis and disruption? </w:t>
      </w:r>
      <w:proofErr w:type="spellStart"/>
      <w:r w:rsidRPr="00EA184D">
        <w:rPr>
          <w:rFonts w:ascii="Arial" w:eastAsia="Times New Roman" w:hAnsi="Arial" w:cs="Arial"/>
          <w:sz w:val="24"/>
          <w:szCs w:val="24"/>
          <w:lang w:val="fr-FR" w:eastAsia="en-GB"/>
        </w:rPr>
        <w:t>Available</w:t>
      </w:r>
      <w:proofErr w:type="spellEnd"/>
      <w:r w:rsidRPr="00EA184D">
        <w:rPr>
          <w:rFonts w:ascii="Arial" w:eastAsia="Times New Roman" w:hAnsi="Arial" w:cs="Arial"/>
          <w:sz w:val="24"/>
          <w:szCs w:val="24"/>
          <w:lang w:val="fr-FR" w:eastAsia="en-GB"/>
        </w:rPr>
        <w:t xml:space="preserve"> at: https://www.peoplemanagement.co.uk/voices/comment/what-kinds-leaders-hr-directors-equip-organisations-survive-crisis-disruption. </w:t>
      </w:r>
      <w:r w:rsidRPr="00DB599B">
        <w:rPr>
          <w:rFonts w:ascii="Arial" w:eastAsia="Times New Roman" w:hAnsi="Arial" w:cs="Arial"/>
          <w:sz w:val="24"/>
          <w:szCs w:val="24"/>
          <w:lang w:eastAsia="en-GB"/>
        </w:rPr>
        <w:t>(Accessed 3 January 2021). </w:t>
      </w:r>
    </w:p>
    <w:p w14:paraId="56D6A04A"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Institute of Government, 2020. Coronavirus Act 2020. Available at: https://www.instituteforgovernment.org.uk/explainers/coronavirus-act (Accessed 5 January 2021). </w:t>
      </w:r>
    </w:p>
    <w:p w14:paraId="02D00F3A"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IPA, (2020). Employee Voice. Available at: https://www.ipa-involve.com/employee-voice. (Accessed 5 January 2021). </w:t>
      </w:r>
    </w:p>
    <w:p w14:paraId="02E4DD78"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Jacobs, K 2020. Looking back at 2020 – the year HR stepped up. Available at: </w:t>
      </w:r>
      <w:hyperlink r:id="rId11" w:tgtFrame="_blank" w:history="1">
        <w:r w:rsidRPr="00DB599B">
          <w:rPr>
            <w:rFonts w:ascii="Arial" w:eastAsia="Times New Roman" w:hAnsi="Arial" w:cs="Arial"/>
            <w:sz w:val="24"/>
            <w:szCs w:val="24"/>
            <w:lang w:eastAsia="en-GB"/>
          </w:rPr>
          <w:t>https://www.peoplemanagement.co.uk/voices/comment/looking-back-at-2020-the-year-hr-stepped-up</w:t>
        </w:r>
      </w:hyperlink>
      <w:r w:rsidRPr="00DB599B">
        <w:rPr>
          <w:rFonts w:ascii="Arial" w:eastAsia="Times New Roman" w:hAnsi="Arial" w:cs="Arial"/>
          <w:sz w:val="24"/>
          <w:szCs w:val="24"/>
          <w:lang w:eastAsia="en-GB"/>
        </w:rPr>
        <w:t> (Accessed 3 January 2021). </w:t>
      </w:r>
    </w:p>
    <w:p w14:paraId="2110FD52"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xml:space="preserve">Johns Hopkins Coronavirus Resource </w:t>
      </w:r>
      <w:proofErr w:type="spellStart"/>
      <w:r w:rsidRPr="00DB599B">
        <w:rPr>
          <w:rFonts w:ascii="Arial" w:eastAsia="Times New Roman" w:hAnsi="Arial" w:cs="Arial"/>
          <w:sz w:val="24"/>
          <w:szCs w:val="24"/>
          <w:lang w:eastAsia="en-GB"/>
        </w:rPr>
        <w:t>Center</w:t>
      </w:r>
      <w:proofErr w:type="spellEnd"/>
      <w:r w:rsidRPr="00DB599B">
        <w:rPr>
          <w:rFonts w:ascii="Arial" w:eastAsia="Times New Roman" w:hAnsi="Arial" w:cs="Arial"/>
          <w:sz w:val="24"/>
          <w:szCs w:val="24"/>
          <w:lang w:eastAsia="en-GB"/>
        </w:rPr>
        <w:t>. 2020. </w:t>
      </w:r>
      <w:r w:rsidRPr="00DB599B">
        <w:rPr>
          <w:rFonts w:ascii="Arial" w:eastAsia="Times New Roman" w:hAnsi="Arial" w:cs="Arial"/>
          <w:i/>
          <w:iCs/>
          <w:sz w:val="24"/>
          <w:szCs w:val="24"/>
          <w:lang w:eastAsia="en-GB"/>
        </w:rPr>
        <w:t xml:space="preserve">Home - Johns Hopkins Coronavirus Resource </w:t>
      </w:r>
      <w:proofErr w:type="spellStart"/>
      <w:r w:rsidRPr="00DB599B">
        <w:rPr>
          <w:rFonts w:ascii="Arial" w:eastAsia="Times New Roman" w:hAnsi="Arial" w:cs="Arial"/>
          <w:i/>
          <w:iCs/>
          <w:sz w:val="24"/>
          <w:szCs w:val="24"/>
          <w:lang w:eastAsia="en-GB"/>
        </w:rPr>
        <w:t>Center</w:t>
      </w:r>
      <w:proofErr w:type="spellEnd"/>
      <w:r w:rsidRPr="00DB599B">
        <w:rPr>
          <w:rFonts w:ascii="Arial" w:eastAsia="Times New Roman" w:hAnsi="Arial" w:cs="Arial"/>
          <w:sz w:val="24"/>
          <w:szCs w:val="24"/>
          <w:lang w:eastAsia="en-GB"/>
        </w:rPr>
        <w:t>. Available at: https://coronavirus.jhu.edu/. (Accessed 6 December 2020). </w:t>
      </w:r>
    </w:p>
    <w:p w14:paraId="23D2EA29"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Johnston, B (2020) </w:t>
      </w:r>
      <w:r w:rsidRPr="00DB599B">
        <w:rPr>
          <w:rFonts w:ascii="Arial" w:eastAsia="Times New Roman" w:hAnsi="Arial" w:cs="Arial"/>
          <w:i/>
          <w:iCs/>
          <w:sz w:val="24"/>
          <w:szCs w:val="24"/>
          <w:lang w:eastAsia="en-GB"/>
        </w:rPr>
        <w:t>Boris Johnson announces complete UK lockdown amid coronavirus crisis [video]</w:t>
      </w:r>
      <w:r w:rsidRPr="00DB599B">
        <w:rPr>
          <w:rFonts w:ascii="Arial" w:eastAsia="Times New Roman" w:hAnsi="Arial" w:cs="Arial"/>
          <w:sz w:val="24"/>
          <w:szCs w:val="24"/>
          <w:lang w:eastAsia="en-GB"/>
        </w:rPr>
        <w:t> Available at: &lt;https://www.youtube.com/watch?v=LlJIwTd9fqI. (Accessed 6 December 2020). </w:t>
      </w:r>
    </w:p>
    <w:p w14:paraId="6D6DDBA4"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Kingsley, P, 2012, What exactly is the 'John Lewis model'? </w:t>
      </w:r>
      <w:proofErr w:type="spellStart"/>
      <w:r w:rsidRPr="00EA184D">
        <w:rPr>
          <w:rFonts w:ascii="Arial" w:eastAsia="Times New Roman" w:hAnsi="Arial" w:cs="Arial"/>
          <w:sz w:val="24"/>
          <w:szCs w:val="24"/>
          <w:lang w:val="fr-FR" w:eastAsia="en-GB"/>
        </w:rPr>
        <w:t>Available</w:t>
      </w:r>
      <w:proofErr w:type="spellEnd"/>
      <w:r w:rsidRPr="00EA184D">
        <w:rPr>
          <w:rFonts w:ascii="Arial" w:eastAsia="Times New Roman" w:hAnsi="Arial" w:cs="Arial"/>
          <w:sz w:val="24"/>
          <w:szCs w:val="24"/>
          <w:lang w:val="fr-FR" w:eastAsia="en-GB"/>
        </w:rPr>
        <w:t xml:space="preserve"> at:  https://www.theguardian.com/education/shortcuts/2012/feb/22/what-is-john-lewis-model. </w:t>
      </w:r>
      <w:r w:rsidRPr="00DB599B">
        <w:rPr>
          <w:rFonts w:ascii="Arial" w:eastAsia="Times New Roman" w:hAnsi="Arial" w:cs="Arial"/>
          <w:sz w:val="24"/>
          <w:szCs w:val="24"/>
          <w:lang w:eastAsia="en-GB"/>
        </w:rPr>
        <w:t>(Accessed 3 January 2021). </w:t>
      </w:r>
    </w:p>
    <w:p w14:paraId="2A901DFD"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Labour behind the label (2020), </w:t>
      </w:r>
      <w:r w:rsidRPr="00DB599B">
        <w:rPr>
          <w:rFonts w:ascii="Arial" w:eastAsia="Times New Roman" w:hAnsi="Arial" w:cs="Arial"/>
          <w:i/>
          <w:iCs/>
          <w:sz w:val="24"/>
          <w:szCs w:val="24"/>
          <w:lang w:eastAsia="en-GB"/>
        </w:rPr>
        <w:t>Boohoo &amp; Covid19. </w:t>
      </w:r>
      <w:r w:rsidRPr="00DB599B">
        <w:rPr>
          <w:rFonts w:ascii="Arial" w:eastAsia="Times New Roman" w:hAnsi="Arial" w:cs="Arial"/>
          <w:sz w:val="24"/>
          <w:szCs w:val="24"/>
          <w:lang w:eastAsia="en-GB"/>
        </w:rPr>
        <w:t>Available at: https://labourbehindthelabel.net/wp-content/uploads/2020/06/LBL-Boohoo-WEB.pdf. (Accessed 9 December 2020). </w:t>
      </w:r>
    </w:p>
    <w:p w14:paraId="75DB2CAD"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Macleod, N and Clarke D, (2009). Engaging for success: Enhancing performance through employee engagement; a report to government. Available at: https://dera.ioe.ac.uk/1810/1/file52215.pdf. (Accessed 5 January 2021). </w:t>
      </w:r>
    </w:p>
    <w:p w14:paraId="744DEAC5"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Marston, A, 2020. </w:t>
      </w:r>
      <w:r w:rsidRPr="00DB599B">
        <w:rPr>
          <w:rFonts w:ascii="Arial" w:eastAsia="Times New Roman" w:hAnsi="Arial" w:cs="Arial"/>
          <w:i/>
          <w:iCs/>
          <w:sz w:val="24"/>
          <w:szCs w:val="24"/>
          <w:lang w:eastAsia="en-GB"/>
        </w:rPr>
        <w:t>Police Officers | Employment Law Manual | Tools.</w:t>
      </w:r>
      <w:r w:rsidRPr="00DB599B">
        <w:rPr>
          <w:rFonts w:ascii="Arial" w:eastAsia="Times New Roman" w:hAnsi="Arial" w:cs="Arial"/>
          <w:sz w:val="24"/>
          <w:szCs w:val="24"/>
          <w:lang w:eastAsia="en-GB"/>
        </w:rPr>
        <w:t> </w:t>
      </w:r>
      <w:proofErr w:type="spellStart"/>
      <w:r w:rsidRPr="00EA184D">
        <w:rPr>
          <w:rFonts w:ascii="Arial" w:eastAsia="Times New Roman" w:hAnsi="Arial" w:cs="Arial"/>
          <w:sz w:val="24"/>
          <w:szCs w:val="24"/>
          <w:lang w:val="fr-FR" w:eastAsia="en-GB"/>
        </w:rPr>
        <w:t>Available</w:t>
      </w:r>
      <w:proofErr w:type="spellEnd"/>
      <w:r w:rsidRPr="00EA184D">
        <w:rPr>
          <w:rFonts w:ascii="Arial" w:eastAsia="Times New Roman" w:hAnsi="Arial" w:cs="Arial"/>
          <w:sz w:val="24"/>
          <w:szCs w:val="24"/>
          <w:lang w:val="fr-FR" w:eastAsia="en-GB"/>
        </w:rPr>
        <w:t xml:space="preserve"> at: https://www.xperthr.co.uk/employment-law-manual/police-officers/155383. </w:t>
      </w:r>
      <w:r w:rsidRPr="00DB599B">
        <w:rPr>
          <w:rFonts w:ascii="Arial" w:eastAsia="Times New Roman" w:hAnsi="Arial" w:cs="Arial"/>
          <w:sz w:val="24"/>
          <w:szCs w:val="24"/>
          <w:lang w:eastAsia="en-GB"/>
        </w:rPr>
        <w:t>(Accessed 3 December 2020). </w:t>
      </w:r>
    </w:p>
    <w:p w14:paraId="6C348691"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McCord Patty (2013), </w:t>
      </w:r>
      <w:r w:rsidRPr="00DB599B">
        <w:rPr>
          <w:rFonts w:ascii="Arial" w:eastAsia="Times New Roman" w:hAnsi="Arial" w:cs="Arial"/>
          <w:i/>
          <w:iCs/>
          <w:sz w:val="24"/>
          <w:szCs w:val="24"/>
          <w:lang w:eastAsia="en-GB"/>
        </w:rPr>
        <w:t>How Netflix reinvented HR. [online] </w:t>
      </w:r>
      <w:r w:rsidRPr="00DB599B">
        <w:rPr>
          <w:rFonts w:ascii="Arial" w:eastAsia="Times New Roman" w:hAnsi="Arial" w:cs="Arial"/>
          <w:sz w:val="24"/>
          <w:szCs w:val="24"/>
          <w:lang w:eastAsia="en-GB"/>
        </w:rPr>
        <w:t>Available at: https://hbr.org/2014/01/how-netflix-reinvented-hr. (Accessed 8 December 2020). </w:t>
      </w:r>
    </w:p>
    <w:p w14:paraId="361B6462"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xml:space="preserve">Nagin, R, 2020. The difference between socialism and reformism. </w:t>
      </w:r>
      <w:proofErr w:type="spellStart"/>
      <w:r w:rsidRPr="00EA184D">
        <w:rPr>
          <w:rFonts w:ascii="Arial" w:eastAsia="Times New Roman" w:hAnsi="Arial" w:cs="Arial"/>
          <w:sz w:val="24"/>
          <w:szCs w:val="24"/>
          <w:lang w:val="fr-FR" w:eastAsia="en-GB"/>
        </w:rPr>
        <w:t>Available</w:t>
      </w:r>
      <w:proofErr w:type="spellEnd"/>
      <w:r w:rsidRPr="00EA184D">
        <w:rPr>
          <w:rFonts w:ascii="Arial" w:eastAsia="Times New Roman" w:hAnsi="Arial" w:cs="Arial"/>
          <w:sz w:val="24"/>
          <w:szCs w:val="24"/>
          <w:lang w:val="fr-FR" w:eastAsia="en-GB"/>
        </w:rPr>
        <w:t xml:space="preserve"> at: https://www.peoplesworld.org/article/the-difference-between-socialism-and-reformism/. </w:t>
      </w:r>
      <w:r w:rsidRPr="00DB599B">
        <w:rPr>
          <w:rFonts w:ascii="Arial" w:eastAsia="Times New Roman" w:hAnsi="Arial" w:cs="Arial"/>
          <w:sz w:val="24"/>
          <w:szCs w:val="24"/>
          <w:lang w:eastAsia="en-GB"/>
        </w:rPr>
        <w:t>(Accessed 7 January 2021). </w:t>
      </w:r>
    </w:p>
    <w:p w14:paraId="53E6D93E"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lastRenderedPageBreak/>
        <w:t>National Statistics, 2020.Trade Union Membership, UK 1995-2019: Statistical Bulletin. </w:t>
      </w:r>
      <w:proofErr w:type="spellStart"/>
      <w:r w:rsidRPr="00EA184D">
        <w:rPr>
          <w:rFonts w:ascii="Arial" w:eastAsia="Times New Roman" w:hAnsi="Arial" w:cs="Arial"/>
          <w:sz w:val="24"/>
          <w:szCs w:val="24"/>
          <w:lang w:val="fr-FR" w:eastAsia="en-GB"/>
        </w:rPr>
        <w:t>Available</w:t>
      </w:r>
      <w:proofErr w:type="spellEnd"/>
      <w:r w:rsidRPr="00EA184D">
        <w:rPr>
          <w:rFonts w:ascii="Arial" w:eastAsia="Times New Roman" w:hAnsi="Arial" w:cs="Arial"/>
          <w:sz w:val="24"/>
          <w:szCs w:val="24"/>
          <w:lang w:val="fr-FR" w:eastAsia="en-GB"/>
        </w:rPr>
        <w:t xml:space="preserve"> at: https://assets.publishing.service.gov.uk/government/uploads/system/uploads/attachment_data/file/887740/Trade-. </w:t>
      </w:r>
      <w:r w:rsidRPr="00DB599B">
        <w:rPr>
          <w:rFonts w:ascii="Arial" w:eastAsia="Times New Roman" w:hAnsi="Arial" w:cs="Arial"/>
          <w:sz w:val="24"/>
          <w:szCs w:val="24"/>
          <w:lang w:eastAsia="en-GB"/>
        </w:rPr>
        <w:t>(Accessed 5 January 2021). </w:t>
      </w:r>
    </w:p>
    <w:p w14:paraId="5A2910F7"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ONS, 2019. </w:t>
      </w:r>
      <w:r w:rsidRPr="00DB599B">
        <w:rPr>
          <w:rFonts w:ascii="Arial" w:eastAsia="Times New Roman" w:hAnsi="Arial" w:cs="Arial"/>
          <w:i/>
          <w:iCs/>
          <w:sz w:val="24"/>
          <w:szCs w:val="24"/>
          <w:lang w:eastAsia="en-GB"/>
        </w:rPr>
        <w:t>Long-term trends in UK employment: 1861 to 2018.</w:t>
      </w:r>
      <w:r w:rsidRPr="00DB599B">
        <w:rPr>
          <w:rFonts w:ascii="Arial" w:eastAsia="Times New Roman" w:hAnsi="Arial" w:cs="Arial"/>
          <w:sz w:val="24"/>
          <w:szCs w:val="24"/>
          <w:lang w:eastAsia="en-GB"/>
        </w:rPr>
        <w:t> Available at https://www.ons.gov.uk/economy/nationalaccounts/uksectoraccounts/compendium/economicreview/april2019/longtermtrendsinukemployment1861to2018. (Accessed 3 January 2021). </w:t>
      </w:r>
    </w:p>
    <w:p w14:paraId="747CADB7"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Painter, 2020. Coronavirus: Respond at scale build bridges to the future. </w:t>
      </w:r>
      <w:proofErr w:type="spellStart"/>
      <w:r w:rsidRPr="00EA184D">
        <w:rPr>
          <w:rFonts w:ascii="Arial" w:eastAsia="Times New Roman" w:hAnsi="Arial" w:cs="Arial"/>
          <w:sz w:val="24"/>
          <w:szCs w:val="24"/>
          <w:lang w:val="fr-FR" w:eastAsia="en-GB"/>
        </w:rPr>
        <w:t>Available</w:t>
      </w:r>
      <w:proofErr w:type="spellEnd"/>
      <w:r w:rsidRPr="00EA184D">
        <w:rPr>
          <w:rFonts w:ascii="Arial" w:eastAsia="Times New Roman" w:hAnsi="Arial" w:cs="Arial"/>
          <w:sz w:val="24"/>
          <w:szCs w:val="24"/>
          <w:lang w:val="fr-FR" w:eastAsia="en-GB"/>
        </w:rPr>
        <w:t xml:space="preserve"> at: https://www.thersa.org/discover/publications-and-articles/rsa-blogs/2020/03/coronavirus-respond-at-scale-build-bridges-to-the-future. </w:t>
      </w:r>
      <w:r w:rsidRPr="00DB599B">
        <w:rPr>
          <w:rFonts w:ascii="Arial" w:eastAsia="Times New Roman" w:hAnsi="Arial" w:cs="Arial"/>
          <w:sz w:val="24"/>
          <w:szCs w:val="24"/>
          <w:lang w:eastAsia="en-GB"/>
        </w:rPr>
        <w:t>(Accessed 5 January 2021). </w:t>
      </w:r>
    </w:p>
    <w:p w14:paraId="6E214B73"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PNC, 2020. UK Economic Update. Available at: https://www.pwc.co.uk/premium/covid-19/uk-economic-update-covid-19.pdf (Accessed 5 January 2021). </w:t>
      </w:r>
    </w:p>
    <w:p w14:paraId="0E58724B"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Prosser, M, 2019. Union membership is on the rise—so why aren’t young people as involved? Available at: https://www.prospectmagazine.co.uk/economics-and-finance/union-membership-new-headline-figures-are-encouraging-the-underlying-statistics-are-anything-but (Accessed 5 January 2021). </w:t>
      </w:r>
    </w:p>
    <w:p w14:paraId="72254FEE"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Robson, D, 2020. How Covid-19 is changing the world’s children. Available at: https://www.bbc.com/future/article/20200603-how-covid-19-is-changing-the-worlds-children. (Accessed 6 January 2021). </w:t>
      </w:r>
    </w:p>
    <w:p w14:paraId="1C784F81"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xml:space="preserve">Savage, 2020. Coronavirus: The possible long-term mental health impacts. </w:t>
      </w:r>
      <w:proofErr w:type="spellStart"/>
      <w:r w:rsidRPr="00EA184D">
        <w:rPr>
          <w:rFonts w:ascii="Arial" w:eastAsia="Times New Roman" w:hAnsi="Arial" w:cs="Arial"/>
          <w:sz w:val="24"/>
          <w:szCs w:val="24"/>
          <w:lang w:val="fr-FR" w:eastAsia="en-GB"/>
        </w:rPr>
        <w:t>Available</w:t>
      </w:r>
      <w:proofErr w:type="spellEnd"/>
      <w:r w:rsidRPr="00EA184D">
        <w:rPr>
          <w:rFonts w:ascii="Arial" w:eastAsia="Times New Roman" w:hAnsi="Arial" w:cs="Arial"/>
          <w:sz w:val="24"/>
          <w:szCs w:val="24"/>
          <w:lang w:val="fr-FR" w:eastAsia="en-GB"/>
        </w:rPr>
        <w:t xml:space="preserve"> at: https://www.bbc.com/worklife/article/20201021-coronavirus-the-possible-long-term-mental-health-impacts. </w:t>
      </w:r>
      <w:r w:rsidRPr="00DB599B">
        <w:rPr>
          <w:rFonts w:ascii="Arial" w:eastAsia="Times New Roman" w:hAnsi="Arial" w:cs="Arial"/>
          <w:sz w:val="24"/>
          <w:szCs w:val="24"/>
          <w:lang w:eastAsia="en-GB"/>
        </w:rPr>
        <w:t>(Accessed 6 January 2021). </w:t>
      </w:r>
    </w:p>
    <w:p w14:paraId="4E8ECD06"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Standing, 2020. Why the UK’s job retention scheme makes no sense. Available at: https://www.ft.com/content/33e904a0-e353-4429-b137-7e018c39fcf3 (Accessed 5 January 2021). </w:t>
      </w:r>
    </w:p>
    <w:p w14:paraId="575C2BC1"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proofErr w:type="spellStart"/>
      <w:r w:rsidRPr="00DB599B">
        <w:rPr>
          <w:rFonts w:ascii="Arial" w:eastAsia="Times New Roman" w:hAnsi="Arial" w:cs="Arial"/>
          <w:sz w:val="24"/>
          <w:szCs w:val="24"/>
          <w:lang w:eastAsia="en-GB"/>
        </w:rPr>
        <w:t>Statswales.gov.wales</w:t>
      </w:r>
      <w:proofErr w:type="spellEnd"/>
      <w:r w:rsidRPr="00DB599B">
        <w:rPr>
          <w:rFonts w:ascii="Arial" w:eastAsia="Times New Roman" w:hAnsi="Arial" w:cs="Arial"/>
          <w:sz w:val="24"/>
          <w:szCs w:val="24"/>
          <w:lang w:eastAsia="en-GB"/>
        </w:rPr>
        <w:t>. 2020. </w:t>
      </w:r>
      <w:r w:rsidRPr="00DB599B">
        <w:rPr>
          <w:rFonts w:ascii="Arial" w:eastAsia="Times New Roman" w:hAnsi="Arial" w:cs="Arial"/>
          <w:i/>
          <w:iCs/>
          <w:sz w:val="24"/>
          <w:szCs w:val="24"/>
          <w:lang w:eastAsia="en-GB"/>
        </w:rPr>
        <w:t>NHS </w:t>
      </w:r>
      <w:proofErr w:type="spellStart"/>
      <w:r w:rsidRPr="00DB599B">
        <w:rPr>
          <w:rFonts w:ascii="Arial" w:eastAsia="Times New Roman" w:hAnsi="Arial" w:cs="Arial"/>
          <w:i/>
          <w:iCs/>
          <w:sz w:val="24"/>
          <w:szCs w:val="24"/>
          <w:lang w:eastAsia="en-GB"/>
        </w:rPr>
        <w:t>Hos.italisations</w:t>
      </w:r>
      <w:proofErr w:type="spellEnd"/>
      <w:r w:rsidRPr="00DB599B">
        <w:rPr>
          <w:rFonts w:ascii="Arial" w:eastAsia="Times New Roman" w:hAnsi="Arial" w:cs="Arial"/>
          <w:i/>
          <w:iCs/>
          <w:sz w:val="24"/>
          <w:szCs w:val="24"/>
          <w:lang w:eastAsia="en-GB"/>
        </w:rPr>
        <w:t> By Date And Patient Type</w:t>
      </w:r>
      <w:r w:rsidRPr="00DB599B">
        <w:rPr>
          <w:rFonts w:ascii="Arial" w:eastAsia="Times New Roman" w:hAnsi="Arial" w:cs="Arial"/>
          <w:sz w:val="24"/>
          <w:szCs w:val="24"/>
          <w:lang w:eastAsia="en-GB"/>
        </w:rPr>
        <w:t>. </w:t>
      </w:r>
      <w:proofErr w:type="spellStart"/>
      <w:r w:rsidRPr="00EA184D">
        <w:rPr>
          <w:rFonts w:ascii="Arial" w:eastAsia="Times New Roman" w:hAnsi="Arial" w:cs="Arial"/>
          <w:sz w:val="24"/>
          <w:szCs w:val="24"/>
          <w:lang w:val="fr-FR" w:eastAsia="en-GB"/>
        </w:rPr>
        <w:t>Available</w:t>
      </w:r>
      <w:proofErr w:type="spellEnd"/>
      <w:r w:rsidRPr="00EA184D">
        <w:rPr>
          <w:rFonts w:ascii="Arial" w:eastAsia="Times New Roman" w:hAnsi="Arial" w:cs="Arial"/>
          <w:sz w:val="24"/>
          <w:szCs w:val="24"/>
          <w:lang w:val="fr-FR" w:eastAsia="en-GB"/>
        </w:rPr>
        <w:t xml:space="preserve"> at: https://statswales.gov.wales/Catalogue/Health-and-Social-Care/NHS-Hospital-Activity/nhs-activity-and-capacity-during-the-coronavirus-pandemic/hospitalisations-by-date-patientype. </w:t>
      </w:r>
      <w:r w:rsidRPr="00DB599B">
        <w:rPr>
          <w:rFonts w:ascii="Arial" w:eastAsia="Times New Roman" w:hAnsi="Arial" w:cs="Arial"/>
          <w:sz w:val="24"/>
          <w:szCs w:val="24"/>
          <w:lang w:eastAsia="en-GB"/>
        </w:rPr>
        <w:t>(Accessed 7 December 2020). </w:t>
      </w:r>
    </w:p>
    <w:p w14:paraId="06077D62"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Stemettes, 2020, Company Website. Available at: </w:t>
      </w:r>
      <w:hyperlink r:id="rId12" w:tgtFrame="_blank" w:history="1">
        <w:r w:rsidRPr="00DB599B">
          <w:rPr>
            <w:rFonts w:ascii="Arial" w:eastAsia="Times New Roman" w:hAnsi="Arial" w:cs="Arial"/>
            <w:sz w:val="24"/>
            <w:szCs w:val="24"/>
            <w:lang w:eastAsia="en-GB"/>
          </w:rPr>
          <w:t>https://stemettes.org/about-us/</w:t>
        </w:r>
      </w:hyperlink>
      <w:r w:rsidRPr="00DB599B">
        <w:rPr>
          <w:rFonts w:ascii="Arial" w:eastAsia="Times New Roman" w:hAnsi="Arial" w:cs="Arial"/>
          <w:sz w:val="24"/>
          <w:szCs w:val="24"/>
          <w:lang w:eastAsia="en-GB"/>
        </w:rPr>
        <w:t>. (Accessed 7 January 2021).  </w:t>
      </w:r>
    </w:p>
    <w:p w14:paraId="6861CC26"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Sunderland, B, 2020. Key employment law changes in 2021. </w:t>
      </w:r>
      <w:proofErr w:type="spellStart"/>
      <w:r w:rsidRPr="00EA184D">
        <w:rPr>
          <w:rFonts w:ascii="Arial" w:eastAsia="Times New Roman" w:hAnsi="Arial" w:cs="Arial"/>
          <w:sz w:val="24"/>
          <w:szCs w:val="24"/>
          <w:lang w:val="fr-FR" w:eastAsia="en-GB"/>
        </w:rPr>
        <w:t>Available</w:t>
      </w:r>
      <w:proofErr w:type="spellEnd"/>
      <w:r w:rsidRPr="00EA184D">
        <w:rPr>
          <w:rFonts w:ascii="Arial" w:eastAsia="Times New Roman" w:hAnsi="Arial" w:cs="Arial"/>
          <w:sz w:val="24"/>
          <w:szCs w:val="24"/>
          <w:lang w:val="fr-FR" w:eastAsia="en-GB"/>
        </w:rPr>
        <w:t xml:space="preserve"> at: https://www.peoplemanagement.co.uk/experts/legal/key-employment-law-changes-2021. </w:t>
      </w:r>
      <w:r w:rsidRPr="00DB599B">
        <w:rPr>
          <w:rFonts w:ascii="Arial" w:eastAsia="Times New Roman" w:hAnsi="Arial" w:cs="Arial"/>
          <w:sz w:val="24"/>
          <w:szCs w:val="24"/>
          <w:lang w:eastAsia="en-GB"/>
        </w:rPr>
        <w:t>(Accessed 3 January 2021) </w:t>
      </w:r>
    </w:p>
    <w:p w14:paraId="0AE1CCD0"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TUC, 2017. Trade Union Act 2016 A TUC guide for union reps. Available at: https://www.tuc.org.uk/sites/default/files/RepsBriefingTradeUnionAct.pdf (Accessed 5 January 2021). </w:t>
      </w:r>
    </w:p>
    <w:p w14:paraId="137AF678"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Turner, H A (1969).  Donovan Report, the Economic Journal Vol. 79, No. 313 (Mar., 1969), pp. 1-10 Available at: https://www.jstor.org/stable/2229625 </w:t>
      </w:r>
    </w:p>
    <w:p w14:paraId="6F4E2831"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xml:space="preserve">Unison, 2020. Huge membership rise for UNISON ahead of new recruitment ad campaign launch. </w:t>
      </w:r>
      <w:proofErr w:type="spellStart"/>
      <w:r w:rsidRPr="00EA184D">
        <w:rPr>
          <w:rFonts w:ascii="Arial" w:eastAsia="Times New Roman" w:hAnsi="Arial" w:cs="Arial"/>
          <w:sz w:val="24"/>
          <w:szCs w:val="24"/>
          <w:lang w:val="fr-FR" w:eastAsia="en-GB"/>
        </w:rPr>
        <w:t>Available</w:t>
      </w:r>
      <w:proofErr w:type="spellEnd"/>
      <w:r w:rsidRPr="00EA184D">
        <w:rPr>
          <w:rFonts w:ascii="Arial" w:eastAsia="Times New Roman" w:hAnsi="Arial" w:cs="Arial"/>
          <w:sz w:val="24"/>
          <w:szCs w:val="24"/>
          <w:lang w:val="fr-FR" w:eastAsia="en-GB"/>
        </w:rPr>
        <w:t xml:space="preserve"> at: https://www.unison.org.uk/news/2020/06/huge-membership-rise-unison-ahead-new-recruitment-ad-campaign-launch%E2%80%8B/. </w:t>
      </w:r>
      <w:r w:rsidRPr="00DB599B">
        <w:rPr>
          <w:rFonts w:ascii="Arial" w:eastAsia="Times New Roman" w:hAnsi="Arial" w:cs="Arial"/>
          <w:sz w:val="24"/>
          <w:szCs w:val="24"/>
          <w:lang w:eastAsia="en-GB"/>
        </w:rPr>
        <w:t>(Accessed 7 January 2021). </w:t>
      </w:r>
    </w:p>
    <w:p w14:paraId="2468CE66"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lastRenderedPageBreak/>
        <w:t xml:space="preserve">Unison, 2020. Reality check: public sector pay freeze. </w:t>
      </w:r>
      <w:proofErr w:type="spellStart"/>
      <w:r w:rsidRPr="00EA184D">
        <w:rPr>
          <w:rFonts w:ascii="Arial" w:eastAsia="Times New Roman" w:hAnsi="Arial" w:cs="Arial"/>
          <w:sz w:val="24"/>
          <w:szCs w:val="24"/>
          <w:lang w:val="fr-FR" w:eastAsia="en-GB"/>
        </w:rPr>
        <w:t>Available</w:t>
      </w:r>
      <w:proofErr w:type="spellEnd"/>
      <w:r w:rsidRPr="00EA184D">
        <w:rPr>
          <w:rFonts w:ascii="Arial" w:eastAsia="Times New Roman" w:hAnsi="Arial" w:cs="Arial"/>
          <w:sz w:val="24"/>
          <w:szCs w:val="24"/>
          <w:lang w:val="fr-FR" w:eastAsia="en-GB"/>
        </w:rPr>
        <w:t xml:space="preserve"> at: https://www.unison.org.uk/news/article/2020/12/reality-check-public-sector-pay-freeze/. </w:t>
      </w:r>
      <w:r w:rsidRPr="00DB599B">
        <w:rPr>
          <w:rFonts w:ascii="Arial" w:eastAsia="Times New Roman" w:hAnsi="Arial" w:cs="Arial"/>
          <w:sz w:val="24"/>
          <w:szCs w:val="24"/>
          <w:lang w:eastAsia="en-GB"/>
        </w:rPr>
        <w:t>(Accessed 6 January 2020). </w:t>
      </w:r>
    </w:p>
    <w:p w14:paraId="63C2D66D"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Universities UK, Higher education in numbers. Available at: https://www.universitiesuk.ac.uk/facts-and-stats/Pages/higher-education-data.aspx. (Accessed 5 January 2021) </w:t>
      </w:r>
    </w:p>
    <w:p w14:paraId="44A8F65A"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xml:space="preserve">Varoufakis, Y, 2020. RSA, Bridges to the future. </w:t>
      </w:r>
      <w:proofErr w:type="spellStart"/>
      <w:r w:rsidRPr="00EA184D">
        <w:rPr>
          <w:rFonts w:ascii="Arial" w:eastAsia="Times New Roman" w:hAnsi="Arial" w:cs="Arial"/>
          <w:sz w:val="24"/>
          <w:szCs w:val="24"/>
          <w:lang w:val="fr-FR" w:eastAsia="en-GB"/>
        </w:rPr>
        <w:t>Available</w:t>
      </w:r>
      <w:proofErr w:type="spellEnd"/>
      <w:r w:rsidRPr="00EA184D">
        <w:rPr>
          <w:rFonts w:ascii="Arial" w:eastAsia="Times New Roman" w:hAnsi="Arial" w:cs="Arial"/>
          <w:sz w:val="24"/>
          <w:szCs w:val="24"/>
          <w:lang w:val="fr-FR" w:eastAsia="en-GB"/>
        </w:rPr>
        <w:t xml:space="preserve"> at: https://bridges-to-the-future.simplecast.com/episodes/yanis-varoufakis?fbclid=IwAR1yYAaQlAC8ejbnrmZ3ALHD2jC6CLxd2Zxu0jUay8f48FSV9bvFWv6__HQ. </w:t>
      </w:r>
      <w:r w:rsidRPr="00DB599B">
        <w:rPr>
          <w:rFonts w:ascii="Arial" w:eastAsia="Times New Roman" w:hAnsi="Arial" w:cs="Arial"/>
          <w:sz w:val="24"/>
          <w:szCs w:val="24"/>
          <w:lang w:eastAsia="en-GB"/>
        </w:rPr>
        <w:t>(Accessed 7 January 2021). </w:t>
      </w:r>
    </w:p>
    <w:p w14:paraId="20FFC3F9"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Volini, E et al, (2019). Leadership for the 21st century: The intersection of the traditional and the new. Available at: https://www2.deloitte.com/us/en/insights/focus/human-capital-trends/2019/21st-century-leadership-challenges-and-development.html (Accessed 16 December 2020). </w:t>
      </w:r>
    </w:p>
    <w:p w14:paraId="0F0DE2CE"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xml:space="preserve">Warlock, T, 2020. Unions show organising strength during global pandemic. </w:t>
      </w:r>
      <w:proofErr w:type="spellStart"/>
      <w:r w:rsidRPr="00EA184D">
        <w:rPr>
          <w:rFonts w:ascii="Arial" w:eastAsia="Times New Roman" w:hAnsi="Arial" w:cs="Arial"/>
          <w:sz w:val="24"/>
          <w:szCs w:val="24"/>
          <w:lang w:val="fr-FR" w:eastAsia="en-GB"/>
        </w:rPr>
        <w:t>Available</w:t>
      </w:r>
      <w:proofErr w:type="spellEnd"/>
      <w:r w:rsidRPr="00EA184D">
        <w:rPr>
          <w:rFonts w:ascii="Arial" w:eastAsia="Times New Roman" w:hAnsi="Arial" w:cs="Arial"/>
          <w:sz w:val="24"/>
          <w:szCs w:val="24"/>
          <w:lang w:val="fr-FR" w:eastAsia="en-GB"/>
        </w:rPr>
        <w:t xml:space="preserve"> at: https://www.tuc.org.uk/blogs/unions-show-organising-strength-during-global-pandemic. </w:t>
      </w:r>
      <w:r w:rsidRPr="00DB599B">
        <w:rPr>
          <w:rFonts w:ascii="Arial" w:eastAsia="Times New Roman" w:hAnsi="Arial" w:cs="Arial"/>
          <w:sz w:val="24"/>
          <w:szCs w:val="24"/>
          <w:lang w:eastAsia="en-GB"/>
        </w:rPr>
        <w:t>(Accessed 7 January 2021).  </w:t>
      </w:r>
    </w:p>
    <w:p w14:paraId="22C2A6EB"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WERS, 2011. The 2011 Workplace Employment Relations Study. Available at https://assets.publishing.service.gov.uk/government/uploads/system/uploads/attachment_data/file/336651/bis-14-1008-WERS-first-findings-report-fourth-edition-july-2014.pdf. (Accessed 5 January 2021). </w:t>
      </w:r>
    </w:p>
    <w:p w14:paraId="208A540C" w14:textId="77777777" w:rsidR="004737C9" w:rsidRDefault="004737C9" w:rsidP="00DB599B">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Who,2020. </w:t>
      </w:r>
      <w:r w:rsidRPr="00DB599B">
        <w:rPr>
          <w:rFonts w:ascii="Arial" w:eastAsia="Times New Roman" w:hAnsi="Arial" w:cs="Arial"/>
          <w:i/>
          <w:iCs/>
          <w:sz w:val="24"/>
          <w:szCs w:val="24"/>
          <w:lang w:eastAsia="en-GB"/>
        </w:rPr>
        <w:t>Archived: WHO Timeline - COVID-19</w:t>
      </w:r>
      <w:r w:rsidRPr="00DB599B">
        <w:rPr>
          <w:rFonts w:ascii="Arial" w:eastAsia="Times New Roman" w:hAnsi="Arial" w:cs="Arial"/>
          <w:sz w:val="24"/>
          <w:szCs w:val="24"/>
          <w:lang w:eastAsia="en-GB"/>
        </w:rPr>
        <w:t xml:space="preserve">. </w:t>
      </w:r>
      <w:proofErr w:type="spellStart"/>
      <w:r w:rsidRPr="00EA184D">
        <w:rPr>
          <w:rFonts w:ascii="Arial" w:eastAsia="Times New Roman" w:hAnsi="Arial" w:cs="Arial"/>
          <w:sz w:val="24"/>
          <w:szCs w:val="24"/>
          <w:lang w:val="fr-FR" w:eastAsia="en-GB"/>
        </w:rPr>
        <w:t>Available</w:t>
      </w:r>
      <w:proofErr w:type="spellEnd"/>
      <w:r w:rsidRPr="00EA184D">
        <w:rPr>
          <w:rFonts w:ascii="Arial" w:eastAsia="Times New Roman" w:hAnsi="Arial" w:cs="Arial"/>
          <w:sz w:val="24"/>
          <w:szCs w:val="24"/>
          <w:lang w:val="fr-FR" w:eastAsia="en-GB"/>
        </w:rPr>
        <w:t xml:space="preserve"> at: https://www.who.int/news/item/27-04-2020-who-timeline---covid-19. </w:t>
      </w:r>
      <w:r w:rsidRPr="00DB599B">
        <w:rPr>
          <w:rFonts w:ascii="Arial" w:eastAsia="Times New Roman" w:hAnsi="Arial" w:cs="Arial"/>
          <w:sz w:val="24"/>
          <w:szCs w:val="24"/>
          <w:lang w:eastAsia="en-GB"/>
        </w:rPr>
        <w:t xml:space="preserve">(Accessed 6 December 2020).  </w:t>
      </w:r>
    </w:p>
    <w:p w14:paraId="75C71F8E"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xml:space="preserve">Luthra, P &amp; Mackenzie, S, 2020. 4 ways COVID-19 could change how we educate future generations. </w:t>
      </w:r>
      <w:proofErr w:type="spellStart"/>
      <w:r w:rsidRPr="00EA184D">
        <w:rPr>
          <w:rFonts w:ascii="Arial" w:eastAsia="Times New Roman" w:hAnsi="Arial" w:cs="Arial"/>
          <w:sz w:val="24"/>
          <w:szCs w:val="24"/>
          <w:lang w:val="fr-FR" w:eastAsia="en-GB"/>
        </w:rPr>
        <w:t>Available</w:t>
      </w:r>
      <w:proofErr w:type="spellEnd"/>
      <w:r w:rsidRPr="00EA184D">
        <w:rPr>
          <w:rFonts w:ascii="Arial" w:eastAsia="Times New Roman" w:hAnsi="Arial" w:cs="Arial"/>
          <w:sz w:val="24"/>
          <w:szCs w:val="24"/>
          <w:lang w:val="fr-FR" w:eastAsia="en-GB"/>
        </w:rPr>
        <w:t xml:space="preserve"> at: https://www.weforum.org/agenda/2020/03/4-ways-covid-19-education-future-generations/. </w:t>
      </w:r>
      <w:r w:rsidRPr="00DB599B">
        <w:rPr>
          <w:rFonts w:ascii="Arial" w:eastAsia="Times New Roman" w:hAnsi="Arial" w:cs="Arial"/>
          <w:sz w:val="24"/>
          <w:szCs w:val="24"/>
          <w:lang w:eastAsia="en-GB"/>
        </w:rPr>
        <w:t>(Accessed 6 January 2021).  </w:t>
      </w:r>
    </w:p>
    <w:p w14:paraId="73128A90"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xml:space="preserve">ONS, 2020c. Coronavirus and homeworking in the UK: April 2020. </w:t>
      </w:r>
      <w:proofErr w:type="spellStart"/>
      <w:r w:rsidRPr="00EA184D">
        <w:rPr>
          <w:rFonts w:ascii="Arial" w:eastAsia="Times New Roman" w:hAnsi="Arial" w:cs="Arial"/>
          <w:sz w:val="24"/>
          <w:szCs w:val="24"/>
          <w:lang w:val="fr-FR" w:eastAsia="en-GB"/>
        </w:rPr>
        <w:t>Available</w:t>
      </w:r>
      <w:proofErr w:type="spellEnd"/>
      <w:r w:rsidRPr="00EA184D">
        <w:rPr>
          <w:rFonts w:ascii="Arial" w:eastAsia="Times New Roman" w:hAnsi="Arial" w:cs="Arial"/>
          <w:sz w:val="24"/>
          <w:szCs w:val="24"/>
          <w:lang w:val="fr-FR" w:eastAsia="en-GB"/>
        </w:rPr>
        <w:t xml:space="preserve"> at: https://www.ons.gov.uk/employmentandlabourmarket/peopleinwork/employmentandemployeetypes/bulletins/coronavirusandhomeworkingintheuk/april2020. </w:t>
      </w:r>
      <w:r w:rsidRPr="00DB599B">
        <w:rPr>
          <w:rFonts w:ascii="Arial" w:eastAsia="Times New Roman" w:hAnsi="Arial" w:cs="Arial"/>
          <w:sz w:val="24"/>
          <w:szCs w:val="24"/>
          <w:lang w:eastAsia="en-GB"/>
        </w:rPr>
        <w:t>(Accessed 6 January 2021).  </w:t>
      </w:r>
    </w:p>
    <w:p w14:paraId="295A9972"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ACAS, 2020. </w:t>
      </w:r>
      <w:r w:rsidRPr="00DB599B">
        <w:rPr>
          <w:rFonts w:ascii="Arial" w:eastAsia="Times New Roman" w:hAnsi="Arial" w:cs="Arial"/>
          <w:i/>
          <w:iCs/>
          <w:sz w:val="24"/>
          <w:szCs w:val="24"/>
          <w:lang w:eastAsia="en-GB"/>
        </w:rPr>
        <w:t>Employment Law Changes From 6 April 2020 | ACAS</w:t>
      </w:r>
      <w:r w:rsidRPr="00DB599B">
        <w:rPr>
          <w:rFonts w:ascii="Arial" w:eastAsia="Times New Roman" w:hAnsi="Arial" w:cs="Arial"/>
          <w:sz w:val="24"/>
          <w:szCs w:val="24"/>
          <w:lang w:eastAsia="en-GB"/>
        </w:rPr>
        <w:t>. </w:t>
      </w:r>
      <w:proofErr w:type="spellStart"/>
      <w:r w:rsidRPr="00EA184D">
        <w:rPr>
          <w:rFonts w:ascii="Arial" w:eastAsia="Times New Roman" w:hAnsi="Arial" w:cs="Arial"/>
          <w:sz w:val="24"/>
          <w:szCs w:val="24"/>
          <w:lang w:val="fr-FR" w:eastAsia="en-GB"/>
        </w:rPr>
        <w:t>Available</w:t>
      </w:r>
      <w:proofErr w:type="spellEnd"/>
      <w:r w:rsidRPr="00EA184D">
        <w:rPr>
          <w:rFonts w:ascii="Arial" w:eastAsia="Times New Roman" w:hAnsi="Arial" w:cs="Arial"/>
          <w:sz w:val="24"/>
          <w:szCs w:val="24"/>
          <w:lang w:val="fr-FR" w:eastAsia="en-GB"/>
        </w:rPr>
        <w:t xml:space="preserve"> at: https://www.acas.org.uk/employment-law-changes-from-6-april-2020. </w:t>
      </w:r>
      <w:r w:rsidRPr="00DB599B">
        <w:rPr>
          <w:rFonts w:ascii="Arial" w:eastAsia="Times New Roman" w:hAnsi="Arial" w:cs="Arial"/>
          <w:sz w:val="24"/>
          <w:szCs w:val="24"/>
          <w:lang w:eastAsia="en-GB"/>
        </w:rPr>
        <w:t>(Accessed 3 December 2020). </w:t>
      </w:r>
    </w:p>
    <w:p w14:paraId="13BD69E2"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xml:space="preserve">Cheese, 2020. 22 Sep 2020. Employers must take steps to counter potential isolation and anxiety among some home workers. </w:t>
      </w:r>
      <w:proofErr w:type="spellStart"/>
      <w:r w:rsidRPr="00EA184D">
        <w:rPr>
          <w:rFonts w:ascii="Arial" w:eastAsia="Times New Roman" w:hAnsi="Arial" w:cs="Arial"/>
          <w:sz w:val="24"/>
          <w:szCs w:val="24"/>
          <w:lang w:val="fr-FR" w:eastAsia="en-GB"/>
        </w:rPr>
        <w:t>Available</w:t>
      </w:r>
      <w:proofErr w:type="spellEnd"/>
      <w:r w:rsidRPr="00EA184D">
        <w:rPr>
          <w:rFonts w:ascii="Arial" w:eastAsia="Times New Roman" w:hAnsi="Arial" w:cs="Arial"/>
          <w:sz w:val="24"/>
          <w:szCs w:val="24"/>
          <w:lang w:val="fr-FR" w:eastAsia="en-GB"/>
        </w:rPr>
        <w:t xml:space="preserve"> at: https://www.cipd.co.uk/about/media/press/prime-minster-statement-september-2020. </w:t>
      </w:r>
      <w:r w:rsidRPr="00DB599B">
        <w:rPr>
          <w:rFonts w:ascii="Arial" w:eastAsia="Times New Roman" w:hAnsi="Arial" w:cs="Arial"/>
          <w:sz w:val="24"/>
          <w:szCs w:val="24"/>
          <w:lang w:eastAsia="en-GB"/>
        </w:rPr>
        <w:t>(Accessed 6 January 2021). </w:t>
      </w:r>
    </w:p>
    <w:p w14:paraId="6493B0CE"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ONS, 2020. Employment in the UK: December 2020. Available at: https://www.ons.gov.uk/employmentandlabourmarket/peopleinwork/employmentandemployeetypes/bulletins/employmentintheuk/december2020#redundancies (Accessed 5 January 2021). </w:t>
      </w:r>
    </w:p>
    <w:p w14:paraId="10F2C766"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ONS, 2020b. Labour market overview, UK: December 2020. Available at: https://www.ons.gov.uk/employmentandlabourmarket/peopleinwork/employmentandemployeetypes/bulletins/uklabourmarket/december2020#employment-unemployment-and-economic-inactivity (Accessed 5 January 2021). </w:t>
      </w:r>
    </w:p>
    <w:p w14:paraId="4CD8517F" w14:textId="77777777" w:rsidR="004737C9" w:rsidRPr="00DB599B" w:rsidRDefault="004737C9" w:rsidP="00DE1AD9">
      <w:pPr>
        <w:pStyle w:val="ListParagraph"/>
        <w:numPr>
          <w:ilvl w:val="0"/>
          <w:numId w:val="5"/>
        </w:num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lastRenderedPageBreak/>
        <w:t>GOV.UK. 2020. </w:t>
      </w:r>
      <w:r w:rsidRPr="00DB599B">
        <w:rPr>
          <w:rFonts w:ascii="Arial" w:eastAsia="Times New Roman" w:hAnsi="Arial" w:cs="Arial"/>
          <w:i/>
          <w:iCs/>
          <w:sz w:val="24"/>
          <w:szCs w:val="24"/>
          <w:lang w:eastAsia="en-GB"/>
        </w:rPr>
        <w:t>An Update On the Coronavirus Vaccine, 2 December 2020</w:t>
      </w:r>
      <w:r w:rsidRPr="00DB599B">
        <w:rPr>
          <w:rFonts w:ascii="Arial" w:eastAsia="Times New Roman" w:hAnsi="Arial" w:cs="Arial"/>
          <w:sz w:val="24"/>
          <w:szCs w:val="24"/>
          <w:lang w:eastAsia="en-GB"/>
        </w:rPr>
        <w:t>.  Available at: https://www.gov.uk/government/speeches/an-update-on-the-coronavirus-vaccine-2-december-2020. (Accessed 6 December 2020). </w:t>
      </w:r>
    </w:p>
    <w:p w14:paraId="60B79DB3" w14:textId="7F839828" w:rsidR="00DB599B" w:rsidRPr="00DB599B" w:rsidRDefault="00DB599B" w:rsidP="00DB599B">
      <w:pPr>
        <w:spacing w:after="0" w:line="240" w:lineRule="auto"/>
        <w:textAlignment w:val="baseline"/>
        <w:rPr>
          <w:rFonts w:ascii="Arial" w:eastAsia="Times New Roman" w:hAnsi="Arial" w:cs="Arial"/>
          <w:sz w:val="24"/>
          <w:szCs w:val="24"/>
          <w:lang w:eastAsia="en-GB"/>
        </w:rPr>
        <w:sectPr w:rsidR="00DB599B" w:rsidRPr="00DB599B" w:rsidSect="008466EB">
          <w:footerReference w:type="default" r:id="rId13"/>
          <w:footerReference w:type="first" r:id="rId14"/>
          <w:pgSz w:w="11906" w:h="16838"/>
          <w:pgMar w:top="1440" w:right="1440" w:bottom="1440" w:left="1440" w:header="708" w:footer="708" w:gutter="0"/>
          <w:pgNumType w:start="0"/>
          <w:cols w:space="708"/>
          <w:titlePg/>
          <w:docGrid w:linePitch="360"/>
        </w:sectPr>
      </w:pPr>
    </w:p>
    <w:p w14:paraId="2E37528D" w14:textId="299FDBA9" w:rsidR="00DE1AD9" w:rsidRPr="00DB599B" w:rsidRDefault="00DE1AD9">
      <w:pPr>
        <w:rPr>
          <w:rFonts w:ascii="Arial" w:eastAsia="Times New Roman" w:hAnsi="Arial" w:cs="Arial"/>
          <w:b/>
          <w:bCs/>
          <w:sz w:val="24"/>
          <w:szCs w:val="24"/>
          <w:lang w:eastAsia="en-GB"/>
        </w:rPr>
      </w:pPr>
      <w:r w:rsidRPr="00DB599B">
        <w:rPr>
          <w:rFonts w:ascii="Arial" w:eastAsia="Times New Roman" w:hAnsi="Arial" w:cs="Arial"/>
          <w:b/>
          <w:bCs/>
          <w:sz w:val="24"/>
          <w:szCs w:val="24"/>
          <w:lang w:eastAsia="en-GB"/>
        </w:rPr>
        <w:lastRenderedPageBreak/>
        <w:t>APPENDIX 1 – PESTL</w:t>
      </w:r>
      <w:r w:rsidR="00EA184D">
        <w:rPr>
          <w:rFonts w:ascii="Arial" w:eastAsia="Times New Roman" w:hAnsi="Arial" w:cs="Arial"/>
          <w:b/>
          <w:bCs/>
          <w:sz w:val="24"/>
          <w:szCs w:val="24"/>
          <w:lang w:eastAsia="en-GB"/>
        </w:rPr>
        <w:t>E</w:t>
      </w:r>
      <w:r w:rsidRPr="00DB599B">
        <w:rPr>
          <w:rFonts w:ascii="Arial" w:eastAsia="Times New Roman" w:hAnsi="Arial" w:cs="Arial"/>
          <w:b/>
          <w:bCs/>
          <w:sz w:val="24"/>
          <w:szCs w:val="24"/>
          <w:lang w:eastAsia="en-GB"/>
        </w:rPr>
        <w:t xml:space="preserve"> ANALYSIS</w:t>
      </w:r>
    </w:p>
    <w:tbl>
      <w:tblPr>
        <w:tblW w:w="15310" w:type="dxa"/>
        <w:tblInd w:w="-4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49"/>
        <w:gridCol w:w="2671"/>
        <w:gridCol w:w="10890"/>
      </w:tblGrid>
      <w:tr w:rsidR="00DE1AD9" w:rsidRPr="00DB599B" w14:paraId="60211CE3" w14:textId="77777777" w:rsidTr="00DD0A24">
        <w:trPr>
          <w:trHeight w:val="480"/>
        </w:trPr>
        <w:tc>
          <w:tcPr>
            <w:tcW w:w="1560" w:type="dxa"/>
            <w:tcBorders>
              <w:top w:val="outset" w:sz="6" w:space="0" w:color="auto"/>
              <w:left w:val="single" w:sz="6" w:space="0" w:color="000000"/>
              <w:bottom w:val="single" w:sz="6" w:space="0" w:color="000000"/>
              <w:right w:val="single" w:sz="6" w:space="0" w:color="000000"/>
            </w:tcBorders>
            <w:shd w:val="clear" w:color="auto" w:fill="auto"/>
            <w:hideMark/>
          </w:tcPr>
          <w:p w14:paraId="2CB00156"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b/>
                <w:bCs/>
                <w:sz w:val="24"/>
                <w:szCs w:val="24"/>
                <w:lang w:eastAsia="en-GB"/>
              </w:rPr>
              <w:t>Political </w:t>
            </w:r>
            <w:r w:rsidRPr="00DB599B">
              <w:rPr>
                <w:rFonts w:ascii="Arial" w:eastAsia="Times New Roman" w:hAnsi="Arial" w:cs="Arial"/>
                <w:sz w:val="24"/>
                <w:szCs w:val="24"/>
                <w:lang w:eastAsia="en-GB"/>
              </w:rPr>
              <w:t> </w:t>
            </w:r>
          </w:p>
        </w:tc>
        <w:tc>
          <w:tcPr>
            <w:tcW w:w="2410" w:type="dxa"/>
            <w:tcBorders>
              <w:top w:val="outset" w:sz="6" w:space="0" w:color="auto"/>
              <w:left w:val="outset" w:sz="6" w:space="0" w:color="auto"/>
              <w:bottom w:val="single" w:sz="6" w:space="0" w:color="000000"/>
              <w:right w:val="single" w:sz="6" w:space="0" w:color="000000"/>
            </w:tcBorders>
            <w:shd w:val="clear" w:color="auto" w:fill="auto"/>
            <w:hideMark/>
          </w:tcPr>
          <w:p w14:paraId="772FF9EF"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BREXIT </w:t>
            </w:r>
          </w:p>
          <w:p w14:paraId="069440C9"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00861559"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32ED9EE5"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Welsh devolution </w:t>
            </w:r>
          </w:p>
          <w:p w14:paraId="60F58D6F"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473FC349"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Biden Administration </w:t>
            </w:r>
          </w:p>
          <w:p w14:paraId="7433B583"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7EC7554D"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p>
          <w:p w14:paraId="40206EC6"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p>
          <w:p w14:paraId="374668E3"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COVID regulations </w:t>
            </w:r>
          </w:p>
        </w:tc>
        <w:tc>
          <w:tcPr>
            <w:tcW w:w="11340" w:type="dxa"/>
            <w:tcBorders>
              <w:top w:val="outset" w:sz="6" w:space="0" w:color="auto"/>
              <w:left w:val="outset" w:sz="6" w:space="0" w:color="auto"/>
              <w:bottom w:val="single" w:sz="6" w:space="0" w:color="000000"/>
              <w:right w:val="single" w:sz="6" w:space="0" w:color="000000"/>
            </w:tcBorders>
            <w:shd w:val="clear" w:color="auto" w:fill="auto"/>
            <w:hideMark/>
          </w:tcPr>
          <w:p w14:paraId="2332A6D5" w14:textId="2EC5ABCF"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xml:space="preserve">Employment rights underpinned by EU directives such as WTR. Public sector funding. Rise in crime if unemployment falls </w:t>
            </w:r>
            <w:r w:rsidR="00DD0A24" w:rsidRPr="00DB599B">
              <w:rPr>
                <w:rFonts w:ascii="Arial" w:eastAsia="Times New Roman" w:hAnsi="Arial" w:cs="Arial"/>
                <w:sz w:val="24"/>
                <w:szCs w:val="24"/>
                <w:lang w:eastAsia="en-GB"/>
              </w:rPr>
              <w:t>further.</w:t>
            </w:r>
            <w:r w:rsidRPr="00DB599B">
              <w:rPr>
                <w:rFonts w:ascii="Arial" w:eastAsia="Times New Roman" w:hAnsi="Arial" w:cs="Arial"/>
                <w:sz w:val="24"/>
                <w:szCs w:val="24"/>
                <w:lang w:eastAsia="en-GB"/>
              </w:rPr>
              <w:t> </w:t>
            </w:r>
          </w:p>
          <w:p w14:paraId="6936EF1A"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7B7F9B59"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Rise in protests for devolution = policing resources  </w:t>
            </w:r>
          </w:p>
          <w:p w14:paraId="69779C8A"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2CBD5A09"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xml:space="preserve">New trade deal needs to be in place between USA and UK by 1st April 2021 however Biden is committed to the Good Friday agreement and is likely a trade agreement will only be agreed if no ‘hard border’ is implemented in Ireland. </w:t>
            </w:r>
          </w:p>
          <w:p w14:paraId="7733E76E"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Biden is also committed to a trade deal with the EU (which UK leaves on 1</w:t>
            </w:r>
            <w:r w:rsidRPr="00DB599B">
              <w:rPr>
                <w:rFonts w:ascii="Arial" w:eastAsia="Times New Roman" w:hAnsi="Arial" w:cs="Arial"/>
                <w:sz w:val="24"/>
                <w:szCs w:val="24"/>
                <w:vertAlign w:val="superscript"/>
                <w:lang w:eastAsia="en-GB"/>
              </w:rPr>
              <w:t>st</w:t>
            </w:r>
            <w:r w:rsidRPr="00DB599B">
              <w:rPr>
                <w:rFonts w:ascii="Arial" w:eastAsia="Times New Roman" w:hAnsi="Arial" w:cs="Arial"/>
                <w:sz w:val="24"/>
                <w:szCs w:val="24"/>
                <w:lang w:eastAsia="en-GB"/>
              </w:rPr>
              <w:t xml:space="preserve"> January 2021) </w:t>
            </w:r>
          </w:p>
          <w:p w14:paraId="1D4250D6"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1423EE8C"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Impact on policing resources </w:t>
            </w:r>
          </w:p>
          <w:p w14:paraId="41832B4E"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Impact on service delivery – less community engagement events and communities become more isolated and more suspectable to crime.  </w:t>
            </w:r>
          </w:p>
        </w:tc>
      </w:tr>
      <w:tr w:rsidR="00DE1AD9" w:rsidRPr="00DB599B" w14:paraId="080F2D1A" w14:textId="77777777" w:rsidTr="00DD0A24">
        <w:tc>
          <w:tcPr>
            <w:tcW w:w="1560" w:type="dxa"/>
            <w:tcBorders>
              <w:top w:val="outset" w:sz="6" w:space="0" w:color="auto"/>
              <w:left w:val="single" w:sz="6" w:space="0" w:color="000000"/>
              <w:bottom w:val="single" w:sz="6" w:space="0" w:color="000000"/>
              <w:right w:val="single" w:sz="6" w:space="0" w:color="000000"/>
            </w:tcBorders>
            <w:shd w:val="clear" w:color="auto" w:fill="auto"/>
            <w:hideMark/>
          </w:tcPr>
          <w:p w14:paraId="715E0A3A"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b/>
                <w:bCs/>
                <w:color w:val="000000"/>
                <w:sz w:val="24"/>
                <w:szCs w:val="24"/>
                <w:lang w:eastAsia="en-GB"/>
              </w:rPr>
              <w:t>Economic</w:t>
            </w:r>
            <w:r w:rsidRPr="00DB599B">
              <w:rPr>
                <w:rFonts w:ascii="Arial" w:eastAsia="Times New Roman" w:hAnsi="Arial" w:cs="Arial"/>
                <w:color w:val="000000"/>
                <w:sz w:val="24"/>
                <w:szCs w:val="24"/>
                <w:lang w:eastAsia="en-GB"/>
              </w:rPr>
              <w:t> </w:t>
            </w:r>
          </w:p>
        </w:tc>
        <w:tc>
          <w:tcPr>
            <w:tcW w:w="2410" w:type="dxa"/>
            <w:tcBorders>
              <w:top w:val="outset" w:sz="6" w:space="0" w:color="auto"/>
              <w:left w:val="outset" w:sz="6" w:space="0" w:color="auto"/>
              <w:bottom w:val="single" w:sz="6" w:space="0" w:color="000000"/>
              <w:right w:val="single" w:sz="6" w:space="0" w:color="000000"/>
            </w:tcBorders>
            <w:shd w:val="clear" w:color="auto" w:fill="auto"/>
            <w:hideMark/>
          </w:tcPr>
          <w:p w14:paraId="3FBB4423"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Recession </w:t>
            </w:r>
          </w:p>
          <w:p w14:paraId="0E31D04E"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2810EECB"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Home Office funding </w:t>
            </w:r>
          </w:p>
          <w:p w14:paraId="2CA5ACE7"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6AE6D482"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Rise in local house prices </w:t>
            </w:r>
          </w:p>
        </w:tc>
        <w:tc>
          <w:tcPr>
            <w:tcW w:w="11340" w:type="dxa"/>
            <w:tcBorders>
              <w:top w:val="outset" w:sz="6" w:space="0" w:color="auto"/>
              <w:left w:val="outset" w:sz="6" w:space="0" w:color="auto"/>
              <w:bottom w:val="single" w:sz="6" w:space="0" w:color="000000"/>
              <w:right w:val="single" w:sz="6" w:space="0" w:color="000000"/>
            </w:tcBorders>
            <w:shd w:val="clear" w:color="auto" w:fill="auto"/>
            <w:hideMark/>
          </w:tcPr>
          <w:p w14:paraId="34738114" w14:textId="311B6C1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xml:space="preserve">Increased demand on recruitment for ‘secure’ employment. Public sectors pay freeze / fear of </w:t>
            </w:r>
            <w:r w:rsidR="00DD0A24" w:rsidRPr="00DB599B">
              <w:rPr>
                <w:rFonts w:ascii="Arial" w:eastAsia="Times New Roman" w:hAnsi="Arial" w:cs="Arial"/>
                <w:sz w:val="24"/>
                <w:szCs w:val="24"/>
                <w:lang w:eastAsia="en-GB"/>
              </w:rPr>
              <w:t>redundancies.</w:t>
            </w:r>
            <w:r w:rsidRPr="00DB599B">
              <w:rPr>
                <w:rFonts w:ascii="Arial" w:eastAsia="Times New Roman" w:hAnsi="Arial" w:cs="Arial"/>
                <w:sz w:val="24"/>
                <w:szCs w:val="24"/>
                <w:lang w:eastAsia="en-GB"/>
              </w:rPr>
              <w:t>  </w:t>
            </w:r>
          </w:p>
          <w:p w14:paraId="4E2BADDD"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7CB9C9B4" w14:textId="4D197D62"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xml:space="preserve">Could be reduced however overheads are lower due to staff remote </w:t>
            </w:r>
            <w:r w:rsidR="00DD0A24" w:rsidRPr="00DB599B">
              <w:rPr>
                <w:rFonts w:ascii="Arial" w:eastAsia="Times New Roman" w:hAnsi="Arial" w:cs="Arial"/>
                <w:sz w:val="24"/>
                <w:szCs w:val="24"/>
                <w:lang w:eastAsia="en-GB"/>
              </w:rPr>
              <w:t>working.</w:t>
            </w:r>
            <w:r w:rsidRPr="00DB599B">
              <w:rPr>
                <w:rFonts w:ascii="Arial" w:eastAsia="Times New Roman" w:hAnsi="Arial" w:cs="Arial"/>
                <w:sz w:val="24"/>
                <w:szCs w:val="24"/>
                <w:lang w:eastAsia="en-GB"/>
              </w:rPr>
              <w:t> </w:t>
            </w:r>
          </w:p>
          <w:p w14:paraId="7E7BF719"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74C36BE5"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Rise in home working means more affluent people could buyer cheaper property in the force area and drive-up prices </w:t>
            </w:r>
          </w:p>
        </w:tc>
      </w:tr>
      <w:tr w:rsidR="00DE1AD9" w:rsidRPr="00DB599B" w14:paraId="09CE72E6" w14:textId="77777777" w:rsidTr="00DD0A24">
        <w:trPr>
          <w:trHeight w:val="900"/>
        </w:trPr>
        <w:tc>
          <w:tcPr>
            <w:tcW w:w="1560" w:type="dxa"/>
            <w:tcBorders>
              <w:top w:val="outset" w:sz="6" w:space="0" w:color="auto"/>
              <w:left w:val="single" w:sz="6" w:space="0" w:color="000000"/>
              <w:bottom w:val="single" w:sz="6" w:space="0" w:color="000000"/>
              <w:right w:val="single" w:sz="6" w:space="0" w:color="000000"/>
            </w:tcBorders>
            <w:shd w:val="clear" w:color="auto" w:fill="auto"/>
            <w:hideMark/>
          </w:tcPr>
          <w:p w14:paraId="4941EA21"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b/>
                <w:bCs/>
                <w:sz w:val="24"/>
                <w:szCs w:val="24"/>
                <w:lang w:eastAsia="en-GB"/>
              </w:rPr>
              <w:t>Social</w:t>
            </w:r>
            <w:r w:rsidRPr="00DB599B">
              <w:rPr>
                <w:rFonts w:ascii="Arial" w:eastAsia="Times New Roman" w:hAnsi="Arial" w:cs="Arial"/>
                <w:sz w:val="24"/>
                <w:szCs w:val="24"/>
                <w:lang w:eastAsia="en-GB"/>
              </w:rPr>
              <w:t> </w:t>
            </w:r>
          </w:p>
          <w:p w14:paraId="00BFC9DC"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tc>
        <w:tc>
          <w:tcPr>
            <w:tcW w:w="2410" w:type="dxa"/>
            <w:tcBorders>
              <w:top w:val="outset" w:sz="6" w:space="0" w:color="auto"/>
              <w:left w:val="outset" w:sz="6" w:space="0" w:color="auto"/>
              <w:bottom w:val="single" w:sz="6" w:space="0" w:color="000000"/>
              <w:right w:val="single" w:sz="6" w:space="0" w:color="000000"/>
            </w:tcBorders>
            <w:shd w:val="clear" w:color="auto" w:fill="auto"/>
            <w:hideMark/>
          </w:tcPr>
          <w:p w14:paraId="58AFB68A"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Diversity of Staff </w:t>
            </w:r>
          </w:p>
          <w:p w14:paraId="67FAC01F"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19A95176"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0FA6DA70"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Millennials  </w:t>
            </w:r>
          </w:p>
          <w:p w14:paraId="0F16A181"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723E88C8"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Population demographic </w:t>
            </w:r>
          </w:p>
        </w:tc>
        <w:tc>
          <w:tcPr>
            <w:tcW w:w="11340" w:type="dxa"/>
            <w:tcBorders>
              <w:top w:val="outset" w:sz="6" w:space="0" w:color="auto"/>
              <w:left w:val="outset" w:sz="6" w:space="0" w:color="auto"/>
              <w:bottom w:val="single" w:sz="6" w:space="0" w:color="000000"/>
              <w:right w:val="single" w:sz="6" w:space="0" w:color="000000"/>
            </w:tcBorders>
            <w:shd w:val="clear" w:color="auto" w:fill="auto"/>
            <w:hideMark/>
          </w:tcPr>
          <w:p w14:paraId="64126654"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Other company(s) exhibiting a stronger attraction tool kit for females/BAME = loss of talent </w:t>
            </w:r>
          </w:p>
          <w:p w14:paraId="30EC8027" w14:textId="3EE3F51C"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Not reflective of the community </w:t>
            </w:r>
            <w:r w:rsidR="00DD0A24" w:rsidRPr="00DB599B">
              <w:rPr>
                <w:rFonts w:ascii="Arial" w:eastAsia="Times New Roman" w:hAnsi="Arial" w:cs="Arial"/>
                <w:sz w:val="24"/>
                <w:szCs w:val="24"/>
                <w:lang w:eastAsia="en-GB"/>
              </w:rPr>
              <w:t>served.</w:t>
            </w:r>
            <w:r w:rsidRPr="00DB599B">
              <w:rPr>
                <w:rFonts w:ascii="Arial" w:eastAsia="Times New Roman" w:hAnsi="Arial" w:cs="Arial"/>
                <w:sz w:val="24"/>
                <w:szCs w:val="24"/>
                <w:lang w:eastAsia="en-GB"/>
              </w:rPr>
              <w:t> </w:t>
            </w:r>
          </w:p>
          <w:p w14:paraId="7BFD37A0"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3C4BDEB3"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Stereotypically ‘Job hoppers’ = increased employee turnover = increased costs for training </w:t>
            </w:r>
          </w:p>
          <w:p w14:paraId="45AB5052"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583524B7"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Retired population = younger generation leave the area for better employment prospects </w:t>
            </w:r>
          </w:p>
        </w:tc>
      </w:tr>
      <w:tr w:rsidR="00DE1AD9" w:rsidRPr="00DB599B" w14:paraId="4E30311C" w14:textId="77777777" w:rsidTr="00DD0A24">
        <w:tc>
          <w:tcPr>
            <w:tcW w:w="1560" w:type="dxa"/>
            <w:tcBorders>
              <w:top w:val="outset" w:sz="6" w:space="0" w:color="auto"/>
              <w:left w:val="single" w:sz="6" w:space="0" w:color="000000"/>
              <w:bottom w:val="single" w:sz="6" w:space="0" w:color="000000"/>
              <w:right w:val="single" w:sz="6" w:space="0" w:color="000000"/>
            </w:tcBorders>
            <w:shd w:val="clear" w:color="auto" w:fill="auto"/>
            <w:hideMark/>
          </w:tcPr>
          <w:p w14:paraId="501AA30B"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b/>
                <w:bCs/>
                <w:sz w:val="24"/>
                <w:szCs w:val="24"/>
                <w:lang w:eastAsia="en-GB"/>
              </w:rPr>
              <w:t>Technological</w:t>
            </w:r>
            <w:r w:rsidRPr="00DB599B">
              <w:rPr>
                <w:rFonts w:ascii="Arial" w:eastAsia="Times New Roman" w:hAnsi="Arial" w:cs="Arial"/>
                <w:sz w:val="24"/>
                <w:szCs w:val="24"/>
                <w:lang w:eastAsia="en-GB"/>
              </w:rPr>
              <w:t> </w:t>
            </w:r>
          </w:p>
          <w:p w14:paraId="28EDAD65"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tc>
        <w:tc>
          <w:tcPr>
            <w:tcW w:w="2410" w:type="dxa"/>
            <w:tcBorders>
              <w:top w:val="outset" w:sz="6" w:space="0" w:color="auto"/>
              <w:left w:val="outset" w:sz="6" w:space="0" w:color="auto"/>
              <w:bottom w:val="single" w:sz="6" w:space="0" w:color="000000"/>
              <w:right w:val="single" w:sz="6" w:space="0" w:color="000000"/>
            </w:tcBorders>
            <w:shd w:val="clear" w:color="auto" w:fill="auto"/>
            <w:hideMark/>
          </w:tcPr>
          <w:p w14:paraId="4121D1B6"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Home/agile working </w:t>
            </w:r>
          </w:p>
          <w:p w14:paraId="4976FAAC"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747B843A"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Automation </w:t>
            </w:r>
          </w:p>
          <w:p w14:paraId="418CACEA"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4CD272FC"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lastRenderedPageBreak/>
              <w:t> </w:t>
            </w:r>
          </w:p>
          <w:p w14:paraId="40920F8E"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Paperless systems </w:t>
            </w:r>
          </w:p>
          <w:p w14:paraId="3E6B848A"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3DC886B0"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Social media  </w:t>
            </w:r>
          </w:p>
        </w:tc>
        <w:tc>
          <w:tcPr>
            <w:tcW w:w="11340" w:type="dxa"/>
            <w:tcBorders>
              <w:top w:val="outset" w:sz="6" w:space="0" w:color="auto"/>
              <w:left w:val="outset" w:sz="6" w:space="0" w:color="auto"/>
              <w:bottom w:val="single" w:sz="6" w:space="0" w:color="000000"/>
              <w:right w:val="single" w:sz="6" w:space="0" w:color="000000"/>
            </w:tcBorders>
            <w:shd w:val="clear" w:color="auto" w:fill="auto"/>
            <w:hideMark/>
          </w:tcPr>
          <w:p w14:paraId="50E3DEA2" w14:textId="7CFA80BD"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lastRenderedPageBreak/>
              <w:t xml:space="preserve">Larger talent pool but negative impact on a current workforce who lack career </w:t>
            </w:r>
            <w:r w:rsidR="00EA184D" w:rsidRPr="00DB599B">
              <w:rPr>
                <w:rFonts w:ascii="Arial" w:eastAsia="Times New Roman" w:hAnsi="Arial" w:cs="Arial"/>
                <w:sz w:val="24"/>
                <w:szCs w:val="24"/>
                <w:lang w:eastAsia="en-GB"/>
              </w:rPr>
              <w:t>advancements -</w:t>
            </w:r>
            <w:r w:rsidRPr="00DB599B">
              <w:rPr>
                <w:rFonts w:ascii="Arial" w:eastAsia="Times New Roman" w:hAnsi="Arial" w:cs="Arial"/>
                <w:sz w:val="24"/>
                <w:szCs w:val="24"/>
                <w:lang w:eastAsia="en-GB"/>
              </w:rPr>
              <w:t xml:space="preserve"> Increased work / life balance </w:t>
            </w:r>
          </w:p>
          <w:p w14:paraId="50E0DEBE"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5DCDFC75" w14:textId="623501F8"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lastRenderedPageBreak/>
              <w:t>Reduced labour costs. Improved job satisfaction by removing transaction tasks. Opportunity for staff to be innovative/creative/</w:t>
            </w:r>
            <w:r w:rsidR="00DD0A24" w:rsidRPr="00DB599B">
              <w:rPr>
                <w:rFonts w:ascii="Arial" w:eastAsia="Times New Roman" w:hAnsi="Arial" w:cs="Arial"/>
                <w:sz w:val="24"/>
                <w:szCs w:val="24"/>
                <w:lang w:eastAsia="en-GB"/>
              </w:rPr>
              <w:t>strategic.</w:t>
            </w:r>
            <w:r w:rsidRPr="00DB599B">
              <w:rPr>
                <w:rFonts w:ascii="Arial" w:eastAsia="Times New Roman" w:hAnsi="Arial" w:cs="Arial"/>
                <w:sz w:val="24"/>
                <w:szCs w:val="24"/>
                <w:lang w:eastAsia="en-GB"/>
              </w:rPr>
              <w:t> </w:t>
            </w:r>
          </w:p>
          <w:p w14:paraId="425B01C0"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385EF625"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Reduces risk of data breaches / loss of organisation information. GDPR Compliance</w:t>
            </w:r>
          </w:p>
          <w:p w14:paraId="2E15C9A7"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p>
          <w:p w14:paraId="14E5C7D7" w14:textId="671F8BDD"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xml:space="preserve">Public want to report crime using social media = barrier if not </w:t>
            </w:r>
            <w:r w:rsidR="00DD0A24" w:rsidRPr="00DB599B">
              <w:rPr>
                <w:rFonts w:ascii="Arial" w:eastAsia="Times New Roman" w:hAnsi="Arial" w:cs="Arial"/>
                <w:sz w:val="24"/>
                <w:szCs w:val="24"/>
                <w:lang w:eastAsia="en-GB"/>
              </w:rPr>
              <w:t>implemented.</w:t>
            </w:r>
            <w:r w:rsidRPr="00DB599B">
              <w:rPr>
                <w:rFonts w:ascii="Arial" w:eastAsia="Times New Roman" w:hAnsi="Arial" w:cs="Arial"/>
                <w:sz w:val="24"/>
                <w:szCs w:val="24"/>
                <w:lang w:eastAsia="en-GB"/>
              </w:rPr>
              <w:t xml:space="preserve"> Good tool for improving employer brand &amp; becoming an employer of choice (no cost)  </w:t>
            </w:r>
          </w:p>
        </w:tc>
      </w:tr>
      <w:tr w:rsidR="00DE1AD9" w:rsidRPr="00DB599B" w14:paraId="00EFF8D9" w14:textId="77777777" w:rsidTr="00DD0A24">
        <w:tc>
          <w:tcPr>
            <w:tcW w:w="1560" w:type="dxa"/>
            <w:tcBorders>
              <w:top w:val="outset" w:sz="6" w:space="0" w:color="auto"/>
              <w:left w:val="single" w:sz="6" w:space="0" w:color="000000"/>
              <w:bottom w:val="single" w:sz="6" w:space="0" w:color="000000"/>
              <w:right w:val="single" w:sz="6" w:space="0" w:color="000000"/>
            </w:tcBorders>
            <w:shd w:val="clear" w:color="auto" w:fill="auto"/>
            <w:hideMark/>
          </w:tcPr>
          <w:p w14:paraId="29D8ED3E"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b/>
                <w:bCs/>
                <w:color w:val="000000"/>
                <w:sz w:val="24"/>
                <w:szCs w:val="24"/>
                <w:lang w:eastAsia="en-GB"/>
              </w:rPr>
              <w:lastRenderedPageBreak/>
              <w:t>Legal</w:t>
            </w:r>
            <w:r w:rsidRPr="00DB599B">
              <w:rPr>
                <w:rFonts w:ascii="Arial" w:eastAsia="Times New Roman" w:hAnsi="Arial" w:cs="Arial"/>
                <w:color w:val="000000"/>
                <w:sz w:val="24"/>
                <w:szCs w:val="24"/>
                <w:lang w:eastAsia="en-GB"/>
              </w:rPr>
              <w:t> </w:t>
            </w:r>
          </w:p>
        </w:tc>
        <w:tc>
          <w:tcPr>
            <w:tcW w:w="2410" w:type="dxa"/>
            <w:tcBorders>
              <w:top w:val="outset" w:sz="6" w:space="0" w:color="auto"/>
              <w:left w:val="outset" w:sz="6" w:space="0" w:color="auto"/>
              <w:bottom w:val="single" w:sz="6" w:space="0" w:color="000000"/>
              <w:right w:val="single" w:sz="6" w:space="0" w:color="000000"/>
            </w:tcBorders>
            <w:shd w:val="clear" w:color="auto" w:fill="auto"/>
            <w:hideMark/>
          </w:tcPr>
          <w:p w14:paraId="021236D9"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Coronavirus regulation 2020</w:t>
            </w:r>
          </w:p>
          <w:p w14:paraId="0FCED5B6"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xml:space="preserve">Health and Safety Act 1974 </w:t>
            </w:r>
          </w:p>
          <w:p w14:paraId="0CE96769"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7130EBC7"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Positive Discrimination  </w:t>
            </w:r>
          </w:p>
          <w:p w14:paraId="7CD219D1"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23354FC1"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4F415716"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b/>
                <w:bCs/>
                <w:sz w:val="24"/>
                <w:szCs w:val="24"/>
                <w:u w:val="single"/>
                <w:lang w:eastAsia="en-GB"/>
              </w:rPr>
              <w:t>In consultation</w:t>
            </w:r>
            <w:r w:rsidRPr="00DB599B">
              <w:rPr>
                <w:rFonts w:ascii="Arial" w:eastAsia="Times New Roman" w:hAnsi="Arial" w:cs="Arial"/>
                <w:sz w:val="24"/>
                <w:szCs w:val="24"/>
                <w:lang w:eastAsia="en-GB"/>
              </w:rPr>
              <w:t> </w:t>
            </w:r>
          </w:p>
          <w:p w14:paraId="18B6B4C5" w14:textId="67A6178D" w:rsidR="00DE1AD9" w:rsidRPr="00DB599B" w:rsidRDefault="00DE1AD9" w:rsidP="00DD0A24">
            <w:pPr>
              <w:rPr>
                <w:rFonts w:ascii="Arial" w:hAnsi="Arial" w:cs="Arial"/>
                <w:sz w:val="24"/>
                <w:szCs w:val="24"/>
                <w:lang w:eastAsia="en-GB"/>
              </w:rPr>
            </w:pPr>
            <w:r w:rsidRPr="00DB599B">
              <w:rPr>
                <w:rFonts w:ascii="Arial" w:hAnsi="Arial" w:cs="Arial"/>
                <w:sz w:val="24"/>
                <w:szCs w:val="24"/>
                <w:lang w:eastAsia="en-GB"/>
              </w:rPr>
              <w:t xml:space="preserve">Entitlement for carers to have an additional one-week unpaid </w:t>
            </w:r>
            <w:r w:rsidR="00DD0A24" w:rsidRPr="00DB599B">
              <w:rPr>
                <w:rFonts w:ascii="Arial" w:hAnsi="Arial" w:cs="Arial"/>
                <w:sz w:val="24"/>
                <w:szCs w:val="24"/>
                <w:lang w:eastAsia="en-GB"/>
              </w:rPr>
              <w:t>leave.</w:t>
            </w:r>
            <w:r w:rsidRPr="00DB599B">
              <w:rPr>
                <w:rFonts w:ascii="Arial" w:hAnsi="Arial" w:cs="Arial"/>
                <w:sz w:val="24"/>
                <w:szCs w:val="24"/>
                <w:lang w:eastAsia="en-GB"/>
              </w:rPr>
              <w:t> </w:t>
            </w:r>
          </w:p>
          <w:p w14:paraId="3441B1E0" w14:textId="7F033A3B" w:rsidR="00DE1AD9" w:rsidRPr="00DB599B" w:rsidRDefault="00DE1AD9" w:rsidP="00DD0A24">
            <w:pPr>
              <w:rPr>
                <w:rFonts w:ascii="Arial" w:eastAsia="Times New Roman" w:hAnsi="Arial" w:cs="Arial"/>
                <w:sz w:val="24"/>
                <w:szCs w:val="24"/>
                <w:lang w:eastAsia="en-GB"/>
              </w:rPr>
            </w:pPr>
            <w:r w:rsidRPr="00DB599B">
              <w:rPr>
                <w:rFonts w:ascii="Arial" w:eastAsia="Times New Roman" w:hAnsi="Arial" w:cs="Arial"/>
                <w:color w:val="000000"/>
                <w:sz w:val="24"/>
                <w:szCs w:val="24"/>
                <w:lang w:eastAsia="en-GB"/>
              </w:rPr>
              <w:t xml:space="preserve">Allowing parents to take extended leave for neonatal </w:t>
            </w:r>
            <w:r w:rsidR="00DD0A24" w:rsidRPr="00DB599B">
              <w:rPr>
                <w:rFonts w:ascii="Arial" w:eastAsia="Times New Roman" w:hAnsi="Arial" w:cs="Arial"/>
                <w:color w:val="000000"/>
                <w:sz w:val="24"/>
                <w:szCs w:val="24"/>
                <w:lang w:eastAsia="en-GB"/>
              </w:rPr>
              <w:t>care.</w:t>
            </w:r>
            <w:r w:rsidRPr="00DB599B">
              <w:rPr>
                <w:rFonts w:ascii="Arial" w:eastAsia="Times New Roman" w:hAnsi="Arial" w:cs="Arial"/>
                <w:color w:val="000000"/>
                <w:sz w:val="24"/>
                <w:szCs w:val="24"/>
                <w:lang w:eastAsia="en-GB"/>
              </w:rPr>
              <w:t> </w:t>
            </w:r>
          </w:p>
          <w:p w14:paraId="57519CB7" w14:textId="77777777" w:rsidR="00DE1AD9" w:rsidRPr="00DB599B" w:rsidRDefault="00DE1AD9" w:rsidP="00DD0A24">
            <w:pPr>
              <w:rPr>
                <w:rFonts w:ascii="Arial" w:eastAsia="Times New Roman" w:hAnsi="Arial" w:cs="Arial"/>
                <w:sz w:val="24"/>
                <w:szCs w:val="24"/>
                <w:lang w:eastAsia="en-GB"/>
              </w:rPr>
            </w:pPr>
            <w:r w:rsidRPr="00DB599B">
              <w:rPr>
                <w:rFonts w:ascii="Arial" w:eastAsia="Times New Roman" w:hAnsi="Arial" w:cs="Arial"/>
                <w:color w:val="000000"/>
                <w:sz w:val="24"/>
                <w:szCs w:val="24"/>
                <w:lang w:eastAsia="en-GB"/>
              </w:rPr>
              <w:t>Making flexible working the default unless employers have a good reason not to </w:t>
            </w:r>
          </w:p>
        </w:tc>
        <w:tc>
          <w:tcPr>
            <w:tcW w:w="11340" w:type="dxa"/>
            <w:tcBorders>
              <w:top w:val="outset" w:sz="6" w:space="0" w:color="auto"/>
              <w:left w:val="outset" w:sz="6" w:space="0" w:color="auto"/>
              <w:bottom w:val="single" w:sz="6" w:space="0" w:color="000000"/>
              <w:right w:val="single" w:sz="6" w:space="0" w:color="000000"/>
            </w:tcBorders>
            <w:shd w:val="clear" w:color="auto" w:fill="auto"/>
            <w:hideMark/>
          </w:tcPr>
          <w:p w14:paraId="70F5F71D"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Policing Powers = impact on resources</w:t>
            </w:r>
          </w:p>
          <w:p w14:paraId="2715FD30"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p>
          <w:p w14:paraId="119ED269"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xml:space="preserve">Provide PPE (increased demand due to Covid-19), risk assess workstations (including home working spaces) and up to date Health and Safety training (including wearing and disposing of PPE correctly). </w:t>
            </w:r>
          </w:p>
          <w:p w14:paraId="14FAD3EC"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p>
          <w:p w14:paraId="75A0CD0A"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MUST be mindful of this when trying to increase diversity. A positive discrimination case could = high cost and PR nightmare if DPP ended up in an ET (case Cheshire Police)  </w:t>
            </w:r>
          </w:p>
          <w:p w14:paraId="34E6DD56"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17C60AE1"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239C1D07"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p>
          <w:p w14:paraId="37124D5E"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Impact on service delivery </w:t>
            </w:r>
          </w:p>
          <w:p w14:paraId="542ECEFD" w14:textId="5EDFD464"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xml:space="preserve">Increase in wellbeing for staff </w:t>
            </w:r>
            <w:r w:rsidR="00DD0A24" w:rsidRPr="00DB599B">
              <w:rPr>
                <w:rFonts w:ascii="Arial" w:eastAsia="Times New Roman" w:hAnsi="Arial" w:cs="Arial"/>
                <w:sz w:val="24"/>
                <w:szCs w:val="24"/>
                <w:lang w:eastAsia="en-GB"/>
              </w:rPr>
              <w:t>eligible.</w:t>
            </w:r>
            <w:r w:rsidRPr="00DB599B">
              <w:rPr>
                <w:rFonts w:ascii="Arial" w:eastAsia="Times New Roman" w:hAnsi="Arial" w:cs="Arial"/>
                <w:sz w:val="24"/>
                <w:szCs w:val="24"/>
                <w:lang w:eastAsia="en-GB"/>
              </w:rPr>
              <w:t> </w:t>
            </w:r>
          </w:p>
          <w:p w14:paraId="22C79076"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5CFDBC75"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0D33BA2F"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147A6336"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363CC2B1"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5405E35B"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xml:space="preserve">Agile working policies / processes etc already work on-going accelerated due to </w:t>
            </w:r>
            <w:proofErr w:type="spellStart"/>
            <w:r w:rsidRPr="00DB599B">
              <w:rPr>
                <w:rFonts w:ascii="Arial" w:eastAsia="Times New Roman" w:hAnsi="Arial" w:cs="Arial"/>
                <w:sz w:val="24"/>
                <w:szCs w:val="24"/>
                <w:lang w:eastAsia="en-GB"/>
              </w:rPr>
              <w:t>Covid</w:t>
            </w:r>
            <w:proofErr w:type="spellEnd"/>
            <w:r w:rsidRPr="00DB599B">
              <w:rPr>
                <w:rFonts w:ascii="Arial" w:eastAsia="Times New Roman" w:hAnsi="Arial" w:cs="Arial"/>
                <w:sz w:val="24"/>
                <w:szCs w:val="24"/>
                <w:lang w:eastAsia="en-GB"/>
              </w:rPr>
              <w:t xml:space="preserve"> 19 </w:t>
            </w:r>
          </w:p>
        </w:tc>
      </w:tr>
      <w:tr w:rsidR="00DE1AD9" w:rsidRPr="00DB599B" w14:paraId="07DE2CA3" w14:textId="77777777" w:rsidTr="00DD0A24">
        <w:trPr>
          <w:trHeight w:val="1110"/>
        </w:trPr>
        <w:tc>
          <w:tcPr>
            <w:tcW w:w="1560" w:type="dxa"/>
            <w:tcBorders>
              <w:top w:val="outset" w:sz="6" w:space="0" w:color="auto"/>
              <w:left w:val="single" w:sz="6" w:space="0" w:color="000000"/>
              <w:bottom w:val="single" w:sz="6" w:space="0" w:color="000000"/>
              <w:right w:val="single" w:sz="6" w:space="0" w:color="000000"/>
            </w:tcBorders>
            <w:shd w:val="clear" w:color="auto" w:fill="auto"/>
            <w:hideMark/>
          </w:tcPr>
          <w:p w14:paraId="112A47B2"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b/>
                <w:bCs/>
                <w:sz w:val="24"/>
                <w:szCs w:val="24"/>
                <w:lang w:eastAsia="en-GB"/>
              </w:rPr>
              <w:lastRenderedPageBreak/>
              <w:t>Environmental</w:t>
            </w:r>
            <w:r w:rsidRPr="00DB599B">
              <w:rPr>
                <w:rFonts w:ascii="Arial" w:eastAsia="Times New Roman" w:hAnsi="Arial" w:cs="Arial"/>
                <w:sz w:val="24"/>
                <w:szCs w:val="24"/>
                <w:lang w:eastAsia="en-GB"/>
              </w:rPr>
              <w:t> </w:t>
            </w:r>
          </w:p>
          <w:p w14:paraId="1E0D273F"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tc>
        <w:tc>
          <w:tcPr>
            <w:tcW w:w="2410" w:type="dxa"/>
            <w:tcBorders>
              <w:top w:val="outset" w:sz="6" w:space="0" w:color="auto"/>
              <w:left w:val="outset" w:sz="6" w:space="0" w:color="auto"/>
              <w:bottom w:val="single" w:sz="6" w:space="0" w:color="000000"/>
              <w:right w:val="single" w:sz="6" w:space="0" w:color="000000"/>
            </w:tcBorders>
            <w:shd w:val="clear" w:color="auto" w:fill="auto"/>
            <w:hideMark/>
          </w:tcPr>
          <w:p w14:paraId="79A767F9"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Geography </w:t>
            </w:r>
          </w:p>
          <w:p w14:paraId="264CB9FA"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p>
          <w:p w14:paraId="68876716"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Rise in electric vehicles </w:t>
            </w:r>
          </w:p>
        </w:tc>
        <w:tc>
          <w:tcPr>
            <w:tcW w:w="11340" w:type="dxa"/>
            <w:tcBorders>
              <w:top w:val="outset" w:sz="6" w:space="0" w:color="auto"/>
              <w:left w:val="outset" w:sz="6" w:space="0" w:color="auto"/>
              <w:bottom w:val="single" w:sz="6" w:space="0" w:color="000000"/>
              <w:right w:val="single" w:sz="6" w:space="0" w:color="000000"/>
            </w:tcBorders>
            <w:shd w:val="clear" w:color="auto" w:fill="auto"/>
            <w:hideMark/>
          </w:tcPr>
          <w:p w14:paraId="2D8AAAD5" w14:textId="510680C6"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Diverse landscape to deliver services to - High cost due to the use of </w:t>
            </w:r>
            <w:r w:rsidR="00DD0A24" w:rsidRPr="00DB599B">
              <w:rPr>
                <w:rFonts w:ascii="Arial" w:eastAsia="Times New Roman" w:hAnsi="Arial" w:cs="Arial"/>
                <w:sz w:val="24"/>
                <w:szCs w:val="24"/>
                <w:lang w:eastAsia="en-GB"/>
              </w:rPr>
              <w:t>vehicles.</w:t>
            </w:r>
            <w:r w:rsidRPr="00DB599B">
              <w:rPr>
                <w:rFonts w:ascii="Arial" w:eastAsia="Times New Roman" w:hAnsi="Arial" w:cs="Arial"/>
                <w:sz w:val="24"/>
                <w:szCs w:val="24"/>
                <w:lang w:eastAsia="en-GB"/>
              </w:rPr>
              <w:t> </w:t>
            </w:r>
          </w:p>
          <w:p w14:paraId="3BC8802D"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p w14:paraId="15EA0D2D" w14:textId="3D893D65"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xml:space="preserve">High initial cost versus ethically the right thing to </w:t>
            </w:r>
            <w:r w:rsidR="00DD0A24" w:rsidRPr="00DB599B">
              <w:rPr>
                <w:rFonts w:ascii="Arial" w:eastAsia="Times New Roman" w:hAnsi="Arial" w:cs="Arial"/>
                <w:sz w:val="24"/>
                <w:szCs w:val="24"/>
                <w:lang w:eastAsia="en-GB"/>
              </w:rPr>
              <w:t>do.</w:t>
            </w:r>
            <w:r w:rsidRPr="00DB599B">
              <w:rPr>
                <w:rFonts w:ascii="Arial" w:eastAsia="Times New Roman" w:hAnsi="Arial" w:cs="Arial"/>
                <w:sz w:val="24"/>
                <w:szCs w:val="24"/>
                <w:lang w:eastAsia="en-GB"/>
              </w:rPr>
              <w:t> </w:t>
            </w:r>
          </w:p>
          <w:p w14:paraId="4F082E1F" w14:textId="77777777" w:rsidR="00DE1AD9" w:rsidRPr="00DB599B" w:rsidRDefault="00DE1AD9" w:rsidP="00DD0A24">
            <w:pPr>
              <w:spacing w:after="0" w:line="240" w:lineRule="auto"/>
              <w:textAlignment w:val="baseline"/>
              <w:rPr>
                <w:rFonts w:ascii="Arial" w:eastAsia="Times New Roman" w:hAnsi="Arial" w:cs="Arial"/>
                <w:sz w:val="24"/>
                <w:szCs w:val="24"/>
                <w:lang w:eastAsia="en-GB"/>
              </w:rPr>
            </w:pPr>
            <w:r w:rsidRPr="00DB599B">
              <w:rPr>
                <w:rFonts w:ascii="Arial" w:eastAsia="Times New Roman" w:hAnsi="Arial" w:cs="Arial"/>
                <w:sz w:val="24"/>
                <w:szCs w:val="24"/>
                <w:lang w:eastAsia="en-GB"/>
              </w:rPr>
              <w:t> </w:t>
            </w:r>
          </w:p>
        </w:tc>
      </w:tr>
    </w:tbl>
    <w:p w14:paraId="716326BA" w14:textId="77777777" w:rsidR="00DE1AD9" w:rsidRPr="00DB599B" w:rsidRDefault="00DE1AD9" w:rsidP="00DE1AD9">
      <w:pPr>
        <w:spacing w:after="0" w:line="240" w:lineRule="auto"/>
        <w:textAlignment w:val="baseline"/>
        <w:rPr>
          <w:rFonts w:ascii="Segoe UI" w:eastAsia="Times New Roman" w:hAnsi="Segoe UI" w:cs="Segoe UI"/>
          <w:sz w:val="18"/>
          <w:szCs w:val="18"/>
          <w:lang w:eastAsia="en-GB"/>
        </w:rPr>
      </w:pPr>
      <w:r w:rsidRPr="00DB599B">
        <w:rPr>
          <w:rFonts w:ascii="Calibri" w:eastAsia="Times New Roman" w:hAnsi="Calibri" w:cs="Calibri"/>
          <w:lang w:eastAsia="en-GB"/>
        </w:rPr>
        <w:t> </w:t>
      </w:r>
    </w:p>
    <w:p w14:paraId="2B755F2C" w14:textId="77777777" w:rsidR="00DE1AD9" w:rsidRPr="00DB599B" w:rsidRDefault="00DE1AD9">
      <w:pPr>
        <w:rPr>
          <w:rFonts w:ascii="Arial" w:eastAsia="Times New Roman" w:hAnsi="Arial" w:cs="Arial"/>
          <w:sz w:val="24"/>
          <w:szCs w:val="24"/>
          <w:lang w:eastAsia="en-GB"/>
        </w:rPr>
      </w:pPr>
    </w:p>
    <w:p w14:paraId="35BFFF0A" w14:textId="27D0F3D1" w:rsidR="00DE1AD9" w:rsidRPr="00DB599B" w:rsidRDefault="00DE1AD9">
      <w:pPr>
        <w:rPr>
          <w:rFonts w:ascii="Arial" w:eastAsia="Times New Roman" w:hAnsi="Arial" w:cs="Arial"/>
          <w:sz w:val="24"/>
          <w:szCs w:val="24"/>
          <w:lang w:eastAsia="en-GB"/>
        </w:rPr>
      </w:pPr>
      <w:r w:rsidRPr="00DB599B">
        <w:rPr>
          <w:rFonts w:ascii="Arial" w:eastAsia="Times New Roman" w:hAnsi="Arial" w:cs="Arial"/>
          <w:sz w:val="24"/>
          <w:szCs w:val="24"/>
          <w:lang w:eastAsia="en-GB"/>
        </w:rPr>
        <w:br w:type="page"/>
      </w:r>
    </w:p>
    <w:p w14:paraId="457341EC" w14:textId="77777777" w:rsidR="00DE1AD9" w:rsidRPr="00DB599B" w:rsidRDefault="00DE1AD9" w:rsidP="00DE1AD9">
      <w:pPr>
        <w:spacing w:after="0" w:line="240" w:lineRule="auto"/>
        <w:textAlignment w:val="baseline"/>
        <w:rPr>
          <w:rFonts w:ascii="Arial" w:eastAsia="Times New Roman" w:hAnsi="Arial" w:cs="Arial"/>
          <w:sz w:val="24"/>
          <w:szCs w:val="24"/>
          <w:lang w:eastAsia="en-GB"/>
        </w:rPr>
        <w:sectPr w:rsidR="00DE1AD9" w:rsidRPr="00DB599B" w:rsidSect="00DB599B">
          <w:footerReference w:type="first" r:id="rId15"/>
          <w:pgSz w:w="16838" w:h="11906" w:orient="landscape"/>
          <w:pgMar w:top="1440" w:right="1440" w:bottom="1440" w:left="1440" w:header="709" w:footer="709" w:gutter="0"/>
          <w:cols w:space="708"/>
          <w:titlePg/>
          <w:docGrid w:linePitch="360"/>
        </w:sectPr>
      </w:pPr>
    </w:p>
    <w:p w14:paraId="16266B80" w14:textId="05435735" w:rsidR="00DE1AD9" w:rsidRPr="00DB599B" w:rsidRDefault="00DE1AD9" w:rsidP="00DE1AD9">
      <w:pPr>
        <w:spacing w:after="0" w:line="240" w:lineRule="auto"/>
        <w:textAlignment w:val="baseline"/>
        <w:rPr>
          <w:rFonts w:ascii="Arial" w:eastAsia="Times New Roman" w:hAnsi="Arial" w:cs="Arial"/>
          <w:b/>
          <w:bCs/>
          <w:sz w:val="24"/>
          <w:szCs w:val="24"/>
          <w:lang w:eastAsia="en-GB"/>
        </w:rPr>
      </w:pPr>
      <w:r w:rsidRPr="00DB599B">
        <w:rPr>
          <w:rFonts w:ascii="Arial" w:eastAsia="Times New Roman" w:hAnsi="Arial" w:cs="Arial"/>
          <w:b/>
          <w:bCs/>
          <w:sz w:val="24"/>
          <w:szCs w:val="24"/>
          <w:lang w:eastAsia="en-GB"/>
        </w:rPr>
        <w:lastRenderedPageBreak/>
        <w:t>APPENDIX 2 – SWOT Analysis</w:t>
      </w:r>
    </w:p>
    <w:p w14:paraId="037538C4" w14:textId="430F66A2" w:rsidR="00DE1AD9" w:rsidRPr="00DB599B" w:rsidRDefault="00DE1AD9" w:rsidP="00DE1AD9">
      <w:pPr>
        <w:pStyle w:val="ListParagraph"/>
        <w:spacing w:after="0" w:line="240" w:lineRule="auto"/>
        <w:textAlignment w:val="baseline"/>
        <w:rPr>
          <w:rFonts w:ascii="Arial" w:eastAsia="Times New Roman" w:hAnsi="Arial" w:cs="Arial"/>
          <w:sz w:val="24"/>
          <w:szCs w:val="24"/>
          <w:lang w:eastAsia="en-GB"/>
        </w:rPr>
      </w:pPr>
    </w:p>
    <w:tbl>
      <w:tblPr>
        <w:tblStyle w:val="TableGrid"/>
        <w:tblW w:w="11340" w:type="dxa"/>
        <w:tblInd w:w="-1139" w:type="dxa"/>
        <w:tblLook w:val="04A0" w:firstRow="1" w:lastRow="0" w:firstColumn="1" w:lastColumn="0" w:noHBand="0" w:noVBand="1"/>
      </w:tblPr>
      <w:tblGrid>
        <w:gridCol w:w="5647"/>
        <w:gridCol w:w="5693"/>
      </w:tblGrid>
      <w:tr w:rsidR="00DE1AD9" w:rsidRPr="00DB599B" w14:paraId="2AA8FAD4" w14:textId="77777777" w:rsidTr="00DE1AD9">
        <w:trPr>
          <w:trHeight w:val="274"/>
        </w:trPr>
        <w:tc>
          <w:tcPr>
            <w:tcW w:w="5647" w:type="dxa"/>
          </w:tcPr>
          <w:p w14:paraId="19A96F66" w14:textId="77777777" w:rsidR="00DE1AD9" w:rsidRPr="00DB599B" w:rsidRDefault="00DE1AD9" w:rsidP="00DD0A24">
            <w:pPr>
              <w:rPr>
                <w:rFonts w:ascii="Arial" w:hAnsi="Arial" w:cs="Arial"/>
              </w:rPr>
            </w:pPr>
            <w:r w:rsidRPr="00DB599B">
              <w:rPr>
                <w:rFonts w:ascii="Arial" w:hAnsi="Arial" w:cs="Arial"/>
              </w:rPr>
              <w:t>Strengths</w:t>
            </w:r>
          </w:p>
        </w:tc>
        <w:tc>
          <w:tcPr>
            <w:tcW w:w="5693" w:type="dxa"/>
          </w:tcPr>
          <w:p w14:paraId="1423560D" w14:textId="77777777" w:rsidR="00DE1AD9" w:rsidRPr="00DB599B" w:rsidRDefault="00DE1AD9" w:rsidP="00DD0A24">
            <w:pPr>
              <w:rPr>
                <w:rFonts w:ascii="Arial" w:hAnsi="Arial" w:cs="Arial"/>
              </w:rPr>
            </w:pPr>
            <w:r w:rsidRPr="00DB599B">
              <w:rPr>
                <w:rFonts w:ascii="Arial" w:hAnsi="Arial" w:cs="Arial"/>
              </w:rPr>
              <w:t>Weaknesses</w:t>
            </w:r>
          </w:p>
        </w:tc>
      </w:tr>
      <w:tr w:rsidR="00DE1AD9" w:rsidRPr="00DB599B" w14:paraId="38DBE407" w14:textId="77777777" w:rsidTr="00DE1AD9">
        <w:tc>
          <w:tcPr>
            <w:tcW w:w="5647" w:type="dxa"/>
          </w:tcPr>
          <w:p w14:paraId="2FAB6325" w14:textId="571A3418" w:rsidR="00DE1AD9" w:rsidRPr="00DB599B" w:rsidRDefault="00DE1AD9" w:rsidP="00DE1AD9">
            <w:pPr>
              <w:pStyle w:val="ListParagraph"/>
              <w:numPr>
                <w:ilvl w:val="0"/>
                <w:numId w:val="6"/>
              </w:numPr>
              <w:rPr>
                <w:rFonts w:ascii="Arial" w:hAnsi="Arial" w:cs="Arial"/>
              </w:rPr>
            </w:pPr>
            <w:r w:rsidRPr="00DB599B">
              <w:rPr>
                <w:rFonts w:ascii="Arial" w:hAnsi="Arial" w:cs="Arial"/>
              </w:rPr>
              <w:t xml:space="preserve">Some of the workforce had access to ICT equipment therefore could adapt to home working </w:t>
            </w:r>
            <w:r w:rsidR="004737C9" w:rsidRPr="00DB599B">
              <w:rPr>
                <w:rFonts w:ascii="Arial" w:hAnsi="Arial" w:cs="Arial"/>
              </w:rPr>
              <w:t>overnight.</w:t>
            </w:r>
          </w:p>
          <w:p w14:paraId="5D074AE5" w14:textId="2333BC72" w:rsidR="00DE1AD9" w:rsidRPr="00DB599B" w:rsidRDefault="00DE1AD9" w:rsidP="00DE1AD9">
            <w:pPr>
              <w:pStyle w:val="ListParagraph"/>
              <w:numPr>
                <w:ilvl w:val="0"/>
                <w:numId w:val="6"/>
              </w:numPr>
              <w:rPr>
                <w:rFonts w:ascii="Arial" w:hAnsi="Arial" w:cs="Arial"/>
              </w:rPr>
            </w:pPr>
            <w:r w:rsidRPr="00DB599B">
              <w:rPr>
                <w:rFonts w:ascii="Arial" w:hAnsi="Arial" w:cs="Arial"/>
              </w:rPr>
              <w:t xml:space="preserve">Most of these previous home workers had experience of short-term home working due to incremental </w:t>
            </w:r>
            <w:r w:rsidR="004737C9" w:rsidRPr="00DB599B">
              <w:rPr>
                <w:rFonts w:ascii="Arial" w:hAnsi="Arial" w:cs="Arial"/>
              </w:rPr>
              <w:t>weather.</w:t>
            </w:r>
          </w:p>
          <w:p w14:paraId="7BD125D4" w14:textId="77777777" w:rsidR="00DE1AD9" w:rsidRPr="00DB599B" w:rsidRDefault="00DE1AD9" w:rsidP="00DE1AD9">
            <w:pPr>
              <w:pStyle w:val="ListParagraph"/>
              <w:numPr>
                <w:ilvl w:val="0"/>
                <w:numId w:val="6"/>
              </w:numPr>
              <w:rPr>
                <w:rFonts w:ascii="Arial" w:hAnsi="Arial" w:cs="Arial"/>
              </w:rPr>
            </w:pPr>
            <w:r w:rsidRPr="00DB599B">
              <w:rPr>
                <w:rFonts w:ascii="Arial" w:hAnsi="Arial" w:cs="Arial"/>
              </w:rPr>
              <w:t xml:space="preserve">Systems already created to utilise home working (remote access via VPN) </w:t>
            </w:r>
          </w:p>
          <w:p w14:paraId="21A532C6" w14:textId="44F469E8" w:rsidR="00DE1AD9" w:rsidRPr="00DB599B" w:rsidRDefault="00DE1AD9" w:rsidP="00DE1AD9">
            <w:pPr>
              <w:pStyle w:val="ListParagraph"/>
              <w:numPr>
                <w:ilvl w:val="0"/>
                <w:numId w:val="6"/>
              </w:numPr>
              <w:rPr>
                <w:rFonts w:ascii="Arial" w:hAnsi="Arial" w:cs="Arial"/>
              </w:rPr>
            </w:pPr>
            <w:r w:rsidRPr="00DB599B">
              <w:rPr>
                <w:rFonts w:ascii="Arial" w:hAnsi="Arial" w:cs="Arial"/>
              </w:rPr>
              <w:t xml:space="preserve">Ability to divert resources to a create a pandemic planning </w:t>
            </w:r>
            <w:r w:rsidR="004737C9" w:rsidRPr="00DB599B">
              <w:rPr>
                <w:rFonts w:ascii="Arial" w:hAnsi="Arial" w:cs="Arial"/>
              </w:rPr>
              <w:t>group.</w:t>
            </w:r>
          </w:p>
          <w:p w14:paraId="59999A0A" w14:textId="287560FD" w:rsidR="00DE1AD9" w:rsidRPr="00DB599B" w:rsidRDefault="00DE1AD9" w:rsidP="00DE1AD9">
            <w:pPr>
              <w:pStyle w:val="ListParagraph"/>
              <w:numPr>
                <w:ilvl w:val="0"/>
                <w:numId w:val="6"/>
              </w:numPr>
              <w:rPr>
                <w:rFonts w:ascii="Arial" w:hAnsi="Arial" w:cs="Arial"/>
              </w:rPr>
            </w:pPr>
            <w:r w:rsidRPr="00DB599B">
              <w:rPr>
                <w:rFonts w:ascii="Arial" w:hAnsi="Arial" w:cs="Arial"/>
              </w:rPr>
              <w:t xml:space="preserve">Decisions made quickly to ensure continuity of </w:t>
            </w:r>
            <w:r w:rsidR="004737C9" w:rsidRPr="00DB599B">
              <w:rPr>
                <w:rFonts w:ascii="Arial" w:hAnsi="Arial" w:cs="Arial"/>
              </w:rPr>
              <w:t>service.</w:t>
            </w:r>
          </w:p>
          <w:p w14:paraId="74B74FBD" w14:textId="6D05F905" w:rsidR="00DE1AD9" w:rsidRPr="00DB599B" w:rsidRDefault="00DE1AD9" w:rsidP="00DE1AD9">
            <w:pPr>
              <w:pStyle w:val="ListParagraph"/>
              <w:numPr>
                <w:ilvl w:val="0"/>
                <w:numId w:val="6"/>
              </w:numPr>
              <w:rPr>
                <w:rFonts w:ascii="Arial" w:hAnsi="Arial" w:cs="Arial"/>
              </w:rPr>
            </w:pPr>
            <w:r w:rsidRPr="00DB599B">
              <w:rPr>
                <w:rFonts w:ascii="Arial" w:hAnsi="Arial" w:cs="Arial"/>
              </w:rPr>
              <w:t xml:space="preserve">Departmental business continuity plans had recently been updated to highlight which functions were critical to delivering a </w:t>
            </w:r>
            <w:r w:rsidR="004737C9" w:rsidRPr="00DB599B">
              <w:rPr>
                <w:rFonts w:ascii="Arial" w:hAnsi="Arial" w:cs="Arial"/>
              </w:rPr>
              <w:t>service.</w:t>
            </w:r>
          </w:p>
          <w:p w14:paraId="377B0B42" w14:textId="77777777" w:rsidR="00DE1AD9" w:rsidRPr="00DB599B" w:rsidRDefault="00DE1AD9" w:rsidP="00DE1AD9">
            <w:pPr>
              <w:pStyle w:val="ListParagraph"/>
              <w:numPr>
                <w:ilvl w:val="0"/>
                <w:numId w:val="6"/>
              </w:numPr>
              <w:rPr>
                <w:rFonts w:ascii="Arial" w:hAnsi="Arial" w:cs="Arial"/>
              </w:rPr>
            </w:pPr>
            <w:r w:rsidRPr="00DB599B">
              <w:rPr>
                <w:rFonts w:ascii="Arial" w:hAnsi="Arial" w:cs="Arial"/>
              </w:rPr>
              <w:t xml:space="preserve">Decrease in costs; overheads, travelling within force area for meetings, attending external meetings/conferences (travel, accommodation, expenses) </w:t>
            </w:r>
          </w:p>
          <w:p w14:paraId="066BB7B9" w14:textId="77777777" w:rsidR="00DE1AD9" w:rsidRPr="00DB599B" w:rsidRDefault="00DE1AD9" w:rsidP="00DE1AD9">
            <w:pPr>
              <w:pStyle w:val="ListParagraph"/>
              <w:numPr>
                <w:ilvl w:val="0"/>
                <w:numId w:val="6"/>
              </w:numPr>
              <w:rPr>
                <w:rFonts w:ascii="Arial" w:hAnsi="Arial" w:cs="Arial"/>
              </w:rPr>
            </w:pPr>
            <w:r w:rsidRPr="00DB599B">
              <w:rPr>
                <w:rFonts w:ascii="Arial" w:hAnsi="Arial" w:cs="Arial"/>
              </w:rPr>
              <w:t xml:space="preserve">Acceleration of agile working agenda with confirmation that service delivery is not affected by home working. </w:t>
            </w:r>
          </w:p>
          <w:p w14:paraId="6D73F864" w14:textId="77777777" w:rsidR="00DE1AD9" w:rsidRPr="00DB599B" w:rsidRDefault="00DE1AD9" w:rsidP="00DE1AD9">
            <w:pPr>
              <w:pStyle w:val="ListParagraph"/>
              <w:numPr>
                <w:ilvl w:val="0"/>
                <w:numId w:val="6"/>
              </w:numPr>
              <w:rPr>
                <w:rFonts w:ascii="Arial" w:hAnsi="Arial" w:cs="Arial"/>
              </w:rPr>
            </w:pPr>
            <w:r w:rsidRPr="00DB599B">
              <w:rPr>
                <w:rFonts w:ascii="Arial" w:hAnsi="Arial" w:cs="Arial"/>
              </w:rPr>
              <w:t xml:space="preserve">Changes to working days and hours for staff employed under the ‘flexitime’ policy to assist with home schooling/partner shifts etc. </w:t>
            </w:r>
          </w:p>
          <w:p w14:paraId="150CF969" w14:textId="67AC8C8D" w:rsidR="00DE1AD9" w:rsidRPr="00DB599B" w:rsidRDefault="00DE1AD9" w:rsidP="00DE1AD9">
            <w:pPr>
              <w:pStyle w:val="ListParagraph"/>
              <w:numPr>
                <w:ilvl w:val="0"/>
                <w:numId w:val="6"/>
              </w:numPr>
              <w:rPr>
                <w:rFonts w:ascii="Arial" w:hAnsi="Arial" w:cs="Arial"/>
              </w:rPr>
            </w:pPr>
            <w:r w:rsidRPr="00DB599B">
              <w:rPr>
                <w:rFonts w:ascii="Arial" w:hAnsi="Arial" w:cs="Arial"/>
              </w:rPr>
              <w:t>All wales policing approach was taken to implement HR policies – a risk assessment tool was created collaboratively.</w:t>
            </w:r>
          </w:p>
          <w:p w14:paraId="2DC8E5F8" w14:textId="77777777" w:rsidR="00DE1AD9" w:rsidRPr="00DB599B" w:rsidRDefault="00DE1AD9" w:rsidP="00DE1AD9">
            <w:pPr>
              <w:pStyle w:val="ListParagraph"/>
              <w:numPr>
                <w:ilvl w:val="0"/>
                <w:numId w:val="6"/>
              </w:numPr>
              <w:rPr>
                <w:rFonts w:ascii="Arial" w:hAnsi="Arial" w:cs="Arial"/>
              </w:rPr>
            </w:pPr>
            <w:r w:rsidRPr="00DB599B">
              <w:rPr>
                <w:rFonts w:ascii="Arial" w:hAnsi="Arial" w:cs="Arial"/>
              </w:rPr>
              <w:t>An intranet webpage was created where all COVID-19 updates were stored in one place.</w:t>
            </w:r>
          </w:p>
        </w:tc>
        <w:tc>
          <w:tcPr>
            <w:tcW w:w="5693" w:type="dxa"/>
          </w:tcPr>
          <w:p w14:paraId="0F2B371C" w14:textId="0AC21D52" w:rsidR="00DE1AD9" w:rsidRPr="00DB599B" w:rsidRDefault="00DE1AD9" w:rsidP="00DE1AD9">
            <w:pPr>
              <w:pStyle w:val="ListParagraph"/>
              <w:numPr>
                <w:ilvl w:val="0"/>
                <w:numId w:val="6"/>
              </w:numPr>
              <w:rPr>
                <w:rFonts w:ascii="Arial" w:hAnsi="Arial" w:cs="Arial"/>
              </w:rPr>
            </w:pPr>
            <w:r w:rsidRPr="00DB599B">
              <w:rPr>
                <w:rFonts w:ascii="Arial" w:hAnsi="Arial" w:cs="Arial"/>
              </w:rPr>
              <w:t xml:space="preserve">Some of the workforce did not have access to ICT equipment therefore had to continue working from the </w:t>
            </w:r>
            <w:r w:rsidR="004737C9" w:rsidRPr="00DB599B">
              <w:rPr>
                <w:rFonts w:ascii="Arial" w:hAnsi="Arial" w:cs="Arial"/>
              </w:rPr>
              <w:t>office.</w:t>
            </w:r>
            <w:r w:rsidRPr="00DB599B">
              <w:rPr>
                <w:rFonts w:ascii="Arial" w:hAnsi="Arial" w:cs="Arial"/>
              </w:rPr>
              <w:t xml:space="preserve"> </w:t>
            </w:r>
          </w:p>
          <w:p w14:paraId="07EDE2C0" w14:textId="77777777" w:rsidR="00DE1AD9" w:rsidRPr="00DB599B" w:rsidRDefault="00DE1AD9" w:rsidP="00DE1AD9">
            <w:pPr>
              <w:pStyle w:val="ListParagraph"/>
              <w:numPr>
                <w:ilvl w:val="0"/>
                <w:numId w:val="6"/>
              </w:numPr>
              <w:rPr>
                <w:rFonts w:ascii="Arial" w:hAnsi="Arial" w:cs="Arial"/>
              </w:rPr>
            </w:pPr>
            <w:r w:rsidRPr="00DB599B">
              <w:rPr>
                <w:rFonts w:ascii="Arial" w:hAnsi="Arial" w:cs="Arial"/>
              </w:rPr>
              <w:t>Conflict growing between workforce with home working capabilities and those who do not</w:t>
            </w:r>
          </w:p>
          <w:p w14:paraId="4C208E5B" w14:textId="77777777" w:rsidR="00DE1AD9" w:rsidRPr="00DB599B" w:rsidRDefault="00DE1AD9" w:rsidP="00DE1AD9">
            <w:pPr>
              <w:pStyle w:val="ListParagraph"/>
              <w:numPr>
                <w:ilvl w:val="0"/>
                <w:numId w:val="6"/>
              </w:numPr>
              <w:rPr>
                <w:rFonts w:ascii="Arial" w:hAnsi="Arial" w:cs="Arial"/>
              </w:rPr>
            </w:pPr>
            <w:r w:rsidRPr="00DB599B">
              <w:rPr>
                <w:rFonts w:ascii="Arial" w:hAnsi="Arial" w:cs="Arial"/>
              </w:rPr>
              <w:t xml:space="preserve">Inflexible workspaces meant changes to adhere to 2m distancing were slow to be implemented; initially managed by a reduction in workforce in at one time. </w:t>
            </w:r>
          </w:p>
          <w:p w14:paraId="18021227" w14:textId="22AA8DF4" w:rsidR="00DE1AD9" w:rsidRPr="00DB599B" w:rsidRDefault="00DE1AD9" w:rsidP="00DE1AD9">
            <w:pPr>
              <w:pStyle w:val="ListParagraph"/>
              <w:numPr>
                <w:ilvl w:val="0"/>
                <w:numId w:val="6"/>
              </w:numPr>
              <w:rPr>
                <w:rFonts w:ascii="Arial" w:hAnsi="Arial" w:cs="Arial"/>
              </w:rPr>
            </w:pPr>
            <w:r w:rsidRPr="00DB599B">
              <w:rPr>
                <w:rFonts w:ascii="Arial" w:hAnsi="Arial" w:cs="Arial"/>
              </w:rPr>
              <w:t xml:space="preserve">Departmental business continuity plans created in silo and did not consider the wider </w:t>
            </w:r>
            <w:r w:rsidR="004737C9" w:rsidRPr="00DB599B">
              <w:rPr>
                <w:rFonts w:ascii="Arial" w:hAnsi="Arial" w:cs="Arial"/>
              </w:rPr>
              <w:t>organisational.</w:t>
            </w:r>
          </w:p>
          <w:p w14:paraId="227F1486" w14:textId="17F5919C" w:rsidR="00DE1AD9" w:rsidRPr="00DB599B" w:rsidRDefault="00DE1AD9" w:rsidP="00DE1AD9">
            <w:pPr>
              <w:pStyle w:val="ListParagraph"/>
              <w:numPr>
                <w:ilvl w:val="0"/>
                <w:numId w:val="6"/>
              </w:numPr>
              <w:rPr>
                <w:rFonts w:ascii="Arial" w:hAnsi="Arial" w:cs="Arial"/>
              </w:rPr>
            </w:pPr>
            <w:r w:rsidRPr="00DB599B">
              <w:rPr>
                <w:rFonts w:ascii="Arial" w:hAnsi="Arial" w:cs="Arial"/>
              </w:rPr>
              <w:t xml:space="preserve">Initial recruitment freeze which caused vacancies to remain empty for longer periods than anticipated – causing increased </w:t>
            </w:r>
            <w:r w:rsidR="004737C9" w:rsidRPr="00DB599B">
              <w:rPr>
                <w:rFonts w:ascii="Arial" w:hAnsi="Arial" w:cs="Arial"/>
              </w:rPr>
              <w:t>workload.</w:t>
            </w:r>
          </w:p>
          <w:p w14:paraId="00430E8F" w14:textId="5187317E" w:rsidR="00DE1AD9" w:rsidRPr="00DB599B" w:rsidRDefault="00DE1AD9" w:rsidP="00DE1AD9">
            <w:pPr>
              <w:pStyle w:val="ListParagraph"/>
              <w:numPr>
                <w:ilvl w:val="0"/>
                <w:numId w:val="6"/>
              </w:numPr>
              <w:rPr>
                <w:rFonts w:ascii="Arial" w:hAnsi="Arial" w:cs="Arial"/>
              </w:rPr>
            </w:pPr>
            <w:r w:rsidRPr="00DB599B">
              <w:rPr>
                <w:rFonts w:ascii="Arial" w:hAnsi="Arial" w:cs="Arial"/>
              </w:rPr>
              <w:t xml:space="preserve">Increase in costs; PPE (bulk ordered due to risk of shortages), cleaners for deep </w:t>
            </w:r>
            <w:r w:rsidR="004737C9" w:rsidRPr="00DB599B">
              <w:rPr>
                <w:rFonts w:ascii="Arial" w:hAnsi="Arial" w:cs="Arial"/>
              </w:rPr>
              <w:t>cleaning.</w:t>
            </w:r>
          </w:p>
          <w:p w14:paraId="27922811" w14:textId="77777777" w:rsidR="00DE1AD9" w:rsidRPr="00DB599B" w:rsidRDefault="00DE1AD9" w:rsidP="00DE1AD9">
            <w:pPr>
              <w:pStyle w:val="ListParagraph"/>
              <w:numPr>
                <w:ilvl w:val="0"/>
                <w:numId w:val="6"/>
              </w:numPr>
              <w:rPr>
                <w:rFonts w:ascii="Arial" w:hAnsi="Arial" w:cs="Arial"/>
              </w:rPr>
            </w:pPr>
            <w:r w:rsidRPr="00DB599B">
              <w:rPr>
                <w:rFonts w:ascii="Arial" w:hAnsi="Arial" w:cs="Arial"/>
              </w:rPr>
              <w:t>Reduce in some workforce moral due to lockdown measures (living alone/single parent etc.)</w:t>
            </w:r>
          </w:p>
          <w:p w14:paraId="2D17DCC9" w14:textId="6198EA9E" w:rsidR="00DE1AD9" w:rsidRPr="00DB599B" w:rsidRDefault="00DE1AD9" w:rsidP="00DE1AD9">
            <w:pPr>
              <w:pStyle w:val="ListParagraph"/>
              <w:numPr>
                <w:ilvl w:val="0"/>
                <w:numId w:val="6"/>
              </w:numPr>
              <w:rPr>
                <w:rFonts w:ascii="Arial" w:hAnsi="Arial" w:cs="Arial"/>
              </w:rPr>
            </w:pPr>
            <w:r w:rsidRPr="00DB599B">
              <w:rPr>
                <w:rFonts w:ascii="Arial" w:hAnsi="Arial" w:cs="Arial"/>
              </w:rPr>
              <w:t>Managers with outdated views on home working were slow to adapt and secure ICT equipment for their department – causing further conflict and issues for firebreak and tier 4 lockdowns were announced.</w:t>
            </w:r>
          </w:p>
          <w:p w14:paraId="077DCD43" w14:textId="77777777" w:rsidR="00DE1AD9" w:rsidRPr="00DB599B" w:rsidRDefault="00DE1AD9" w:rsidP="00DE1AD9">
            <w:pPr>
              <w:pStyle w:val="ListParagraph"/>
              <w:numPr>
                <w:ilvl w:val="0"/>
                <w:numId w:val="6"/>
              </w:numPr>
              <w:rPr>
                <w:rFonts w:ascii="Arial" w:hAnsi="Arial" w:cs="Arial"/>
              </w:rPr>
            </w:pPr>
            <w:r w:rsidRPr="00DB599B">
              <w:rPr>
                <w:rFonts w:ascii="Arial" w:hAnsi="Arial" w:cs="Arial"/>
              </w:rPr>
              <w:t>Operational staff who had to shield did not have access to ICT equipment to work from home = loss of talent</w:t>
            </w:r>
          </w:p>
          <w:p w14:paraId="00382656" w14:textId="77777777" w:rsidR="00DE1AD9" w:rsidRPr="00DB599B" w:rsidRDefault="00DE1AD9" w:rsidP="00DE1AD9">
            <w:pPr>
              <w:pStyle w:val="ListParagraph"/>
              <w:numPr>
                <w:ilvl w:val="0"/>
                <w:numId w:val="6"/>
              </w:numPr>
              <w:rPr>
                <w:rFonts w:ascii="Arial" w:hAnsi="Arial" w:cs="Arial"/>
              </w:rPr>
            </w:pPr>
            <w:r w:rsidRPr="00DB599B">
              <w:rPr>
                <w:rFonts w:ascii="Arial" w:hAnsi="Arial" w:cs="Arial"/>
              </w:rPr>
              <w:t xml:space="preserve">Internet webpage could only be accessed whilst on a work device therefore people who were shielding were unable to view updates. </w:t>
            </w:r>
          </w:p>
          <w:p w14:paraId="05235E0E" w14:textId="77777777" w:rsidR="00DE1AD9" w:rsidRPr="00DB599B" w:rsidRDefault="00DE1AD9" w:rsidP="00DE1AD9">
            <w:pPr>
              <w:pStyle w:val="ListParagraph"/>
              <w:numPr>
                <w:ilvl w:val="0"/>
                <w:numId w:val="6"/>
              </w:numPr>
              <w:rPr>
                <w:rFonts w:ascii="Arial" w:hAnsi="Arial" w:cs="Arial"/>
              </w:rPr>
            </w:pPr>
            <w:r w:rsidRPr="00DB599B">
              <w:rPr>
                <w:rFonts w:ascii="Arial" w:hAnsi="Arial" w:cs="Arial"/>
              </w:rPr>
              <w:t>Line managers responsible for updating staff and implanting changes in HR therefore not consistent across all areas</w:t>
            </w:r>
          </w:p>
        </w:tc>
      </w:tr>
      <w:tr w:rsidR="00DE1AD9" w:rsidRPr="00DB599B" w14:paraId="14F82A2D" w14:textId="77777777" w:rsidTr="00DE1AD9">
        <w:trPr>
          <w:trHeight w:val="209"/>
        </w:trPr>
        <w:tc>
          <w:tcPr>
            <w:tcW w:w="5647" w:type="dxa"/>
          </w:tcPr>
          <w:p w14:paraId="66C7B772" w14:textId="77777777" w:rsidR="00DE1AD9" w:rsidRPr="00DB599B" w:rsidRDefault="00DE1AD9" w:rsidP="00DD0A24">
            <w:pPr>
              <w:rPr>
                <w:rFonts w:ascii="Arial" w:hAnsi="Arial" w:cs="Arial"/>
              </w:rPr>
            </w:pPr>
            <w:r w:rsidRPr="00DB599B">
              <w:rPr>
                <w:rFonts w:ascii="Arial" w:hAnsi="Arial" w:cs="Arial"/>
              </w:rPr>
              <w:t>Opportunities</w:t>
            </w:r>
          </w:p>
        </w:tc>
        <w:tc>
          <w:tcPr>
            <w:tcW w:w="5693" w:type="dxa"/>
          </w:tcPr>
          <w:p w14:paraId="16D56E61" w14:textId="77777777" w:rsidR="00DE1AD9" w:rsidRPr="00DB599B" w:rsidRDefault="00DE1AD9" w:rsidP="00DD0A24">
            <w:pPr>
              <w:rPr>
                <w:rFonts w:ascii="Arial" w:hAnsi="Arial" w:cs="Arial"/>
              </w:rPr>
            </w:pPr>
            <w:r w:rsidRPr="00DB599B">
              <w:rPr>
                <w:rFonts w:ascii="Arial" w:hAnsi="Arial" w:cs="Arial"/>
              </w:rPr>
              <w:t>Threats</w:t>
            </w:r>
          </w:p>
        </w:tc>
      </w:tr>
      <w:tr w:rsidR="00DE1AD9" w:rsidRPr="00DB599B" w14:paraId="5AD9362C" w14:textId="77777777" w:rsidTr="00DE1AD9">
        <w:tc>
          <w:tcPr>
            <w:tcW w:w="5647" w:type="dxa"/>
          </w:tcPr>
          <w:p w14:paraId="0F76B6E6" w14:textId="18B15F95" w:rsidR="00DE1AD9" w:rsidRPr="00DB599B" w:rsidRDefault="00DE1AD9" w:rsidP="00DE1AD9">
            <w:pPr>
              <w:pStyle w:val="ListParagraph"/>
              <w:numPr>
                <w:ilvl w:val="0"/>
                <w:numId w:val="8"/>
              </w:numPr>
              <w:rPr>
                <w:rFonts w:ascii="Arial" w:hAnsi="Arial" w:cs="Arial"/>
              </w:rPr>
            </w:pPr>
            <w:r w:rsidRPr="00DB599B">
              <w:rPr>
                <w:rFonts w:ascii="Arial" w:hAnsi="Arial" w:cs="Arial"/>
              </w:rPr>
              <w:t>Change in annual leave carry over legislation – flexibility to ensure that service delivery needs were met.</w:t>
            </w:r>
          </w:p>
          <w:p w14:paraId="58535205" w14:textId="7FF943F7" w:rsidR="00DE1AD9" w:rsidRPr="00DB599B" w:rsidRDefault="00DE1AD9" w:rsidP="00DE1AD9">
            <w:pPr>
              <w:pStyle w:val="ListParagraph"/>
              <w:numPr>
                <w:ilvl w:val="0"/>
                <w:numId w:val="8"/>
              </w:numPr>
              <w:rPr>
                <w:rFonts w:ascii="Arial" w:hAnsi="Arial" w:cs="Arial"/>
              </w:rPr>
            </w:pPr>
            <w:r w:rsidRPr="00DB599B">
              <w:rPr>
                <w:rFonts w:ascii="Arial" w:hAnsi="Arial" w:cs="Arial"/>
              </w:rPr>
              <w:t>A strong Trade Union relationship with HR for consultation purposes before implementing changes to people processes.</w:t>
            </w:r>
          </w:p>
          <w:p w14:paraId="0F7E7A10" w14:textId="77777777" w:rsidR="00DE1AD9" w:rsidRPr="00DB599B" w:rsidRDefault="00DE1AD9" w:rsidP="00DE1AD9">
            <w:pPr>
              <w:pStyle w:val="ListParagraph"/>
              <w:numPr>
                <w:ilvl w:val="0"/>
                <w:numId w:val="8"/>
              </w:numPr>
              <w:rPr>
                <w:rFonts w:ascii="Arial" w:hAnsi="Arial" w:cs="Arial"/>
              </w:rPr>
            </w:pPr>
            <w:r w:rsidRPr="00DB599B">
              <w:rPr>
                <w:rFonts w:ascii="Arial" w:hAnsi="Arial" w:cs="Arial"/>
              </w:rPr>
              <w:t>Strong HR networking relationship formed with Welsh Police Forces</w:t>
            </w:r>
          </w:p>
          <w:p w14:paraId="021D6F0A" w14:textId="77777777" w:rsidR="00DE1AD9" w:rsidRPr="00DB599B" w:rsidRDefault="00DE1AD9" w:rsidP="00DE1AD9">
            <w:pPr>
              <w:pStyle w:val="ListParagraph"/>
              <w:numPr>
                <w:ilvl w:val="0"/>
                <w:numId w:val="8"/>
              </w:numPr>
              <w:rPr>
                <w:rFonts w:ascii="Arial" w:hAnsi="Arial" w:cs="Arial"/>
              </w:rPr>
            </w:pPr>
            <w:r w:rsidRPr="00DB599B">
              <w:rPr>
                <w:rFonts w:ascii="Arial" w:hAnsi="Arial" w:cs="Arial"/>
              </w:rPr>
              <w:t>Public driven to report matters using the internet/social media – drive to implement a more streamlined process for reporting concerns = customer satisfaction increased</w:t>
            </w:r>
          </w:p>
          <w:p w14:paraId="3E398117" w14:textId="77777777" w:rsidR="00DE1AD9" w:rsidRPr="00DB599B" w:rsidRDefault="00DE1AD9" w:rsidP="00DE1AD9">
            <w:pPr>
              <w:pStyle w:val="ListParagraph"/>
              <w:numPr>
                <w:ilvl w:val="0"/>
                <w:numId w:val="8"/>
              </w:numPr>
              <w:rPr>
                <w:rFonts w:ascii="Arial" w:hAnsi="Arial" w:cs="Arial"/>
              </w:rPr>
            </w:pPr>
            <w:r w:rsidRPr="00DB599B">
              <w:rPr>
                <w:rFonts w:ascii="Arial" w:hAnsi="Arial" w:cs="Arial"/>
              </w:rPr>
              <w:t>Increase number of applications from the community wanting to volunteer due to the pandemic</w:t>
            </w:r>
          </w:p>
        </w:tc>
        <w:tc>
          <w:tcPr>
            <w:tcW w:w="5693" w:type="dxa"/>
          </w:tcPr>
          <w:p w14:paraId="3F1A1A83" w14:textId="77777777" w:rsidR="00DE1AD9" w:rsidRPr="00DB599B" w:rsidRDefault="00DE1AD9" w:rsidP="00DE1AD9">
            <w:pPr>
              <w:pStyle w:val="ListParagraph"/>
              <w:numPr>
                <w:ilvl w:val="0"/>
                <w:numId w:val="7"/>
              </w:numPr>
              <w:rPr>
                <w:rFonts w:ascii="Arial" w:hAnsi="Arial" w:cs="Arial"/>
              </w:rPr>
            </w:pPr>
            <w:r w:rsidRPr="00DB599B">
              <w:rPr>
                <w:rFonts w:ascii="Arial" w:hAnsi="Arial" w:cs="Arial"/>
              </w:rPr>
              <w:t xml:space="preserve">Procurement of PPE (national shortage) </w:t>
            </w:r>
          </w:p>
          <w:p w14:paraId="6777E52F" w14:textId="24E4FE37" w:rsidR="00DE1AD9" w:rsidRPr="00DB599B" w:rsidRDefault="00DE1AD9" w:rsidP="00DE1AD9">
            <w:pPr>
              <w:pStyle w:val="ListParagraph"/>
              <w:numPr>
                <w:ilvl w:val="0"/>
                <w:numId w:val="7"/>
              </w:numPr>
              <w:rPr>
                <w:rFonts w:ascii="Arial" w:hAnsi="Arial" w:cs="Arial"/>
              </w:rPr>
            </w:pPr>
            <w:r w:rsidRPr="00DB599B">
              <w:rPr>
                <w:rFonts w:ascii="Arial" w:hAnsi="Arial" w:cs="Arial"/>
              </w:rPr>
              <w:t>Crown Court put a hold on jury trails taking place, as such increasing workload of managing victims and witnesses but the anticipation that rise in cases would arise when restrictions were lifted.</w:t>
            </w:r>
          </w:p>
          <w:p w14:paraId="7DA034DB" w14:textId="30F79391" w:rsidR="00DE1AD9" w:rsidRPr="00DB599B" w:rsidRDefault="00DE1AD9" w:rsidP="00DE1AD9">
            <w:pPr>
              <w:pStyle w:val="ListParagraph"/>
              <w:numPr>
                <w:ilvl w:val="0"/>
                <w:numId w:val="7"/>
              </w:numPr>
              <w:rPr>
                <w:rFonts w:ascii="Arial" w:hAnsi="Arial" w:cs="Arial"/>
              </w:rPr>
            </w:pPr>
            <w:r w:rsidRPr="00DB599B">
              <w:rPr>
                <w:rFonts w:ascii="Arial" w:hAnsi="Arial" w:cs="Arial"/>
              </w:rPr>
              <w:t>Continuous changes in coronavirus regulations caused confusion when enforcing.</w:t>
            </w:r>
          </w:p>
          <w:p w14:paraId="0618AE46" w14:textId="77777777" w:rsidR="00DE1AD9" w:rsidRPr="00DB599B" w:rsidRDefault="00DE1AD9" w:rsidP="00DE1AD9">
            <w:pPr>
              <w:pStyle w:val="ListParagraph"/>
              <w:numPr>
                <w:ilvl w:val="0"/>
                <w:numId w:val="7"/>
              </w:numPr>
              <w:rPr>
                <w:rFonts w:ascii="Arial" w:hAnsi="Arial" w:cs="Arial"/>
              </w:rPr>
            </w:pPr>
            <w:r w:rsidRPr="00DB599B">
              <w:rPr>
                <w:rFonts w:ascii="Arial" w:hAnsi="Arial" w:cs="Arial"/>
              </w:rPr>
              <w:t xml:space="preserve">Staff staying in roles despite being unhappy due to security of public sector or potential redundancy payoff. </w:t>
            </w:r>
          </w:p>
          <w:p w14:paraId="7BE25884" w14:textId="1134C85F" w:rsidR="00DE1AD9" w:rsidRPr="00DB599B" w:rsidRDefault="00DE1AD9" w:rsidP="00DE1AD9">
            <w:pPr>
              <w:pStyle w:val="ListParagraph"/>
              <w:numPr>
                <w:ilvl w:val="0"/>
                <w:numId w:val="7"/>
              </w:numPr>
              <w:rPr>
                <w:rFonts w:ascii="Arial" w:hAnsi="Arial" w:cs="Arial"/>
              </w:rPr>
            </w:pPr>
            <w:r w:rsidRPr="00DB599B">
              <w:rPr>
                <w:rFonts w:ascii="Arial" w:hAnsi="Arial" w:cs="Arial"/>
              </w:rPr>
              <w:t>Increased public scrutiny for not enforcing the lockdown rules or ‘over’ enforcing the lockdown rules.</w:t>
            </w:r>
          </w:p>
          <w:p w14:paraId="356ABCC9" w14:textId="77777777" w:rsidR="00DE1AD9" w:rsidRPr="00DB599B" w:rsidRDefault="00DE1AD9" w:rsidP="00DD0A24">
            <w:pPr>
              <w:ind w:left="360"/>
              <w:rPr>
                <w:rFonts w:ascii="Arial" w:hAnsi="Arial" w:cs="Arial"/>
              </w:rPr>
            </w:pPr>
          </w:p>
        </w:tc>
      </w:tr>
    </w:tbl>
    <w:p w14:paraId="23914FDD" w14:textId="77777777" w:rsidR="00DE1AD9" w:rsidRPr="00DB599B" w:rsidRDefault="00DE1AD9" w:rsidP="00DE1AD9">
      <w:pPr>
        <w:spacing w:after="0" w:line="240" w:lineRule="auto"/>
        <w:textAlignment w:val="baseline"/>
        <w:rPr>
          <w:rFonts w:ascii="Arial" w:eastAsia="Times New Roman" w:hAnsi="Arial" w:cs="Arial"/>
          <w:sz w:val="24"/>
          <w:szCs w:val="24"/>
          <w:lang w:eastAsia="en-GB"/>
        </w:rPr>
        <w:sectPr w:rsidR="00DE1AD9" w:rsidRPr="00DB599B" w:rsidSect="00DB599B">
          <w:footerReference w:type="first" r:id="rId16"/>
          <w:pgSz w:w="11906" w:h="16838"/>
          <w:pgMar w:top="1440" w:right="1440" w:bottom="1440" w:left="1440" w:header="709" w:footer="709" w:gutter="0"/>
          <w:pgNumType w:start="34"/>
          <w:cols w:space="708"/>
          <w:titlePg/>
          <w:docGrid w:linePitch="360"/>
        </w:sectPr>
      </w:pPr>
    </w:p>
    <w:p w14:paraId="6EFF6A56" w14:textId="579F47EC" w:rsidR="00DE1AD9" w:rsidRPr="004737C9" w:rsidRDefault="00DE1AD9" w:rsidP="00DE1AD9">
      <w:pPr>
        <w:spacing w:after="0" w:line="240" w:lineRule="auto"/>
        <w:textAlignment w:val="baseline"/>
        <w:rPr>
          <w:rFonts w:ascii="Arial" w:eastAsia="Times New Roman" w:hAnsi="Arial" w:cs="Arial"/>
          <w:b/>
          <w:bCs/>
          <w:sz w:val="24"/>
          <w:szCs w:val="24"/>
          <w:lang w:eastAsia="en-GB"/>
        </w:rPr>
      </w:pPr>
      <w:r w:rsidRPr="004737C9">
        <w:rPr>
          <w:rFonts w:ascii="Arial" w:eastAsia="Times New Roman" w:hAnsi="Arial" w:cs="Arial"/>
          <w:b/>
          <w:bCs/>
          <w:sz w:val="24"/>
          <w:szCs w:val="24"/>
          <w:lang w:eastAsia="en-GB"/>
        </w:rPr>
        <w:lastRenderedPageBreak/>
        <w:t>APPENDIX 3 – Action Plan</w:t>
      </w:r>
    </w:p>
    <w:p w14:paraId="14970B1E" w14:textId="77777777" w:rsidR="00DE1AD9" w:rsidRPr="00DB599B" w:rsidRDefault="00DE1AD9" w:rsidP="00DE1AD9">
      <w:pPr>
        <w:spacing w:after="0" w:line="240" w:lineRule="auto"/>
        <w:textAlignment w:val="baseline"/>
        <w:rPr>
          <w:rFonts w:ascii="Arial" w:eastAsia="Times New Roman" w:hAnsi="Arial" w:cs="Arial"/>
          <w:sz w:val="24"/>
          <w:szCs w:val="24"/>
          <w:lang w:eastAsia="en-GB"/>
        </w:rPr>
      </w:pPr>
    </w:p>
    <w:tbl>
      <w:tblPr>
        <w:tblStyle w:val="TableGrid"/>
        <w:tblW w:w="15310" w:type="dxa"/>
        <w:tblInd w:w="-714" w:type="dxa"/>
        <w:tblLook w:val="04A0" w:firstRow="1" w:lastRow="0" w:firstColumn="1" w:lastColumn="0" w:noHBand="0" w:noVBand="1"/>
      </w:tblPr>
      <w:tblGrid>
        <w:gridCol w:w="3970"/>
        <w:gridCol w:w="6520"/>
        <w:gridCol w:w="4820"/>
      </w:tblGrid>
      <w:tr w:rsidR="00DE1AD9" w:rsidRPr="00DB599B" w14:paraId="5FA69AF8" w14:textId="77777777" w:rsidTr="00DD0A24">
        <w:tc>
          <w:tcPr>
            <w:tcW w:w="3970" w:type="dxa"/>
            <w:shd w:val="clear" w:color="auto" w:fill="E7E6E6" w:themeFill="background2"/>
          </w:tcPr>
          <w:p w14:paraId="5CEB4E4B" w14:textId="77777777" w:rsidR="00DE1AD9" w:rsidRPr="00DB599B" w:rsidRDefault="00DE1AD9" w:rsidP="00DD0A24">
            <w:pPr>
              <w:rPr>
                <w:rFonts w:ascii="Arial" w:hAnsi="Arial" w:cs="Arial"/>
                <w:b/>
                <w:bCs/>
                <w:sz w:val="24"/>
                <w:szCs w:val="24"/>
              </w:rPr>
            </w:pPr>
            <w:r w:rsidRPr="00DB599B">
              <w:rPr>
                <w:rFonts w:ascii="Arial" w:hAnsi="Arial" w:cs="Arial"/>
                <w:b/>
                <w:bCs/>
                <w:sz w:val="24"/>
                <w:szCs w:val="24"/>
              </w:rPr>
              <w:t>Recommendation</w:t>
            </w:r>
          </w:p>
        </w:tc>
        <w:tc>
          <w:tcPr>
            <w:tcW w:w="6520" w:type="dxa"/>
            <w:shd w:val="clear" w:color="auto" w:fill="E7E6E6" w:themeFill="background2"/>
          </w:tcPr>
          <w:p w14:paraId="4A2781C4" w14:textId="77777777" w:rsidR="00DE1AD9" w:rsidRPr="00DB599B" w:rsidRDefault="00DE1AD9" w:rsidP="00DD0A24">
            <w:pPr>
              <w:rPr>
                <w:rFonts w:ascii="Arial" w:hAnsi="Arial" w:cs="Arial"/>
                <w:b/>
                <w:bCs/>
                <w:sz w:val="24"/>
                <w:szCs w:val="24"/>
              </w:rPr>
            </w:pPr>
            <w:r w:rsidRPr="00DB599B">
              <w:rPr>
                <w:rFonts w:ascii="Arial" w:hAnsi="Arial" w:cs="Arial"/>
                <w:b/>
                <w:bCs/>
                <w:sz w:val="24"/>
                <w:szCs w:val="24"/>
              </w:rPr>
              <w:t>Actions/Resources required</w:t>
            </w:r>
          </w:p>
        </w:tc>
        <w:tc>
          <w:tcPr>
            <w:tcW w:w="4820" w:type="dxa"/>
            <w:shd w:val="clear" w:color="auto" w:fill="E7E6E6" w:themeFill="background2"/>
          </w:tcPr>
          <w:p w14:paraId="68AA12F8" w14:textId="77777777" w:rsidR="00DE1AD9" w:rsidRPr="00DB599B" w:rsidRDefault="00DE1AD9" w:rsidP="00DD0A24">
            <w:pPr>
              <w:rPr>
                <w:rFonts w:ascii="Arial" w:hAnsi="Arial" w:cs="Arial"/>
                <w:b/>
                <w:bCs/>
                <w:sz w:val="24"/>
                <w:szCs w:val="24"/>
              </w:rPr>
            </w:pPr>
            <w:r w:rsidRPr="00DB599B">
              <w:rPr>
                <w:rFonts w:ascii="Arial" w:hAnsi="Arial" w:cs="Arial"/>
                <w:b/>
                <w:bCs/>
                <w:sz w:val="24"/>
                <w:szCs w:val="24"/>
              </w:rPr>
              <w:t xml:space="preserve">Why? </w:t>
            </w:r>
          </w:p>
        </w:tc>
      </w:tr>
      <w:tr w:rsidR="00DE1AD9" w:rsidRPr="00DB599B" w14:paraId="4EFDE919" w14:textId="77777777" w:rsidTr="00DD0A24">
        <w:tc>
          <w:tcPr>
            <w:tcW w:w="3970" w:type="dxa"/>
          </w:tcPr>
          <w:p w14:paraId="159404FF" w14:textId="77777777" w:rsidR="00DE1AD9" w:rsidRPr="00DB599B" w:rsidRDefault="00DE1AD9" w:rsidP="00DD0A24">
            <w:pPr>
              <w:rPr>
                <w:rFonts w:ascii="Arial" w:hAnsi="Arial" w:cs="Arial"/>
                <w:b/>
                <w:bCs/>
                <w:sz w:val="24"/>
                <w:szCs w:val="24"/>
              </w:rPr>
            </w:pPr>
            <w:r w:rsidRPr="00DB599B">
              <w:rPr>
                <w:rFonts w:ascii="Arial" w:hAnsi="Arial" w:cs="Arial"/>
                <w:b/>
                <w:bCs/>
                <w:sz w:val="24"/>
                <w:szCs w:val="24"/>
              </w:rPr>
              <w:t>Fully implement ‘agile working’ for all eligible employees</w:t>
            </w:r>
          </w:p>
        </w:tc>
        <w:tc>
          <w:tcPr>
            <w:tcW w:w="6520" w:type="dxa"/>
          </w:tcPr>
          <w:p w14:paraId="6A906980" w14:textId="77777777" w:rsidR="00DE1AD9" w:rsidRPr="00DB599B" w:rsidRDefault="00DE1AD9" w:rsidP="00DE1AD9">
            <w:pPr>
              <w:pStyle w:val="ListParagraph"/>
              <w:numPr>
                <w:ilvl w:val="0"/>
                <w:numId w:val="9"/>
              </w:numPr>
              <w:rPr>
                <w:rFonts w:ascii="Arial" w:hAnsi="Arial" w:cs="Arial"/>
                <w:sz w:val="24"/>
                <w:szCs w:val="24"/>
              </w:rPr>
            </w:pPr>
            <w:r w:rsidRPr="00DB599B">
              <w:rPr>
                <w:rFonts w:ascii="Arial" w:hAnsi="Arial" w:cs="Arial"/>
                <w:sz w:val="24"/>
                <w:szCs w:val="24"/>
              </w:rPr>
              <w:t xml:space="preserve">Project group already in motion with decision enablers involved. </w:t>
            </w:r>
          </w:p>
          <w:p w14:paraId="412C3C8D" w14:textId="77777777" w:rsidR="00DE1AD9" w:rsidRPr="00DB599B" w:rsidRDefault="00DE1AD9" w:rsidP="00DE1AD9">
            <w:pPr>
              <w:pStyle w:val="ListParagraph"/>
              <w:numPr>
                <w:ilvl w:val="0"/>
                <w:numId w:val="9"/>
              </w:numPr>
              <w:rPr>
                <w:rFonts w:ascii="Arial" w:hAnsi="Arial" w:cs="Arial"/>
                <w:sz w:val="24"/>
                <w:szCs w:val="24"/>
              </w:rPr>
            </w:pPr>
            <w:r w:rsidRPr="00DB599B">
              <w:rPr>
                <w:rFonts w:ascii="Arial" w:hAnsi="Arial" w:cs="Arial"/>
                <w:sz w:val="24"/>
                <w:szCs w:val="24"/>
              </w:rPr>
              <w:t xml:space="preserve">The cost of ICT equipment to be purchased for all staff able to agile work. (Impact on ICT demand to be considered in terms of building laptops and maintaining their use). </w:t>
            </w:r>
          </w:p>
          <w:p w14:paraId="591BBA06" w14:textId="77777777" w:rsidR="00DE1AD9" w:rsidRPr="00DB599B" w:rsidRDefault="00DE1AD9" w:rsidP="00DE1AD9">
            <w:pPr>
              <w:pStyle w:val="ListParagraph"/>
              <w:numPr>
                <w:ilvl w:val="0"/>
                <w:numId w:val="9"/>
              </w:numPr>
              <w:rPr>
                <w:rFonts w:ascii="Arial" w:hAnsi="Arial" w:cs="Arial"/>
                <w:sz w:val="24"/>
                <w:szCs w:val="24"/>
              </w:rPr>
            </w:pPr>
            <w:r w:rsidRPr="00DB599B">
              <w:rPr>
                <w:rFonts w:ascii="Arial" w:hAnsi="Arial" w:cs="Arial"/>
                <w:sz w:val="24"/>
                <w:szCs w:val="24"/>
              </w:rPr>
              <w:t xml:space="preserve">The cost of renovating office space to accommodate ‘hot desking’ and ‘hub’ concept. </w:t>
            </w:r>
          </w:p>
          <w:p w14:paraId="17BC58FD" w14:textId="77777777" w:rsidR="00DE1AD9" w:rsidRPr="00DB599B" w:rsidRDefault="00DE1AD9" w:rsidP="00DE1AD9">
            <w:pPr>
              <w:pStyle w:val="ListParagraph"/>
              <w:numPr>
                <w:ilvl w:val="0"/>
                <w:numId w:val="9"/>
              </w:numPr>
              <w:rPr>
                <w:rFonts w:ascii="Arial" w:hAnsi="Arial" w:cs="Arial"/>
                <w:sz w:val="24"/>
                <w:szCs w:val="24"/>
              </w:rPr>
            </w:pPr>
            <w:r w:rsidRPr="00DB599B">
              <w:rPr>
                <w:rFonts w:ascii="Arial" w:hAnsi="Arial" w:cs="Arial"/>
                <w:sz w:val="24"/>
                <w:szCs w:val="24"/>
              </w:rPr>
              <w:t xml:space="preserve">Update terms and conditions for new starters (consultation not required for current employees due to agile working being a choice). </w:t>
            </w:r>
          </w:p>
          <w:p w14:paraId="2FAEAF76" w14:textId="77777777" w:rsidR="00DE1AD9" w:rsidRPr="00DB599B" w:rsidRDefault="00DE1AD9" w:rsidP="00DE1AD9">
            <w:pPr>
              <w:pStyle w:val="ListParagraph"/>
              <w:numPr>
                <w:ilvl w:val="0"/>
                <w:numId w:val="9"/>
              </w:numPr>
              <w:rPr>
                <w:rFonts w:ascii="Arial" w:hAnsi="Arial" w:cs="Arial"/>
                <w:sz w:val="24"/>
                <w:szCs w:val="24"/>
              </w:rPr>
            </w:pPr>
            <w:r w:rsidRPr="00DB599B">
              <w:rPr>
                <w:rFonts w:ascii="Arial" w:hAnsi="Arial" w:cs="Arial"/>
                <w:sz w:val="24"/>
                <w:szCs w:val="24"/>
              </w:rPr>
              <w:t>Consider the impact on increased applications to vacancies on the recruitment team.</w:t>
            </w:r>
          </w:p>
        </w:tc>
        <w:tc>
          <w:tcPr>
            <w:tcW w:w="4820" w:type="dxa"/>
          </w:tcPr>
          <w:p w14:paraId="5B8E1BA1" w14:textId="77777777" w:rsidR="00DE1AD9" w:rsidRPr="00DB599B" w:rsidRDefault="00DE1AD9" w:rsidP="00DE1AD9">
            <w:pPr>
              <w:pStyle w:val="ListParagraph"/>
              <w:numPr>
                <w:ilvl w:val="0"/>
                <w:numId w:val="9"/>
              </w:numPr>
              <w:rPr>
                <w:rFonts w:ascii="Arial" w:hAnsi="Arial" w:cs="Arial"/>
                <w:sz w:val="24"/>
                <w:szCs w:val="24"/>
              </w:rPr>
            </w:pPr>
            <w:r w:rsidRPr="00DB599B">
              <w:rPr>
                <w:rFonts w:ascii="Arial" w:hAnsi="Arial" w:cs="Arial"/>
                <w:sz w:val="24"/>
                <w:szCs w:val="24"/>
              </w:rPr>
              <w:t>Increased flexibility for staff in terms of work life balance</w:t>
            </w:r>
          </w:p>
          <w:p w14:paraId="75C6E08D" w14:textId="77777777" w:rsidR="00DE1AD9" w:rsidRPr="00DB599B" w:rsidRDefault="00DE1AD9" w:rsidP="00DE1AD9">
            <w:pPr>
              <w:pStyle w:val="ListParagraph"/>
              <w:numPr>
                <w:ilvl w:val="0"/>
                <w:numId w:val="9"/>
              </w:numPr>
              <w:rPr>
                <w:rFonts w:ascii="Arial" w:hAnsi="Arial" w:cs="Arial"/>
                <w:sz w:val="24"/>
                <w:szCs w:val="24"/>
              </w:rPr>
            </w:pPr>
            <w:r w:rsidRPr="00DB599B">
              <w:rPr>
                <w:rFonts w:ascii="Arial" w:hAnsi="Arial" w:cs="Arial"/>
                <w:sz w:val="24"/>
                <w:szCs w:val="24"/>
              </w:rPr>
              <w:t>Increased opportunities for promotion and lateral moves (limited due to the geography of the force)</w:t>
            </w:r>
          </w:p>
          <w:p w14:paraId="69A18518" w14:textId="77777777" w:rsidR="00DE1AD9" w:rsidRPr="00DB599B" w:rsidRDefault="00DE1AD9" w:rsidP="00DE1AD9">
            <w:pPr>
              <w:pStyle w:val="ListParagraph"/>
              <w:numPr>
                <w:ilvl w:val="0"/>
                <w:numId w:val="9"/>
              </w:numPr>
              <w:rPr>
                <w:rFonts w:ascii="Arial" w:hAnsi="Arial" w:cs="Arial"/>
                <w:sz w:val="24"/>
                <w:szCs w:val="24"/>
              </w:rPr>
            </w:pPr>
            <w:r w:rsidRPr="00DB599B">
              <w:rPr>
                <w:rFonts w:ascii="Arial" w:hAnsi="Arial" w:cs="Arial"/>
                <w:sz w:val="24"/>
                <w:szCs w:val="24"/>
              </w:rPr>
              <w:t>Reduced commuting costs and better impact of the environment (individually and for the Force).</w:t>
            </w:r>
          </w:p>
          <w:p w14:paraId="747BDDEE" w14:textId="77777777" w:rsidR="00DE1AD9" w:rsidRPr="00DB599B" w:rsidRDefault="00DE1AD9" w:rsidP="00DE1AD9">
            <w:pPr>
              <w:pStyle w:val="ListParagraph"/>
              <w:numPr>
                <w:ilvl w:val="0"/>
                <w:numId w:val="9"/>
              </w:numPr>
              <w:rPr>
                <w:rFonts w:ascii="Arial" w:hAnsi="Arial" w:cs="Arial"/>
                <w:sz w:val="24"/>
                <w:szCs w:val="24"/>
              </w:rPr>
            </w:pPr>
            <w:r w:rsidRPr="00DB599B">
              <w:rPr>
                <w:rFonts w:ascii="Arial" w:hAnsi="Arial" w:cs="Arial"/>
                <w:sz w:val="24"/>
                <w:szCs w:val="24"/>
              </w:rPr>
              <w:t>Wider talent pool when recruiting</w:t>
            </w:r>
          </w:p>
        </w:tc>
      </w:tr>
      <w:tr w:rsidR="00DE1AD9" w:rsidRPr="00DB599B" w14:paraId="4E6F0A19" w14:textId="77777777" w:rsidTr="00DD0A24">
        <w:trPr>
          <w:trHeight w:val="1320"/>
        </w:trPr>
        <w:tc>
          <w:tcPr>
            <w:tcW w:w="3970" w:type="dxa"/>
          </w:tcPr>
          <w:p w14:paraId="6364E93C" w14:textId="77777777" w:rsidR="00DE1AD9" w:rsidRPr="00DB599B" w:rsidRDefault="00DE1AD9" w:rsidP="00DD0A24">
            <w:pPr>
              <w:rPr>
                <w:rFonts w:ascii="Arial" w:hAnsi="Arial" w:cs="Arial"/>
                <w:b/>
                <w:bCs/>
                <w:sz w:val="24"/>
                <w:szCs w:val="24"/>
              </w:rPr>
            </w:pPr>
            <w:r w:rsidRPr="00DB599B">
              <w:rPr>
                <w:rFonts w:ascii="Arial" w:hAnsi="Arial" w:cs="Arial"/>
                <w:b/>
                <w:bCs/>
                <w:sz w:val="24"/>
                <w:szCs w:val="24"/>
              </w:rPr>
              <w:t>A training programme to be created for line managers on how to effectively manage staff remotely (wellbeing, mental health, and their performance being key themes)</w:t>
            </w:r>
          </w:p>
          <w:p w14:paraId="7DE444D0" w14:textId="4D08BDC4" w:rsidR="00DB599B" w:rsidRPr="00DB599B" w:rsidRDefault="00DB599B" w:rsidP="00DD0A24">
            <w:pPr>
              <w:rPr>
                <w:rFonts w:ascii="Arial" w:hAnsi="Arial" w:cs="Arial"/>
                <w:b/>
                <w:bCs/>
                <w:sz w:val="24"/>
                <w:szCs w:val="24"/>
              </w:rPr>
            </w:pPr>
          </w:p>
        </w:tc>
        <w:tc>
          <w:tcPr>
            <w:tcW w:w="6520" w:type="dxa"/>
          </w:tcPr>
          <w:p w14:paraId="47E55DF8" w14:textId="77777777" w:rsidR="00DE1AD9" w:rsidRDefault="00DE1AD9" w:rsidP="00DE1AD9">
            <w:pPr>
              <w:pStyle w:val="ListParagraph"/>
              <w:numPr>
                <w:ilvl w:val="0"/>
                <w:numId w:val="9"/>
              </w:numPr>
              <w:rPr>
                <w:rFonts w:ascii="Arial" w:hAnsi="Arial" w:cs="Arial"/>
                <w:sz w:val="24"/>
                <w:szCs w:val="24"/>
              </w:rPr>
            </w:pPr>
            <w:r w:rsidRPr="00DB599B">
              <w:rPr>
                <w:rFonts w:ascii="Arial" w:hAnsi="Arial" w:cs="Arial"/>
                <w:sz w:val="24"/>
                <w:szCs w:val="24"/>
              </w:rPr>
              <w:t>Consider cost and content of external training against an internally created and focused training programme.</w:t>
            </w:r>
          </w:p>
          <w:p w14:paraId="3930CC82" w14:textId="236C1888" w:rsidR="004737C9" w:rsidRPr="00DB599B" w:rsidRDefault="004737C9" w:rsidP="00DE1AD9">
            <w:pPr>
              <w:pStyle w:val="ListParagraph"/>
              <w:numPr>
                <w:ilvl w:val="0"/>
                <w:numId w:val="9"/>
              </w:numPr>
              <w:rPr>
                <w:rFonts w:ascii="Arial" w:hAnsi="Arial" w:cs="Arial"/>
                <w:sz w:val="24"/>
                <w:szCs w:val="24"/>
              </w:rPr>
            </w:pPr>
            <w:r>
              <w:rPr>
                <w:rFonts w:ascii="Arial" w:hAnsi="Arial" w:cs="Arial"/>
                <w:sz w:val="24"/>
                <w:szCs w:val="24"/>
              </w:rPr>
              <w:t>Deliver training to middle managers first.</w:t>
            </w:r>
          </w:p>
        </w:tc>
        <w:tc>
          <w:tcPr>
            <w:tcW w:w="4820" w:type="dxa"/>
          </w:tcPr>
          <w:p w14:paraId="20227544" w14:textId="77777777" w:rsidR="00DE1AD9" w:rsidRPr="00DB599B" w:rsidRDefault="00DE1AD9" w:rsidP="00DE1AD9">
            <w:pPr>
              <w:pStyle w:val="ListParagraph"/>
              <w:numPr>
                <w:ilvl w:val="0"/>
                <w:numId w:val="9"/>
              </w:numPr>
              <w:rPr>
                <w:rFonts w:ascii="Arial" w:hAnsi="Arial" w:cs="Arial"/>
                <w:sz w:val="24"/>
                <w:szCs w:val="24"/>
              </w:rPr>
            </w:pPr>
            <w:r w:rsidRPr="00DB599B">
              <w:rPr>
                <w:rFonts w:ascii="Arial" w:hAnsi="Arial" w:cs="Arial"/>
                <w:sz w:val="24"/>
                <w:szCs w:val="24"/>
              </w:rPr>
              <w:t>Ensure staff are not left feeling isolated.</w:t>
            </w:r>
          </w:p>
          <w:p w14:paraId="64F9639A" w14:textId="77777777" w:rsidR="00DE1AD9" w:rsidRPr="00DB599B" w:rsidRDefault="00DE1AD9" w:rsidP="00DE1AD9">
            <w:pPr>
              <w:pStyle w:val="ListParagraph"/>
              <w:numPr>
                <w:ilvl w:val="0"/>
                <w:numId w:val="9"/>
              </w:numPr>
              <w:rPr>
                <w:rFonts w:ascii="Arial" w:hAnsi="Arial" w:cs="Arial"/>
                <w:sz w:val="24"/>
                <w:szCs w:val="24"/>
              </w:rPr>
            </w:pPr>
            <w:r w:rsidRPr="00DB599B">
              <w:rPr>
                <w:rFonts w:ascii="Arial" w:hAnsi="Arial" w:cs="Arial"/>
                <w:sz w:val="24"/>
                <w:szCs w:val="24"/>
              </w:rPr>
              <w:t>Tackle some of the barriers line managers faced with not ‘entrusting’ employees to do their job when not in a physical office.</w:t>
            </w:r>
          </w:p>
        </w:tc>
      </w:tr>
      <w:tr w:rsidR="00DE1AD9" w:rsidRPr="00DB599B" w14:paraId="38F3F6A9" w14:textId="77777777" w:rsidTr="00DD0A24">
        <w:tc>
          <w:tcPr>
            <w:tcW w:w="3970" w:type="dxa"/>
          </w:tcPr>
          <w:p w14:paraId="14E3444A" w14:textId="77777777" w:rsidR="00DE1AD9" w:rsidRPr="00DB599B" w:rsidRDefault="00DE1AD9" w:rsidP="00DD0A24">
            <w:pPr>
              <w:rPr>
                <w:rFonts w:ascii="Arial" w:hAnsi="Arial" w:cs="Arial"/>
                <w:b/>
                <w:bCs/>
                <w:sz w:val="24"/>
                <w:szCs w:val="24"/>
              </w:rPr>
            </w:pPr>
            <w:r w:rsidRPr="00DB599B">
              <w:rPr>
                <w:rFonts w:ascii="Arial" w:hAnsi="Arial" w:cs="Arial"/>
                <w:b/>
                <w:bCs/>
                <w:sz w:val="24"/>
                <w:szCs w:val="24"/>
              </w:rPr>
              <w:t>Evaluate the effectiveness of the COVID webpage in communicating changes to line managers and employees</w:t>
            </w:r>
          </w:p>
        </w:tc>
        <w:tc>
          <w:tcPr>
            <w:tcW w:w="6520" w:type="dxa"/>
          </w:tcPr>
          <w:p w14:paraId="6DBF913D" w14:textId="77777777" w:rsidR="00DE1AD9" w:rsidRPr="00DB599B" w:rsidRDefault="00DE1AD9" w:rsidP="00DE1AD9">
            <w:pPr>
              <w:pStyle w:val="ListParagraph"/>
              <w:numPr>
                <w:ilvl w:val="0"/>
                <w:numId w:val="9"/>
              </w:numPr>
              <w:rPr>
                <w:rFonts w:ascii="Arial" w:hAnsi="Arial" w:cs="Arial"/>
                <w:sz w:val="24"/>
                <w:szCs w:val="24"/>
              </w:rPr>
            </w:pPr>
            <w:r w:rsidRPr="00DB599B">
              <w:rPr>
                <w:rFonts w:ascii="Arial" w:hAnsi="Arial" w:cs="Arial"/>
                <w:sz w:val="24"/>
                <w:szCs w:val="24"/>
              </w:rPr>
              <w:t>HR to lead on a survey-based approach.</w:t>
            </w:r>
          </w:p>
          <w:p w14:paraId="6933C080" w14:textId="77777777" w:rsidR="00DE1AD9" w:rsidRPr="00DB599B" w:rsidRDefault="00DE1AD9" w:rsidP="00DE1AD9">
            <w:pPr>
              <w:pStyle w:val="ListParagraph"/>
              <w:numPr>
                <w:ilvl w:val="0"/>
                <w:numId w:val="9"/>
              </w:numPr>
              <w:rPr>
                <w:rFonts w:ascii="Arial" w:hAnsi="Arial" w:cs="Arial"/>
                <w:sz w:val="24"/>
                <w:szCs w:val="24"/>
              </w:rPr>
            </w:pPr>
            <w:r w:rsidRPr="00DB599B">
              <w:rPr>
                <w:rFonts w:ascii="Arial" w:hAnsi="Arial" w:cs="Arial"/>
                <w:sz w:val="24"/>
                <w:szCs w:val="24"/>
              </w:rPr>
              <w:t>Systems already in place to create, circulate and evaluate surveys to be completed.</w:t>
            </w:r>
          </w:p>
          <w:p w14:paraId="016CEBB6" w14:textId="77777777" w:rsidR="00DE1AD9" w:rsidRPr="00DB599B" w:rsidRDefault="00DE1AD9" w:rsidP="00DE1AD9">
            <w:pPr>
              <w:pStyle w:val="ListParagraph"/>
              <w:numPr>
                <w:ilvl w:val="0"/>
                <w:numId w:val="9"/>
              </w:numPr>
              <w:rPr>
                <w:rFonts w:ascii="Arial" w:hAnsi="Arial" w:cs="Arial"/>
                <w:sz w:val="24"/>
                <w:szCs w:val="24"/>
              </w:rPr>
            </w:pPr>
            <w:r w:rsidRPr="00DB599B">
              <w:rPr>
                <w:rFonts w:ascii="Arial" w:hAnsi="Arial" w:cs="Arial"/>
                <w:sz w:val="24"/>
                <w:szCs w:val="24"/>
              </w:rPr>
              <w:t>Conduct focus groups remotely to gage views. Employees should be given time in work to attend.</w:t>
            </w:r>
          </w:p>
          <w:p w14:paraId="4A9B463C" w14:textId="77777777" w:rsidR="00DE1AD9" w:rsidRPr="00DB599B" w:rsidRDefault="00DE1AD9" w:rsidP="00DE1AD9">
            <w:pPr>
              <w:pStyle w:val="ListParagraph"/>
              <w:numPr>
                <w:ilvl w:val="0"/>
                <w:numId w:val="9"/>
              </w:numPr>
              <w:rPr>
                <w:rFonts w:ascii="Arial" w:hAnsi="Arial" w:cs="Arial"/>
                <w:sz w:val="24"/>
                <w:szCs w:val="24"/>
              </w:rPr>
            </w:pPr>
            <w:r w:rsidRPr="00DB599B">
              <w:rPr>
                <w:rFonts w:ascii="Arial" w:hAnsi="Arial" w:cs="Arial"/>
                <w:sz w:val="24"/>
                <w:szCs w:val="24"/>
              </w:rPr>
              <w:t xml:space="preserve">The cost of ICT to implement a system which can be used externally (without the need for force specific ICT equipment) </w:t>
            </w:r>
          </w:p>
        </w:tc>
        <w:tc>
          <w:tcPr>
            <w:tcW w:w="4820" w:type="dxa"/>
          </w:tcPr>
          <w:p w14:paraId="41E25094" w14:textId="77777777" w:rsidR="00DE1AD9" w:rsidRPr="00DB599B" w:rsidRDefault="00DE1AD9" w:rsidP="00DE1AD9">
            <w:pPr>
              <w:pStyle w:val="ListParagraph"/>
              <w:numPr>
                <w:ilvl w:val="0"/>
                <w:numId w:val="9"/>
              </w:numPr>
              <w:rPr>
                <w:rFonts w:ascii="Arial" w:hAnsi="Arial" w:cs="Arial"/>
                <w:sz w:val="24"/>
                <w:szCs w:val="24"/>
              </w:rPr>
            </w:pPr>
            <w:r w:rsidRPr="00DB599B">
              <w:rPr>
                <w:rFonts w:ascii="Arial" w:hAnsi="Arial" w:cs="Arial"/>
                <w:sz w:val="24"/>
                <w:szCs w:val="24"/>
              </w:rPr>
              <w:t xml:space="preserve">Ensure communication channels are fit for purpose. </w:t>
            </w:r>
          </w:p>
          <w:p w14:paraId="223A0879" w14:textId="77777777" w:rsidR="00DE1AD9" w:rsidRPr="00DB599B" w:rsidRDefault="00DE1AD9" w:rsidP="00DE1AD9">
            <w:pPr>
              <w:pStyle w:val="ListParagraph"/>
              <w:numPr>
                <w:ilvl w:val="0"/>
                <w:numId w:val="9"/>
              </w:numPr>
              <w:rPr>
                <w:rFonts w:ascii="Arial" w:hAnsi="Arial" w:cs="Arial"/>
                <w:sz w:val="24"/>
                <w:szCs w:val="24"/>
              </w:rPr>
            </w:pPr>
            <w:r w:rsidRPr="00DB599B">
              <w:rPr>
                <w:rFonts w:ascii="Arial" w:hAnsi="Arial" w:cs="Arial"/>
                <w:sz w:val="24"/>
                <w:szCs w:val="24"/>
              </w:rPr>
              <w:t xml:space="preserve">Identify better communication techniques.  </w:t>
            </w:r>
          </w:p>
          <w:p w14:paraId="2763C11B" w14:textId="77777777" w:rsidR="00DE1AD9" w:rsidRPr="00DB599B" w:rsidRDefault="00DE1AD9" w:rsidP="00DE1AD9">
            <w:pPr>
              <w:pStyle w:val="ListParagraph"/>
              <w:numPr>
                <w:ilvl w:val="0"/>
                <w:numId w:val="9"/>
              </w:numPr>
              <w:rPr>
                <w:rFonts w:ascii="Arial" w:hAnsi="Arial" w:cs="Arial"/>
                <w:sz w:val="24"/>
                <w:szCs w:val="24"/>
              </w:rPr>
            </w:pPr>
            <w:r w:rsidRPr="00DB599B">
              <w:rPr>
                <w:rFonts w:ascii="Arial" w:hAnsi="Arial" w:cs="Arial"/>
                <w:sz w:val="24"/>
                <w:szCs w:val="24"/>
              </w:rPr>
              <w:t xml:space="preserve">Improve communication for people unable to access to work devices (Short term - people shielding and not working. Long term – individuals </w:t>
            </w:r>
            <w:r w:rsidRPr="00DB599B">
              <w:rPr>
                <w:rFonts w:ascii="Arial" w:hAnsi="Arial" w:cs="Arial"/>
                <w:sz w:val="24"/>
                <w:szCs w:val="24"/>
              </w:rPr>
              <w:lastRenderedPageBreak/>
              <w:t>on long term sick, maternity leave etc.)</w:t>
            </w:r>
          </w:p>
        </w:tc>
      </w:tr>
      <w:tr w:rsidR="00DE1AD9" w:rsidRPr="00DB599B" w14:paraId="034E8E01" w14:textId="77777777" w:rsidTr="00DD0A24">
        <w:tc>
          <w:tcPr>
            <w:tcW w:w="3970" w:type="dxa"/>
          </w:tcPr>
          <w:p w14:paraId="58075106" w14:textId="798DB940" w:rsidR="00DE1AD9" w:rsidRPr="00DB599B" w:rsidRDefault="00DE1AD9" w:rsidP="00DD0A24">
            <w:pPr>
              <w:rPr>
                <w:rFonts w:ascii="Arial" w:hAnsi="Arial" w:cs="Arial"/>
                <w:b/>
                <w:bCs/>
                <w:sz w:val="24"/>
                <w:szCs w:val="24"/>
              </w:rPr>
            </w:pPr>
            <w:r w:rsidRPr="00DB599B">
              <w:rPr>
                <w:rFonts w:ascii="Arial" w:hAnsi="Arial" w:cs="Arial"/>
                <w:b/>
                <w:bCs/>
                <w:sz w:val="24"/>
                <w:szCs w:val="24"/>
              </w:rPr>
              <w:lastRenderedPageBreak/>
              <w:t xml:space="preserve">Review, create and automate HR processes which are currently paper heavy and were not flexible when reverting to 100% home working due to the </w:t>
            </w:r>
            <w:r w:rsidR="00DB599B" w:rsidRPr="00DB599B">
              <w:rPr>
                <w:rFonts w:ascii="Arial" w:hAnsi="Arial" w:cs="Arial"/>
                <w:b/>
                <w:bCs/>
                <w:sz w:val="24"/>
                <w:szCs w:val="24"/>
              </w:rPr>
              <w:t>pandemic.</w:t>
            </w:r>
          </w:p>
          <w:p w14:paraId="6E59DC00" w14:textId="77777777" w:rsidR="00DE1AD9" w:rsidRPr="00DB599B" w:rsidRDefault="00DE1AD9" w:rsidP="00DD0A24">
            <w:pPr>
              <w:rPr>
                <w:rFonts w:ascii="Arial" w:hAnsi="Arial" w:cs="Arial"/>
                <w:b/>
                <w:bCs/>
                <w:sz w:val="24"/>
                <w:szCs w:val="24"/>
              </w:rPr>
            </w:pPr>
          </w:p>
          <w:p w14:paraId="7C881B7B" w14:textId="77777777" w:rsidR="00DE1AD9" w:rsidRPr="00DB599B" w:rsidRDefault="00DE1AD9" w:rsidP="00DD0A24">
            <w:pPr>
              <w:rPr>
                <w:rFonts w:ascii="Arial" w:hAnsi="Arial" w:cs="Arial"/>
                <w:b/>
                <w:bCs/>
                <w:sz w:val="24"/>
                <w:szCs w:val="24"/>
              </w:rPr>
            </w:pPr>
          </w:p>
          <w:p w14:paraId="024A80AC" w14:textId="0859EA8F" w:rsidR="00DE1AD9" w:rsidRPr="00DB599B" w:rsidRDefault="00DE1AD9" w:rsidP="00DD0A24">
            <w:pPr>
              <w:rPr>
                <w:rFonts w:ascii="Arial" w:hAnsi="Arial" w:cs="Arial"/>
                <w:b/>
                <w:bCs/>
                <w:sz w:val="24"/>
                <w:szCs w:val="24"/>
              </w:rPr>
            </w:pPr>
          </w:p>
        </w:tc>
        <w:tc>
          <w:tcPr>
            <w:tcW w:w="6520" w:type="dxa"/>
          </w:tcPr>
          <w:p w14:paraId="7F3700B3" w14:textId="77777777" w:rsidR="00DE1AD9" w:rsidRPr="00DB599B" w:rsidRDefault="00DE1AD9" w:rsidP="00DE1AD9">
            <w:pPr>
              <w:pStyle w:val="ListParagraph"/>
              <w:numPr>
                <w:ilvl w:val="0"/>
                <w:numId w:val="9"/>
              </w:numPr>
              <w:rPr>
                <w:rFonts w:ascii="Arial" w:hAnsi="Arial" w:cs="Arial"/>
                <w:sz w:val="24"/>
                <w:szCs w:val="24"/>
              </w:rPr>
            </w:pPr>
            <w:r w:rsidRPr="00DB599B">
              <w:rPr>
                <w:rFonts w:ascii="Arial" w:hAnsi="Arial" w:cs="Arial"/>
                <w:sz w:val="24"/>
                <w:szCs w:val="24"/>
              </w:rPr>
              <w:t xml:space="preserve">Working group to be created involving all players of the processes (ensures buy in). </w:t>
            </w:r>
          </w:p>
          <w:p w14:paraId="7C22D866" w14:textId="77777777" w:rsidR="00DE1AD9" w:rsidRPr="00DB599B" w:rsidRDefault="00DE1AD9" w:rsidP="00DE1AD9">
            <w:pPr>
              <w:pStyle w:val="ListParagraph"/>
              <w:numPr>
                <w:ilvl w:val="0"/>
                <w:numId w:val="9"/>
              </w:numPr>
              <w:rPr>
                <w:rFonts w:ascii="Arial" w:hAnsi="Arial" w:cs="Arial"/>
                <w:sz w:val="24"/>
                <w:szCs w:val="24"/>
              </w:rPr>
            </w:pPr>
            <w:r w:rsidRPr="00DB599B">
              <w:rPr>
                <w:rFonts w:ascii="Arial" w:hAnsi="Arial" w:cs="Arial"/>
                <w:sz w:val="24"/>
                <w:szCs w:val="24"/>
              </w:rPr>
              <w:t>Project manager vacancy to lead the group (recruitment costs, on costs and salary to be paid)</w:t>
            </w:r>
          </w:p>
          <w:p w14:paraId="5FD4BE42" w14:textId="77777777" w:rsidR="00DE1AD9" w:rsidRPr="00DB599B" w:rsidRDefault="00DE1AD9" w:rsidP="00DE1AD9">
            <w:pPr>
              <w:pStyle w:val="ListParagraph"/>
              <w:numPr>
                <w:ilvl w:val="0"/>
                <w:numId w:val="9"/>
              </w:numPr>
              <w:rPr>
                <w:rFonts w:ascii="Arial" w:hAnsi="Arial" w:cs="Arial"/>
                <w:sz w:val="24"/>
                <w:szCs w:val="24"/>
              </w:rPr>
            </w:pPr>
            <w:r w:rsidRPr="00DB599B">
              <w:rPr>
                <w:rFonts w:ascii="Arial" w:hAnsi="Arial" w:cs="Arial"/>
                <w:sz w:val="24"/>
                <w:szCs w:val="24"/>
              </w:rPr>
              <w:t xml:space="preserve">Suitable software will need to be created or bought externally. Both options will incur costs. (If external, the procurement team will need to be involved. If Internal – a member of the ICT software team to be designated to HR). </w:t>
            </w:r>
          </w:p>
        </w:tc>
        <w:tc>
          <w:tcPr>
            <w:tcW w:w="4820" w:type="dxa"/>
          </w:tcPr>
          <w:p w14:paraId="7F93D7E5" w14:textId="77777777" w:rsidR="00DE1AD9" w:rsidRPr="00DB599B" w:rsidRDefault="00DE1AD9" w:rsidP="00DE1AD9">
            <w:pPr>
              <w:pStyle w:val="ListParagraph"/>
              <w:numPr>
                <w:ilvl w:val="0"/>
                <w:numId w:val="9"/>
              </w:numPr>
              <w:rPr>
                <w:rFonts w:ascii="Arial" w:hAnsi="Arial" w:cs="Arial"/>
                <w:sz w:val="24"/>
                <w:szCs w:val="24"/>
              </w:rPr>
            </w:pPr>
            <w:r w:rsidRPr="00DB599B">
              <w:rPr>
                <w:rFonts w:ascii="Arial" w:hAnsi="Arial" w:cs="Arial"/>
                <w:sz w:val="24"/>
                <w:szCs w:val="24"/>
              </w:rPr>
              <w:t>Ensure processes can be conducted when agile working.</w:t>
            </w:r>
          </w:p>
          <w:p w14:paraId="65CE57F0" w14:textId="77777777" w:rsidR="00DE1AD9" w:rsidRPr="00DB599B" w:rsidRDefault="00DE1AD9" w:rsidP="00DE1AD9">
            <w:pPr>
              <w:pStyle w:val="ListParagraph"/>
              <w:numPr>
                <w:ilvl w:val="0"/>
                <w:numId w:val="9"/>
              </w:numPr>
              <w:rPr>
                <w:rFonts w:ascii="Arial" w:hAnsi="Arial" w:cs="Arial"/>
                <w:sz w:val="24"/>
                <w:szCs w:val="24"/>
              </w:rPr>
            </w:pPr>
            <w:r w:rsidRPr="00DB599B">
              <w:rPr>
                <w:rFonts w:ascii="Arial" w:hAnsi="Arial" w:cs="Arial"/>
                <w:sz w:val="24"/>
                <w:szCs w:val="24"/>
              </w:rPr>
              <w:t>Reduce the use of paper.</w:t>
            </w:r>
          </w:p>
          <w:p w14:paraId="381073D2" w14:textId="77777777" w:rsidR="00DE1AD9" w:rsidRPr="00DB599B" w:rsidRDefault="00DE1AD9" w:rsidP="00DE1AD9">
            <w:pPr>
              <w:pStyle w:val="ListParagraph"/>
              <w:numPr>
                <w:ilvl w:val="0"/>
                <w:numId w:val="9"/>
              </w:numPr>
              <w:rPr>
                <w:rFonts w:ascii="Arial" w:hAnsi="Arial" w:cs="Arial"/>
                <w:sz w:val="24"/>
                <w:szCs w:val="24"/>
              </w:rPr>
            </w:pPr>
            <w:r w:rsidRPr="00DB599B">
              <w:rPr>
                <w:rFonts w:ascii="Arial" w:hAnsi="Arial" w:cs="Arial"/>
                <w:sz w:val="24"/>
                <w:szCs w:val="24"/>
              </w:rPr>
              <w:t>Reduce the risk of date breaches.</w:t>
            </w:r>
          </w:p>
          <w:p w14:paraId="6A380CC3" w14:textId="77777777" w:rsidR="00DE1AD9" w:rsidRPr="00DB599B" w:rsidRDefault="00DE1AD9" w:rsidP="00DE1AD9">
            <w:pPr>
              <w:pStyle w:val="ListParagraph"/>
              <w:numPr>
                <w:ilvl w:val="0"/>
                <w:numId w:val="9"/>
              </w:numPr>
              <w:rPr>
                <w:rFonts w:ascii="Arial" w:hAnsi="Arial" w:cs="Arial"/>
                <w:sz w:val="24"/>
                <w:szCs w:val="24"/>
              </w:rPr>
            </w:pPr>
            <w:r w:rsidRPr="00DB599B">
              <w:rPr>
                <w:rFonts w:ascii="Arial" w:hAnsi="Arial" w:cs="Arial"/>
                <w:sz w:val="24"/>
                <w:szCs w:val="24"/>
              </w:rPr>
              <w:t>Automate process and reduce transactional HR tasks.</w:t>
            </w:r>
          </w:p>
        </w:tc>
      </w:tr>
      <w:tr w:rsidR="00DE1AD9" w:rsidRPr="00DB599B" w14:paraId="2B0C1E80" w14:textId="77777777" w:rsidTr="00DD0A24">
        <w:tc>
          <w:tcPr>
            <w:tcW w:w="3970" w:type="dxa"/>
          </w:tcPr>
          <w:p w14:paraId="1288DC04" w14:textId="276D5148" w:rsidR="00DE1AD9" w:rsidRPr="00DB599B" w:rsidRDefault="00DE1AD9" w:rsidP="00DD0A24">
            <w:pPr>
              <w:rPr>
                <w:rFonts w:ascii="Arial" w:hAnsi="Arial" w:cs="Arial"/>
                <w:b/>
                <w:bCs/>
                <w:sz w:val="24"/>
                <w:szCs w:val="24"/>
              </w:rPr>
            </w:pPr>
            <w:r w:rsidRPr="00DB599B">
              <w:rPr>
                <w:rFonts w:ascii="Arial" w:hAnsi="Arial" w:cs="Arial"/>
                <w:b/>
                <w:bCs/>
                <w:sz w:val="24"/>
                <w:szCs w:val="24"/>
              </w:rPr>
              <w:t>Increase provision of training for flexibility in movement of staff to critical areas</w:t>
            </w:r>
            <w:r w:rsidR="00DB599B" w:rsidRPr="00DB599B">
              <w:rPr>
                <w:rFonts w:ascii="Arial" w:hAnsi="Arial" w:cs="Arial"/>
                <w:b/>
                <w:bCs/>
                <w:sz w:val="24"/>
                <w:szCs w:val="24"/>
              </w:rPr>
              <w:t>.</w:t>
            </w:r>
          </w:p>
          <w:p w14:paraId="2F40E893" w14:textId="31548541" w:rsidR="00DB599B" w:rsidRPr="00DB599B" w:rsidRDefault="00DB599B" w:rsidP="00DD0A24">
            <w:pPr>
              <w:rPr>
                <w:rFonts w:ascii="Arial" w:hAnsi="Arial" w:cs="Arial"/>
                <w:b/>
                <w:bCs/>
                <w:sz w:val="24"/>
                <w:szCs w:val="24"/>
              </w:rPr>
            </w:pPr>
          </w:p>
        </w:tc>
        <w:tc>
          <w:tcPr>
            <w:tcW w:w="6520" w:type="dxa"/>
          </w:tcPr>
          <w:p w14:paraId="2C62424E" w14:textId="306E73A8" w:rsidR="00DB599B" w:rsidRPr="00DB599B" w:rsidRDefault="008F1F87" w:rsidP="00DB599B">
            <w:pPr>
              <w:pStyle w:val="ListParagraph"/>
              <w:numPr>
                <w:ilvl w:val="0"/>
                <w:numId w:val="9"/>
              </w:numPr>
              <w:rPr>
                <w:rFonts w:ascii="Arial" w:hAnsi="Arial" w:cs="Arial"/>
                <w:sz w:val="24"/>
                <w:szCs w:val="24"/>
              </w:rPr>
            </w:pPr>
            <w:r w:rsidRPr="00DB599B">
              <w:rPr>
                <w:rFonts w:ascii="Arial" w:hAnsi="Arial" w:cs="Arial"/>
                <w:sz w:val="24"/>
                <w:szCs w:val="24"/>
              </w:rPr>
              <w:t xml:space="preserve">Highlight </w:t>
            </w:r>
            <w:r w:rsidR="00DB599B" w:rsidRPr="00DB599B">
              <w:rPr>
                <w:rFonts w:ascii="Arial" w:hAnsi="Arial" w:cs="Arial"/>
                <w:sz w:val="24"/>
                <w:szCs w:val="24"/>
              </w:rPr>
              <w:t xml:space="preserve">suitable employees and consult line managers on availability. </w:t>
            </w:r>
          </w:p>
          <w:p w14:paraId="682718D4" w14:textId="1BAFE7A2" w:rsidR="00DB599B" w:rsidRPr="00DB599B" w:rsidRDefault="00DB599B" w:rsidP="00DE1AD9">
            <w:pPr>
              <w:pStyle w:val="ListParagraph"/>
              <w:numPr>
                <w:ilvl w:val="0"/>
                <w:numId w:val="9"/>
              </w:numPr>
              <w:rPr>
                <w:rFonts w:ascii="Arial" w:hAnsi="Arial" w:cs="Arial"/>
                <w:sz w:val="24"/>
                <w:szCs w:val="24"/>
              </w:rPr>
            </w:pPr>
            <w:r w:rsidRPr="00DB599B">
              <w:rPr>
                <w:rFonts w:ascii="Arial" w:hAnsi="Arial" w:cs="Arial"/>
                <w:sz w:val="24"/>
                <w:szCs w:val="24"/>
              </w:rPr>
              <w:t xml:space="preserve">LDS to deliver training plan </w:t>
            </w:r>
          </w:p>
        </w:tc>
        <w:tc>
          <w:tcPr>
            <w:tcW w:w="4820" w:type="dxa"/>
          </w:tcPr>
          <w:p w14:paraId="3EF07D85" w14:textId="5179A5EA" w:rsidR="00DE1AD9" w:rsidRPr="00DB599B" w:rsidRDefault="00DE1AD9" w:rsidP="00DE1AD9">
            <w:pPr>
              <w:pStyle w:val="ListParagraph"/>
              <w:numPr>
                <w:ilvl w:val="0"/>
                <w:numId w:val="9"/>
              </w:numPr>
              <w:rPr>
                <w:rFonts w:ascii="Arial" w:hAnsi="Arial" w:cs="Arial"/>
                <w:sz w:val="24"/>
                <w:szCs w:val="24"/>
              </w:rPr>
            </w:pPr>
            <w:r w:rsidRPr="00DB599B">
              <w:rPr>
                <w:rFonts w:ascii="Arial" w:hAnsi="Arial" w:cs="Arial"/>
                <w:sz w:val="24"/>
                <w:szCs w:val="24"/>
              </w:rPr>
              <w:t>Business continuity</w:t>
            </w:r>
          </w:p>
        </w:tc>
      </w:tr>
    </w:tbl>
    <w:p w14:paraId="15EAC92F" w14:textId="10974639" w:rsidR="00DE1AD9" w:rsidRDefault="00DE1AD9" w:rsidP="00DE1AD9">
      <w:pPr>
        <w:spacing w:after="0" w:line="240" w:lineRule="auto"/>
        <w:textAlignment w:val="baseline"/>
        <w:rPr>
          <w:rFonts w:ascii="Arial" w:eastAsia="Times New Roman" w:hAnsi="Arial" w:cs="Arial"/>
          <w:sz w:val="24"/>
          <w:szCs w:val="24"/>
          <w:lang w:eastAsia="en-GB"/>
        </w:rPr>
      </w:pPr>
    </w:p>
    <w:p w14:paraId="166DBE8B" w14:textId="0B339911" w:rsidR="00DB599B" w:rsidRDefault="00DB599B" w:rsidP="00DE1AD9">
      <w:pPr>
        <w:spacing w:after="0" w:line="240" w:lineRule="auto"/>
        <w:textAlignment w:val="baseline"/>
        <w:rPr>
          <w:rFonts w:ascii="Arial" w:eastAsia="Times New Roman" w:hAnsi="Arial" w:cs="Arial"/>
          <w:sz w:val="24"/>
          <w:szCs w:val="24"/>
          <w:lang w:eastAsia="en-GB"/>
        </w:rPr>
      </w:pPr>
    </w:p>
    <w:p w14:paraId="5583C7FD" w14:textId="3B9C1232" w:rsidR="00DB599B" w:rsidRDefault="00DB599B" w:rsidP="00DE1AD9">
      <w:pPr>
        <w:spacing w:after="0" w:line="240" w:lineRule="auto"/>
        <w:textAlignment w:val="baseline"/>
        <w:rPr>
          <w:rFonts w:ascii="Arial" w:eastAsia="Times New Roman" w:hAnsi="Arial" w:cs="Arial"/>
          <w:sz w:val="24"/>
          <w:szCs w:val="24"/>
          <w:lang w:eastAsia="en-GB"/>
        </w:rPr>
      </w:pPr>
    </w:p>
    <w:p w14:paraId="6D72E778" w14:textId="6C26E898" w:rsidR="00DB599B" w:rsidRDefault="00DB599B" w:rsidP="00DE1AD9">
      <w:pPr>
        <w:spacing w:after="0" w:line="240" w:lineRule="auto"/>
        <w:textAlignment w:val="baseline"/>
        <w:rPr>
          <w:rFonts w:ascii="Arial" w:eastAsia="Times New Roman" w:hAnsi="Arial" w:cs="Arial"/>
          <w:sz w:val="24"/>
          <w:szCs w:val="24"/>
          <w:lang w:eastAsia="en-GB"/>
        </w:rPr>
      </w:pPr>
    </w:p>
    <w:p w14:paraId="2BB5EEC1" w14:textId="7D952C5D" w:rsidR="00DB599B" w:rsidRDefault="00DB599B" w:rsidP="00DE1AD9">
      <w:pPr>
        <w:spacing w:after="0" w:line="240" w:lineRule="auto"/>
        <w:textAlignment w:val="baseline"/>
        <w:rPr>
          <w:rFonts w:ascii="Arial" w:eastAsia="Times New Roman" w:hAnsi="Arial" w:cs="Arial"/>
          <w:sz w:val="24"/>
          <w:szCs w:val="24"/>
          <w:lang w:eastAsia="en-GB"/>
        </w:rPr>
      </w:pPr>
    </w:p>
    <w:p w14:paraId="5ED3EC36" w14:textId="0319BA59" w:rsidR="00DB599B" w:rsidRDefault="00DB599B" w:rsidP="00DE1AD9">
      <w:pPr>
        <w:spacing w:after="0" w:line="240" w:lineRule="auto"/>
        <w:textAlignment w:val="baseline"/>
        <w:rPr>
          <w:rFonts w:ascii="Arial" w:eastAsia="Times New Roman" w:hAnsi="Arial" w:cs="Arial"/>
          <w:sz w:val="24"/>
          <w:szCs w:val="24"/>
          <w:lang w:eastAsia="en-GB"/>
        </w:rPr>
      </w:pPr>
    </w:p>
    <w:p w14:paraId="0D0E9CEF" w14:textId="04A743F0" w:rsidR="00DB599B" w:rsidRDefault="00DB599B" w:rsidP="00DE1AD9">
      <w:pPr>
        <w:spacing w:after="0" w:line="240" w:lineRule="auto"/>
        <w:textAlignment w:val="baseline"/>
        <w:rPr>
          <w:rFonts w:ascii="Arial" w:eastAsia="Times New Roman" w:hAnsi="Arial" w:cs="Arial"/>
          <w:sz w:val="24"/>
          <w:szCs w:val="24"/>
          <w:lang w:eastAsia="en-GB"/>
        </w:rPr>
      </w:pPr>
    </w:p>
    <w:p w14:paraId="1FE600C2" w14:textId="55B7CDFF" w:rsidR="00DB599B" w:rsidRDefault="00DB599B" w:rsidP="00DE1AD9">
      <w:pPr>
        <w:spacing w:after="0" w:line="240" w:lineRule="auto"/>
        <w:textAlignment w:val="baseline"/>
        <w:rPr>
          <w:rFonts w:ascii="Arial" w:eastAsia="Times New Roman" w:hAnsi="Arial" w:cs="Arial"/>
          <w:sz w:val="24"/>
          <w:szCs w:val="24"/>
          <w:lang w:eastAsia="en-GB"/>
        </w:rPr>
      </w:pPr>
    </w:p>
    <w:p w14:paraId="07669970" w14:textId="06192373" w:rsidR="00DB599B" w:rsidRDefault="00DB599B" w:rsidP="00DE1AD9">
      <w:pPr>
        <w:spacing w:after="0" w:line="240" w:lineRule="auto"/>
        <w:textAlignment w:val="baseline"/>
        <w:rPr>
          <w:rFonts w:ascii="Arial" w:eastAsia="Times New Roman" w:hAnsi="Arial" w:cs="Arial"/>
          <w:sz w:val="24"/>
          <w:szCs w:val="24"/>
          <w:lang w:eastAsia="en-GB"/>
        </w:rPr>
      </w:pPr>
    </w:p>
    <w:p w14:paraId="0D71AA61" w14:textId="5CA1F62C" w:rsidR="00DB599B" w:rsidRDefault="00DB599B" w:rsidP="00DE1AD9">
      <w:pPr>
        <w:spacing w:after="0" w:line="240" w:lineRule="auto"/>
        <w:textAlignment w:val="baseline"/>
        <w:rPr>
          <w:rFonts w:ascii="Arial" w:eastAsia="Times New Roman" w:hAnsi="Arial" w:cs="Arial"/>
          <w:sz w:val="24"/>
          <w:szCs w:val="24"/>
          <w:lang w:eastAsia="en-GB"/>
        </w:rPr>
      </w:pPr>
    </w:p>
    <w:p w14:paraId="4C6DD2E5" w14:textId="2C407E06" w:rsidR="00DB599B" w:rsidRDefault="00DB599B" w:rsidP="00DE1AD9">
      <w:pPr>
        <w:spacing w:after="0" w:line="240" w:lineRule="auto"/>
        <w:textAlignment w:val="baseline"/>
        <w:rPr>
          <w:rFonts w:ascii="Arial" w:eastAsia="Times New Roman" w:hAnsi="Arial" w:cs="Arial"/>
          <w:sz w:val="24"/>
          <w:szCs w:val="24"/>
          <w:lang w:eastAsia="en-GB"/>
        </w:rPr>
      </w:pPr>
    </w:p>
    <w:p w14:paraId="412F760F" w14:textId="54D0FB09" w:rsidR="00DB599B" w:rsidRDefault="00DB599B" w:rsidP="00DE1AD9">
      <w:pPr>
        <w:spacing w:after="0" w:line="240" w:lineRule="auto"/>
        <w:textAlignment w:val="baseline"/>
        <w:rPr>
          <w:rFonts w:ascii="Arial" w:eastAsia="Times New Roman" w:hAnsi="Arial" w:cs="Arial"/>
          <w:sz w:val="24"/>
          <w:szCs w:val="24"/>
          <w:lang w:eastAsia="en-GB"/>
        </w:rPr>
      </w:pPr>
    </w:p>
    <w:p w14:paraId="703B5D16" w14:textId="306F0683" w:rsidR="00DB599B" w:rsidRDefault="00DB599B" w:rsidP="00DE1AD9">
      <w:pPr>
        <w:spacing w:after="0" w:line="240" w:lineRule="auto"/>
        <w:textAlignment w:val="baseline"/>
        <w:rPr>
          <w:rFonts w:ascii="Arial" w:eastAsia="Times New Roman" w:hAnsi="Arial" w:cs="Arial"/>
          <w:sz w:val="24"/>
          <w:szCs w:val="24"/>
          <w:lang w:eastAsia="en-GB"/>
        </w:rPr>
      </w:pPr>
    </w:p>
    <w:p w14:paraId="2E598A43" w14:textId="3C19E86F" w:rsidR="00DB599B" w:rsidRDefault="00DB599B" w:rsidP="00DE1AD9">
      <w:pPr>
        <w:spacing w:after="0" w:line="240" w:lineRule="auto"/>
        <w:textAlignment w:val="baseline"/>
        <w:rPr>
          <w:rFonts w:ascii="Arial" w:eastAsia="Times New Roman" w:hAnsi="Arial" w:cs="Arial"/>
          <w:sz w:val="24"/>
          <w:szCs w:val="24"/>
          <w:lang w:eastAsia="en-GB"/>
        </w:rPr>
      </w:pPr>
    </w:p>
    <w:p w14:paraId="48F6B7BA" w14:textId="3BF32666" w:rsidR="00DB599B" w:rsidRDefault="00DB599B" w:rsidP="00DE1AD9">
      <w:pPr>
        <w:spacing w:after="0" w:line="240" w:lineRule="auto"/>
        <w:textAlignment w:val="baseline"/>
        <w:rPr>
          <w:rFonts w:ascii="Arial" w:eastAsia="Times New Roman" w:hAnsi="Arial" w:cs="Arial"/>
          <w:sz w:val="24"/>
          <w:szCs w:val="24"/>
          <w:lang w:eastAsia="en-GB"/>
        </w:rPr>
      </w:pPr>
    </w:p>
    <w:p w14:paraId="7A14E9FF" w14:textId="0F61DEC4" w:rsidR="00DB599B" w:rsidRDefault="00DB599B" w:rsidP="00DE1AD9">
      <w:pPr>
        <w:spacing w:after="0" w:line="240" w:lineRule="auto"/>
        <w:textAlignment w:val="baseline"/>
        <w:rPr>
          <w:rFonts w:ascii="Arial" w:eastAsia="Times New Roman" w:hAnsi="Arial" w:cs="Arial"/>
          <w:sz w:val="24"/>
          <w:szCs w:val="24"/>
          <w:lang w:eastAsia="en-GB"/>
        </w:rPr>
      </w:pPr>
    </w:p>
    <w:p w14:paraId="38ABB3E2" w14:textId="2E20C529" w:rsidR="00DB599B" w:rsidRDefault="00DB599B" w:rsidP="00DE1AD9">
      <w:pPr>
        <w:spacing w:after="0" w:line="240" w:lineRule="auto"/>
        <w:textAlignment w:val="baseline"/>
        <w:rPr>
          <w:rFonts w:ascii="Arial" w:eastAsia="Times New Roman" w:hAnsi="Arial" w:cs="Arial"/>
          <w:sz w:val="24"/>
          <w:szCs w:val="24"/>
          <w:lang w:eastAsia="en-GB"/>
        </w:rPr>
      </w:pPr>
    </w:p>
    <w:p w14:paraId="0FDB675B" w14:textId="77777777" w:rsidR="00DB599B" w:rsidRDefault="00DB599B" w:rsidP="00DE1AD9">
      <w:pPr>
        <w:spacing w:after="0" w:line="240" w:lineRule="auto"/>
        <w:textAlignment w:val="baseline"/>
        <w:rPr>
          <w:rFonts w:ascii="Arial" w:eastAsia="Times New Roman" w:hAnsi="Arial" w:cs="Arial"/>
          <w:sz w:val="24"/>
          <w:szCs w:val="24"/>
          <w:lang w:eastAsia="en-GB"/>
        </w:rPr>
        <w:sectPr w:rsidR="00DB599B" w:rsidSect="00DB599B">
          <w:footerReference w:type="first" r:id="rId17"/>
          <w:pgSz w:w="16838" w:h="11906" w:orient="landscape"/>
          <w:pgMar w:top="1440" w:right="1440" w:bottom="1440" w:left="1440" w:header="709" w:footer="709" w:gutter="0"/>
          <w:cols w:space="708"/>
          <w:titlePg/>
          <w:docGrid w:linePitch="360"/>
        </w:sectPr>
      </w:pPr>
    </w:p>
    <w:p w14:paraId="105E3F24" w14:textId="017C8381" w:rsidR="00DB599B" w:rsidRPr="004737C9" w:rsidRDefault="00DB599B" w:rsidP="00DE1AD9">
      <w:pPr>
        <w:spacing w:after="0" w:line="240" w:lineRule="auto"/>
        <w:textAlignment w:val="baseline"/>
        <w:rPr>
          <w:rFonts w:ascii="Arial" w:eastAsia="Times New Roman" w:hAnsi="Arial" w:cs="Arial"/>
          <w:b/>
          <w:bCs/>
          <w:sz w:val="24"/>
          <w:szCs w:val="24"/>
          <w:lang w:eastAsia="en-GB"/>
        </w:rPr>
      </w:pPr>
      <w:r w:rsidRPr="004737C9">
        <w:rPr>
          <w:rFonts w:ascii="Arial" w:eastAsia="Times New Roman" w:hAnsi="Arial" w:cs="Arial"/>
          <w:b/>
          <w:bCs/>
          <w:sz w:val="24"/>
          <w:szCs w:val="24"/>
          <w:lang w:eastAsia="en-GB"/>
        </w:rPr>
        <w:lastRenderedPageBreak/>
        <w:t>Appendix 4 – Intranet Page</w:t>
      </w:r>
    </w:p>
    <w:p w14:paraId="20CD9334" w14:textId="0994F33C" w:rsidR="00DB599B" w:rsidRDefault="00DB599B" w:rsidP="00DE1AD9">
      <w:pPr>
        <w:spacing w:after="0" w:line="240" w:lineRule="auto"/>
        <w:textAlignment w:val="baseline"/>
        <w:rPr>
          <w:rFonts w:ascii="Arial" w:eastAsia="Times New Roman" w:hAnsi="Arial" w:cs="Arial"/>
          <w:sz w:val="24"/>
          <w:szCs w:val="24"/>
          <w:lang w:eastAsia="en-GB"/>
        </w:rPr>
      </w:pPr>
    </w:p>
    <w:p w14:paraId="3243EC66" w14:textId="6B00210B" w:rsidR="00DB599B" w:rsidRPr="00DB599B" w:rsidRDefault="00DB599B" w:rsidP="00DE1AD9">
      <w:pPr>
        <w:spacing w:after="0" w:line="240" w:lineRule="auto"/>
        <w:textAlignment w:val="baseline"/>
        <w:rPr>
          <w:rFonts w:ascii="Arial" w:eastAsia="Times New Roman" w:hAnsi="Arial" w:cs="Arial"/>
          <w:sz w:val="24"/>
          <w:szCs w:val="24"/>
          <w:lang w:eastAsia="en-GB"/>
        </w:rPr>
      </w:pPr>
      <w:r>
        <w:rPr>
          <w:noProof/>
        </w:rPr>
        <w:drawing>
          <wp:inline distT="0" distB="0" distL="0" distR="0" wp14:anchorId="7F0089B8" wp14:editId="5C734DFC">
            <wp:extent cx="5731510" cy="2617470"/>
            <wp:effectExtent l="0" t="0" r="2540" b="0"/>
            <wp:docPr id="36" name="Picture 36"/>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8"/>
                    <a:stretch>
                      <a:fillRect/>
                    </a:stretch>
                  </pic:blipFill>
                  <pic:spPr>
                    <a:xfrm>
                      <a:off x="0" y="0"/>
                      <a:ext cx="5731510" cy="2617470"/>
                    </a:xfrm>
                    <a:prstGeom prst="rect">
                      <a:avLst/>
                    </a:prstGeom>
                  </pic:spPr>
                </pic:pic>
              </a:graphicData>
            </a:graphic>
          </wp:inline>
        </w:drawing>
      </w:r>
    </w:p>
    <w:sectPr w:rsidR="00DB599B" w:rsidRPr="00DB599B" w:rsidSect="00DB599B">
      <w:footerReference w:type="first" r:id="rId19"/>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6D116A" w14:textId="77777777" w:rsidR="00A66065" w:rsidRDefault="00A66065" w:rsidP="008466EB">
      <w:pPr>
        <w:spacing w:after="0" w:line="240" w:lineRule="auto"/>
      </w:pPr>
      <w:r>
        <w:separator/>
      </w:r>
    </w:p>
  </w:endnote>
  <w:endnote w:type="continuationSeparator" w:id="0">
    <w:p w14:paraId="1637C8D0" w14:textId="77777777" w:rsidR="00A66065" w:rsidRDefault="00A66065" w:rsidP="008466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7344500"/>
      <w:docPartObj>
        <w:docPartGallery w:val="Page Numbers (Bottom of Page)"/>
        <w:docPartUnique/>
      </w:docPartObj>
    </w:sdtPr>
    <w:sdtEndPr>
      <w:rPr>
        <w:noProof/>
      </w:rPr>
    </w:sdtEndPr>
    <w:sdtContent>
      <w:p w14:paraId="672DB82D" w14:textId="69064A80" w:rsidR="00DD0A24" w:rsidRDefault="00DD0A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23773D" w14:textId="77777777" w:rsidR="00DD0A24" w:rsidRDefault="00DD0A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E5BB70" w14:textId="11482211" w:rsidR="00DD0A24" w:rsidRDefault="00DD0A24" w:rsidP="00DB599B">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F965B5" w14:textId="38E7DDE1" w:rsidR="00DD0A24" w:rsidRDefault="00DD0A24" w:rsidP="00DD0A24">
    <w:pPr>
      <w:pStyle w:val="Footer"/>
      <w:jc w:val="right"/>
    </w:pPr>
    <w:r>
      <w:t>3</w:t>
    </w:r>
    <w:r w:rsidR="002E212E">
      <w:t>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E90A85" w14:textId="184E5A7C" w:rsidR="002E212E" w:rsidRDefault="002E212E" w:rsidP="00DD0A24">
    <w:pPr>
      <w:pStyle w:val="Footer"/>
      <w:jc w:val="right"/>
    </w:pPr>
    <w:r>
      <w:t>34</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17CB2A" w14:textId="0894E2C4" w:rsidR="002E212E" w:rsidRDefault="002E212E" w:rsidP="00DD0A24">
    <w:pPr>
      <w:pStyle w:val="Footer"/>
      <w:jc w:val="right"/>
    </w:pPr>
    <w:r>
      <w:t>35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544808" w14:textId="1F24A5D1" w:rsidR="002E212E" w:rsidRDefault="002E212E" w:rsidP="00DD0A24">
    <w:pPr>
      <w:pStyle w:val="Footer"/>
      <w:jc w:val="right"/>
    </w:pPr>
    <w:r>
      <w:t>37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6EFA45" w14:textId="77777777" w:rsidR="00A66065" w:rsidRDefault="00A66065" w:rsidP="008466EB">
      <w:pPr>
        <w:spacing w:after="0" w:line="240" w:lineRule="auto"/>
      </w:pPr>
      <w:r>
        <w:separator/>
      </w:r>
    </w:p>
  </w:footnote>
  <w:footnote w:type="continuationSeparator" w:id="0">
    <w:p w14:paraId="36F4B584" w14:textId="77777777" w:rsidR="00A66065" w:rsidRDefault="00A66065" w:rsidP="008466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EF3EAB"/>
    <w:multiLevelType w:val="hybridMultilevel"/>
    <w:tmpl w:val="5FAA790E"/>
    <w:lvl w:ilvl="0" w:tplc="E68E61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15106A"/>
    <w:multiLevelType w:val="hybridMultilevel"/>
    <w:tmpl w:val="78A61B58"/>
    <w:lvl w:ilvl="0" w:tplc="D0000C18">
      <w:start w:val="1"/>
      <w:numFmt w:val="decimal"/>
      <w:lvlText w:val="%1."/>
      <w:lvlJc w:val="left"/>
      <w:pPr>
        <w:ind w:left="720" w:hanging="360"/>
      </w:pPr>
      <w:rPr>
        <w:rFonts w:hint="default"/>
        <w:b/>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7B4D24"/>
    <w:multiLevelType w:val="hybridMultilevel"/>
    <w:tmpl w:val="50CC1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137FE2"/>
    <w:multiLevelType w:val="hybridMultilevel"/>
    <w:tmpl w:val="86307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291975"/>
    <w:multiLevelType w:val="hybridMultilevel"/>
    <w:tmpl w:val="A3D46EDC"/>
    <w:lvl w:ilvl="0" w:tplc="6860A128">
      <w:start w:val="1"/>
      <w:numFmt w:val="decimal"/>
      <w:lvlText w:val="%1."/>
      <w:lvlJc w:val="left"/>
      <w:pPr>
        <w:ind w:left="720" w:hanging="360"/>
      </w:pPr>
      <w:rPr>
        <w:rFonts w:ascii="Arial" w:hAnsi="Arial" w:cs="Arial" w:hint="default"/>
        <w:color w:val="00000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34476A"/>
    <w:multiLevelType w:val="hybridMultilevel"/>
    <w:tmpl w:val="BEF2F9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22346C"/>
    <w:multiLevelType w:val="hybridMultilevel"/>
    <w:tmpl w:val="57F49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9673ED"/>
    <w:multiLevelType w:val="hybridMultilevel"/>
    <w:tmpl w:val="76C62816"/>
    <w:lvl w:ilvl="0" w:tplc="0DC24EE0">
      <w:start w:val="4"/>
      <w:numFmt w:val="decimal"/>
      <w:lvlText w:val="%1."/>
      <w:lvlJc w:val="left"/>
      <w:pPr>
        <w:ind w:left="720" w:hanging="360"/>
      </w:pPr>
      <w:rPr>
        <w:rFonts w:hint="default"/>
        <w:b/>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FF6132"/>
    <w:multiLevelType w:val="multilevel"/>
    <w:tmpl w:val="1BCCC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1"/>
  </w:num>
  <w:num w:numId="3">
    <w:abstractNumId w:val="5"/>
  </w:num>
  <w:num w:numId="4">
    <w:abstractNumId w:val="7"/>
  </w:num>
  <w:num w:numId="5">
    <w:abstractNumId w:val="4"/>
  </w:num>
  <w:num w:numId="6">
    <w:abstractNumId w:val="6"/>
  </w:num>
  <w:num w:numId="7">
    <w:abstractNumId w:val="3"/>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6EB"/>
    <w:rsid w:val="0009786C"/>
    <w:rsid w:val="001D5628"/>
    <w:rsid w:val="00292870"/>
    <w:rsid w:val="002E212E"/>
    <w:rsid w:val="00403C6E"/>
    <w:rsid w:val="004737C9"/>
    <w:rsid w:val="004F5FAA"/>
    <w:rsid w:val="00544605"/>
    <w:rsid w:val="007534A9"/>
    <w:rsid w:val="0077043F"/>
    <w:rsid w:val="007F742A"/>
    <w:rsid w:val="008466EB"/>
    <w:rsid w:val="008F1F87"/>
    <w:rsid w:val="009446C6"/>
    <w:rsid w:val="00957C7B"/>
    <w:rsid w:val="009E0DB4"/>
    <w:rsid w:val="00A66065"/>
    <w:rsid w:val="00C474B2"/>
    <w:rsid w:val="00C70A8E"/>
    <w:rsid w:val="00CB7FF3"/>
    <w:rsid w:val="00DB599B"/>
    <w:rsid w:val="00DD0A24"/>
    <w:rsid w:val="00DD0AEC"/>
    <w:rsid w:val="00DE1AD9"/>
    <w:rsid w:val="00E00E5C"/>
    <w:rsid w:val="00E03849"/>
    <w:rsid w:val="00E54B0F"/>
    <w:rsid w:val="00EA184D"/>
    <w:rsid w:val="00F20861"/>
    <w:rsid w:val="00F2326C"/>
    <w:rsid w:val="00FE5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3993A"/>
  <w15:chartTrackingRefBased/>
  <w15:docId w15:val="{6EF96596-BD18-45B7-A8CB-134258154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8466E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8466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8466EB"/>
  </w:style>
  <w:style w:type="character" w:customStyle="1" w:styleId="normaltextrun">
    <w:name w:val="normaltextrun"/>
    <w:basedOn w:val="DefaultParagraphFont"/>
    <w:rsid w:val="008466EB"/>
  </w:style>
  <w:style w:type="character" w:customStyle="1" w:styleId="eop">
    <w:name w:val="eop"/>
    <w:basedOn w:val="DefaultParagraphFont"/>
    <w:rsid w:val="008466EB"/>
  </w:style>
  <w:style w:type="character" w:customStyle="1" w:styleId="tabrun">
    <w:name w:val="tabrun"/>
    <w:basedOn w:val="DefaultParagraphFont"/>
    <w:rsid w:val="008466EB"/>
  </w:style>
  <w:style w:type="character" w:customStyle="1" w:styleId="tabchar">
    <w:name w:val="tabchar"/>
    <w:basedOn w:val="DefaultParagraphFont"/>
    <w:rsid w:val="008466EB"/>
  </w:style>
  <w:style w:type="character" w:customStyle="1" w:styleId="tableaderchars">
    <w:name w:val="tableaderchars"/>
    <w:basedOn w:val="DefaultParagraphFont"/>
    <w:rsid w:val="008466EB"/>
  </w:style>
  <w:style w:type="character" w:customStyle="1" w:styleId="wacimagecontainer">
    <w:name w:val="wacimagecontainer"/>
    <w:basedOn w:val="DefaultParagraphFont"/>
    <w:rsid w:val="008466EB"/>
  </w:style>
  <w:style w:type="paragraph" w:customStyle="1" w:styleId="outlineelement">
    <w:name w:val="outlineelement"/>
    <w:basedOn w:val="Normal"/>
    <w:rsid w:val="008466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inebreakblob">
    <w:name w:val="linebreakblob"/>
    <w:basedOn w:val="DefaultParagraphFont"/>
    <w:rsid w:val="008466EB"/>
  </w:style>
  <w:style w:type="character" w:customStyle="1" w:styleId="scxw729258">
    <w:name w:val="scxw729258"/>
    <w:basedOn w:val="DefaultParagraphFont"/>
    <w:rsid w:val="008466EB"/>
  </w:style>
  <w:style w:type="paragraph" w:styleId="NoSpacing">
    <w:name w:val="No Spacing"/>
    <w:link w:val="NoSpacingChar"/>
    <w:uiPriority w:val="1"/>
    <w:qFormat/>
    <w:rsid w:val="008466E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466EB"/>
    <w:rPr>
      <w:rFonts w:eastAsiaTheme="minorEastAsia"/>
      <w:lang w:val="en-US"/>
    </w:rPr>
  </w:style>
  <w:style w:type="paragraph" w:styleId="Header">
    <w:name w:val="header"/>
    <w:basedOn w:val="Normal"/>
    <w:link w:val="HeaderChar"/>
    <w:uiPriority w:val="99"/>
    <w:unhideWhenUsed/>
    <w:rsid w:val="008466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66EB"/>
  </w:style>
  <w:style w:type="paragraph" w:styleId="Footer">
    <w:name w:val="footer"/>
    <w:basedOn w:val="Normal"/>
    <w:link w:val="FooterChar"/>
    <w:uiPriority w:val="99"/>
    <w:unhideWhenUsed/>
    <w:rsid w:val="008466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66EB"/>
  </w:style>
  <w:style w:type="paragraph" w:styleId="ListParagraph">
    <w:name w:val="List Paragraph"/>
    <w:basedOn w:val="Normal"/>
    <w:uiPriority w:val="34"/>
    <w:qFormat/>
    <w:rsid w:val="008466EB"/>
    <w:pPr>
      <w:ind w:left="720"/>
      <w:contextualSpacing/>
    </w:pPr>
  </w:style>
  <w:style w:type="table" w:styleId="TableGrid">
    <w:name w:val="Table Grid"/>
    <w:basedOn w:val="TableNormal"/>
    <w:uiPriority w:val="39"/>
    <w:rsid w:val="00846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6997524">
      <w:bodyDiv w:val="1"/>
      <w:marLeft w:val="0"/>
      <w:marRight w:val="0"/>
      <w:marTop w:val="0"/>
      <w:marBottom w:val="0"/>
      <w:divBdr>
        <w:top w:val="none" w:sz="0" w:space="0" w:color="auto"/>
        <w:left w:val="none" w:sz="0" w:space="0" w:color="auto"/>
        <w:bottom w:val="none" w:sz="0" w:space="0" w:color="auto"/>
        <w:right w:val="none" w:sz="0" w:space="0" w:color="auto"/>
      </w:divBdr>
      <w:divsChild>
        <w:div w:id="572130755">
          <w:marLeft w:val="0"/>
          <w:marRight w:val="0"/>
          <w:marTop w:val="0"/>
          <w:marBottom w:val="0"/>
          <w:divBdr>
            <w:top w:val="none" w:sz="0" w:space="0" w:color="auto"/>
            <w:left w:val="none" w:sz="0" w:space="0" w:color="auto"/>
            <w:bottom w:val="none" w:sz="0" w:space="0" w:color="auto"/>
            <w:right w:val="none" w:sz="0" w:space="0" w:color="auto"/>
          </w:divBdr>
        </w:div>
        <w:div w:id="376315687">
          <w:marLeft w:val="0"/>
          <w:marRight w:val="0"/>
          <w:marTop w:val="0"/>
          <w:marBottom w:val="0"/>
          <w:divBdr>
            <w:top w:val="none" w:sz="0" w:space="0" w:color="auto"/>
            <w:left w:val="none" w:sz="0" w:space="0" w:color="auto"/>
            <w:bottom w:val="none" w:sz="0" w:space="0" w:color="auto"/>
            <w:right w:val="none" w:sz="0" w:space="0" w:color="auto"/>
          </w:divBdr>
        </w:div>
        <w:div w:id="936209058">
          <w:marLeft w:val="0"/>
          <w:marRight w:val="0"/>
          <w:marTop w:val="0"/>
          <w:marBottom w:val="0"/>
          <w:divBdr>
            <w:top w:val="none" w:sz="0" w:space="0" w:color="auto"/>
            <w:left w:val="none" w:sz="0" w:space="0" w:color="auto"/>
            <w:bottom w:val="none" w:sz="0" w:space="0" w:color="auto"/>
            <w:right w:val="none" w:sz="0" w:space="0" w:color="auto"/>
          </w:divBdr>
        </w:div>
        <w:div w:id="1882013695">
          <w:marLeft w:val="0"/>
          <w:marRight w:val="0"/>
          <w:marTop w:val="0"/>
          <w:marBottom w:val="0"/>
          <w:divBdr>
            <w:top w:val="none" w:sz="0" w:space="0" w:color="auto"/>
            <w:left w:val="none" w:sz="0" w:space="0" w:color="auto"/>
            <w:bottom w:val="none" w:sz="0" w:space="0" w:color="auto"/>
            <w:right w:val="none" w:sz="0" w:space="0" w:color="auto"/>
          </w:divBdr>
        </w:div>
        <w:div w:id="773984649">
          <w:marLeft w:val="0"/>
          <w:marRight w:val="0"/>
          <w:marTop w:val="0"/>
          <w:marBottom w:val="0"/>
          <w:divBdr>
            <w:top w:val="none" w:sz="0" w:space="0" w:color="auto"/>
            <w:left w:val="none" w:sz="0" w:space="0" w:color="auto"/>
            <w:bottom w:val="none" w:sz="0" w:space="0" w:color="auto"/>
            <w:right w:val="none" w:sz="0" w:space="0" w:color="auto"/>
          </w:divBdr>
        </w:div>
        <w:div w:id="1035035736">
          <w:marLeft w:val="0"/>
          <w:marRight w:val="0"/>
          <w:marTop w:val="0"/>
          <w:marBottom w:val="0"/>
          <w:divBdr>
            <w:top w:val="none" w:sz="0" w:space="0" w:color="auto"/>
            <w:left w:val="none" w:sz="0" w:space="0" w:color="auto"/>
            <w:bottom w:val="none" w:sz="0" w:space="0" w:color="auto"/>
            <w:right w:val="none" w:sz="0" w:space="0" w:color="auto"/>
          </w:divBdr>
        </w:div>
        <w:div w:id="544680247">
          <w:marLeft w:val="0"/>
          <w:marRight w:val="0"/>
          <w:marTop w:val="0"/>
          <w:marBottom w:val="0"/>
          <w:divBdr>
            <w:top w:val="none" w:sz="0" w:space="0" w:color="auto"/>
            <w:left w:val="none" w:sz="0" w:space="0" w:color="auto"/>
            <w:bottom w:val="none" w:sz="0" w:space="0" w:color="auto"/>
            <w:right w:val="none" w:sz="0" w:space="0" w:color="auto"/>
          </w:divBdr>
        </w:div>
        <w:div w:id="958806191">
          <w:marLeft w:val="0"/>
          <w:marRight w:val="0"/>
          <w:marTop w:val="0"/>
          <w:marBottom w:val="0"/>
          <w:divBdr>
            <w:top w:val="none" w:sz="0" w:space="0" w:color="auto"/>
            <w:left w:val="none" w:sz="0" w:space="0" w:color="auto"/>
            <w:bottom w:val="none" w:sz="0" w:space="0" w:color="auto"/>
            <w:right w:val="none" w:sz="0" w:space="0" w:color="auto"/>
          </w:divBdr>
        </w:div>
        <w:div w:id="999774882">
          <w:marLeft w:val="0"/>
          <w:marRight w:val="0"/>
          <w:marTop w:val="0"/>
          <w:marBottom w:val="0"/>
          <w:divBdr>
            <w:top w:val="none" w:sz="0" w:space="0" w:color="auto"/>
            <w:left w:val="none" w:sz="0" w:space="0" w:color="auto"/>
            <w:bottom w:val="none" w:sz="0" w:space="0" w:color="auto"/>
            <w:right w:val="none" w:sz="0" w:space="0" w:color="auto"/>
          </w:divBdr>
        </w:div>
        <w:div w:id="769862811">
          <w:marLeft w:val="0"/>
          <w:marRight w:val="0"/>
          <w:marTop w:val="0"/>
          <w:marBottom w:val="0"/>
          <w:divBdr>
            <w:top w:val="none" w:sz="0" w:space="0" w:color="auto"/>
            <w:left w:val="none" w:sz="0" w:space="0" w:color="auto"/>
            <w:bottom w:val="none" w:sz="0" w:space="0" w:color="auto"/>
            <w:right w:val="none" w:sz="0" w:space="0" w:color="auto"/>
          </w:divBdr>
        </w:div>
        <w:div w:id="1492673388">
          <w:marLeft w:val="0"/>
          <w:marRight w:val="0"/>
          <w:marTop w:val="0"/>
          <w:marBottom w:val="0"/>
          <w:divBdr>
            <w:top w:val="none" w:sz="0" w:space="0" w:color="auto"/>
            <w:left w:val="none" w:sz="0" w:space="0" w:color="auto"/>
            <w:bottom w:val="none" w:sz="0" w:space="0" w:color="auto"/>
            <w:right w:val="none" w:sz="0" w:space="0" w:color="auto"/>
          </w:divBdr>
        </w:div>
        <w:div w:id="1514759984">
          <w:marLeft w:val="0"/>
          <w:marRight w:val="0"/>
          <w:marTop w:val="0"/>
          <w:marBottom w:val="0"/>
          <w:divBdr>
            <w:top w:val="none" w:sz="0" w:space="0" w:color="auto"/>
            <w:left w:val="none" w:sz="0" w:space="0" w:color="auto"/>
            <w:bottom w:val="none" w:sz="0" w:space="0" w:color="auto"/>
            <w:right w:val="none" w:sz="0" w:space="0" w:color="auto"/>
          </w:divBdr>
        </w:div>
        <w:div w:id="1008409144">
          <w:marLeft w:val="0"/>
          <w:marRight w:val="0"/>
          <w:marTop w:val="0"/>
          <w:marBottom w:val="0"/>
          <w:divBdr>
            <w:top w:val="none" w:sz="0" w:space="0" w:color="auto"/>
            <w:left w:val="none" w:sz="0" w:space="0" w:color="auto"/>
            <w:bottom w:val="none" w:sz="0" w:space="0" w:color="auto"/>
            <w:right w:val="none" w:sz="0" w:space="0" w:color="auto"/>
          </w:divBdr>
        </w:div>
        <w:div w:id="1397626706">
          <w:marLeft w:val="0"/>
          <w:marRight w:val="0"/>
          <w:marTop w:val="0"/>
          <w:marBottom w:val="0"/>
          <w:divBdr>
            <w:top w:val="none" w:sz="0" w:space="0" w:color="auto"/>
            <w:left w:val="none" w:sz="0" w:space="0" w:color="auto"/>
            <w:bottom w:val="none" w:sz="0" w:space="0" w:color="auto"/>
            <w:right w:val="none" w:sz="0" w:space="0" w:color="auto"/>
          </w:divBdr>
        </w:div>
        <w:div w:id="777024541">
          <w:marLeft w:val="0"/>
          <w:marRight w:val="0"/>
          <w:marTop w:val="0"/>
          <w:marBottom w:val="0"/>
          <w:divBdr>
            <w:top w:val="none" w:sz="0" w:space="0" w:color="auto"/>
            <w:left w:val="none" w:sz="0" w:space="0" w:color="auto"/>
            <w:bottom w:val="none" w:sz="0" w:space="0" w:color="auto"/>
            <w:right w:val="none" w:sz="0" w:space="0" w:color="auto"/>
          </w:divBdr>
        </w:div>
        <w:div w:id="681516224">
          <w:marLeft w:val="0"/>
          <w:marRight w:val="0"/>
          <w:marTop w:val="0"/>
          <w:marBottom w:val="0"/>
          <w:divBdr>
            <w:top w:val="none" w:sz="0" w:space="0" w:color="auto"/>
            <w:left w:val="none" w:sz="0" w:space="0" w:color="auto"/>
            <w:bottom w:val="none" w:sz="0" w:space="0" w:color="auto"/>
            <w:right w:val="none" w:sz="0" w:space="0" w:color="auto"/>
          </w:divBdr>
        </w:div>
        <w:div w:id="2098791540">
          <w:marLeft w:val="0"/>
          <w:marRight w:val="0"/>
          <w:marTop w:val="0"/>
          <w:marBottom w:val="0"/>
          <w:divBdr>
            <w:top w:val="none" w:sz="0" w:space="0" w:color="auto"/>
            <w:left w:val="none" w:sz="0" w:space="0" w:color="auto"/>
            <w:bottom w:val="none" w:sz="0" w:space="0" w:color="auto"/>
            <w:right w:val="none" w:sz="0" w:space="0" w:color="auto"/>
          </w:divBdr>
        </w:div>
        <w:div w:id="1287812600">
          <w:marLeft w:val="0"/>
          <w:marRight w:val="0"/>
          <w:marTop w:val="0"/>
          <w:marBottom w:val="0"/>
          <w:divBdr>
            <w:top w:val="none" w:sz="0" w:space="0" w:color="auto"/>
            <w:left w:val="none" w:sz="0" w:space="0" w:color="auto"/>
            <w:bottom w:val="none" w:sz="0" w:space="0" w:color="auto"/>
            <w:right w:val="none" w:sz="0" w:space="0" w:color="auto"/>
          </w:divBdr>
        </w:div>
        <w:div w:id="1480344004">
          <w:marLeft w:val="0"/>
          <w:marRight w:val="0"/>
          <w:marTop w:val="0"/>
          <w:marBottom w:val="0"/>
          <w:divBdr>
            <w:top w:val="none" w:sz="0" w:space="0" w:color="auto"/>
            <w:left w:val="none" w:sz="0" w:space="0" w:color="auto"/>
            <w:bottom w:val="none" w:sz="0" w:space="0" w:color="auto"/>
            <w:right w:val="none" w:sz="0" w:space="0" w:color="auto"/>
          </w:divBdr>
        </w:div>
        <w:div w:id="118571919">
          <w:marLeft w:val="0"/>
          <w:marRight w:val="0"/>
          <w:marTop w:val="0"/>
          <w:marBottom w:val="0"/>
          <w:divBdr>
            <w:top w:val="none" w:sz="0" w:space="0" w:color="auto"/>
            <w:left w:val="none" w:sz="0" w:space="0" w:color="auto"/>
            <w:bottom w:val="none" w:sz="0" w:space="0" w:color="auto"/>
            <w:right w:val="none" w:sz="0" w:space="0" w:color="auto"/>
          </w:divBdr>
        </w:div>
        <w:div w:id="1438525494">
          <w:marLeft w:val="0"/>
          <w:marRight w:val="0"/>
          <w:marTop w:val="0"/>
          <w:marBottom w:val="0"/>
          <w:divBdr>
            <w:top w:val="none" w:sz="0" w:space="0" w:color="auto"/>
            <w:left w:val="none" w:sz="0" w:space="0" w:color="auto"/>
            <w:bottom w:val="none" w:sz="0" w:space="0" w:color="auto"/>
            <w:right w:val="none" w:sz="0" w:space="0" w:color="auto"/>
          </w:divBdr>
        </w:div>
        <w:div w:id="920485585">
          <w:marLeft w:val="0"/>
          <w:marRight w:val="0"/>
          <w:marTop w:val="0"/>
          <w:marBottom w:val="0"/>
          <w:divBdr>
            <w:top w:val="none" w:sz="0" w:space="0" w:color="auto"/>
            <w:left w:val="none" w:sz="0" w:space="0" w:color="auto"/>
            <w:bottom w:val="none" w:sz="0" w:space="0" w:color="auto"/>
            <w:right w:val="none" w:sz="0" w:space="0" w:color="auto"/>
          </w:divBdr>
        </w:div>
        <w:div w:id="1389962526">
          <w:marLeft w:val="0"/>
          <w:marRight w:val="0"/>
          <w:marTop w:val="0"/>
          <w:marBottom w:val="0"/>
          <w:divBdr>
            <w:top w:val="none" w:sz="0" w:space="0" w:color="auto"/>
            <w:left w:val="none" w:sz="0" w:space="0" w:color="auto"/>
            <w:bottom w:val="none" w:sz="0" w:space="0" w:color="auto"/>
            <w:right w:val="none" w:sz="0" w:space="0" w:color="auto"/>
          </w:divBdr>
        </w:div>
        <w:div w:id="298000407">
          <w:marLeft w:val="0"/>
          <w:marRight w:val="0"/>
          <w:marTop w:val="0"/>
          <w:marBottom w:val="0"/>
          <w:divBdr>
            <w:top w:val="none" w:sz="0" w:space="0" w:color="auto"/>
            <w:left w:val="none" w:sz="0" w:space="0" w:color="auto"/>
            <w:bottom w:val="none" w:sz="0" w:space="0" w:color="auto"/>
            <w:right w:val="none" w:sz="0" w:space="0" w:color="auto"/>
          </w:divBdr>
        </w:div>
        <w:div w:id="889419097">
          <w:marLeft w:val="0"/>
          <w:marRight w:val="0"/>
          <w:marTop w:val="0"/>
          <w:marBottom w:val="0"/>
          <w:divBdr>
            <w:top w:val="none" w:sz="0" w:space="0" w:color="auto"/>
            <w:left w:val="none" w:sz="0" w:space="0" w:color="auto"/>
            <w:bottom w:val="none" w:sz="0" w:space="0" w:color="auto"/>
            <w:right w:val="none" w:sz="0" w:space="0" w:color="auto"/>
          </w:divBdr>
        </w:div>
        <w:div w:id="2083748359">
          <w:marLeft w:val="0"/>
          <w:marRight w:val="0"/>
          <w:marTop w:val="0"/>
          <w:marBottom w:val="0"/>
          <w:divBdr>
            <w:top w:val="none" w:sz="0" w:space="0" w:color="auto"/>
            <w:left w:val="none" w:sz="0" w:space="0" w:color="auto"/>
            <w:bottom w:val="none" w:sz="0" w:space="0" w:color="auto"/>
            <w:right w:val="none" w:sz="0" w:space="0" w:color="auto"/>
          </w:divBdr>
        </w:div>
        <w:div w:id="357396106">
          <w:marLeft w:val="0"/>
          <w:marRight w:val="0"/>
          <w:marTop w:val="0"/>
          <w:marBottom w:val="0"/>
          <w:divBdr>
            <w:top w:val="none" w:sz="0" w:space="0" w:color="auto"/>
            <w:left w:val="none" w:sz="0" w:space="0" w:color="auto"/>
            <w:bottom w:val="none" w:sz="0" w:space="0" w:color="auto"/>
            <w:right w:val="none" w:sz="0" w:space="0" w:color="auto"/>
          </w:divBdr>
        </w:div>
        <w:div w:id="1256599689">
          <w:marLeft w:val="0"/>
          <w:marRight w:val="0"/>
          <w:marTop w:val="0"/>
          <w:marBottom w:val="0"/>
          <w:divBdr>
            <w:top w:val="none" w:sz="0" w:space="0" w:color="auto"/>
            <w:left w:val="none" w:sz="0" w:space="0" w:color="auto"/>
            <w:bottom w:val="none" w:sz="0" w:space="0" w:color="auto"/>
            <w:right w:val="none" w:sz="0" w:space="0" w:color="auto"/>
          </w:divBdr>
        </w:div>
        <w:div w:id="175583172">
          <w:marLeft w:val="0"/>
          <w:marRight w:val="0"/>
          <w:marTop w:val="0"/>
          <w:marBottom w:val="0"/>
          <w:divBdr>
            <w:top w:val="none" w:sz="0" w:space="0" w:color="auto"/>
            <w:left w:val="none" w:sz="0" w:space="0" w:color="auto"/>
            <w:bottom w:val="none" w:sz="0" w:space="0" w:color="auto"/>
            <w:right w:val="none" w:sz="0" w:space="0" w:color="auto"/>
          </w:divBdr>
        </w:div>
        <w:div w:id="103504897">
          <w:marLeft w:val="0"/>
          <w:marRight w:val="0"/>
          <w:marTop w:val="0"/>
          <w:marBottom w:val="0"/>
          <w:divBdr>
            <w:top w:val="none" w:sz="0" w:space="0" w:color="auto"/>
            <w:left w:val="none" w:sz="0" w:space="0" w:color="auto"/>
            <w:bottom w:val="none" w:sz="0" w:space="0" w:color="auto"/>
            <w:right w:val="none" w:sz="0" w:space="0" w:color="auto"/>
          </w:divBdr>
        </w:div>
        <w:div w:id="1047417814">
          <w:marLeft w:val="0"/>
          <w:marRight w:val="0"/>
          <w:marTop w:val="0"/>
          <w:marBottom w:val="0"/>
          <w:divBdr>
            <w:top w:val="none" w:sz="0" w:space="0" w:color="auto"/>
            <w:left w:val="none" w:sz="0" w:space="0" w:color="auto"/>
            <w:bottom w:val="none" w:sz="0" w:space="0" w:color="auto"/>
            <w:right w:val="none" w:sz="0" w:space="0" w:color="auto"/>
          </w:divBdr>
        </w:div>
        <w:div w:id="1300065851">
          <w:marLeft w:val="0"/>
          <w:marRight w:val="0"/>
          <w:marTop w:val="0"/>
          <w:marBottom w:val="0"/>
          <w:divBdr>
            <w:top w:val="none" w:sz="0" w:space="0" w:color="auto"/>
            <w:left w:val="none" w:sz="0" w:space="0" w:color="auto"/>
            <w:bottom w:val="none" w:sz="0" w:space="0" w:color="auto"/>
            <w:right w:val="none" w:sz="0" w:space="0" w:color="auto"/>
          </w:divBdr>
        </w:div>
        <w:div w:id="158887279">
          <w:marLeft w:val="0"/>
          <w:marRight w:val="0"/>
          <w:marTop w:val="0"/>
          <w:marBottom w:val="0"/>
          <w:divBdr>
            <w:top w:val="none" w:sz="0" w:space="0" w:color="auto"/>
            <w:left w:val="none" w:sz="0" w:space="0" w:color="auto"/>
            <w:bottom w:val="none" w:sz="0" w:space="0" w:color="auto"/>
            <w:right w:val="none" w:sz="0" w:space="0" w:color="auto"/>
          </w:divBdr>
        </w:div>
        <w:div w:id="1535079267">
          <w:marLeft w:val="0"/>
          <w:marRight w:val="0"/>
          <w:marTop w:val="0"/>
          <w:marBottom w:val="0"/>
          <w:divBdr>
            <w:top w:val="none" w:sz="0" w:space="0" w:color="auto"/>
            <w:left w:val="none" w:sz="0" w:space="0" w:color="auto"/>
            <w:bottom w:val="none" w:sz="0" w:space="0" w:color="auto"/>
            <w:right w:val="none" w:sz="0" w:space="0" w:color="auto"/>
          </w:divBdr>
        </w:div>
        <w:div w:id="955987427">
          <w:marLeft w:val="0"/>
          <w:marRight w:val="0"/>
          <w:marTop w:val="0"/>
          <w:marBottom w:val="0"/>
          <w:divBdr>
            <w:top w:val="none" w:sz="0" w:space="0" w:color="auto"/>
            <w:left w:val="none" w:sz="0" w:space="0" w:color="auto"/>
            <w:bottom w:val="none" w:sz="0" w:space="0" w:color="auto"/>
            <w:right w:val="none" w:sz="0" w:space="0" w:color="auto"/>
          </w:divBdr>
        </w:div>
        <w:div w:id="1763136340">
          <w:marLeft w:val="0"/>
          <w:marRight w:val="0"/>
          <w:marTop w:val="0"/>
          <w:marBottom w:val="0"/>
          <w:divBdr>
            <w:top w:val="none" w:sz="0" w:space="0" w:color="auto"/>
            <w:left w:val="none" w:sz="0" w:space="0" w:color="auto"/>
            <w:bottom w:val="none" w:sz="0" w:space="0" w:color="auto"/>
            <w:right w:val="none" w:sz="0" w:space="0" w:color="auto"/>
          </w:divBdr>
        </w:div>
        <w:div w:id="1290891097">
          <w:marLeft w:val="0"/>
          <w:marRight w:val="0"/>
          <w:marTop w:val="0"/>
          <w:marBottom w:val="0"/>
          <w:divBdr>
            <w:top w:val="none" w:sz="0" w:space="0" w:color="auto"/>
            <w:left w:val="none" w:sz="0" w:space="0" w:color="auto"/>
            <w:bottom w:val="none" w:sz="0" w:space="0" w:color="auto"/>
            <w:right w:val="none" w:sz="0" w:space="0" w:color="auto"/>
          </w:divBdr>
        </w:div>
        <w:div w:id="1692027561">
          <w:marLeft w:val="0"/>
          <w:marRight w:val="0"/>
          <w:marTop w:val="0"/>
          <w:marBottom w:val="0"/>
          <w:divBdr>
            <w:top w:val="none" w:sz="0" w:space="0" w:color="auto"/>
            <w:left w:val="none" w:sz="0" w:space="0" w:color="auto"/>
            <w:bottom w:val="none" w:sz="0" w:space="0" w:color="auto"/>
            <w:right w:val="none" w:sz="0" w:space="0" w:color="auto"/>
          </w:divBdr>
        </w:div>
        <w:div w:id="1083988971">
          <w:marLeft w:val="0"/>
          <w:marRight w:val="0"/>
          <w:marTop w:val="0"/>
          <w:marBottom w:val="0"/>
          <w:divBdr>
            <w:top w:val="none" w:sz="0" w:space="0" w:color="auto"/>
            <w:left w:val="none" w:sz="0" w:space="0" w:color="auto"/>
            <w:bottom w:val="none" w:sz="0" w:space="0" w:color="auto"/>
            <w:right w:val="none" w:sz="0" w:space="0" w:color="auto"/>
          </w:divBdr>
        </w:div>
        <w:div w:id="1939676785">
          <w:marLeft w:val="0"/>
          <w:marRight w:val="0"/>
          <w:marTop w:val="0"/>
          <w:marBottom w:val="0"/>
          <w:divBdr>
            <w:top w:val="none" w:sz="0" w:space="0" w:color="auto"/>
            <w:left w:val="none" w:sz="0" w:space="0" w:color="auto"/>
            <w:bottom w:val="none" w:sz="0" w:space="0" w:color="auto"/>
            <w:right w:val="none" w:sz="0" w:space="0" w:color="auto"/>
          </w:divBdr>
        </w:div>
        <w:div w:id="1962564900">
          <w:marLeft w:val="0"/>
          <w:marRight w:val="0"/>
          <w:marTop w:val="0"/>
          <w:marBottom w:val="0"/>
          <w:divBdr>
            <w:top w:val="none" w:sz="0" w:space="0" w:color="auto"/>
            <w:left w:val="none" w:sz="0" w:space="0" w:color="auto"/>
            <w:bottom w:val="none" w:sz="0" w:space="0" w:color="auto"/>
            <w:right w:val="none" w:sz="0" w:space="0" w:color="auto"/>
          </w:divBdr>
        </w:div>
        <w:div w:id="1422482460">
          <w:marLeft w:val="0"/>
          <w:marRight w:val="0"/>
          <w:marTop w:val="0"/>
          <w:marBottom w:val="0"/>
          <w:divBdr>
            <w:top w:val="none" w:sz="0" w:space="0" w:color="auto"/>
            <w:left w:val="none" w:sz="0" w:space="0" w:color="auto"/>
            <w:bottom w:val="none" w:sz="0" w:space="0" w:color="auto"/>
            <w:right w:val="none" w:sz="0" w:space="0" w:color="auto"/>
          </w:divBdr>
        </w:div>
        <w:div w:id="890112292">
          <w:marLeft w:val="0"/>
          <w:marRight w:val="0"/>
          <w:marTop w:val="0"/>
          <w:marBottom w:val="0"/>
          <w:divBdr>
            <w:top w:val="none" w:sz="0" w:space="0" w:color="auto"/>
            <w:left w:val="none" w:sz="0" w:space="0" w:color="auto"/>
            <w:bottom w:val="none" w:sz="0" w:space="0" w:color="auto"/>
            <w:right w:val="none" w:sz="0" w:space="0" w:color="auto"/>
          </w:divBdr>
        </w:div>
        <w:div w:id="580527254">
          <w:marLeft w:val="0"/>
          <w:marRight w:val="0"/>
          <w:marTop w:val="0"/>
          <w:marBottom w:val="0"/>
          <w:divBdr>
            <w:top w:val="none" w:sz="0" w:space="0" w:color="auto"/>
            <w:left w:val="none" w:sz="0" w:space="0" w:color="auto"/>
            <w:bottom w:val="none" w:sz="0" w:space="0" w:color="auto"/>
            <w:right w:val="none" w:sz="0" w:space="0" w:color="auto"/>
          </w:divBdr>
        </w:div>
        <w:div w:id="661011054">
          <w:marLeft w:val="0"/>
          <w:marRight w:val="0"/>
          <w:marTop w:val="0"/>
          <w:marBottom w:val="0"/>
          <w:divBdr>
            <w:top w:val="none" w:sz="0" w:space="0" w:color="auto"/>
            <w:left w:val="none" w:sz="0" w:space="0" w:color="auto"/>
            <w:bottom w:val="none" w:sz="0" w:space="0" w:color="auto"/>
            <w:right w:val="none" w:sz="0" w:space="0" w:color="auto"/>
          </w:divBdr>
        </w:div>
        <w:div w:id="356734026">
          <w:marLeft w:val="0"/>
          <w:marRight w:val="0"/>
          <w:marTop w:val="0"/>
          <w:marBottom w:val="0"/>
          <w:divBdr>
            <w:top w:val="none" w:sz="0" w:space="0" w:color="auto"/>
            <w:left w:val="none" w:sz="0" w:space="0" w:color="auto"/>
            <w:bottom w:val="none" w:sz="0" w:space="0" w:color="auto"/>
            <w:right w:val="none" w:sz="0" w:space="0" w:color="auto"/>
          </w:divBdr>
        </w:div>
        <w:div w:id="1303731485">
          <w:marLeft w:val="0"/>
          <w:marRight w:val="0"/>
          <w:marTop w:val="0"/>
          <w:marBottom w:val="0"/>
          <w:divBdr>
            <w:top w:val="none" w:sz="0" w:space="0" w:color="auto"/>
            <w:left w:val="none" w:sz="0" w:space="0" w:color="auto"/>
            <w:bottom w:val="none" w:sz="0" w:space="0" w:color="auto"/>
            <w:right w:val="none" w:sz="0" w:space="0" w:color="auto"/>
          </w:divBdr>
        </w:div>
        <w:div w:id="1078752549">
          <w:marLeft w:val="0"/>
          <w:marRight w:val="0"/>
          <w:marTop w:val="0"/>
          <w:marBottom w:val="0"/>
          <w:divBdr>
            <w:top w:val="none" w:sz="0" w:space="0" w:color="auto"/>
            <w:left w:val="none" w:sz="0" w:space="0" w:color="auto"/>
            <w:bottom w:val="none" w:sz="0" w:space="0" w:color="auto"/>
            <w:right w:val="none" w:sz="0" w:space="0" w:color="auto"/>
          </w:divBdr>
        </w:div>
        <w:div w:id="640692745">
          <w:marLeft w:val="0"/>
          <w:marRight w:val="0"/>
          <w:marTop w:val="0"/>
          <w:marBottom w:val="0"/>
          <w:divBdr>
            <w:top w:val="none" w:sz="0" w:space="0" w:color="auto"/>
            <w:left w:val="none" w:sz="0" w:space="0" w:color="auto"/>
            <w:bottom w:val="none" w:sz="0" w:space="0" w:color="auto"/>
            <w:right w:val="none" w:sz="0" w:space="0" w:color="auto"/>
          </w:divBdr>
        </w:div>
        <w:div w:id="692877695">
          <w:marLeft w:val="0"/>
          <w:marRight w:val="0"/>
          <w:marTop w:val="0"/>
          <w:marBottom w:val="0"/>
          <w:divBdr>
            <w:top w:val="none" w:sz="0" w:space="0" w:color="auto"/>
            <w:left w:val="none" w:sz="0" w:space="0" w:color="auto"/>
            <w:bottom w:val="none" w:sz="0" w:space="0" w:color="auto"/>
            <w:right w:val="none" w:sz="0" w:space="0" w:color="auto"/>
          </w:divBdr>
        </w:div>
        <w:div w:id="379136007">
          <w:marLeft w:val="0"/>
          <w:marRight w:val="0"/>
          <w:marTop w:val="0"/>
          <w:marBottom w:val="0"/>
          <w:divBdr>
            <w:top w:val="none" w:sz="0" w:space="0" w:color="auto"/>
            <w:left w:val="none" w:sz="0" w:space="0" w:color="auto"/>
            <w:bottom w:val="none" w:sz="0" w:space="0" w:color="auto"/>
            <w:right w:val="none" w:sz="0" w:space="0" w:color="auto"/>
          </w:divBdr>
        </w:div>
        <w:div w:id="615792195">
          <w:marLeft w:val="0"/>
          <w:marRight w:val="0"/>
          <w:marTop w:val="0"/>
          <w:marBottom w:val="0"/>
          <w:divBdr>
            <w:top w:val="none" w:sz="0" w:space="0" w:color="auto"/>
            <w:left w:val="none" w:sz="0" w:space="0" w:color="auto"/>
            <w:bottom w:val="none" w:sz="0" w:space="0" w:color="auto"/>
            <w:right w:val="none" w:sz="0" w:space="0" w:color="auto"/>
          </w:divBdr>
        </w:div>
        <w:div w:id="940995596">
          <w:marLeft w:val="0"/>
          <w:marRight w:val="0"/>
          <w:marTop w:val="0"/>
          <w:marBottom w:val="0"/>
          <w:divBdr>
            <w:top w:val="none" w:sz="0" w:space="0" w:color="auto"/>
            <w:left w:val="none" w:sz="0" w:space="0" w:color="auto"/>
            <w:bottom w:val="none" w:sz="0" w:space="0" w:color="auto"/>
            <w:right w:val="none" w:sz="0" w:space="0" w:color="auto"/>
          </w:divBdr>
        </w:div>
        <w:div w:id="267590148">
          <w:marLeft w:val="0"/>
          <w:marRight w:val="0"/>
          <w:marTop w:val="0"/>
          <w:marBottom w:val="0"/>
          <w:divBdr>
            <w:top w:val="none" w:sz="0" w:space="0" w:color="auto"/>
            <w:left w:val="none" w:sz="0" w:space="0" w:color="auto"/>
            <w:bottom w:val="none" w:sz="0" w:space="0" w:color="auto"/>
            <w:right w:val="none" w:sz="0" w:space="0" w:color="auto"/>
          </w:divBdr>
        </w:div>
        <w:div w:id="399056961">
          <w:marLeft w:val="0"/>
          <w:marRight w:val="0"/>
          <w:marTop w:val="0"/>
          <w:marBottom w:val="0"/>
          <w:divBdr>
            <w:top w:val="none" w:sz="0" w:space="0" w:color="auto"/>
            <w:left w:val="none" w:sz="0" w:space="0" w:color="auto"/>
            <w:bottom w:val="none" w:sz="0" w:space="0" w:color="auto"/>
            <w:right w:val="none" w:sz="0" w:space="0" w:color="auto"/>
          </w:divBdr>
        </w:div>
        <w:div w:id="1564291414">
          <w:marLeft w:val="0"/>
          <w:marRight w:val="0"/>
          <w:marTop w:val="0"/>
          <w:marBottom w:val="0"/>
          <w:divBdr>
            <w:top w:val="none" w:sz="0" w:space="0" w:color="auto"/>
            <w:left w:val="none" w:sz="0" w:space="0" w:color="auto"/>
            <w:bottom w:val="none" w:sz="0" w:space="0" w:color="auto"/>
            <w:right w:val="none" w:sz="0" w:space="0" w:color="auto"/>
          </w:divBdr>
        </w:div>
        <w:div w:id="1488862008">
          <w:marLeft w:val="0"/>
          <w:marRight w:val="0"/>
          <w:marTop w:val="0"/>
          <w:marBottom w:val="0"/>
          <w:divBdr>
            <w:top w:val="none" w:sz="0" w:space="0" w:color="auto"/>
            <w:left w:val="none" w:sz="0" w:space="0" w:color="auto"/>
            <w:bottom w:val="none" w:sz="0" w:space="0" w:color="auto"/>
            <w:right w:val="none" w:sz="0" w:space="0" w:color="auto"/>
          </w:divBdr>
        </w:div>
        <w:div w:id="1861628789">
          <w:marLeft w:val="0"/>
          <w:marRight w:val="0"/>
          <w:marTop w:val="0"/>
          <w:marBottom w:val="0"/>
          <w:divBdr>
            <w:top w:val="none" w:sz="0" w:space="0" w:color="auto"/>
            <w:left w:val="none" w:sz="0" w:space="0" w:color="auto"/>
            <w:bottom w:val="none" w:sz="0" w:space="0" w:color="auto"/>
            <w:right w:val="none" w:sz="0" w:space="0" w:color="auto"/>
          </w:divBdr>
        </w:div>
        <w:div w:id="786242695">
          <w:marLeft w:val="0"/>
          <w:marRight w:val="0"/>
          <w:marTop w:val="0"/>
          <w:marBottom w:val="0"/>
          <w:divBdr>
            <w:top w:val="none" w:sz="0" w:space="0" w:color="auto"/>
            <w:left w:val="none" w:sz="0" w:space="0" w:color="auto"/>
            <w:bottom w:val="none" w:sz="0" w:space="0" w:color="auto"/>
            <w:right w:val="none" w:sz="0" w:space="0" w:color="auto"/>
          </w:divBdr>
        </w:div>
        <w:div w:id="1736539448">
          <w:marLeft w:val="0"/>
          <w:marRight w:val="0"/>
          <w:marTop w:val="0"/>
          <w:marBottom w:val="0"/>
          <w:divBdr>
            <w:top w:val="none" w:sz="0" w:space="0" w:color="auto"/>
            <w:left w:val="none" w:sz="0" w:space="0" w:color="auto"/>
            <w:bottom w:val="none" w:sz="0" w:space="0" w:color="auto"/>
            <w:right w:val="none" w:sz="0" w:space="0" w:color="auto"/>
          </w:divBdr>
        </w:div>
        <w:div w:id="1860508660">
          <w:marLeft w:val="0"/>
          <w:marRight w:val="0"/>
          <w:marTop w:val="0"/>
          <w:marBottom w:val="0"/>
          <w:divBdr>
            <w:top w:val="none" w:sz="0" w:space="0" w:color="auto"/>
            <w:left w:val="none" w:sz="0" w:space="0" w:color="auto"/>
            <w:bottom w:val="none" w:sz="0" w:space="0" w:color="auto"/>
            <w:right w:val="none" w:sz="0" w:space="0" w:color="auto"/>
          </w:divBdr>
        </w:div>
        <w:div w:id="2032949997">
          <w:marLeft w:val="0"/>
          <w:marRight w:val="0"/>
          <w:marTop w:val="0"/>
          <w:marBottom w:val="0"/>
          <w:divBdr>
            <w:top w:val="none" w:sz="0" w:space="0" w:color="auto"/>
            <w:left w:val="none" w:sz="0" w:space="0" w:color="auto"/>
            <w:bottom w:val="none" w:sz="0" w:space="0" w:color="auto"/>
            <w:right w:val="none" w:sz="0" w:space="0" w:color="auto"/>
          </w:divBdr>
        </w:div>
        <w:div w:id="1191147128">
          <w:marLeft w:val="0"/>
          <w:marRight w:val="0"/>
          <w:marTop w:val="0"/>
          <w:marBottom w:val="0"/>
          <w:divBdr>
            <w:top w:val="none" w:sz="0" w:space="0" w:color="auto"/>
            <w:left w:val="none" w:sz="0" w:space="0" w:color="auto"/>
            <w:bottom w:val="none" w:sz="0" w:space="0" w:color="auto"/>
            <w:right w:val="none" w:sz="0" w:space="0" w:color="auto"/>
          </w:divBdr>
        </w:div>
        <w:div w:id="137693047">
          <w:marLeft w:val="0"/>
          <w:marRight w:val="0"/>
          <w:marTop w:val="0"/>
          <w:marBottom w:val="0"/>
          <w:divBdr>
            <w:top w:val="none" w:sz="0" w:space="0" w:color="auto"/>
            <w:left w:val="none" w:sz="0" w:space="0" w:color="auto"/>
            <w:bottom w:val="none" w:sz="0" w:space="0" w:color="auto"/>
            <w:right w:val="none" w:sz="0" w:space="0" w:color="auto"/>
          </w:divBdr>
        </w:div>
        <w:div w:id="1564104355">
          <w:marLeft w:val="0"/>
          <w:marRight w:val="0"/>
          <w:marTop w:val="0"/>
          <w:marBottom w:val="0"/>
          <w:divBdr>
            <w:top w:val="none" w:sz="0" w:space="0" w:color="auto"/>
            <w:left w:val="none" w:sz="0" w:space="0" w:color="auto"/>
            <w:bottom w:val="none" w:sz="0" w:space="0" w:color="auto"/>
            <w:right w:val="none" w:sz="0" w:space="0" w:color="auto"/>
          </w:divBdr>
        </w:div>
        <w:div w:id="1081175999">
          <w:marLeft w:val="0"/>
          <w:marRight w:val="0"/>
          <w:marTop w:val="0"/>
          <w:marBottom w:val="0"/>
          <w:divBdr>
            <w:top w:val="none" w:sz="0" w:space="0" w:color="auto"/>
            <w:left w:val="none" w:sz="0" w:space="0" w:color="auto"/>
            <w:bottom w:val="none" w:sz="0" w:space="0" w:color="auto"/>
            <w:right w:val="none" w:sz="0" w:space="0" w:color="auto"/>
          </w:divBdr>
        </w:div>
        <w:div w:id="549266399">
          <w:marLeft w:val="0"/>
          <w:marRight w:val="0"/>
          <w:marTop w:val="0"/>
          <w:marBottom w:val="0"/>
          <w:divBdr>
            <w:top w:val="none" w:sz="0" w:space="0" w:color="auto"/>
            <w:left w:val="none" w:sz="0" w:space="0" w:color="auto"/>
            <w:bottom w:val="none" w:sz="0" w:space="0" w:color="auto"/>
            <w:right w:val="none" w:sz="0" w:space="0" w:color="auto"/>
          </w:divBdr>
        </w:div>
        <w:div w:id="604851847">
          <w:marLeft w:val="0"/>
          <w:marRight w:val="0"/>
          <w:marTop w:val="0"/>
          <w:marBottom w:val="0"/>
          <w:divBdr>
            <w:top w:val="none" w:sz="0" w:space="0" w:color="auto"/>
            <w:left w:val="none" w:sz="0" w:space="0" w:color="auto"/>
            <w:bottom w:val="none" w:sz="0" w:space="0" w:color="auto"/>
            <w:right w:val="none" w:sz="0" w:space="0" w:color="auto"/>
          </w:divBdr>
        </w:div>
        <w:div w:id="593248995">
          <w:marLeft w:val="0"/>
          <w:marRight w:val="0"/>
          <w:marTop w:val="0"/>
          <w:marBottom w:val="0"/>
          <w:divBdr>
            <w:top w:val="none" w:sz="0" w:space="0" w:color="auto"/>
            <w:left w:val="none" w:sz="0" w:space="0" w:color="auto"/>
            <w:bottom w:val="none" w:sz="0" w:space="0" w:color="auto"/>
            <w:right w:val="none" w:sz="0" w:space="0" w:color="auto"/>
          </w:divBdr>
        </w:div>
        <w:div w:id="132140792">
          <w:marLeft w:val="0"/>
          <w:marRight w:val="0"/>
          <w:marTop w:val="0"/>
          <w:marBottom w:val="0"/>
          <w:divBdr>
            <w:top w:val="none" w:sz="0" w:space="0" w:color="auto"/>
            <w:left w:val="none" w:sz="0" w:space="0" w:color="auto"/>
            <w:bottom w:val="none" w:sz="0" w:space="0" w:color="auto"/>
            <w:right w:val="none" w:sz="0" w:space="0" w:color="auto"/>
          </w:divBdr>
        </w:div>
        <w:div w:id="631403071">
          <w:marLeft w:val="0"/>
          <w:marRight w:val="0"/>
          <w:marTop w:val="0"/>
          <w:marBottom w:val="0"/>
          <w:divBdr>
            <w:top w:val="none" w:sz="0" w:space="0" w:color="auto"/>
            <w:left w:val="none" w:sz="0" w:space="0" w:color="auto"/>
            <w:bottom w:val="none" w:sz="0" w:space="0" w:color="auto"/>
            <w:right w:val="none" w:sz="0" w:space="0" w:color="auto"/>
          </w:divBdr>
        </w:div>
        <w:div w:id="333267480">
          <w:marLeft w:val="0"/>
          <w:marRight w:val="0"/>
          <w:marTop w:val="0"/>
          <w:marBottom w:val="0"/>
          <w:divBdr>
            <w:top w:val="none" w:sz="0" w:space="0" w:color="auto"/>
            <w:left w:val="none" w:sz="0" w:space="0" w:color="auto"/>
            <w:bottom w:val="none" w:sz="0" w:space="0" w:color="auto"/>
            <w:right w:val="none" w:sz="0" w:space="0" w:color="auto"/>
          </w:divBdr>
        </w:div>
        <w:div w:id="683871551">
          <w:marLeft w:val="0"/>
          <w:marRight w:val="0"/>
          <w:marTop w:val="0"/>
          <w:marBottom w:val="0"/>
          <w:divBdr>
            <w:top w:val="none" w:sz="0" w:space="0" w:color="auto"/>
            <w:left w:val="none" w:sz="0" w:space="0" w:color="auto"/>
            <w:bottom w:val="none" w:sz="0" w:space="0" w:color="auto"/>
            <w:right w:val="none" w:sz="0" w:space="0" w:color="auto"/>
          </w:divBdr>
        </w:div>
        <w:div w:id="669605738">
          <w:marLeft w:val="0"/>
          <w:marRight w:val="0"/>
          <w:marTop w:val="0"/>
          <w:marBottom w:val="0"/>
          <w:divBdr>
            <w:top w:val="none" w:sz="0" w:space="0" w:color="auto"/>
            <w:left w:val="none" w:sz="0" w:space="0" w:color="auto"/>
            <w:bottom w:val="none" w:sz="0" w:space="0" w:color="auto"/>
            <w:right w:val="none" w:sz="0" w:space="0" w:color="auto"/>
          </w:divBdr>
        </w:div>
        <w:div w:id="174880372">
          <w:marLeft w:val="0"/>
          <w:marRight w:val="0"/>
          <w:marTop w:val="0"/>
          <w:marBottom w:val="0"/>
          <w:divBdr>
            <w:top w:val="none" w:sz="0" w:space="0" w:color="auto"/>
            <w:left w:val="none" w:sz="0" w:space="0" w:color="auto"/>
            <w:bottom w:val="none" w:sz="0" w:space="0" w:color="auto"/>
            <w:right w:val="none" w:sz="0" w:space="0" w:color="auto"/>
          </w:divBdr>
        </w:div>
        <w:div w:id="1943147380">
          <w:marLeft w:val="0"/>
          <w:marRight w:val="0"/>
          <w:marTop w:val="0"/>
          <w:marBottom w:val="0"/>
          <w:divBdr>
            <w:top w:val="none" w:sz="0" w:space="0" w:color="auto"/>
            <w:left w:val="none" w:sz="0" w:space="0" w:color="auto"/>
            <w:bottom w:val="none" w:sz="0" w:space="0" w:color="auto"/>
            <w:right w:val="none" w:sz="0" w:space="0" w:color="auto"/>
          </w:divBdr>
        </w:div>
        <w:div w:id="1692339231">
          <w:marLeft w:val="0"/>
          <w:marRight w:val="0"/>
          <w:marTop w:val="0"/>
          <w:marBottom w:val="0"/>
          <w:divBdr>
            <w:top w:val="none" w:sz="0" w:space="0" w:color="auto"/>
            <w:left w:val="none" w:sz="0" w:space="0" w:color="auto"/>
            <w:bottom w:val="none" w:sz="0" w:space="0" w:color="auto"/>
            <w:right w:val="none" w:sz="0" w:space="0" w:color="auto"/>
          </w:divBdr>
        </w:div>
        <w:div w:id="499154595">
          <w:marLeft w:val="0"/>
          <w:marRight w:val="0"/>
          <w:marTop w:val="0"/>
          <w:marBottom w:val="0"/>
          <w:divBdr>
            <w:top w:val="none" w:sz="0" w:space="0" w:color="auto"/>
            <w:left w:val="none" w:sz="0" w:space="0" w:color="auto"/>
            <w:bottom w:val="none" w:sz="0" w:space="0" w:color="auto"/>
            <w:right w:val="none" w:sz="0" w:space="0" w:color="auto"/>
          </w:divBdr>
        </w:div>
        <w:div w:id="1479804784">
          <w:marLeft w:val="0"/>
          <w:marRight w:val="0"/>
          <w:marTop w:val="0"/>
          <w:marBottom w:val="0"/>
          <w:divBdr>
            <w:top w:val="none" w:sz="0" w:space="0" w:color="auto"/>
            <w:left w:val="none" w:sz="0" w:space="0" w:color="auto"/>
            <w:bottom w:val="none" w:sz="0" w:space="0" w:color="auto"/>
            <w:right w:val="none" w:sz="0" w:space="0" w:color="auto"/>
          </w:divBdr>
        </w:div>
        <w:div w:id="1416441867">
          <w:marLeft w:val="0"/>
          <w:marRight w:val="0"/>
          <w:marTop w:val="0"/>
          <w:marBottom w:val="0"/>
          <w:divBdr>
            <w:top w:val="none" w:sz="0" w:space="0" w:color="auto"/>
            <w:left w:val="none" w:sz="0" w:space="0" w:color="auto"/>
            <w:bottom w:val="none" w:sz="0" w:space="0" w:color="auto"/>
            <w:right w:val="none" w:sz="0" w:space="0" w:color="auto"/>
          </w:divBdr>
        </w:div>
        <w:div w:id="739253411">
          <w:marLeft w:val="0"/>
          <w:marRight w:val="0"/>
          <w:marTop w:val="0"/>
          <w:marBottom w:val="0"/>
          <w:divBdr>
            <w:top w:val="none" w:sz="0" w:space="0" w:color="auto"/>
            <w:left w:val="none" w:sz="0" w:space="0" w:color="auto"/>
            <w:bottom w:val="none" w:sz="0" w:space="0" w:color="auto"/>
            <w:right w:val="none" w:sz="0" w:space="0" w:color="auto"/>
          </w:divBdr>
        </w:div>
        <w:div w:id="830756353">
          <w:marLeft w:val="0"/>
          <w:marRight w:val="0"/>
          <w:marTop w:val="0"/>
          <w:marBottom w:val="0"/>
          <w:divBdr>
            <w:top w:val="none" w:sz="0" w:space="0" w:color="auto"/>
            <w:left w:val="none" w:sz="0" w:space="0" w:color="auto"/>
            <w:bottom w:val="none" w:sz="0" w:space="0" w:color="auto"/>
            <w:right w:val="none" w:sz="0" w:space="0" w:color="auto"/>
          </w:divBdr>
        </w:div>
        <w:div w:id="73162376">
          <w:marLeft w:val="0"/>
          <w:marRight w:val="0"/>
          <w:marTop w:val="0"/>
          <w:marBottom w:val="0"/>
          <w:divBdr>
            <w:top w:val="none" w:sz="0" w:space="0" w:color="auto"/>
            <w:left w:val="none" w:sz="0" w:space="0" w:color="auto"/>
            <w:bottom w:val="none" w:sz="0" w:space="0" w:color="auto"/>
            <w:right w:val="none" w:sz="0" w:space="0" w:color="auto"/>
          </w:divBdr>
        </w:div>
        <w:div w:id="645814950">
          <w:marLeft w:val="0"/>
          <w:marRight w:val="0"/>
          <w:marTop w:val="0"/>
          <w:marBottom w:val="0"/>
          <w:divBdr>
            <w:top w:val="none" w:sz="0" w:space="0" w:color="auto"/>
            <w:left w:val="none" w:sz="0" w:space="0" w:color="auto"/>
            <w:bottom w:val="none" w:sz="0" w:space="0" w:color="auto"/>
            <w:right w:val="none" w:sz="0" w:space="0" w:color="auto"/>
          </w:divBdr>
        </w:div>
        <w:div w:id="1129476172">
          <w:marLeft w:val="0"/>
          <w:marRight w:val="0"/>
          <w:marTop w:val="0"/>
          <w:marBottom w:val="0"/>
          <w:divBdr>
            <w:top w:val="none" w:sz="0" w:space="0" w:color="auto"/>
            <w:left w:val="none" w:sz="0" w:space="0" w:color="auto"/>
            <w:bottom w:val="none" w:sz="0" w:space="0" w:color="auto"/>
            <w:right w:val="none" w:sz="0" w:space="0" w:color="auto"/>
          </w:divBdr>
        </w:div>
        <w:div w:id="1011954932">
          <w:marLeft w:val="0"/>
          <w:marRight w:val="0"/>
          <w:marTop w:val="0"/>
          <w:marBottom w:val="0"/>
          <w:divBdr>
            <w:top w:val="none" w:sz="0" w:space="0" w:color="auto"/>
            <w:left w:val="none" w:sz="0" w:space="0" w:color="auto"/>
            <w:bottom w:val="none" w:sz="0" w:space="0" w:color="auto"/>
            <w:right w:val="none" w:sz="0" w:space="0" w:color="auto"/>
          </w:divBdr>
        </w:div>
        <w:div w:id="100956304">
          <w:marLeft w:val="0"/>
          <w:marRight w:val="0"/>
          <w:marTop w:val="0"/>
          <w:marBottom w:val="0"/>
          <w:divBdr>
            <w:top w:val="none" w:sz="0" w:space="0" w:color="auto"/>
            <w:left w:val="none" w:sz="0" w:space="0" w:color="auto"/>
            <w:bottom w:val="none" w:sz="0" w:space="0" w:color="auto"/>
            <w:right w:val="none" w:sz="0" w:space="0" w:color="auto"/>
          </w:divBdr>
        </w:div>
        <w:div w:id="1542084492">
          <w:marLeft w:val="0"/>
          <w:marRight w:val="0"/>
          <w:marTop w:val="0"/>
          <w:marBottom w:val="0"/>
          <w:divBdr>
            <w:top w:val="none" w:sz="0" w:space="0" w:color="auto"/>
            <w:left w:val="none" w:sz="0" w:space="0" w:color="auto"/>
            <w:bottom w:val="none" w:sz="0" w:space="0" w:color="auto"/>
            <w:right w:val="none" w:sz="0" w:space="0" w:color="auto"/>
          </w:divBdr>
        </w:div>
        <w:div w:id="978073415">
          <w:marLeft w:val="0"/>
          <w:marRight w:val="0"/>
          <w:marTop w:val="0"/>
          <w:marBottom w:val="0"/>
          <w:divBdr>
            <w:top w:val="none" w:sz="0" w:space="0" w:color="auto"/>
            <w:left w:val="none" w:sz="0" w:space="0" w:color="auto"/>
            <w:bottom w:val="none" w:sz="0" w:space="0" w:color="auto"/>
            <w:right w:val="none" w:sz="0" w:space="0" w:color="auto"/>
          </w:divBdr>
        </w:div>
        <w:div w:id="606039363">
          <w:marLeft w:val="0"/>
          <w:marRight w:val="0"/>
          <w:marTop w:val="0"/>
          <w:marBottom w:val="0"/>
          <w:divBdr>
            <w:top w:val="none" w:sz="0" w:space="0" w:color="auto"/>
            <w:left w:val="none" w:sz="0" w:space="0" w:color="auto"/>
            <w:bottom w:val="none" w:sz="0" w:space="0" w:color="auto"/>
            <w:right w:val="none" w:sz="0" w:space="0" w:color="auto"/>
          </w:divBdr>
        </w:div>
        <w:div w:id="1449087745">
          <w:marLeft w:val="0"/>
          <w:marRight w:val="0"/>
          <w:marTop w:val="0"/>
          <w:marBottom w:val="0"/>
          <w:divBdr>
            <w:top w:val="none" w:sz="0" w:space="0" w:color="auto"/>
            <w:left w:val="none" w:sz="0" w:space="0" w:color="auto"/>
            <w:bottom w:val="none" w:sz="0" w:space="0" w:color="auto"/>
            <w:right w:val="none" w:sz="0" w:space="0" w:color="auto"/>
          </w:divBdr>
        </w:div>
        <w:div w:id="13843492">
          <w:marLeft w:val="0"/>
          <w:marRight w:val="0"/>
          <w:marTop w:val="0"/>
          <w:marBottom w:val="0"/>
          <w:divBdr>
            <w:top w:val="none" w:sz="0" w:space="0" w:color="auto"/>
            <w:left w:val="none" w:sz="0" w:space="0" w:color="auto"/>
            <w:bottom w:val="none" w:sz="0" w:space="0" w:color="auto"/>
            <w:right w:val="none" w:sz="0" w:space="0" w:color="auto"/>
          </w:divBdr>
          <w:divsChild>
            <w:div w:id="904798726">
              <w:marLeft w:val="0"/>
              <w:marRight w:val="0"/>
              <w:marTop w:val="0"/>
              <w:marBottom w:val="0"/>
              <w:divBdr>
                <w:top w:val="none" w:sz="0" w:space="0" w:color="auto"/>
                <w:left w:val="none" w:sz="0" w:space="0" w:color="auto"/>
                <w:bottom w:val="none" w:sz="0" w:space="0" w:color="auto"/>
                <w:right w:val="none" w:sz="0" w:space="0" w:color="auto"/>
              </w:divBdr>
            </w:div>
            <w:div w:id="1255748445">
              <w:marLeft w:val="0"/>
              <w:marRight w:val="0"/>
              <w:marTop w:val="0"/>
              <w:marBottom w:val="0"/>
              <w:divBdr>
                <w:top w:val="none" w:sz="0" w:space="0" w:color="auto"/>
                <w:left w:val="none" w:sz="0" w:space="0" w:color="auto"/>
                <w:bottom w:val="none" w:sz="0" w:space="0" w:color="auto"/>
                <w:right w:val="none" w:sz="0" w:space="0" w:color="auto"/>
              </w:divBdr>
            </w:div>
            <w:div w:id="2099861589">
              <w:marLeft w:val="0"/>
              <w:marRight w:val="0"/>
              <w:marTop w:val="0"/>
              <w:marBottom w:val="0"/>
              <w:divBdr>
                <w:top w:val="none" w:sz="0" w:space="0" w:color="auto"/>
                <w:left w:val="none" w:sz="0" w:space="0" w:color="auto"/>
                <w:bottom w:val="none" w:sz="0" w:space="0" w:color="auto"/>
                <w:right w:val="none" w:sz="0" w:space="0" w:color="auto"/>
              </w:divBdr>
            </w:div>
            <w:div w:id="1453012341">
              <w:marLeft w:val="0"/>
              <w:marRight w:val="0"/>
              <w:marTop w:val="0"/>
              <w:marBottom w:val="0"/>
              <w:divBdr>
                <w:top w:val="none" w:sz="0" w:space="0" w:color="auto"/>
                <w:left w:val="none" w:sz="0" w:space="0" w:color="auto"/>
                <w:bottom w:val="none" w:sz="0" w:space="0" w:color="auto"/>
                <w:right w:val="none" w:sz="0" w:space="0" w:color="auto"/>
              </w:divBdr>
            </w:div>
            <w:div w:id="1592271670">
              <w:marLeft w:val="0"/>
              <w:marRight w:val="0"/>
              <w:marTop w:val="0"/>
              <w:marBottom w:val="0"/>
              <w:divBdr>
                <w:top w:val="none" w:sz="0" w:space="0" w:color="auto"/>
                <w:left w:val="none" w:sz="0" w:space="0" w:color="auto"/>
                <w:bottom w:val="none" w:sz="0" w:space="0" w:color="auto"/>
                <w:right w:val="none" w:sz="0" w:space="0" w:color="auto"/>
              </w:divBdr>
            </w:div>
            <w:div w:id="1327325651">
              <w:marLeft w:val="0"/>
              <w:marRight w:val="0"/>
              <w:marTop w:val="0"/>
              <w:marBottom w:val="0"/>
              <w:divBdr>
                <w:top w:val="none" w:sz="0" w:space="0" w:color="auto"/>
                <w:left w:val="none" w:sz="0" w:space="0" w:color="auto"/>
                <w:bottom w:val="none" w:sz="0" w:space="0" w:color="auto"/>
                <w:right w:val="none" w:sz="0" w:space="0" w:color="auto"/>
              </w:divBdr>
            </w:div>
          </w:divsChild>
        </w:div>
        <w:div w:id="1405421024">
          <w:marLeft w:val="0"/>
          <w:marRight w:val="0"/>
          <w:marTop w:val="0"/>
          <w:marBottom w:val="0"/>
          <w:divBdr>
            <w:top w:val="none" w:sz="0" w:space="0" w:color="auto"/>
            <w:left w:val="none" w:sz="0" w:space="0" w:color="auto"/>
            <w:bottom w:val="none" w:sz="0" w:space="0" w:color="auto"/>
            <w:right w:val="none" w:sz="0" w:space="0" w:color="auto"/>
          </w:divBdr>
        </w:div>
        <w:div w:id="1660109182">
          <w:marLeft w:val="0"/>
          <w:marRight w:val="0"/>
          <w:marTop w:val="0"/>
          <w:marBottom w:val="0"/>
          <w:divBdr>
            <w:top w:val="none" w:sz="0" w:space="0" w:color="auto"/>
            <w:left w:val="none" w:sz="0" w:space="0" w:color="auto"/>
            <w:bottom w:val="none" w:sz="0" w:space="0" w:color="auto"/>
            <w:right w:val="none" w:sz="0" w:space="0" w:color="auto"/>
          </w:divBdr>
        </w:div>
        <w:div w:id="753090550">
          <w:marLeft w:val="0"/>
          <w:marRight w:val="0"/>
          <w:marTop w:val="0"/>
          <w:marBottom w:val="0"/>
          <w:divBdr>
            <w:top w:val="none" w:sz="0" w:space="0" w:color="auto"/>
            <w:left w:val="none" w:sz="0" w:space="0" w:color="auto"/>
            <w:bottom w:val="none" w:sz="0" w:space="0" w:color="auto"/>
            <w:right w:val="none" w:sz="0" w:space="0" w:color="auto"/>
          </w:divBdr>
        </w:div>
        <w:div w:id="1849640006">
          <w:marLeft w:val="0"/>
          <w:marRight w:val="0"/>
          <w:marTop w:val="0"/>
          <w:marBottom w:val="0"/>
          <w:divBdr>
            <w:top w:val="none" w:sz="0" w:space="0" w:color="auto"/>
            <w:left w:val="none" w:sz="0" w:space="0" w:color="auto"/>
            <w:bottom w:val="none" w:sz="0" w:space="0" w:color="auto"/>
            <w:right w:val="none" w:sz="0" w:space="0" w:color="auto"/>
          </w:divBdr>
        </w:div>
        <w:div w:id="1576474300">
          <w:marLeft w:val="0"/>
          <w:marRight w:val="0"/>
          <w:marTop w:val="0"/>
          <w:marBottom w:val="0"/>
          <w:divBdr>
            <w:top w:val="none" w:sz="0" w:space="0" w:color="auto"/>
            <w:left w:val="none" w:sz="0" w:space="0" w:color="auto"/>
            <w:bottom w:val="none" w:sz="0" w:space="0" w:color="auto"/>
            <w:right w:val="none" w:sz="0" w:space="0" w:color="auto"/>
          </w:divBdr>
        </w:div>
        <w:div w:id="967396280">
          <w:marLeft w:val="0"/>
          <w:marRight w:val="0"/>
          <w:marTop w:val="0"/>
          <w:marBottom w:val="0"/>
          <w:divBdr>
            <w:top w:val="none" w:sz="0" w:space="0" w:color="auto"/>
            <w:left w:val="none" w:sz="0" w:space="0" w:color="auto"/>
            <w:bottom w:val="none" w:sz="0" w:space="0" w:color="auto"/>
            <w:right w:val="none" w:sz="0" w:space="0" w:color="auto"/>
          </w:divBdr>
        </w:div>
        <w:div w:id="21350591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temettes.org/about-us/" TargetMode="Externa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eoplemanagement.co.uk/voices/comment/looking-back-at-2020-the-year-hr-stepped-up"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cipd.co.uk/knowledge/strategy/hr/strategic-hrm-factsheet" TargetMode="Externa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2021-01-08T00:00:00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39</Pages>
  <Words>8915</Words>
  <Characters>50816</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Managing Employee Relations and The Global Pandemic</vt:lpstr>
    </vt:vector>
  </TitlesOfParts>
  <Company/>
  <LinksUpToDate>false</LinksUpToDate>
  <CharactersWithSpaces>59612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Employee Relations and The Global Pandemic</dc:title>
  <dc:subject/>
  <dc:creator>Katherine Hobbs</dc:creator>
  <cp:keywords/>
  <dc:description/>
  <cp:lastModifiedBy>Katherine Hobbs</cp:lastModifiedBy>
  <cp:revision>18</cp:revision>
  <dcterms:created xsi:type="dcterms:W3CDTF">2021-01-08T17:24:00Z</dcterms:created>
  <dcterms:modified xsi:type="dcterms:W3CDTF">2021-01-08T19:57:00Z</dcterms:modified>
</cp:coreProperties>
</file>