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7B25F2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643AE">
              <w:rPr>
                <w:rFonts w:ascii="Times New Roman" w:hAnsi="Times New Roman" w:cs="Times New Roman"/>
                <w:b/>
                <w:color w:val="auto"/>
                <w:sz w:val="48"/>
              </w:rPr>
              <w:t>Louisa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42EE0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643AE">
              <w:rPr>
                <w:rFonts w:ascii="Times New Roman" w:hAnsi="Times New Roman" w:cs="Times New Roman"/>
                <w:b/>
                <w:color w:val="auto"/>
                <w:sz w:val="48"/>
              </w:rPr>
              <w:t xml:space="preserve"> </w:t>
            </w:r>
            <w:hyperlink r:id="rId11" w:history="1">
              <w:r w:rsidR="00A643AE">
                <w:rPr>
                  <w:rStyle w:val="Hyperlink"/>
                </w:rPr>
                <w:t>2420680@student.uwtsd.ac.uk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964C626" w14:textId="77777777" w:rsidR="00A900BD" w:rsidRDefault="0085230E" w:rsidP="00A643AE">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643AE">
              <w:rPr>
                <w:rFonts w:ascii="Times New Roman" w:hAnsi="Times New Roman" w:cs="Times New Roman"/>
                <w:b/>
                <w:color w:val="auto"/>
                <w:sz w:val="48"/>
              </w:rPr>
              <w:t xml:space="preserve"> </w:t>
            </w:r>
          </w:p>
          <w:p w14:paraId="07A08B82" w14:textId="31BE3785" w:rsidR="00A643AE" w:rsidRPr="005D3F07" w:rsidRDefault="00A643AE" w:rsidP="00A643AE">
            <w:pPr>
              <w:ind w:right="-957"/>
              <w:rPr>
                <w:rFonts w:ascii="Times New Roman" w:hAnsi="Times New Roman" w:cs="Times New Roman"/>
                <w:b/>
                <w:sz w:val="48"/>
              </w:rPr>
            </w:pPr>
            <w:r>
              <w:rPr>
                <w:rFonts w:ascii="Times New Roman" w:hAnsi="Times New Roman" w:cs="Times New Roman"/>
                <w:b/>
                <w:sz w:val="48"/>
              </w:rPr>
              <w:t>2420680</w:t>
            </w:r>
          </w:p>
          <w:p w14:paraId="0DE696B2" w14:textId="3DEA1E23"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61C8EFD"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r w:rsidR="00A900BD">
              <w:rPr>
                <w:rFonts w:ascii="Times New Roman" w:hAnsi="Times New Roman" w:cs="Times New Roman"/>
                <w:b/>
                <w:color w:val="auto"/>
                <w:sz w:val="48"/>
              </w:rPr>
              <w:t xml:space="preserve"> (24)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5860E4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9F6AB7">
        <w:rPr>
          <w:sz w:val="24"/>
          <w:szCs w:val="24"/>
        </w:rPr>
        <w:t>14/07/2025</w:t>
      </w:r>
      <w:r w:rsidR="00C7108B">
        <w:rPr>
          <w:sz w:val="24"/>
          <w:szCs w:val="24"/>
        </w:rPr>
        <w:t xml:space="preserve">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1778C0D8" w:rsidR="00D3203C" w:rsidRDefault="00F7539D" w:rsidP="00D3203C">
            <w:pPr>
              <w:jc w:val="both"/>
              <w:rPr>
                <w:sz w:val="24"/>
                <w:szCs w:val="24"/>
              </w:rPr>
            </w:pPr>
            <w:r>
              <w:rPr>
                <w:sz w:val="24"/>
                <w:szCs w:val="24"/>
              </w:rPr>
              <w:t>The social work objectives for this observation is to undertake an initial review. This is in keeping with the principles of the Social Services Wellbeing (Wales) Act 2014 of giving the citizen voice and control by promoting co-production in order to maintain their wellbeing (Social Care Wales</w:t>
            </w:r>
            <w:r w:rsidR="000B58D5">
              <w:rPr>
                <w:sz w:val="24"/>
                <w:szCs w:val="24"/>
              </w:rPr>
              <w:t>).</w:t>
            </w:r>
          </w:p>
          <w:p w14:paraId="045E6EA9" w14:textId="4BBC6ED9" w:rsidR="00966673" w:rsidRDefault="00390FAF" w:rsidP="00D3203C">
            <w:pPr>
              <w:jc w:val="both"/>
              <w:rPr>
                <w:sz w:val="24"/>
                <w:szCs w:val="24"/>
              </w:rPr>
            </w:pPr>
            <w:r>
              <w:rPr>
                <w:sz w:val="24"/>
                <w:szCs w:val="24"/>
              </w:rPr>
              <w:t>For confidentially purposes,</w:t>
            </w:r>
            <w:r w:rsidR="00966673">
              <w:rPr>
                <w:sz w:val="24"/>
                <w:szCs w:val="24"/>
              </w:rPr>
              <w:t xml:space="preserve"> in keeping with General Data</w:t>
            </w:r>
            <w:r>
              <w:rPr>
                <w:sz w:val="24"/>
                <w:szCs w:val="24"/>
              </w:rPr>
              <w:t xml:space="preserve"> Protection Regulations (2018)</w:t>
            </w:r>
            <w:r w:rsidR="009F6AB7">
              <w:rPr>
                <w:sz w:val="24"/>
                <w:szCs w:val="24"/>
              </w:rPr>
              <w:t xml:space="preserve"> citizen will be known as Mr 1</w:t>
            </w:r>
            <w:r w:rsidR="00966673">
              <w:rPr>
                <w:sz w:val="24"/>
                <w:szCs w:val="24"/>
              </w:rPr>
              <w:t xml:space="preserve">. </w:t>
            </w:r>
          </w:p>
          <w:p w14:paraId="1B673E13" w14:textId="59A7614A" w:rsidR="00966673" w:rsidRDefault="00966673" w:rsidP="00D3203C">
            <w:pPr>
              <w:jc w:val="both"/>
              <w:rPr>
                <w:sz w:val="24"/>
                <w:szCs w:val="24"/>
              </w:rPr>
            </w:pPr>
            <w:r>
              <w:rPr>
                <w:sz w:val="24"/>
                <w:szCs w:val="24"/>
              </w:rPr>
              <w:t>Mr A was living with his parent in a rural location prior t</w:t>
            </w:r>
            <w:r w:rsidR="00390FAF">
              <w:rPr>
                <w:sz w:val="24"/>
                <w:szCs w:val="24"/>
              </w:rPr>
              <w:t>o</w:t>
            </w:r>
            <w:r w:rsidR="00A82912">
              <w:rPr>
                <w:sz w:val="24"/>
                <w:szCs w:val="24"/>
              </w:rPr>
              <w:t xml:space="preserve"> hospital admission. Mr 1</w:t>
            </w:r>
            <w:r w:rsidR="00390FAF">
              <w:rPr>
                <w:sz w:val="24"/>
                <w:szCs w:val="24"/>
              </w:rPr>
              <w:t xml:space="preserve"> identified as</w:t>
            </w:r>
            <w:r>
              <w:rPr>
                <w:sz w:val="24"/>
                <w:szCs w:val="24"/>
              </w:rPr>
              <w:t xml:space="preserve"> white, British male and his preferred language is English. This informat</w:t>
            </w:r>
            <w:r w:rsidR="00A643AE">
              <w:rPr>
                <w:sz w:val="24"/>
                <w:szCs w:val="24"/>
              </w:rPr>
              <w:t>ion was obtained by the</w:t>
            </w:r>
            <w:r>
              <w:rPr>
                <w:sz w:val="24"/>
                <w:szCs w:val="24"/>
              </w:rPr>
              <w:t xml:space="preserve"> “active offer” </w:t>
            </w:r>
            <w:r w:rsidR="00A643AE">
              <w:rPr>
                <w:sz w:val="24"/>
                <w:szCs w:val="24"/>
              </w:rPr>
              <w:t xml:space="preserve">being made </w:t>
            </w:r>
            <w:r>
              <w:rPr>
                <w:sz w:val="24"/>
                <w:szCs w:val="24"/>
              </w:rPr>
              <w:t xml:space="preserve">under the More than just Words framework (2016). </w:t>
            </w:r>
          </w:p>
          <w:p w14:paraId="33D32F17" w14:textId="2903FE89" w:rsidR="005618B6" w:rsidRDefault="00390FAF" w:rsidP="00D3203C">
            <w:pPr>
              <w:jc w:val="both"/>
              <w:rPr>
                <w:sz w:val="24"/>
                <w:szCs w:val="24"/>
              </w:rPr>
            </w:pPr>
            <w:r>
              <w:rPr>
                <w:sz w:val="24"/>
                <w:szCs w:val="24"/>
              </w:rPr>
              <w:t>I</w:t>
            </w:r>
            <w:r w:rsidR="00A82912">
              <w:rPr>
                <w:sz w:val="24"/>
                <w:szCs w:val="24"/>
              </w:rPr>
              <w:t xml:space="preserve"> met Mr 1</w:t>
            </w:r>
            <w:r w:rsidR="000B58D5">
              <w:rPr>
                <w:sz w:val="24"/>
                <w:szCs w:val="24"/>
              </w:rPr>
              <w:t xml:space="preserve"> in hospital</w:t>
            </w:r>
            <w:r w:rsidR="00966673">
              <w:rPr>
                <w:sz w:val="24"/>
                <w:szCs w:val="24"/>
              </w:rPr>
              <w:t xml:space="preserve"> fol</w:t>
            </w:r>
            <w:r>
              <w:rPr>
                <w:sz w:val="24"/>
                <w:szCs w:val="24"/>
              </w:rPr>
              <w:t>lowing a fall which resulted in</w:t>
            </w:r>
            <w:r w:rsidR="005618B6">
              <w:rPr>
                <w:sz w:val="24"/>
                <w:szCs w:val="24"/>
              </w:rPr>
              <w:t xml:space="preserve"> damag</w:t>
            </w:r>
            <w:r>
              <w:rPr>
                <w:sz w:val="24"/>
                <w:szCs w:val="24"/>
              </w:rPr>
              <w:t>e to spinal cord.</w:t>
            </w:r>
            <w:r w:rsidR="00A82912">
              <w:rPr>
                <w:sz w:val="24"/>
                <w:szCs w:val="24"/>
              </w:rPr>
              <w:t xml:space="preserve"> Due to Mr 1</w:t>
            </w:r>
            <w:r w:rsidR="005618B6">
              <w:rPr>
                <w:sz w:val="24"/>
                <w:szCs w:val="24"/>
              </w:rPr>
              <w:t xml:space="preserve"> needing a wheelchair, his previous property was </w:t>
            </w:r>
            <w:r w:rsidR="000B58D5">
              <w:rPr>
                <w:sz w:val="24"/>
                <w:szCs w:val="24"/>
              </w:rPr>
              <w:t>not</w:t>
            </w:r>
            <w:r w:rsidR="005618B6">
              <w:rPr>
                <w:sz w:val="24"/>
                <w:szCs w:val="24"/>
              </w:rPr>
              <w:t xml:space="preserve"> suitable therefor</w:t>
            </w:r>
            <w:r w:rsidR="000B58D5">
              <w:rPr>
                <w:sz w:val="24"/>
                <w:szCs w:val="24"/>
              </w:rPr>
              <w:t>e, he agreed to move into</w:t>
            </w:r>
            <w:r w:rsidR="005618B6">
              <w:rPr>
                <w:sz w:val="24"/>
                <w:szCs w:val="24"/>
              </w:rPr>
              <w:t xml:space="preserve"> </w:t>
            </w:r>
            <w:r>
              <w:rPr>
                <w:sz w:val="24"/>
                <w:szCs w:val="24"/>
              </w:rPr>
              <w:t xml:space="preserve">a </w:t>
            </w:r>
            <w:r w:rsidR="005618B6">
              <w:rPr>
                <w:sz w:val="24"/>
                <w:szCs w:val="24"/>
              </w:rPr>
              <w:t>respite flat with care package consisting of initially, 4 calls a day whilst waiting for more suitable accommodation to be offered. The location of th</w:t>
            </w:r>
            <w:r w:rsidR="00A82912">
              <w:rPr>
                <w:sz w:val="24"/>
                <w:szCs w:val="24"/>
              </w:rPr>
              <w:t>e property was not close to Mr 1</w:t>
            </w:r>
            <w:r w:rsidR="005618B6">
              <w:rPr>
                <w:sz w:val="24"/>
                <w:szCs w:val="24"/>
              </w:rPr>
              <w:t xml:space="preserve">’s local community or family which increased </w:t>
            </w:r>
            <w:r w:rsidR="000B58D5">
              <w:rPr>
                <w:sz w:val="24"/>
                <w:szCs w:val="24"/>
              </w:rPr>
              <w:t>his isolation. The location</w:t>
            </w:r>
            <w:r w:rsidR="005618B6">
              <w:rPr>
                <w:sz w:val="24"/>
                <w:szCs w:val="24"/>
              </w:rPr>
              <w:t xml:space="preserve"> had poor local amenities including transport links and ac</w:t>
            </w:r>
            <w:r w:rsidR="00A82912">
              <w:rPr>
                <w:sz w:val="24"/>
                <w:szCs w:val="24"/>
              </w:rPr>
              <w:t>cess to shops. Due to this, Mr 1</w:t>
            </w:r>
            <w:r w:rsidR="005618B6">
              <w:rPr>
                <w:sz w:val="24"/>
                <w:szCs w:val="24"/>
              </w:rPr>
              <w:t xml:space="preserve"> was not as indepe</w:t>
            </w:r>
            <w:r>
              <w:rPr>
                <w:sz w:val="24"/>
                <w:szCs w:val="24"/>
              </w:rPr>
              <w:t>ndent as he could have been</w:t>
            </w:r>
            <w:r w:rsidR="005618B6">
              <w:rPr>
                <w:sz w:val="24"/>
                <w:szCs w:val="24"/>
              </w:rPr>
              <w:t>. He was offered a property in an extra care housing scheme. This scheme was in a more urban and populated area, closer to family with b</w:t>
            </w:r>
            <w:r>
              <w:rPr>
                <w:sz w:val="24"/>
                <w:szCs w:val="24"/>
              </w:rPr>
              <w:t>etter transport links.</w:t>
            </w:r>
          </w:p>
          <w:p w14:paraId="1FE30DF4" w14:textId="189005D5" w:rsidR="005618B6" w:rsidRPr="00F7539D" w:rsidRDefault="00A82912" w:rsidP="00D3203C">
            <w:pPr>
              <w:jc w:val="both"/>
              <w:rPr>
                <w:sz w:val="24"/>
                <w:szCs w:val="24"/>
              </w:rPr>
            </w:pPr>
            <w:r>
              <w:rPr>
                <w:sz w:val="24"/>
                <w:szCs w:val="24"/>
              </w:rPr>
              <w:t>Mr 1</w:t>
            </w:r>
            <w:r w:rsidR="005618B6">
              <w:rPr>
                <w:sz w:val="24"/>
                <w:szCs w:val="24"/>
              </w:rPr>
              <w:t xml:space="preserve"> moved into his new property </w:t>
            </w:r>
            <w:r w:rsidR="00390FAF">
              <w:rPr>
                <w:sz w:val="24"/>
                <w:szCs w:val="24"/>
              </w:rPr>
              <w:t>and</w:t>
            </w:r>
            <w:r w:rsidR="00A643AE">
              <w:rPr>
                <w:sz w:val="24"/>
                <w:szCs w:val="24"/>
              </w:rPr>
              <w:t xml:space="preserve"> now requires an initial review to explore </w:t>
            </w:r>
            <w:r w:rsidR="000B58D5">
              <w:rPr>
                <w:sz w:val="24"/>
                <w:szCs w:val="24"/>
              </w:rPr>
              <w:t>whether all</w:t>
            </w:r>
            <w:r w:rsidR="00A643AE">
              <w:rPr>
                <w:sz w:val="24"/>
                <w:szCs w:val="24"/>
              </w:rPr>
              <w:t xml:space="preserve"> identified outcomes are being achieved</w:t>
            </w:r>
            <w:r>
              <w:rPr>
                <w:sz w:val="24"/>
                <w:szCs w:val="24"/>
              </w:rPr>
              <w:t>. To gain consent, I phoned Mr 1</w:t>
            </w:r>
            <w:r w:rsidR="00A643AE">
              <w:rPr>
                <w:sz w:val="24"/>
                <w:szCs w:val="24"/>
              </w:rPr>
              <w:t xml:space="preserve"> to discuss the review, the reason for it and whether he would be happy for me to be ob</w:t>
            </w:r>
            <w:r w:rsidR="000B58D5">
              <w:rPr>
                <w:sz w:val="24"/>
                <w:szCs w:val="24"/>
              </w:rPr>
              <w:t>served</w:t>
            </w:r>
            <w:r w:rsidR="00A643AE">
              <w:rPr>
                <w:sz w:val="24"/>
                <w:szCs w:val="24"/>
              </w:rPr>
              <w:t>. I</w:t>
            </w:r>
            <w:r>
              <w:rPr>
                <w:sz w:val="24"/>
                <w:szCs w:val="24"/>
              </w:rPr>
              <w:t xml:space="preserve"> reassured Mr 1</w:t>
            </w:r>
            <w:r w:rsidR="00A643AE">
              <w:rPr>
                <w:sz w:val="24"/>
                <w:szCs w:val="24"/>
              </w:rPr>
              <w:t xml:space="preserve"> the observer is for me only to allow me to continue with m</w:t>
            </w:r>
            <w:r>
              <w:rPr>
                <w:sz w:val="24"/>
                <w:szCs w:val="24"/>
              </w:rPr>
              <w:t>y professional development. Mr 1</w:t>
            </w:r>
            <w:r w:rsidR="00A643AE">
              <w:rPr>
                <w:sz w:val="24"/>
                <w:szCs w:val="24"/>
              </w:rPr>
              <w:t xml:space="preserve"> was happy for the observation to go ahead on the agreed date and time. </w:t>
            </w:r>
          </w:p>
          <w:p w14:paraId="343E836E" w14:textId="77777777" w:rsidR="00D3203C" w:rsidRDefault="00D3203C" w:rsidP="00D3203C">
            <w:pPr>
              <w:jc w:val="both"/>
              <w:rPr>
                <w:i/>
                <w:sz w:val="24"/>
                <w:szCs w:val="24"/>
              </w:rPr>
            </w:pPr>
          </w:p>
          <w:p w14:paraId="3984F767" w14:textId="3A90E8F0" w:rsidR="00D3203C" w:rsidRDefault="00390FAF" w:rsidP="00D3203C">
            <w:pPr>
              <w:jc w:val="both"/>
              <w:rPr>
                <w:i/>
                <w:sz w:val="24"/>
                <w:szCs w:val="24"/>
              </w:rPr>
            </w:pPr>
            <w:r>
              <w:rPr>
                <w:i/>
                <w:sz w:val="24"/>
                <w:szCs w:val="24"/>
              </w:rPr>
              <w:t>325</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36DFAEC5" w14:textId="6224F78E" w:rsidR="00966673" w:rsidRDefault="00966673" w:rsidP="00D3203C">
            <w:pPr>
              <w:jc w:val="both"/>
              <w:rPr>
                <w:i/>
                <w:sz w:val="24"/>
                <w:szCs w:val="24"/>
              </w:rPr>
            </w:pPr>
          </w:p>
          <w:p w14:paraId="328C20F5" w14:textId="77777777" w:rsidR="00966673" w:rsidRDefault="00966673"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5AE0DABF" w14:textId="645BFEA7" w:rsidR="00EC09CF" w:rsidRDefault="00243DB0" w:rsidP="00EC09CF">
            <w:pPr>
              <w:pStyle w:val="NormalWeb"/>
            </w:pPr>
            <w:r w:rsidRPr="00164832">
              <w:t>You must use</w:t>
            </w:r>
            <w:r>
              <w:t xml:space="preserve"> a </w:t>
            </w:r>
            <w:r w:rsidR="00392F73" w:rsidRPr="00392F73">
              <w:t>person-centred</w:t>
            </w:r>
            <w:r w:rsidRPr="002D65D2">
              <w:t xml:space="preserve"> approach </w:t>
            </w:r>
            <w:r w:rsidRPr="00164832">
              <w:t xml:space="preserve">to </w:t>
            </w:r>
            <w:r w:rsidRPr="002D65D2">
              <w:t xml:space="preserve">demonstrate the integration of social </w:t>
            </w:r>
            <w:r w:rsidR="00F45521" w:rsidRPr="002D65D2">
              <w:t>work ethics</w:t>
            </w:r>
            <w:r w:rsidR="00F45521">
              <w:t>,</w:t>
            </w:r>
            <w:r w:rsidR="00F45521" w:rsidRPr="002D65D2">
              <w:t xml:space="preserve"> </w:t>
            </w:r>
            <w:r w:rsidRPr="002D65D2">
              <w:t>value</w:t>
            </w:r>
            <w:r w:rsidR="00F45521">
              <w:t xml:space="preserve">s </w:t>
            </w:r>
            <w:r w:rsidRPr="002D65D2">
              <w:t>and the Code of Professional Practice</w:t>
            </w:r>
            <w:r w:rsidR="002F2185">
              <w:t>. T</w:t>
            </w:r>
            <w:r w:rsidRPr="002D65D2">
              <w:t>his must include cultural</w:t>
            </w:r>
            <w:r w:rsidR="00450B67">
              <w:t>ly</w:t>
            </w:r>
            <w:r w:rsidR="00E5498A" w:rsidRPr="00F15354">
              <w:rPr>
                <w:b/>
                <w:bCs/>
              </w:rPr>
              <w:t xml:space="preserve"> </w:t>
            </w:r>
            <w:r w:rsidRPr="00164832">
              <w:t xml:space="preserve">and </w:t>
            </w:r>
            <w:r w:rsidR="00450B67">
              <w:t xml:space="preserve">linguistically </w:t>
            </w:r>
            <w:r w:rsidR="00450B67" w:rsidRPr="00164832">
              <w:t>sensitive</w:t>
            </w:r>
            <w:r w:rsidRPr="002D65D2">
              <w:t xml:space="preserve"> practice</w:t>
            </w:r>
            <w:r w:rsidRPr="00164832">
              <w:t xml:space="preserve"> and </w:t>
            </w:r>
            <w:r w:rsidRPr="002D65D2">
              <w:t xml:space="preserve">the principles </w:t>
            </w:r>
            <w:r w:rsidRPr="00164832">
              <w:t xml:space="preserve">of the </w:t>
            </w:r>
            <w:r w:rsidRPr="002D65D2">
              <w:t>“Active Offer”</w:t>
            </w:r>
            <w:r w:rsidR="009B3E46">
              <w:t xml:space="preserve"> </w:t>
            </w:r>
            <w:r w:rsidR="00BC4ED3">
              <w:t xml:space="preserve">and make </w:t>
            </w:r>
            <w:r w:rsidR="00392F73">
              <w:t>reference</w:t>
            </w:r>
            <w:r w:rsidR="009B3E46" w:rsidRPr="00F15354">
              <w:rPr>
                <w:b/>
                <w:bCs/>
                <w:i/>
                <w:iCs/>
              </w:rPr>
              <w:t xml:space="preserve"> </w:t>
            </w:r>
            <w:r w:rsidR="009B3E46">
              <w:t xml:space="preserve">to </w:t>
            </w:r>
            <w:r w:rsidR="00392F73">
              <w:t>“</w:t>
            </w:r>
            <w:r w:rsidR="009B3E46">
              <w:t xml:space="preserve">More than </w:t>
            </w:r>
            <w:r w:rsidR="00EE01ED">
              <w:t>Just Words</w:t>
            </w:r>
            <w:r w:rsidR="00392F73">
              <w:t>”</w:t>
            </w:r>
            <w:r w:rsidR="10904BF9">
              <w:t xml:space="preserve"> (Welsh Governm</w:t>
            </w:r>
            <w:r w:rsidR="28F1FF9E">
              <w:t>ent, 201</w:t>
            </w:r>
            <w:r w:rsidR="28F1FF9E" w:rsidRPr="00706BB5">
              <w:t>2)</w:t>
            </w:r>
            <w:r w:rsidRPr="002D65D2">
              <w:t xml:space="preserve">. </w:t>
            </w:r>
            <w:r w:rsidR="00EC09CF">
              <w:t xml:space="preserve"> </w:t>
            </w:r>
          </w:p>
          <w:p w14:paraId="055EDB02" w14:textId="77777777" w:rsidR="00002D79" w:rsidRDefault="00002D79" w:rsidP="00002D79">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84534E5" w14:textId="77777777" w:rsidR="00002D79" w:rsidRDefault="00002D79" w:rsidP="00EC09CF">
            <w:pPr>
              <w:pStyle w:val="NormalWeb"/>
            </w:pPr>
            <w:bookmarkStart w:id="0" w:name="_GoBack"/>
            <w:bookmarkEnd w:id="0"/>
          </w:p>
          <w:p w14:paraId="0DCCBFEA" w14:textId="52E02A46" w:rsidR="00243DB0" w:rsidRPr="00706BB5" w:rsidRDefault="00243DB0">
            <w:pPr>
              <w:jc w:val="both"/>
              <w:rPr>
                <w:b/>
                <w:bCs/>
                <w:i/>
                <w:iCs/>
                <w:sz w:val="24"/>
                <w:szCs w:val="24"/>
              </w:rPr>
            </w:pPr>
          </w:p>
          <w:p w14:paraId="02EB2BC2" w14:textId="14AD2E3F" w:rsidR="00243DB0" w:rsidRDefault="00243DB0" w:rsidP="00243DB0">
            <w:pPr>
              <w:jc w:val="both"/>
              <w:rPr>
                <w:b/>
                <w:i/>
                <w:sz w:val="24"/>
                <w:szCs w:val="24"/>
              </w:rPr>
            </w:pPr>
          </w:p>
          <w:p w14:paraId="52D3DC89" w14:textId="44EBA1A1" w:rsidR="00EC09CF" w:rsidRDefault="00EC09CF" w:rsidP="00243DB0">
            <w:pPr>
              <w:jc w:val="both"/>
              <w:rPr>
                <w:b/>
                <w:i/>
                <w:sz w:val="24"/>
                <w:szCs w:val="24"/>
              </w:rPr>
            </w:pPr>
          </w:p>
          <w:p w14:paraId="6FFB5745" w14:textId="484E5357" w:rsidR="008B30A4" w:rsidRDefault="005D00EC" w:rsidP="00EC09CF">
            <w:pPr>
              <w:jc w:val="both"/>
              <w:rPr>
                <w:sz w:val="24"/>
                <w:szCs w:val="24"/>
              </w:rPr>
            </w:pPr>
            <w:r>
              <w:rPr>
                <w:sz w:val="24"/>
                <w:szCs w:val="24"/>
              </w:rPr>
              <w:t xml:space="preserve">This observation enabled me to use my communication skills with a citizen in order to review their care and support in keeping with SSWBA (2014). </w:t>
            </w:r>
            <w:r w:rsidR="008C1607">
              <w:rPr>
                <w:sz w:val="24"/>
                <w:szCs w:val="24"/>
              </w:rPr>
              <w:t>Prior to the observation, when a citizen is referred into the local authority, the Active offer is offered from the start of the referral process.</w:t>
            </w:r>
            <w:r w:rsidR="008A5F37">
              <w:rPr>
                <w:sz w:val="24"/>
                <w:szCs w:val="24"/>
              </w:rPr>
              <w:t xml:space="preserve"> The “Active Offer” has been developed as part of the More than just Words Framework (2016). This framework is for Health and Social care to promote Welsh language and culture, making the Welsh language as prominent as English. This is further strengthened</w:t>
            </w:r>
            <w:r w:rsidR="000A579B">
              <w:rPr>
                <w:sz w:val="24"/>
                <w:szCs w:val="24"/>
              </w:rPr>
              <w:t xml:space="preserve"> in the Welsh Language (Wales) Measure (2011) whereby the that standard’s set out put more duties on Local Authorities to ensure the Welsh language is treated no less favourably than English (Welsh Government). Being able to communicate in a person’s language of choice is imperative as it ensures accurate information gathering, clearer understanding along with promoting trust which will establish a stronger, more collaborative professional relationship </w:t>
            </w:r>
            <w:r w:rsidR="00FD4758">
              <w:rPr>
                <w:sz w:val="24"/>
                <w:szCs w:val="24"/>
              </w:rPr>
              <w:t>between a social worker and the individual. The Codes of Professional Practice also ensures social workers actively support individuals to communicate in their preferred language (Social Care Wales, 2017).</w:t>
            </w:r>
            <w:r w:rsidR="000A579B">
              <w:rPr>
                <w:sz w:val="24"/>
                <w:szCs w:val="24"/>
              </w:rPr>
              <w:t xml:space="preserve"> </w:t>
            </w:r>
            <w:r w:rsidR="008C1607">
              <w:rPr>
                <w:sz w:val="24"/>
                <w:szCs w:val="24"/>
              </w:rPr>
              <w:t>When I first beca</w:t>
            </w:r>
            <w:r w:rsidR="00A82912">
              <w:rPr>
                <w:sz w:val="24"/>
                <w:szCs w:val="24"/>
              </w:rPr>
              <w:t>me involved, I also ensured Mr 1</w:t>
            </w:r>
            <w:r w:rsidR="008C1607">
              <w:rPr>
                <w:sz w:val="24"/>
                <w:szCs w:val="24"/>
              </w:rPr>
              <w:t xml:space="preserve"> was offered to have the conversation in his language of choice.</w:t>
            </w:r>
            <w:r w:rsidR="00A82912">
              <w:rPr>
                <w:sz w:val="24"/>
                <w:szCs w:val="24"/>
              </w:rPr>
              <w:t xml:space="preserve"> Mr 1</w:t>
            </w:r>
            <w:r w:rsidR="000A579B">
              <w:rPr>
                <w:sz w:val="24"/>
                <w:szCs w:val="24"/>
              </w:rPr>
              <w:t xml:space="preserve"> confirmed he di</w:t>
            </w:r>
            <w:r w:rsidR="00FD4758">
              <w:rPr>
                <w:sz w:val="24"/>
                <w:szCs w:val="24"/>
              </w:rPr>
              <w:t>d not speak Welsh and wanted to</w:t>
            </w:r>
            <w:r w:rsidR="000A579B">
              <w:rPr>
                <w:sz w:val="24"/>
                <w:szCs w:val="24"/>
              </w:rPr>
              <w:t xml:space="preserve"> be supported </w:t>
            </w:r>
            <w:r w:rsidR="00A82912">
              <w:rPr>
                <w:sz w:val="24"/>
                <w:szCs w:val="24"/>
              </w:rPr>
              <w:t>in English. Even though Mr 1</w:t>
            </w:r>
            <w:r w:rsidR="00FD4758">
              <w:rPr>
                <w:sz w:val="24"/>
                <w:szCs w:val="24"/>
              </w:rPr>
              <w:t xml:space="preserve"> did not speak welsh, I still had to be mindful of the cultural Welsh needs of the citizen including moving into a rural, isolating location until he was offered a more suitable property in a more urban area</w:t>
            </w:r>
            <w:r w:rsidR="008B30A4">
              <w:rPr>
                <w:sz w:val="24"/>
                <w:szCs w:val="24"/>
              </w:rPr>
              <w:t xml:space="preserve"> and ensuring we had good communication throughout to support his wellbeing.</w:t>
            </w:r>
          </w:p>
          <w:p w14:paraId="198579D8" w14:textId="2C52650C" w:rsidR="000A579B" w:rsidRDefault="008B30A4" w:rsidP="00EC09CF">
            <w:pPr>
              <w:jc w:val="both"/>
              <w:rPr>
                <w:sz w:val="24"/>
                <w:szCs w:val="24"/>
              </w:rPr>
            </w:pPr>
            <w:r>
              <w:rPr>
                <w:sz w:val="24"/>
                <w:szCs w:val="24"/>
              </w:rPr>
              <w:t xml:space="preserve"> </w:t>
            </w:r>
          </w:p>
          <w:p w14:paraId="3695920C" w14:textId="4F2E22EC" w:rsidR="008C1607" w:rsidRDefault="008C1607" w:rsidP="00EC09CF">
            <w:pPr>
              <w:jc w:val="both"/>
              <w:rPr>
                <w:sz w:val="24"/>
                <w:szCs w:val="24"/>
              </w:rPr>
            </w:pPr>
            <w:r>
              <w:rPr>
                <w:sz w:val="24"/>
                <w:szCs w:val="24"/>
              </w:rPr>
              <w:t xml:space="preserve"> </w:t>
            </w:r>
            <w:r w:rsidR="005D00EC">
              <w:rPr>
                <w:sz w:val="24"/>
                <w:szCs w:val="24"/>
              </w:rPr>
              <w:t>The observation was undertaken in the citizen’s own home where they are most at ease. Undertaking assessments in a familiar environment such as a person’s own home leads to individuals being more relaxed and authentic, allowing a more accurate and holistic review to take place</w:t>
            </w:r>
            <w:r w:rsidR="00146270">
              <w:rPr>
                <w:sz w:val="24"/>
                <w:szCs w:val="24"/>
              </w:rPr>
              <w:t xml:space="preserve">. A familiar setting also allows Social Workers to observe natural </w:t>
            </w:r>
            <w:r w:rsidR="005F7BA2">
              <w:rPr>
                <w:sz w:val="24"/>
                <w:szCs w:val="24"/>
              </w:rPr>
              <w:t>interactions</w:t>
            </w:r>
            <w:r w:rsidR="00146270">
              <w:rPr>
                <w:sz w:val="24"/>
                <w:szCs w:val="24"/>
              </w:rPr>
              <w:t xml:space="preserve"> which is crucial for building rapport </w:t>
            </w:r>
            <w:r w:rsidR="005F7BA2">
              <w:rPr>
                <w:sz w:val="24"/>
                <w:szCs w:val="24"/>
              </w:rPr>
              <w:t>in order to undertake a person centred assessment. This is underpinned in the ecological system theory</w:t>
            </w:r>
            <w:r w:rsidR="00FD2D21">
              <w:rPr>
                <w:sz w:val="24"/>
                <w:szCs w:val="24"/>
              </w:rPr>
              <w:t xml:space="preserve"> (Bronfenbrenner,1977) where Bronfenbrenner suggests that having an understanding on how interactions between each identified system can affect an individual, leads to a holistic approach to assessing using a strengths based approach.</w:t>
            </w:r>
            <w:r>
              <w:rPr>
                <w:sz w:val="24"/>
                <w:szCs w:val="24"/>
              </w:rPr>
              <w:t xml:space="preserve"> By building a professional relationship with the citizen over a number of weeks, I have been able to explore his strengths and systems available to him in order for him to </w:t>
            </w:r>
            <w:r>
              <w:rPr>
                <w:sz w:val="24"/>
                <w:szCs w:val="24"/>
              </w:rPr>
              <w:lastRenderedPageBreak/>
              <w:t xml:space="preserve">achieve his outcomes not necessarily by utilising formal services but by exploring his environment. This is demonstrated by being able to reduce his formal support by now being in more suitable accommodation, close to amenities and with better transport links to reduce isolation and empower the citizen to do things more independently. </w:t>
            </w:r>
            <w:r w:rsidR="008B30A4">
              <w:rPr>
                <w:sz w:val="24"/>
                <w:szCs w:val="24"/>
              </w:rPr>
              <w:t>To</w:t>
            </w:r>
            <w:r w:rsidR="00A82912">
              <w:rPr>
                <w:sz w:val="24"/>
                <w:szCs w:val="24"/>
              </w:rPr>
              <w:t xml:space="preserve"> achieve this, Mr 1</w:t>
            </w:r>
            <w:r w:rsidR="008B30A4">
              <w:rPr>
                <w:sz w:val="24"/>
                <w:szCs w:val="24"/>
              </w:rPr>
              <w:t xml:space="preserve"> and I worked collaboratively to go through and amend his care plan to reflect what he felt he had already achieved and what outcomes he still wanted to achieve. Co-production has shown to empower individuals accessing services </w:t>
            </w:r>
            <w:r w:rsidR="005B0748">
              <w:rPr>
                <w:sz w:val="24"/>
                <w:szCs w:val="24"/>
              </w:rPr>
              <w:t>and to improve health and Wellbeing according to Social Care Institute for Excellence (SCIE). Co-production is also one of the main principles in Social Services Wellbeing (Wales) Act (2014)</w:t>
            </w:r>
            <w:r w:rsidR="000839E6">
              <w:rPr>
                <w:sz w:val="24"/>
                <w:szCs w:val="24"/>
              </w:rPr>
              <w:t xml:space="preserve">. Inviting the citizen to review their own care and support allows the citizen to address any concerns, acknowledge their strengths and provide an opportunity for them to provide feedback to shape and amend their care and support to better meet their outcomes. This duty is under Part 4, s.54 of SSWBA (2014) whereby the local authority must review care and support plans and this must be with the involvement of the citizen and/or their </w:t>
            </w:r>
            <w:proofErr w:type="spellStart"/>
            <w:r w:rsidR="000839E6">
              <w:rPr>
                <w:sz w:val="24"/>
                <w:szCs w:val="24"/>
              </w:rPr>
              <w:t>carers</w:t>
            </w:r>
            <w:proofErr w:type="spellEnd"/>
            <w:r w:rsidR="000839E6">
              <w:rPr>
                <w:sz w:val="24"/>
                <w:szCs w:val="24"/>
              </w:rPr>
              <w:t>.</w:t>
            </w:r>
            <w:r w:rsidR="00C42604">
              <w:rPr>
                <w:sz w:val="24"/>
                <w:szCs w:val="24"/>
              </w:rPr>
              <w:t xml:space="preserve"> </w:t>
            </w:r>
            <w:r w:rsidR="00C42604" w:rsidRPr="00C42604">
              <w:rPr>
                <w:sz w:val="24"/>
                <w:szCs w:val="24"/>
                <w:lang w:val="en"/>
              </w:rPr>
              <w:t xml:space="preserve">The legislation focuses on the strengths of the individual and not on the deficits, demonstrating </w:t>
            </w:r>
            <w:r w:rsidR="00C42604">
              <w:rPr>
                <w:sz w:val="24"/>
                <w:szCs w:val="24"/>
                <w:lang w:val="en"/>
              </w:rPr>
              <w:t>person centered practice</w:t>
            </w:r>
            <w:r w:rsidR="00C42604" w:rsidRPr="00C42604">
              <w:rPr>
                <w:sz w:val="24"/>
                <w:szCs w:val="24"/>
                <w:lang w:val="en"/>
              </w:rPr>
              <w:t xml:space="preserve">. In conversations with </w:t>
            </w:r>
            <w:r w:rsidR="00C42604">
              <w:rPr>
                <w:sz w:val="24"/>
                <w:szCs w:val="24"/>
                <w:lang w:val="en"/>
              </w:rPr>
              <w:t>individuals</w:t>
            </w:r>
            <w:r w:rsidR="00C42604" w:rsidRPr="00C42604">
              <w:rPr>
                <w:sz w:val="24"/>
                <w:szCs w:val="24"/>
                <w:lang w:val="en"/>
              </w:rPr>
              <w:t>, the type of questions that should be asked are “what matters to you” and not “what is the matter with you”.</w:t>
            </w:r>
            <w:r w:rsidR="00403478" w:rsidRPr="00C42604">
              <w:rPr>
                <w:sz w:val="24"/>
                <w:szCs w:val="24"/>
              </w:rPr>
              <w:t xml:space="preserve"> In order to achieve this, I used communication</w:t>
            </w:r>
            <w:r w:rsidR="00403478">
              <w:rPr>
                <w:sz w:val="24"/>
                <w:szCs w:val="24"/>
              </w:rPr>
              <w:t xml:space="preserve"> sk</w:t>
            </w:r>
            <w:r w:rsidR="00A82912">
              <w:rPr>
                <w:sz w:val="24"/>
                <w:szCs w:val="24"/>
              </w:rPr>
              <w:t>ills and tools to work with Mr 1</w:t>
            </w:r>
            <w:r w:rsidR="00403478">
              <w:rPr>
                <w:sz w:val="24"/>
                <w:szCs w:val="24"/>
              </w:rPr>
              <w:t xml:space="preserve"> to build a trusting relationship where he was empowered to take more control over his care and support</w:t>
            </w:r>
            <w:r w:rsidR="00654A19">
              <w:rPr>
                <w:sz w:val="24"/>
                <w:szCs w:val="24"/>
              </w:rPr>
              <w:t xml:space="preserve"> and to identify his strengths</w:t>
            </w:r>
            <w:r w:rsidR="00403478">
              <w:rPr>
                <w:sz w:val="24"/>
                <w:szCs w:val="24"/>
              </w:rPr>
              <w:t xml:space="preserve">. Using </w:t>
            </w:r>
            <w:proofErr w:type="spellStart"/>
            <w:r w:rsidR="00403478">
              <w:rPr>
                <w:sz w:val="24"/>
                <w:szCs w:val="24"/>
              </w:rPr>
              <w:t>Arnstein’s</w:t>
            </w:r>
            <w:proofErr w:type="spellEnd"/>
            <w:r w:rsidR="00403478">
              <w:rPr>
                <w:sz w:val="24"/>
                <w:szCs w:val="24"/>
              </w:rPr>
              <w:t xml:space="preserve"> ladder of participation (1969) I ensured I was able to work towards citizen power</w:t>
            </w:r>
            <w:r w:rsidR="00A82912">
              <w:rPr>
                <w:sz w:val="24"/>
                <w:szCs w:val="24"/>
              </w:rPr>
              <w:t xml:space="preserve"> by promoting Mr 1</w:t>
            </w:r>
            <w:r w:rsidR="0010587A">
              <w:rPr>
                <w:sz w:val="24"/>
                <w:szCs w:val="24"/>
              </w:rPr>
              <w:t xml:space="preserve"> to use his voice and shape his own care plan</w:t>
            </w:r>
            <w:r w:rsidR="00403478">
              <w:rPr>
                <w:sz w:val="24"/>
                <w:szCs w:val="24"/>
              </w:rPr>
              <w:t xml:space="preserve"> although, due to organisational </w:t>
            </w:r>
            <w:r w:rsidR="0010587A">
              <w:rPr>
                <w:sz w:val="24"/>
                <w:szCs w:val="24"/>
              </w:rPr>
              <w:t xml:space="preserve">culture, citizen’s may never fully get to the top step of the ladder whilst still requiring formal support as ultimately, the power will always remain with the social worker. This can cause conflict and dilemmas as social workers strive to empower people whilst still having due care for resources. I feel honesty is required when navigating these difficult conversations so individuals have realistic expectations. </w:t>
            </w:r>
            <w:proofErr w:type="spellStart"/>
            <w:r w:rsidR="0010587A">
              <w:rPr>
                <w:sz w:val="24"/>
                <w:szCs w:val="24"/>
              </w:rPr>
              <w:t>Kopowska</w:t>
            </w:r>
            <w:proofErr w:type="spellEnd"/>
            <w:r w:rsidR="0010587A">
              <w:rPr>
                <w:sz w:val="24"/>
                <w:szCs w:val="24"/>
              </w:rPr>
              <w:t xml:space="preserve"> (2014) argues that a relationship needs to develop where trust is gained and maintained which further demonstrates why open and honest communication is needed.</w:t>
            </w:r>
            <w:r w:rsidR="0010587A" w:rsidRPr="00893C53">
              <w:rPr>
                <w:bCs/>
                <w:sz w:val="21"/>
                <w:szCs w:val="21"/>
                <w:lang w:val="en"/>
              </w:rPr>
              <w:t xml:space="preserve"> </w:t>
            </w:r>
            <w:r w:rsidR="0010587A">
              <w:rPr>
                <w:sz w:val="24"/>
                <w:szCs w:val="24"/>
              </w:rPr>
              <w:t xml:space="preserve"> </w:t>
            </w:r>
          </w:p>
          <w:p w14:paraId="177E25A6" w14:textId="77777777" w:rsidR="00EF6287" w:rsidRDefault="00EF6287" w:rsidP="00EC09CF">
            <w:pPr>
              <w:jc w:val="both"/>
              <w:rPr>
                <w:sz w:val="24"/>
                <w:szCs w:val="24"/>
              </w:rPr>
            </w:pPr>
          </w:p>
          <w:p w14:paraId="24DA274C" w14:textId="15368A23" w:rsidR="00EF6287" w:rsidRDefault="00EF6287" w:rsidP="00EC09CF">
            <w:pPr>
              <w:jc w:val="both"/>
              <w:rPr>
                <w:sz w:val="24"/>
                <w:szCs w:val="24"/>
              </w:rPr>
            </w:pPr>
            <w:r>
              <w:rPr>
                <w:sz w:val="24"/>
                <w:szCs w:val="24"/>
              </w:rPr>
              <w:t xml:space="preserve">When exploring communication, </w:t>
            </w:r>
            <w:r w:rsidR="009E200E">
              <w:rPr>
                <w:sz w:val="24"/>
                <w:szCs w:val="24"/>
              </w:rPr>
              <w:t xml:space="preserve">Edwards and </w:t>
            </w:r>
            <w:proofErr w:type="spellStart"/>
            <w:r w:rsidR="009E200E">
              <w:rPr>
                <w:sz w:val="24"/>
                <w:szCs w:val="24"/>
              </w:rPr>
              <w:t>Smethurst</w:t>
            </w:r>
            <w:proofErr w:type="spellEnd"/>
            <w:r w:rsidR="009E200E">
              <w:rPr>
                <w:sz w:val="24"/>
                <w:szCs w:val="24"/>
              </w:rPr>
              <w:t xml:space="preserve"> (2025) argue that communication is more than just verbal conversation. Verbal fluency, facial expressions, body language and silences are all important when communicating. If communication is effective then then individuals feel valued</w:t>
            </w:r>
            <w:r w:rsidR="00C42604">
              <w:rPr>
                <w:sz w:val="24"/>
                <w:szCs w:val="24"/>
              </w:rPr>
              <w:t xml:space="preserve"> but if communication is difficult or there are barriers then this could have a negative impact on building a trusting relationship (Edwards and </w:t>
            </w:r>
            <w:proofErr w:type="spellStart"/>
            <w:r w:rsidR="00C42604">
              <w:rPr>
                <w:sz w:val="24"/>
                <w:szCs w:val="24"/>
              </w:rPr>
              <w:t>Smethurst</w:t>
            </w:r>
            <w:proofErr w:type="spellEnd"/>
            <w:r w:rsidR="00C42604">
              <w:rPr>
                <w:sz w:val="24"/>
                <w:szCs w:val="24"/>
              </w:rPr>
              <w:t xml:space="preserve">, 2025). When undertaking </w:t>
            </w:r>
            <w:r w:rsidR="00A82912">
              <w:rPr>
                <w:sz w:val="24"/>
                <w:szCs w:val="24"/>
              </w:rPr>
              <w:t>this observation, I ensured Mr 1</w:t>
            </w:r>
            <w:r w:rsidR="00C42604">
              <w:rPr>
                <w:sz w:val="24"/>
                <w:szCs w:val="24"/>
              </w:rPr>
              <w:t xml:space="preserve"> was able to see and hear me by sitting in front of him. I ensured all my focus was on him and there were no distractions such as phones or the TV being on. I positioned myself with open body language, making a conscious effort not to cross legs or arms as this can be viewed as a def</w:t>
            </w:r>
            <w:r w:rsidR="00A82912">
              <w:rPr>
                <w:sz w:val="24"/>
                <w:szCs w:val="24"/>
              </w:rPr>
              <w:t>ensive stance. I also asked Mr 1</w:t>
            </w:r>
            <w:r w:rsidR="00C42604">
              <w:rPr>
                <w:sz w:val="24"/>
                <w:szCs w:val="24"/>
              </w:rPr>
              <w:t xml:space="preserve"> if he was comfortable and if he had a drink to hand shoul</w:t>
            </w:r>
            <w:r w:rsidR="00A82912">
              <w:rPr>
                <w:sz w:val="24"/>
                <w:szCs w:val="24"/>
              </w:rPr>
              <w:t>d he need one. I did advise Mr 1</w:t>
            </w:r>
            <w:r w:rsidR="00C42604">
              <w:rPr>
                <w:sz w:val="24"/>
                <w:szCs w:val="24"/>
              </w:rPr>
              <w:t xml:space="preserve"> I may take some notes during the review which could be viewed as a barrier to participation but we agreed that I would write on the review document his new outcomes to ensure I had fully listened and understood what he had said. I was then able to paraphrase back to check my </w:t>
            </w:r>
            <w:r w:rsidR="00A82912">
              <w:rPr>
                <w:sz w:val="24"/>
                <w:szCs w:val="24"/>
              </w:rPr>
              <w:t>understanding and to ensure Mr 1</w:t>
            </w:r>
            <w:r w:rsidR="00C42604">
              <w:rPr>
                <w:sz w:val="24"/>
                <w:szCs w:val="24"/>
              </w:rPr>
              <w:t xml:space="preserve"> was happy with his care plan. Another way I could have achieved this would be </w:t>
            </w:r>
            <w:r w:rsidR="00A82912">
              <w:rPr>
                <w:sz w:val="24"/>
                <w:szCs w:val="24"/>
              </w:rPr>
              <w:t>to leave the care plan with Mr 1</w:t>
            </w:r>
            <w:r w:rsidR="00C42604">
              <w:rPr>
                <w:sz w:val="24"/>
                <w:szCs w:val="24"/>
              </w:rPr>
              <w:t xml:space="preserve"> for him to complete and return which may have given him more citizen power and in future, this may be something to consider to offer should individuals want more power and control. </w:t>
            </w:r>
            <w:r w:rsidR="009E200E">
              <w:rPr>
                <w:sz w:val="24"/>
                <w:szCs w:val="24"/>
              </w:rPr>
              <w:t xml:space="preserve"> </w:t>
            </w:r>
          </w:p>
          <w:p w14:paraId="46AFE739" w14:textId="586FB27D" w:rsidR="00654A19" w:rsidRDefault="00654A19" w:rsidP="00EC09CF">
            <w:pPr>
              <w:jc w:val="both"/>
              <w:rPr>
                <w:sz w:val="24"/>
                <w:szCs w:val="24"/>
              </w:rPr>
            </w:pPr>
            <w:r>
              <w:rPr>
                <w:sz w:val="24"/>
                <w:szCs w:val="24"/>
              </w:rPr>
              <w:lastRenderedPageBreak/>
              <w:t>Obtaining background information and hobbies and interests also demonstrated that I am taking a genuine interest in the individual.</w:t>
            </w:r>
            <w:r w:rsidR="002A04E8">
              <w:rPr>
                <w:sz w:val="24"/>
                <w:szCs w:val="24"/>
              </w:rPr>
              <w:t xml:space="preserve"> Bogo (2006) identifies that in order to have good interviewing skills, there has to be knowledge and experience from the social worker along with obtaining the individuals history, experiences and values in order to have a shared understanding and open up good communication to achieve outcomes.</w:t>
            </w:r>
            <w:r>
              <w:rPr>
                <w:sz w:val="24"/>
                <w:szCs w:val="24"/>
              </w:rPr>
              <w:t xml:space="preserve"> Using a biographical approach</w:t>
            </w:r>
            <w:r w:rsidR="00195AD4">
              <w:rPr>
                <w:sz w:val="24"/>
                <w:szCs w:val="24"/>
              </w:rPr>
              <w:t xml:space="preserve">, I am able to gain a better insight into an individual’s values and identity. Knowing the biography of an individual and how they perceive their identity allows me to explore the individual’s outcomes more </w:t>
            </w:r>
            <w:r w:rsidR="00195AD4" w:rsidRPr="00195AD4">
              <w:rPr>
                <w:sz w:val="24"/>
                <w:szCs w:val="24"/>
              </w:rPr>
              <w:t xml:space="preserve">freely. </w:t>
            </w:r>
            <w:r w:rsidR="00195AD4" w:rsidRPr="00195AD4">
              <w:rPr>
                <w:sz w:val="24"/>
                <w:szCs w:val="24"/>
                <w:lang w:val="en"/>
              </w:rPr>
              <w:t xml:space="preserve">It can be difficult to gain information and identify what is important to an individual via formal questioning as historically, assessments have put emphasis on tasks and what people are unable to do. The </w:t>
            </w:r>
            <w:r w:rsidR="00195AD4">
              <w:rPr>
                <w:sz w:val="24"/>
                <w:szCs w:val="24"/>
                <w:lang w:val="en"/>
              </w:rPr>
              <w:t>Social Services Wellbeing (Wales) Act (2014)</w:t>
            </w:r>
            <w:r w:rsidR="00195AD4" w:rsidRPr="00195AD4">
              <w:rPr>
                <w:sz w:val="24"/>
                <w:szCs w:val="24"/>
                <w:lang w:val="en"/>
              </w:rPr>
              <w:t xml:space="preserve"> welcomes conversations to identify what truly is important to a person and their outcomes may not necessarily comply with what others may perceive as “needs”</w:t>
            </w:r>
            <w:r w:rsidR="00195AD4">
              <w:rPr>
                <w:sz w:val="24"/>
                <w:szCs w:val="24"/>
                <w:lang w:val="en"/>
              </w:rPr>
              <w:t xml:space="preserve"> enabling me to work in an anti-oppressive wa</w:t>
            </w:r>
            <w:r w:rsidR="0074761C">
              <w:rPr>
                <w:sz w:val="24"/>
                <w:szCs w:val="24"/>
                <w:lang w:val="en"/>
              </w:rPr>
              <w:t>y. Research suggests that using open questions to create a “f</w:t>
            </w:r>
            <w:r w:rsidR="0074761C" w:rsidRPr="0074761C">
              <w:rPr>
                <w:sz w:val="24"/>
                <w:szCs w:val="24"/>
                <w:lang w:val="en"/>
              </w:rPr>
              <w:t>ree narrative</w:t>
            </w:r>
            <w:r w:rsidR="0074761C">
              <w:rPr>
                <w:sz w:val="24"/>
                <w:szCs w:val="24"/>
                <w:lang w:val="en"/>
              </w:rPr>
              <w:t xml:space="preserve">” is the ideal but </w:t>
            </w:r>
            <w:proofErr w:type="spellStart"/>
            <w:r w:rsidR="0074761C">
              <w:rPr>
                <w:sz w:val="24"/>
                <w:szCs w:val="24"/>
                <w:lang w:val="en"/>
              </w:rPr>
              <w:t>Goetzold</w:t>
            </w:r>
            <w:proofErr w:type="spellEnd"/>
            <w:r w:rsidR="0074761C">
              <w:rPr>
                <w:sz w:val="24"/>
                <w:szCs w:val="24"/>
                <w:lang w:val="en"/>
              </w:rPr>
              <w:t xml:space="preserve"> (2017) argues that social workers need to continually reflect on interviewing techniques to ensure citizens are able to achieve a free narrative when being questioned. </w:t>
            </w:r>
          </w:p>
          <w:p w14:paraId="2828369E" w14:textId="1F6C0869" w:rsidR="008C1607" w:rsidRDefault="0074761C" w:rsidP="00EC09CF">
            <w:pPr>
              <w:jc w:val="both"/>
              <w:rPr>
                <w:sz w:val="24"/>
                <w:szCs w:val="24"/>
              </w:rPr>
            </w:pPr>
            <w:r>
              <w:rPr>
                <w:sz w:val="24"/>
                <w:szCs w:val="24"/>
              </w:rPr>
              <w:t>(1308)</w:t>
            </w:r>
          </w:p>
          <w:p w14:paraId="241B7E9F" w14:textId="77777777" w:rsidR="008C1607" w:rsidRDefault="008C1607" w:rsidP="00EC09CF">
            <w:pPr>
              <w:jc w:val="both"/>
              <w:rPr>
                <w:sz w:val="24"/>
                <w:szCs w:val="24"/>
              </w:rPr>
            </w:pPr>
          </w:p>
          <w:p w14:paraId="57305201" w14:textId="3932D52B" w:rsidR="00EC09CF" w:rsidRDefault="008C1607" w:rsidP="00EC09CF">
            <w:pPr>
              <w:jc w:val="both"/>
              <w:rPr>
                <w:sz w:val="24"/>
                <w:szCs w:val="24"/>
              </w:rPr>
            </w:pPr>
            <w:r>
              <w:rPr>
                <w:sz w:val="24"/>
                <w:szCs w:val="24"/>
              </w:rPr>
              <w:t xml:space="preserve"> </w:t>
            </w:r>
          </w:p>
          <w:p w14:paraId="1EA48305" w14:textId="77777777" w:rsidR="00EC09CF" w:rsidRDefault="00EC09CF" w:rsidP="00243DB0">
            <w:pPr>
              <w:jc w:val="both"/>
              <w:rPr>
                <w:b/>
                <w:i/>
                <w:sz w:val="24"/>
                <w:szCs w:val="24"/>
              </w:rPr>
            </w:pPr>
          </w:p>
          <w:p w14:paraId="12FA6A5A" w14:textId="7C7041BA" w:rsidR="00243DB0" w:rsidRDefault="00243DB0" w:rsidP="00243DB0">
            <w:pPr>
              <w:jc w:val="both"/>
              <w:rPr>
                <w:sz w:val="24"/>
                <w:szCs w:val="24"/>
              </w:rPr>
            </w:pPr>
          </w:p>
          <w:p w14:paraId="11E64584" w14:textId="47FDB590" w:rsidR="00FD2D21" w:rsidRDefault="00FD2D21" w:rsidP="00243DB0">
            <w:pPr>
              <w:jc w:val="both"/>
              <w:rPr>
                <w:sz w:val="24"/>
                <w:szCs w:val="24"/>
              </w:rPr>
            </w:pPr>
          </w:p>
          <w:p w14:paraId="6B2B2376" w14:textId="77777777" w:rsidR="00FD2D21" w:rsidRDefault="00FD2D21" w:rsidP="00243DB0">
            <w:pPr>
              <w:jc w:val="both"/>
              <w:rPr>
                <w:sz w:val="24"/>
                <w:szCs w:val="24"/>
              </w:rPr>
            </w:pPr>
          </w:p>
          <w:p w14:paraId="2BCEAD01" w14:textId="77777777" w:rsidR="00243DB0" w:rsidRPr="008B28E7" w:rsidRDefault="00243DB0" w:rsidP="00243DB0">
            <w:pPr>
              <w:jc w:val="both"/>
              <w:rPr>
                <w:sz w:val="24"/>
                <w:szCs w:val="24"/>
              </w:rPr>
            </w:pPr>
          </w:p>
          <w:p w14:paraId="32CFD395" w14:textId="6CFC551A" w:rsidR="002F2185" w:rsidRPr="008B28E7" w:rsidRDefault="002F2185" w:rsidP="00002D79">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2A794DBE" w14:textId="77777777" w:rsidR="00A82912" w:rsidRPr="008B28E7" w:rsidRDefault="00A82912" w:rsidP="00A8291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1"/>
        <w:gridCol w:w="6515"/>
      </w:tblGrid>
      <w:tr w:rsidR="00A82912" w:rsidRPr="008B28E7" w14:paraId="4CD3C513" w14:textId="77777777" w:rsidTr="007C67D3">
        <w:tc>
          <w:tcPr>
            <w:tcW w:w="2501" w:type="dxa"/>
            <w:shd w:val="clear" w:color="auto" w:fill="auto"/>
          </w:tcPr>
          <w:p w14:paraId="0AA84E1D" w14:textId="77777777" w:rsidR="00A82912" w:rsidRPr="00C7108B" w:rsidRDefault="00A82912" w:rsidP="007C67D3">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5C96B13" w14:textId="77777777" w:rsidR="00A82912" w:rsidRPr="00C7108B" w:rsidRDefault="00A82912" w:rsidP="007C67D3">
            <w:pPr>
              <w:rPr>
                <w:sz w:val="22"/>
                <w:szCs w:val="22"/>
              </w:rPr>
            </w:pPr>
          </w:p>
        </w:tc>
        <w:tc>
          <w:tcPr>
            <w:tcW w:w="6515" w:type="dxa"/>
            <w:shd w:val="clear" w:color="auto" w:fill="auto"/>
          </w:tcPr>
          <w:p w14:paraId="4B1DAF1D" w14:textId="77777777" w:rsidR="00A82912" w:rsidRPr="008B28E7" w:rsidRDefault="00A82912" w:rsidP="007C67D3">
            <w:pPr>
              <w:jc w:val="both"/>
              <w:rPr>
                <w:sz w:val="24"/>
                <w:szCs w:val="24"/>
              </w:rPr>
            </w:pPr>
            <w:r>
              <w:rPr>
                <w:sz w:val="24"/>
                <w:szCs w:val="24"/>
              </w:rPr>
              <w:t>Yes of course!</w:t>
            </w:r>
          </w:p>
        </w:tc>
      </w:tr>
      <w:tr w:rsidR="00A82912" w:rsidRPr="008B28E7" w14:paraId="4F219478" w14:textId="77777777" w:rsidTr="007C67D3">
        <w:tc>
          <w:tcPr>
            <w:tcW w:w="2501" w:type="dxa"/>
            <w:shd w:val="clear" w:color="auto" w:fill="auto"/>
          </w:tcPr>
          <w:p w14:paraId="733C4610" w14:textId="77777777" w:rsidR="00A82912" w:rsidRDefault="00A82912" w:rsidP="007C67D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A58BDAF" w14:textId="77777777" w:rsidR="00A82912" w:rsidRPr="00C7108B" w:rsidRDefault="00A82912" w:rsidP="007C67D3">
            <w:pPr>
              <w:rPr>
                <w:sz w:val="22"/>
                <w:szCs w:val="22"/>
              </w:rPr>
            </w:pPr>
            <w:r>
              <w:rPr>
                <w:sz w:val="22"/>
                <w:szCs w:val="22"/>
              </w:rPr>
              <w:t>Did they explain why they were being observed?</w:t>
            </w:r>
          </w:p>
        </w:tc>
        <w:tc>
          <w:tcPr>
            <w:tcW w:w="6515" w:type="dxa"/>
            <w:shd w:val="clear" w:color="auto" w:fill="auto"/>
          </w:tcPr>
          <w:p w14:paraId="6971D5BD" w14:textId="77777777" w:rsidR="00A82912" w:rsidRPr="008B28E7" w:rsidRDefault="00A82912" w:rsidP="007C67D3">
            <w:pPr>
              <w:jc w:val="both"/>
              <w:rPr>
                <w:sz w:val="24"/>
                <w:szCs w:val="24"/>
              </w:rPr>
            </w:pPr>
            <w:r>
              <w:rPr>
                <w:sz w:val="24"/>
                <w:szCs w:val="24"/>
              </w:rPr>
              <w:t>Yes, Louisa did gain my permission and explained she was being observed. It was meant to happen last week but I had to cancel it.</w:t>
            </w:r>
          </w:p>
        </w:tc>
      </w:tr>
      <w:tr w:rsidR="00A82912" w:rsidRPr="008B28E7" w14:paraId="13159184" w14:textId="77777777" w:rsidTr="007C67D3">
        <w:tc>
          <w:tcPr>
            <w:tcW w:w="2501" w:type="dxa"/>
            <w:shd w:val="clear" w:color="auto" w:fill="auto"/>
          </w:tcPr>
          <w:p w14:paraId="56498D25" w14:textId="77777777" w:rsidR="00A82912" w:rsidRDefault="00A82912" w:rsidP="007C67D3">
            <w:pPr>
              <w:rPr>
                <w:sz w:val="22"/>
                <w:szCs w:val="22"/>
              </w:rPr>
            </w:pPr>
            <w:r w:rsidRPr="00C7108B">
              <w:rPr>
                <w:sz w:val="22"/>
                <w:szCs w:val="22"/>
              </w:rPr>
              <w:t>Were you clear why the social worker met with you today?</w:t>
            </w:r>
          </w:p>
          <w:p w14:paraId="5EB89E34" w14:textId="77777777" w:rsidR="00A82912" w:rsidRPr="00C7108B" w:rsidRDefault="00A82912" w:rsidP="007C67D3">
            <w:pPr>
              <w:rPr>
                <w:sz w:val="22"/>
                <w:szCs w:val="22"/>
              </w:rPr>
            </w:pPr>
          </w:p>
        </w:tc>
        <w:tc>
          <w:tcPr>
            <w:tcW w:w="6515" w:type="dxa"/>
            <w:shd w:val="clear" w:color="auto" w:fill="auto"/>
          </w:tcPr>
          <w:p w14:paraId="6B9A21F5" w14:textId="77777777" w:rsidR="00A82912" w:rsidRPr="008B28E7" w:rsidRDefault="00A82912" w:rsidP="007C67D3">
            <w:pPr>
              <w:jc w:val="both"/>
              <w:rPr>
                <w:sz w:val="24"/>
                <w:szCs w:val="24"/>
              </w:rPr>
            </w:pPr>
            <w:r>
              <w:rPr>
                <w:sz w:val="24"/>
                <w:szCs w:val="24"/>
              </w:rPr>
              <w:t>Yes I was, to discuss my development, care plan and my needs.</w:t>
            </w:r>
          </w:p>
        </w:tc>
      </w:tr>
      <w:tr w:rsidR="00A82912" w:rsidRPr="008B28E7" w14:paraId="0CC83D20" w14:textId="77777777" w:rsidTr="007C67D3">
        <w:tc>
          <w:tcPr>
            <w:tcW w:w="2501" w:type="dxa"/>
            <w:shd w:val="clear" w:color="auto" w:fill="auto"/>
          </w:tcPr>
          <w:p w14:paraId="3D7C42CE" w14:textId="77777777" w:rsidR="00A82912" w:rsidRPr="00C7108B" w:rsidRDefault="00A82912" w:rsidP="007C67D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31BA81C" w14:textId="77777777" w:rsidR="00A82912" w:rsidRPr="00C7108B" w:rsidRDefault="00A82912" w:rsidP="007C67D3">
            <w:pPr>
              <w:rPr>
                <w:sz w:val="22"/>
                <w:szCs w:val="22"/>
              </w:rPr>
            </w:pPr>
          </w:p>
        </w:tc>
        <w:tc>
          <w:tcPr>
            <w:tcW w:w="6515" w:type="dxa"/>
            <w:shd w:val="clear" w:color="auto" w:fill="auto"/>
          </w:tcPr>
          <w:p w14:paraId="370D1AC1" w14:textId="77777777" w:rsidR="00A82912" w:rsidRPr="008B28E7" w:rsidRDefault="00A82912" w:rsidP="007C67D3">
            <w:pPr>
              <w:jc w:val="both"/>
              <w:rPr>
                <w:sz w:val="24"/>
                <w:szCs w:val="24"/>
              </w:rPr>
            </w:pPr>
            <w:r>
              <w:rPr>
                <w:sz w:val="24"/>
                <w:szCs w:val="24"/>
              </w:rPr>
              <w:t>Louisa was very well prepared.  She had all the facts, has good knowledge in relation to my needs and my case.  She has her ‘finger on the button’.</w:t>
            </w:r>
          </w:p>
        </w:tc>
      </w:tr>
      <w:tr w:rsidR="00A82912" w:rsidRPr="008B28E7" w14:paraId="402CF52E" w14:textId="77777777" w:rsidTr="007C67D3">
        <w:tc>
          <w:tcPr>
            <w:tcW w:w="2501" w:type="dxa"/>
            <w:shd w:val="clear" w:color="auto" w:fill="auto"/>
          </w:tcPr>
          <w:p w14:paraId="78DDB463" w14:textId="77777777" w:rsidR="00A82912" w:rsidRDefault="00A82912" w:rsidP="007C67D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6C5E29E8" w14:textId="77777777" w:rsidR="00A82912" w:rsidRPr="00C7108B" w:rsidRDefault="00A82912" w:rsidP="007C67D3">
            <w:pPr>
              <w:tabs>
                <w:tab w:val="left" w:pos="851"/>
              </w:tabs>
              <w:overflowPunct/>
              <w:autoSpaceDE/>
              <w:autoSpaceDN/>
              <w:adjustRightInd/>
              <w:ind w:hanging="142"/>
              <w:textAlignment w:val="auto"/>
              <w:rPr>
                <w:sz w:val="22"/>
                <w:szCs w:val="22"/>
              </w:rPr>
            </w:pPr>
          </w:p>
        </w:tc>
        <w:tc>
          <w:tcPr>
            <w:tcW w:w="6515" w:type="dxa"/>
            <w:shd w:val="clear" w:color="auto" w:fill="auto"/>
          </w:tcPr>
          <w:p w14:paraId="737A9181" w14:textId="77777777" w:rsidR="00A82912" w:rsidRPr="008B28E7" w:rsidRDefault="00A82912" w:rsidP="007C67D3">
            <w:pPr>
              <w:jc w:val="both"/>
              <w:rPr>
                <w:sz w:val="24"/>
                <w:szCs w:val="24"/>
              </w:rPr>
            </w:pPr>
            <w:r>
              <w:rPr>
                <w:sz w:val="24"/>
                <w:szCs w:val="24"/>
              </w:rPr>
              <w:t>Louisa has listened to my views and wishes and answered any queries or questions I had in relation to my doubts. I always feel respected.</w:t>
            </w:r>
          </w:p>
        </w:tc>
      </w:tr>
      <w:tr w:rsidR="00A82912" w:rsidRPr="008B28E7" w14:paraId="12C37251" w14:textId="77777777" w:rsidTr="007C67D3">
        <w:tc>
          <w:tcPr>
            <w:tcW w:w="2501" w:type="dxa"/>
            <w:shd w:val="clear" w:color="auto" w:fill="auto"/>
          </w:tcPr>
          <w:p w14:paraId="17C6AE2B" w14:textId="77777777" w:rsidR="00A82912" w:rsidRPr="00C7108B" w:rsidRDefault="00A82912" w:rsidP="007C67D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tc>
        <w:tc>
          <w:tcPr>
            <w:tcW w:w="6515" w:type="dxa"/>
            <w:shd w:val="clear" w:color="auto" w:fill="auto"/>
          </w:tcPr>
          <w:p w14:paraId="3C1473E6" w14:textId="77777777" w:rsidR="00A82912" w:rsidRDefault="00A82912" w:rsidP="007C67D3">
            <w:pPr>
              <w:jc w:val="both"/>
              <w:rPr>
                <w:sz w:val="24"/>
                <w:szCs w:val="24"/>
              </w:rPr>
            </w:pPr>
            <w:r>
              <w:rPr>
                <w:sz w:val="24"/>
                <w:szCs w:val="24"/>
              </w:rPr>
              <w:t>Yes, absolutely, Louisa always ensured I understood the information she was conveying.  In relation to my language needs, I speak English and unable to communicate in Welsh or any other language.</w:t>
            </w:r>
          </w:p>
          <w:p w14:paraId="77AF14F2" w14:textId="77777777" w:rsidR="00A82912" w:rsidRPr="008B28E7" w:rsidRDefault="00A82912" w:rsidP="007C67D3">
            <w:pPr>
              <w:jc w:val="both"/>
              <w:rPr>
                <w:sz w:val="24"/>
                <w:szCs w:val="24"/>
              </w:rPr>
            </w:pPr>
          </w:p>
        </w:tc>
      </w:tr>
    </w:tbl>
    <w:p w14:paraId="6F053E34" w14:textId="77777777" w:rsidR="00A82912" w:rsidRPr="00676E35" w:rsidRDefault="00A82912" w:rsidP="00A82912">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A82912" w:rsidRPr="008B28E7" w14:paraId="0709C6CA" w14:textId="77777777" w:rsidTr="007C67D3">
        <w:tc>
          <w:tcPr>
            <w:tcW w:w="2718" w:type="dxa"/>
            <w:shd w:val="clear" w:color="auto" w:fill="auto"/>
          </w:tcPr>
          <w:p w14:paraId="3730343F" w14:textId="77777777" w:rsidR="00A82912" w:rsidRDefault="00A82912" w:rsidP="007C67D3">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4F512955" w14:textId="77777777" w:rsidR="00A82912" w:rsidRPr="00C7108B" w:rsidRDefault="00A82912" w:rsidP="007C67D3">
            <w:pPr>
              <w:tabs>
                <w:tab w:val="left" w:pos="-142"/>
                <w:tab w:val="left" w:pos="851"/>
              </w:tabs>
              <w:overflowPunct/>
              <w:autoSpaceDE/>
              <w:autoSpaceDN/>
              <w:adjustRightInd/>
              <w:textAlignment w:val="auto"/>
              <w:rPr>
                <w:sz w:val="22"/>
                <w:szCs w:val="22"/>
              </w:rPr>
            </w:pPr>
          </w:p>
        </w:tc>
        <w:tc>
          <w:tcPr>
            <w:tcW w:w="7470" w:type="dxa"/>
            <w:shd w:val="clear" w:color="auto" w:fill="auto"/>
          </w:tcPr>
          <w:p w14:paraId="77AB708D" w14:textId="77777777" w:rsidR="00A82912" w:rsidRPr="008B28E7" w:rsidRDefault="00A82912" w:rsidP="007C67D3">
            <w:pPr>
              <w:jc w:val="both"/>
              <w:rPr>
                <w:sz w:val="24"/>
                <w:szCs w:val="24"/>
              </w:rPr>
            </w:pPr>
            <w:r>
              <w:rPr>
                <w:sz w:val="24"/>
                <w:szCs w:val="24"/>
              </w:rPr>
              <w:t>My expectations have been met as Louisa answered my questions, she gave advice and made good suggestions.  She was very good.</w:t>
            </w:r>
          </w:p>
        </w:tc>
      </w:tr>
      <w:tr w:rsidR="00A82912" w:rsidRPr="008B28E7" w14:paraId="77C467D3" w14:textId="77777777" w:rsidTr="007C67D3">
        <w:tc>
          <w:tcPr>
            <w:tcW w:w="2718" w:type="dxa"/>
            <w:shd w:val="clear" w:color="auto" w:fill="auto"/>
          </w:tcPr>
          <w:p w14:paraId="1D1BE6B6" w14:textId="77777777" w:rsidR="00A82912" w:rsidRPr="00C7108B" w:rsidRDefault="00A82912" w:rsidP="007C67D3">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26E97DA" w14:textId="77777777" w:rsidR="00A82912" w:rsidRPr="008B28E7" w:rsidRDefault="00A82912" w:rsidP="007C67D3">
            <w:pPr>
              <w:jc w:val="both"/>
              <w:rPr>
                <w:sz w:val="24"/>
                <w:szCs w:val="24"/>
              </w:rPr>
            </w:pPr>
            <w:r>
              <w:rPr>
                <w:sz w:val="24"/>
                <w:szCs w:val="24"/>
              </w:rPr>
              <w:t>I have found Louisa to be a lovely lady. She does what she says she is going to.  I find Louisa reliable and I feel respected. She is a nice woman who has given me sound advice and I am reassured she does what she says she is going to.  There is no negativity about her.</w:t>
            </w:r>
          </w:p>
        </w:tc>
      </w:tr>
    </w:tbl>
    <w:p w14:paraId="44CFFD7E" w14:textId="77777777" w:rsidR="00A82912" w:rsidRDefault="00A82912" w:rsidP="00A82912"/>
    <w:p w14:paraId="7A3C9DB7" w14:textId="77777777" w:rsidR="00A82912" w:rsidRDefault="00A82912" w:rsidP="00A82912"/>
    <w:p w14:paraId="027B789C" w14:textId="77777777" w:rsidR="00A82912" w:rsidRDefault="00A82912" w:rsidP="00A82912"/>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BB5A02" w14:textId="77777777" w:rsidR="0066085B" w:rsidRDefault="0066085B">
      <w:r>
        <w:separator/>
      </w:r>
    </w:p>
  </w:endnote>
  <w:endnote w:type="continuationSeparator" w:id="0">
    <w:p w14:paraId="1CFA13D0" w14:textId="77777777" w:rsidR="0066085B" w:rsidRDefault="00660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564E7F7" w:rsidR="00C42604" w:rsidRDefault="00C42604">
    <w:pPr>
      <w:pStyle w:val="Footer"/>
      <w:jc w:val="right"/>
    </w:pPr>
    <w:r>
      <w:fldChar w:fldCharType="begin"/>
    </w:r>
    <w:r>
      <w:instrText xml:space="preserve"> PAGE   \* MERGEFORMAT </w:instrText>
    </w:r>
    <w:r>
      <w:fldChar w:fldCharType="separate"/>
    </w:r>
    <w:r w:rsidR="00002D79">
      <w:rPr>
        <w:noProof/>
      </w:rPr>
      <w:t>9</w:t>
    </w:r>
    <w:r>
      <w:rPr>
        <w:noProof/>
      </w:rPr>
      <w:fldChar w:fldCharType="end"/>
    </w:r>
  </w:p>
  <w:p w14:paraId="5CA2AEEC" w14:textId="77777777" w:rsidR="00C42604" w:rsidRPr="00E60F42" w:rsidRDefault="00C4260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EFDA60" w14:textId="77777777" w:rsidR="0066085B" w:rsidRDefault="0066085B">
      <w:r>
        <w:separator/>
      </w:r>
    </w:p>
  </w:footnote>
  <w:footnote w:type="continuationSeparator" w:id="0">
    <w:p w14:paraId="6E0B3638" w14:textId="77777777" w:rsidR="0066085B" w:rsidRDefault="006608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C42604" w:rsidRDefault="00C42604">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8386093"/>
    <w:multiLevelType w:val="multilevel"/>
    <w:tmpl w:val="80B8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2D79"/>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9E6"/>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79B"/>
    <w:rsid w:val="000A584A"/>
    <w:rsid w:val="000A6458"/>
    <w:rsid w:val="000B58D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87A"/>
    <w:rsid w:val="0010662B"/>
    <w:rsid w:val="00106DC7"/>
    <w:rsid w:val="00112391"/>
    <w:rsid w:val="00114F52"/>
    <w:rsid w:val="0012039C"/>
    <w:rsid w:val="00130119"/>
    <w:rsid w:val="00132812"/>
    <w:rsid w:val="001347F8"/>
    <w:rsid w:val="001359EE"/>
    <w:rsid w:val="00137BB5"/>
    <w:rsid w:val="00137E05"/>
    <w:rsid w:val="001447F6"/>
    <w:rsid w:val="00146270"/>
    <w:rsid w:val="00147DE3"/>
    <w:rsid w:val="00150794"/>
    <w:rsid w:val="00151DA6"/>
    <w:rsid w:val="001608C4"/>
    <w:rsid w:val="00164832"/>
    <w:rsid w:val="00171418"/>
    <w:rsid w:val="001772BF"/>
    <w:rsid w:val="001772DE"/>
    <w:rsid w:val="0019496C"/>
    <w:rsid w:val="00195AD4"/>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4E8"/>
    <w:rsid w:val="002A0E51"/>
    <w:rsid w:val="002A1A44"/>
    <w:rsid w:val="002A291A"/>
    <w:rsid w:val="002A2C54"/>
    <w:rsid w:val="002A4E2E"/>
    <w:rsid w:val="002A5604"/>
    <w:rsid w:val="002B0EC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FAF"/>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478"/>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39E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18B6"/>
    <w:rsid w:val="00562EAA"/>
    <w:rsid w:val="00563B58"/>
    <w:rsid w:val="005640C4"/>
    <w:rsid w:val="0056684C"/>
    <w:rsid w:val="00574A0C"/>
    <w:rsid w:val="0057780F"/>
    <w:rsid w:val="00581E0A"/>
    <w:rsid w:val="00586D89"/>
    <w:rsid w:val="005877C8"/>
    <w:rsid w:val="00587923"/>
    <w:rsid w:val="00594F9F"/>
    <w:rsid w:val="005A1B4C"/>
    <w:rsid w:val="005A545C"/>
    <w:rsid w:val="005B0748"/>
    <w:rsid w:val="005B271A"/>
    <w:rsid w:val="005B3A2D"/>
    <w:rsid w:val="005C1567"/>
    <w:rsid w:val="005C28D3"/>
    <w:rsid w:val="005C6CE5"/>
    <w:rsid w:val="005D00EC"/>
    <w:rsid w:val="005D3F07"/>
    <w:rsid w:val="005D4A1E"/>
    <w:rsid w:val="005D4F72"/>
    <w:rsid w:val="005E13EA"/>
    <w:rsid w:val="005E17F1"/>
    <w:rsid w:val="005F64AA"/>
    <w:rsid w:val="005F7851"/>
    <w:rsid w:val="005F7BA2"/>
    <w:rsid w:val="00606E27"/>
    <w:rsid w:val="006108C9"/>
    <w:rsid w:val="00614DF7"/>
    <w:rsid w:val="006179BB"/>
    <w:rsid w:val="0062158D"/>
    <w:rsid w:val="006223FD"/>
    <w:rsid w:val="006326D1"/>
    <w:rsid w:val="00632E0A"/>
    <w:rsid w:val="00633165"/>
    <w:rsid w:val="006447DE"/>
    <w:rsid w:val="00644889"/>
    <w:rsid w:val="0065276E"/>
    <w:rsid w:val="00654329"/>
    <w:rsid w:val="00654A19"/>
    <w:rsid w:val="00654CEC"/>
    <w:rsid w:val="00655507"/>
    <w:rsid w:val="006579FD"/>
    <w:rsid w:val="0066085B"/>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61C"/>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3BD"/>
    <w:rsid w:val="00892716"/>
    <w:rsid w:val="00893067"/>
    <w:rsid w:val="008933DE"/>
    <w:rsid w:val="00895FCE"/>
    <w:rsid w:val="00897F3E"/>
    <w:rsid w:val="008A21B4"/>
    <w:rsid w:val="008A5F37"/>
    <w:rsid w:val="008B07DE"/>
    <w:rsid w:val="008B1309"/>
    <w:rsid w:val="008B28E7"/>
    <w:rsid w:val="008B30A4"/>
    <w:rsid w:val="008B67F6"/>
    <w:rsid w:val="008C14C7"/>
    <w:rsid w:val="008C160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4CD"/>
    <w:rsid w:val="00916BAC"/>
    <w:rsid w:val="00916FB2"/>
    <w:rsid w:val="00920E5B"/>
    <w:rsid w:val="00926436"/>
    <w:rsid w:val="00926C53"/>
    <w:rsid w:val="0093018C"/>
    <w:rsid w:val="0094495F"/>
    <w:rsid w:val="009544C0"/>
    <w:rsid w:val="00954FA4"/>
    <w:rsid w:val="00956AE9"/>
    <w:rsid w:val="00964CC6"/>
    <w:rsid w:val="00966673"/>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00E"/>
    <w:rsid w:val="009E4D2C"/>
    <w:rsid w:val="009F0978"/>
    <w:rsid w:val="009F3AEC"/>
    <w:rsid w:val="009F6801"/>
    <w:rsid w:val="009F6AB7"/>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3AE"/>
    <w:rsid w:val="00A652F6"/>
    <w:rsid w:val="00A65861"/>
    <w:rsid w:val="00A732EA"/>
    <w:rsid w:val="00A7489E"/>
    <w:rsid w:val="00A8015F"/>
    <w:rsid w:val="00A82912"/>
    <w:rsid w:val="00A85039"/>
    <w:rsid w:val="00A900BD"/>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CC7"/>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2604"/>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26E"/>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BA2"/>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9CF"/>
    <w:rsid w:val="00EC3A85"/>
    <w:rsid w:val="00EC4B89"/>
    <w:rsid w:val="00EC59A5"/>
    <w:rsid w:val="00EC6E15"/>
    <w:rsid w:val="00ED1B30"/>
    <w:rsid w:val="00ED5D03"/>
    <w:rsid w:val="00EE01ED"/>
    <w:rsid w:val="00EE1AC1"/>
    <w:rsid w:val="00EE39D6"/>
    <w:rsid w:val="00EE52AD"/>
    <w:rsid w:val="00EE5BC3"/>
    <w:rsid w:val="00EE6FAB"/>
    <w:rsid w:val="00EF328C"/>
    <w:rsid w:val="00EF6287"/>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4B6"/>
    <w:rsid w:val="00F7539D"/>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D21"/>
    <w:rsid w:val="00FD3D7C"/>
    <w:rsid w:val="00FD4758"/>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EC09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oxzekf">
    <w:name w:val="oxzekf"/>
    <w:basedOn w:val="DefaultParagraphFont"/>
    <w:rsid w:val="005D00EC"/>
  </w:style>
  <w:style w:type="character" w:customStyle="1" w:styleId="uv3um">
    <w:name w:val="uv3um"/>
    <w:basedOn w:val="DefaultParagraphFont"/>
    <w:rsid w:val="005D00EC"/>
  </w:style>
  <w:style w:type="character" w:styleId="Emphasis">
    <w:name w:val="Emphasis"/>
    <w:basedOn w:val="DefaultParagraphFont"/>
    <w:uiPriority w:val="20"/>
    <w:qFormat/>
    <w:rsid w:val="00FD2D21"/>
    <w:rPr>
      <w:i/>
      <w:iCs/>
    </w:rPr>
  </w:style>
  <w:style w:type="character" w:customStyle="1" w:styleId="m5tqyf">
    <w:name w:val="m5tqyf"/>
    <w:basedOn w:val="DefaultParagraphFont"/>
    <w:rsid w:val="00FD2D21"/>
  </w:style>
  <w:style w:type="character" w:customStyle="1" w:styleId="author">
    <w:name w:val="author"/>
    <w:basedOn w:val="DefaultParagraphFont"/>
    <w:rsid w:val="0074761C"/>
  </w:style>
  <w:style w:type="character" w:customStyle="1" w:styleId="pubyear">
    <w:name w:val="pubyear"/>
    <w:basedOn w:val="DefaultParagraphFont"/>
    <w:rsid w:val="0074761C"/>
  </w:style>
  <w:style w:type="character" w:customStyle="1" w:styleId="articletitle">
    <w:name w:val="articletitle"/>
    <w:basedOn w:val="DefaultParagraphFont"/>
    <w:rsid w:val="0074761C"/>
  </w:style>
  <w:style w:type="character" w:customStyle="1" w:styleId="vol">
    <w:name w:val="vol"/>
    <w:basedOn w:val="DefaultParagraphFont"/>
    <w:rsid w:val="0074761C"/>
  </w:style>
  <w:style w:type="character" w:customStyle="1" w:styleId="pagefirst">
    <w:name w:val="pagefirst"/>
    <w:basedOn w:val="DefaultParagraphFont"/>
    <w:rsid w:val="0074761C"/>
  </w:style>
  <w:style w:type="character" w:customStyle="1" w:styleId="pagelast">
    <w:name w:val="pagelast"/>
    <w:basedOn w:val="DefaultParagraphFont"/>
    <w:rsid w:val="00747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34756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471461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68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A2E30B-CB21-4EFF-9739-40690CD7A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9</Pages>
  <Words>2413</Words>
  <Characters>13758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Louisa Lloyd</cp:lastModifiedBy>
  <cp:revision>9</cp:revision>
  <cp:lastPrinted>2020-02-11T19:20:00Z</cp:lastPrinted>
  <dcterms:created xsi:type="dcterms:W3CDTF">2025-01-07T10:52:00Z</dcterms:created>
  <dcterms:modified xsi:type="dcterms:W3CDTF">2025-09-29T15:36:00Z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