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B40E7" w14:textId="77777777" w:rsidR="008438E7" w:rsidRDefault="00C87BF1" w:rsidP="0002406B">
      <w:pPr>
        <w:spacing w:line="360" w:lineRule="auto"/>
        <w:jc w:val="center"/>
        <w:rPr>
          <w:b/>
          <w:bCs/>
        </w:rPr>
      </w:pPr>
      <w:r>
        <w:rPr>
          <w:b/>
          <w:bCs/>
        </w:rPr>
        <w:tab/>
      </w:r>
      <w:r>
        <w:rPr>
          <w:b/>
          <w:bCs/>
        </w:rPr>
        <w:tab/>
      </w:r>
    </w:p>
    <w:p w14:paraId="3F23117F" w14:textId="3633601E" w:rsidR="0002406B" w:rsidRDefault="00C87BF1" w:rsidP="0002406B">
      <w:pPr>
        <w:spacing w:line="360" w:lineRule="auto"/>
        <w:jc w:val="center"/>
        <w:rPr>
          <w:rFonts w:ascii="Arial" w:hAnsi="Arial" w:cs="Arial"/>
          <w:sz w:val="52"/>
          <w:szCs w:val="52"/>
        </w:rPr>
      </w:pPr>
      <w:r>
        <w:rPr>
          <w:b/>
          <w:bCs/>
        </w:rPr>
        <w:tab/>
      </w:r>
    </w:p>
    <w:p w14:paraId="3F6319C4" w14:textId="77777777" w:rsidR="0002406B" w:rsidRDefault="0002406B" w:rsidP="0002406B">
      <w:pPr>
        <w:spacing w:line="360" w:lineRule="auto"/>
        <w:jc w:val="center"/>
        <w:rPr>
          <w:rFonts w:ascii="Arial" w:hAnsi="Arial" w:cs="Arial"/>
          <w:sz w:val="52"/>
          <w:szCs w:val="52"/>
        </w:rPr>
      </w:pPr>
    </w:p>
    <w:p w14:paraId="57E04BDE" w14:textId="77777777" w:rsidR="0002406B" w:rsidRDefault="0002406B" w:rsidP="0002406B">
      <w:pPr>
        <w:pStyle w:val="NormalWeb"/>
        <w:shd w:val="clear" w:color="auto" w:fill="FFFFFF"/>
        <w:spacing w:line="360" w:lineRule="auto"/>
        <w:jc w:val="center"/>
        <w:rPr>
          <w:rFonts w:ascii="Arial" w:hAnsi="Arial" w:cs="Arial"/>
          <w:sz w:val="52"/>
          <w:szCs w:val="52"/>
        </w:rPr>
      </w:pPr>
      <w:r w:rsidRPr="00D37107">
        <w:rPr>
          <w:rFonts w:ascii="Arial" w:hAnsi="Arial" w:cs="Arial"/>
          <w:sz w:val="52"/>
          <w:szCs w:val="52"/>
        </w:rPr>
        <w:t>Student Learning Log</w:t>
      </w:r>
    </w:p>
    <w:p w14:paraId="52CB716B" w14:textId="77777777" w:rsidR="0002406B" w:rsidRDefault="0002406B" w:rsidP="0002406B">
      <w:pPr>
        <w:pStyle w:val="NormalWeb"/>
        <w:shd w:val="clear" w:color="auto" w:fill="FFFFFF"/>
        <w:spacing w:line="360" w:lineRule="auto"/>
        <w:jc w:val="center"/>
        <w:rPr>
          <w:rFonts w:ascii="Arial" w:hAnsi="Arial" w:cs="Arial"/>
          <w:sz w:val="52"/>
          <w:szCs w:val="52"/>
        </w:rPr>
      </w:pPr>
    </w:p>
    <w:p w14:paraId="61CAF3AE" w14:textId="77777777" w:rsidR="0002406B" w:rsidRDefault="0002406B" w:rsidP="0002406B">
      <w:pPr>
        <w:pStyle w:val="NormalWeb"/>
        <w:shd w:val="clear" w:color="auto" w:fill="FFFFFF"/>
        <w:spacing w:line="360" w:lineRule="auto"/>
        <w:jc w:val="center"/>
        <w:rPr>
          <w:rFonts w:ascii="Arial" w:hAnsi="Arial" w:cs="Arial"/>
          <w:sz w:val="52"/>
          <w:szCs w:val="52"/>
        </w:rPr>
      </w:pPr>
    </w:p>
    <w:p w14:paraId="41F343EF" w14:textId="77777777" w:rsidR="0002406B" w:rsidRPr="00DC5720" w:rsidRDefault="0002406B" w:rsidP="0002406B">
      <w:pPr>
        <w:pStyle w:val="NormalWeb"/>
        <w:shd w:val="clear" w:color="auto" w:fill="FFFFFF"/>
        <w:spacing w:line="360" w:lineRule="auto"/>
        <w:jc w:val="center"/>
        <w:rPr>
          <w:rFonts w:ascii="Arial" w:hAnsi="Arial" w:cs="Arial"/>
          <w:sz w:val="52"/>
          <w:szCs w:val="52"/>
        </w:rPr>
      </w:pPr>
    </w:p>
    <w:p w14:paraId="2C820CFB" w14:textId="2D4480EE" w:rsidR="0002406B" w:rsidRPr="00DC5720" w:rsidRDefault="0002406B" w:rsidP="0002406B">
      <w:pPr>
        <w:pStyle w:val="NormalWeb"/>
        <w:shd w:val="clear" w:color="auto" w:fill="FFFFFF"/>
        <w:spacing w:line="360" w:lineRule="auto"/>
        <w:jc w:val="center"/>
        <w:rPr>
          <w:rFonts w:ascii="Arial" w:hAnsi="Arial" w:cs="Arial"/>
        </w:rPr>
      </w:pPr>
      <w:r w:rsidRPr="00DC5720">
        <w:rPr>
          <w:rFonts w:ascii="Arial" w:hAnsi="Arial" w:cs="Arial"/>
        </w:rPr>
        <w:t>MODULE</w:t>
      </w:r>
      <w:r>
        <w:rPr>
          <w:rFonts w:ascii="Arial" w:hAnsi="Arial" w:cs="Arial"/>
        </w:rPr>
        <w:t xml:space="preserve">: </w:t>
      </w:r>
      <w:r w:rsidR="00EA4934" w:rsidRPr="00EA4934">
        <w:rPr>
          <w:rFonts w:ascii="Arial" w:hAnsi="Arial" w:cs="Arial"/>
        </w:rPr>
        <w:t>Managing Food and Beverage Operations</w:t>
      </w:r>
      <w:r>
        <w:rPr>
          <w:rFonts w:ascii="Arial" w:hAnsi="Arial" w:cs="Arial"/>
        </w:rPr>
        <w:t xml:space="preserve"> </w:t>
      </w:r>
      <w:r w:rsidRPr="00DC5720">
        <w:rPr>
          <w:rFonts w:ascii="Arial" w:hAnsi="Arial" w:cs="Arial"/>
        </w:rPr>
        <w:t>BMIH600</w:t>
      </w:r>
      <w:r w:rsidR="00EA4934">
        <w:rPr>
          <w:rFonts w:ascii="Arial" w:hAnsi="Arial" w:cs="Arial"/>
        </w:rPr>
        <w:t>2</w:t>
      </w:r>
    </w:p>
    <w:p w14:paraId="1438B4E8" w14:textId="77777777" w:rsidR="0002406B" w:rsidRPr="00DC5720" w:rsidRDefault="0002406B" w:rsidP="0002406B">
      <w:pPr>
        <w:spacing w:line="360" w:lineRule="auto"/>
        <w:jc w:val="center"/>
        <w:rPr>
          <w:rFonts w:ascii="Arial" w:hAnsi="Arial" w:cs="Arial"/>
        </w:rPr>
      </w:pPr>
      <w:r w:rsidRPr="00DC5720">
        <w:rPr>
          <w:rFonts w:ascii="Arial" w:hAnsi="Arial" w:cs="Arial"/>
        </w:rPr>
        <w:t>Student name: Traian Roibulescu</w:t>
      </w:r>
    </w:p>
    <w:p w14:paraId="5E80D2D7" w14:textId="77777777" w:rsidR="0002406B" w:rsidRPr="00DC5720" w:rsidRDefault="0002406B" w:rsidP="0002406B">
      <w:pPr>
        <w:spacing w:line="360" w:lineRule="auto"/>
        <w:jc w:val="center"/>
        <w:rPr>
          <w:rFonts w:ascii="Arial" w:hAnsi="Arial" w:cs="Arial"/>
        </w:rPr>
      </w:pPr>
      <w:r w:rsidRPr="00DC5720">
        <w:rPr>
          <w:rFonts w:ascii="Arial" w:hAnsi="Arial" w:cs="Arial"/>
        </w:rPr>
        <w:t>Student id: 2215953</w:t>
      </w:r>
    </w:p>
    <w:p w14:paraId="0F25628B" w14:textId="77777777" w:rsidR="0002406B" w:rsidRDefault="0002406B" w:rsidP="0002406B">
      <w:pPr>
        <w:spacing w:line="360" w:lineRule="auto"/>
        <w:jc w:val="center"/>
        <w:rPr>
          <w:rFonts w:ascii="Arial" w:hAnsi="Arial" w:cs="Arial"/>
        </w:rPr>
      </w:pPr>
      <w:r w:rsidRPr="00DC5720">
        <w:rPr>
          <w:rFonts w:ascii="Arial" w:hAnsi="Arial" w:cs="Arial"/>
        </w:rPr>
        <w:t>Lecturer name: Jessica Newport</w:t>
      </w:r>
    </w:p>
    <w:p w14:paraId="28421935" w14:textId="57FF9BCD" w:rsidR="0002406B" w:rsidRDefault="0002406B" w:rsidP="0002406B">
      <w:pPr>
        <w:spacing w:line="360" w:lineRule="auto"/>
        <w:jc w:val="center"/>
        <w:rPr>
          <w:rFonts w:ascii="Arial" w:hAnsi="Arial" w:cs="Arial"/>
        </w:rPr>
      </w:pPr>
      <w:r>
        <w:rPr>
          <w:rFonts w:ascii="Arial" w:hAnsi="Arial" w:cs="Arial"/>
        </w:rPr>
        <w:t xml:space="preserve">Word count: </w:t>
      </w:r>
      <w:r w:rsidR="00D933CD">
        <w:rPr>
          <w:rFonts w:ascii="Arial" w:hAnsi="Arial" w:cs="Arial"/>
        </w:rPr>
        <w:t>1277</w:t>
      </w:r>
    </w:p>
    <w:p w14:paraId="6BFD8E6D" w14:textId="0ACDCE43" w:rsidR="0002406B" w:rsidRDefault="0002406B" w:rsidP="00303BC8">
      <w:pPr>
        <w:rPr>
          <w:b/>
          <w:bCs/>
        </w:rPr>
      </w:pPr>
    </w:p>
    <w:p w14:paraId="39C9D259" w14:textId="77777777" w:rsidR="0002406B" w:rsidRDefault="0002406B" w:rsidP="00303BC8">
      <w:pPr>
        <w:rPr>
          <w:b/>
          <w:bCs/>
        </w:rPr>
      </w:pPr>
    </w:p>
    <w:p w14:paraId="605FA7E2" w14:textId="77777777" w:rsidR="0002406B" w:rsidRDefault="0002406B" w:rsidP="00303BC8">
      <w:pPr>
        <w:rPr>
          <w:b/>
          <w:bCs/>
        </w:rPr>
      </w:pPr>
    </w:p>
    <w:p w14:paraId="50E5D91D" w14:textId="77777777" w:rsidR="0002406B" w:rsidRDefault="0002406B" w:rsidP="00303BC8">
      <w:pPr>
        <w:rPr>
          <w:b/>
          <w:bCs/>
        </w:rPr>
      </w:pPr>
    </w:p>
    <w:p w14:paraId="1A9AFDBD" w14:textId="77777777" w:rsidR="0002406B" w:rsidRDefault="0002406B" w:rsidP="00303BC8">
      <w:pPr>
        <w:rPr>
          <w:b/>
          <w:bCs/>
        </w:rPr>
      </w:pPr>
    </w:p>
    <w:p w14:paraId="261FC351" w14:textId="77777777" w:rsidR="0002406B" w:rsidRDefault="0002406B" w:rsidP="00303BC8">
      <w:pPr>
        <w:rPr>
          <w:b/>
          <w:bCs/>
        </w:rPr>
      </w:pPr>
    </w:p>
    <w:p w14:paraId="03DFF193" w14:textId="77777777" w:rsidR="0002406B" w:rsidRDefault="0002406B" w:rsidP="00303BC8">
      <w:pPr>
        <w:rPr>
          <w:b/>
          <w:bCs/>
        </w:rPr>
      </w:pPr>
    </w:p>
    <w:p w14:paraId="4C65DD34" w14:textId="77777777" w:rsidR="0002406B" w:rsidRDefault="0002406B" w:rsidP="00303BC8">
      <w:pPr>
        <w:rPr>
          <w:b/>
          <w:bCs/>
        </w:rPr>
      </w:pPr>
    </w:p>
    <w:p w14:paraId="5A6A67F5" w14:textId="77777777" w:rsidR="0002406B" w:rsidRPr="00CC7282" w:rsidRDefault="0002406B" w:rsidP="00CC7282">
      <w:pPr>
        <w:spacing w:line="360" w:lineRule="auto"/>
        <w:rPr>
          <w:rFonts w:ascii="Arial" w:hAnsi="Arial" w:cs="Arial"/>
          <w:b/>
          <w:bCs/>
        </w:rPr>
      </w:pPr>
    </w:p>
    <w:p w14:paraId="4193E198" w14:textId="57C96C23" w:rsidR="00303BC8" w:rsidRPr="00CC7282" w:rsidRDefault="00303BC8" w:rsidP="00CC7282">
      <w:pPr>
        <w:spacing w:line="360" w:lineRule="auto"/>
        <w:rPr>
          <w:rFonts w:ascii="Arial" w:hAnsi="Arial" w:cs="Arial"/>
          <w:b/>
          <w:bCs/>
        </w:rPr>
      </w:pPr>
      <w:r w:rsidRPr="00CC7282">
        <w:rPr>
          <w:rFonts w:ascii="Arial" w:hAnsi="Arial" w:cs="Arial"/>
          <w:b/>
          <w:bCs/>
        </w:rPr>
        <w:t>Introduction</w:t>
      </w:r>
    </w:p>
    <w:p w14:paraId="61424CBF" w14:textId="5B0FA9B8" w:rsidR="00303BC8" w:rsidRPr="00CC7282" w:rsidRDefault="00303BC8" w:rsidP="00CC7282">
      <w:pPr>
        <w:spacing w:line="360" w:lineRule="auto"/>
        <w:rPr>
          <w:rFonts w:ascii="Arial" w:hAnsi="Arial" w:cs="Arial"/>
        </w:rPr>
      </w:pPr>
      <w:r w:rsidRPr="00CC7282">
        <w:rPr>
          <w:rFonts w:ascii="Arial" w:hAnsi="Arial" w:cs="Arial"/>
        </w:rPr>
        <w:t>As part of my 10-week Level 6 hotel placement, I gained hands-on experience and developed a deep understanding of the operational, managerial, and guest service aspects of the Food and Beverage (F&amp;B) department</w:t>
      </w:r>
      <w:r w:rsidR="004B24BB" w:rsidRPr="00CC7282">
        <w:rPr>
          <w:rFonts w:ascii="Arial" w:hAnsi="Arial" w:cs="Arial"/>
        </w:rPr>
        <w:t xml:space="preserve">. This engaging experience </w:t>
      </w:r>
      <w:r w:rsidRPr="00CC7282">
        <w:rPr>
          <w:rFonts w:ascii="Arial" w:hAnsi="Arial" w:cs="Arial"/>
        </w:rPr>
        <w:t xml:space="preserve">offered me a unique opportunity to apply theoretical knowledge to real-world scenarios while enhancing practical skills. For this reflective essay, I will utilize Gibbs' Reflective Cycle </w:t>
      </w:r>
      <w:r w:rsidR="00A075F7" w:rsidRPr="00CC7282">
        <w:rPr>
          <w:rFonts w:ascii="Arial" w:hAnsi="Arial" w:cs="Arial"/>
        </w:rPr>
        <w:t xml:space="preserve">(1988) </w:t>
      </w:r>
      <w:r w:rsidRPr="00CC7282">
        <w:rPr>
          <w:rFonts w:ascii="Arial" w:hAnsi="Arial" w:cs="Arial"/>
        </w:rPr>
        <w:t xml:space="preserve">to evaluate my experiences and </w:t>
      </w:r>
      <w:r w:rsidR="00923DE7" w:rsidRPr="00CC7282">
        <w:rPr>
          <w:rFonts w:ascii="Arial" w:hAnsi="Arial" w:cs="Arial"/>
        </w:rPr>
        <w:t>analyse</w:t>
      </w:r>
      <w:r w:rsidRPr="00CC7282">
        <w:rPr>
          <w:rFonts w:ascii="Arial" w:hAnsi="Arial" w:cs="Arial"/>
        </w:rPr>
        <w:t xml:space="preserve"> how shadowing a supervisory role within the F&amp;B department contributed to my development of essential work-based skills and technical knowledge. By reflecting on my placement, I aim to assess how these experiences have shaped my growth as an aspiring professional in the hospitality sector, focusing on areas such as communication, teamwork, and adaptability.</w:t>
      </w:r>
    </w:p>
    <w:p w14:paraId="45AA63DE" w14:textId="77777777" w:rsidR="00303BC8" w:rsidRPr="00CC7282" w:rsidRDefault="00303BC8" w:rsidP="00CC7282">
      <w:pPr>
        <w:spacing w:line="360" w:lineRule="auto"/>
        <w:rPr>
          <w:rFonts w:ascii="Arial" w:hAnsi="Arial" w:cs="Arial"/>
          <w:b/>
          <w:bCs/>
        </w:rPr>
      </w:pPr>
    </w:p>
    <w:p w14:paraId="3D090A6A" w14:textId="2706A9BC" w:rsidR="000431E5" w:rsidRPr="00CC7282" w:rsidRDefault="000431E5" w:rsidP="00CC7282">
      <w:pPr>
        <w:spacing w:line="360" w:lineRule="auto"/>
        <w:rPr>
          <w:rFonts w:ascii="Arial" w:hAnsi="Arial" w:cs="Arial"/>
        </w:rPr>
      </w:pPr>
      <w:r w:rsidRPr="00CC7282">
        <w:rPr>
          <w:rFonts w:ascii="Arial" w:hAnsi="Arial" w:cs="Arial"/>
          <w:b/>
          <w:bCs/>
        </w:rPr>
        <w:t>Reflection on Experiences Using Gibbs' Reflective Cycle</w:t>
      </w:r>
    </w:p>
    <w:p w14:paraId="458BE2F2" w14:textId="77777777" w:rsidR="001530EC" w:rsidRPr="00CC7282" w:rsidRDefault="001530EC" w:rsidP="00CC7282">
      <w:pPr>
        <w:spacing w:line="360" w:lineRule="auto"/>
        <w:rPr>
          <w:rFonts w:ascii="Arial" w:hAnsi="Arial" w:cs="Arial"/>
        </w:rPr>
      </w:pPr>
      <w:r w:rsidRPr="00CC7282">
        <w:rPr>
          <w:rFonts w:ascii="Arial" w:hAnsi="Arial" w:cs="Arial"/>
        </w:rPr>
        <w:t>According to Smith R. P. &amp; Mackenzie M. (2020), shadowing a supervisor in the F&amp;B department provided insights into both front-of-house and back-of-house operations, including managerial duties and guest service interactions. Ivanov S. (2008) highlights an overbooking situation during a special event dinner that required swift problem-solving to address guest dissatisfaction caused by an administrative oversight.</w:t>
      </w:r>
    </w:p>
    <w:p w14:paraId="228E29E5" w14:textId="77777777" w:rsidR="001530EC" w:rsidRPr="00CC7282" w:rsidRDefault="001530EC" w:rsidP="00CC7282">
      <w:pPr>
        <w:spacing w:line="360" w:lineRule="auto"/>
        <w:rPr>
          <w:rFonts w:ascii="Arial" w:hAnsi="Arial" w:cs="Arial"/>
        </w:rPr>
      </w:pPr>
      <w:r w:rsidRPr="00CC7282">
        <w:rPr>
          <w:rFonts w:ascii="Arial" w:hAnsi="Arial" w:cs="Arial"/>
        </w:rPr>
        <w:t>The experience included coordinating staff briefings, overseeing service quality, and managing inventory compliance, offering a comprehensive view of operational challenges in a fast-paced environment. According to Koc E. (2019), stepping into this dynamic setting initially brought a mix of anxiety and excitement, as navigating complex guest service and operational demands required quick adaptation and conflict resolution skills</w:t>
      </w:r>
    </w:p>
    <w:p w14:paraId="1E1B8F1F" w14:textId="2E518966" w:rsidR="000431E5" w:rsidRPr="00CC7282" w:rsidRDefault="000431E5" w:rsidP="00CC7282">
      <w:pPr>
        <w:spacing w:line="360" w:lineRule="auto"/>
        <w:rPr>
          <w:rFonts w:ascii="Arial" w:hAnsi="Arial" w:cs="Arial"/>
        </w:rPr>
      </w:pPr>
      <w:r w:rsidRPr="00CC7282">
        <w:rPr>
          <w:rFonts w:ascii="Arial" w:hAnsi="Arial" w:cs="Arial"/>
        </w:rPr>
        <w:t xml:space="preserve">However, as I continued to work closely with the supervisor and team, I began to grow in confidence. Observing how experienced professionals approached challenges, such as guest complaints or service delays, helped me develop a systematic approach to problem-solving. Additionally, when I witnessed positive </w:t>
      </w:r>
      <w:r w:rsidRPr="00CC7282">
        <w:rPr>
          <w:rFonts w:ascii="Arial" w:hAnsi="Arial" w:cs="Arial"/>
        </w:rPr>
        <w:lastRenderedPageBreak/>
        <w:t xml:space="preserve">guest feedback resulting from our collective efforts, I felt a profound sense of </w:t>
      </w:r>
      <w:r w:rsidR="009A5FB3" w:rsidRPr="00CC7282">
        <w:rPr>
          <w:rFonts w:ascii="Arial" w:hAnsi="Arial" w:cs="Arial"/>
        </w:rPr>
        <w:t>fulfilment</w:t>
      </w:r>
      <w:r w:rsidRPr="00CC7282">
        <w:rPr>
          <w:rFonts w:ascii="Arial" w:hAnsi="Arial" w:cs="Arial"/>
        </w:rPr>
        <w:t xml:space="preserve"> and pride. These moments not only validated my choice to pursue a career in hospitality but also reinforced the importance of continuous learning and adaptability in such a dynamic industry.</w:t>
      </w:r>
    </w:p>
    <w:p w14:paraId="224E47C5" w14:textId="59EEA15E" w:rsidR="000431E5" w:rsidRPr="00CC7282" w:rsidRDefault="000E6DA0" w:rsidP="00CC7282">
      <w:pPr>
        <w:spacing w:line="360" w:lineRule="auto"/>
        <w:rPr>
          <w:rFonts w:ascii="Arial" w:hAnsi="Arial" w:cs="Arial"/>
        </w:rPr>
      </w:pPr>
      <w:r w:rsidRPr="00CC7282">
        <w:rPr>
          <w:rFonts w:ascii="Arial" w:hAnsi="Arial" w:cs="Arial"/>
        </w:rPr>
        <w:t>According to Harrington R. J. &amp; Ottenbacher, M. C. (2018) t</w:t>
      </w:r>
      <w:r w:rsidR="000431E5" w:rsidRPr="00CC7282">
        <w:rPr>
          <w:rFonts w:ascii="Arial" w:hAnsi="Arial" w:cs="Arial"/>
        </w:rPr>
        <w:t>he placement offered both rewarding and challenging experiences. On the positive side, I gained firsthand exposure to the complexities of F&amp;B operations, including staff coordination, inventory management, and compliance with health and safety standards. I also learned the importance of effective communication and teamwork, particularly when dealing with large-scale events or peak service times. One of the most fulfilling aspects of the experience was observing how genuine care and proactive service measures could transform a guest’s negative experience into a positive one, fostering loyalty and satisfaction.</w:t>
      </w:r>
    </w:p>
    <w:p w14:paraId="30240A30" w14:textId="6F7E4876" w:rsidR="000431E5" w:rsidRPr="00CC7282" w:rsidRDefault="000F2D85" w:rsidP="00CC7282">
      <w:pPr>
        <w:spacing w:line="360" w:lineRule="auto"/>
        <w:rPr>
          <w:rFonts w:ascii="Arial" w:hAnsi="Arial" w:cs="Arial"/>
        </w:rPr>
      </w:pPr>
      <w:r w:rsidRPr="00CC7282">
        <w:rPr>
          <w:rFonts w:ascii="Arial" w:hAnsi="Arial" w:cs="Arial"/>
        </w:rPr>
        <w:t>On the other hand</w:t>
      </w:r>
      <w:r w:rsidR="000431E5" w:rsidRPr="00CC7282">
        <w:rPr>
          <w:rFonts w:ascii="Arial" w:hAnsi="Arial" w:cs="Arial"/>
        </w:rPr>
        <w:t>, some challenges tested my adaptability and problem-solving skills. The overbooking incident, for instance, highlighted the operational pressures of managing unforeseen issues while maintaining composure and professionalism</w:t>
      </w:r>
      <w:r w:rsidR="00351DB2" w:rsidRPr="00CC7282">
        <w:rPr>
          <w:rFonts w:ascii="Arial" w:hAnsi="Arial" w:cs="Arial"/>
        </w:rPr>
        <w:t xml:space="preserve">, as per Singh </w:t>
      </w:r>
      <w:r w:rsidR="00FD5808" w:rsidRPr="00CC7282">
        <w:rPr>
          <w:rFonts w:ascii="Arial" w:hAnsi="Arial" w:cs="Arial"/>
        </w:rPr>
        <w:t>A. (2017)</w:t>
      </w:r>
      <w:r w:rsidR="000431E5" w:rsidRPr="00CC7282">
        <w:rPr>
          <w:rFonts w:ascii="Arial" w:hAnsi="Arial" w:cs="Arial"/>
        </w:rPr>
        <w:t>. Balancing guest satisfaction with organizational policies proved to be another critical learning point, as not all guest requests could be accommodated. This experience underscored the need for emotional intelligence and resilience in handling demanding situations within the F&amp;B sector.</w:t>
      </w:r>
    </w:p>
    <w:p w14:paraId="71A7A10F" w14:textId="77777777" w:rsidR="000431E5" w:rsidRPr="00CC7282" w:rsidRDefault="000431E5" w:rsidP="00CC7282">
      <w:pPr>
        <w:spacing w:line="360" w:lineRule="auto"/>
        <w:rPr>
          <w:rFonts w:ascii="Arial" w:hAnsi="Arial" w:cs="Arial"/>
        </w:rPr>
      </w:pPr>
      <w:r w:rsidRPr="00CC7282">
        <w:rPr>
          <w:rFonts w:ascii="Arial" w:hAnsi="Arial" w:cs="Arial"/>
          <w:b/>
          <w:bCs/>
        </w:rPr>
        <w:t>Analysis</w:t>
      </w:r>
    </w:p>
    <w:p w14:paraId="54BB65C1" w14:textId="1F2A92E4" w:rsidR="004629B9" w:rsidRPr="00CC7282" w:rsidRDefault="00A75357" w:rsidP="00CC7282">
      <w:pPr>
        <w:spacing w:line="360" w:lineRule="auto"/>
        <w:rPr>
          <w:rFonts w:ascii="Arial" w:hAnsi="Arial" w:cs="Arial"/>
        </w:rPr>
      </w:pPr>
      <w:r w:rsidRPr="00CC7282">
        <w:rPr>
          <w:rFonts w:ascii="Arial" w:hAnsi="Arial" w:cs="Arial"/>
        </w:rPr>
        <w:t xml:space="preserve">According to </w:t>
      </w:r>
      <w:proofErr w:type="spellStart"/>
      <w:r w:rsidRPr="00CC7282">
        <w:rPr>
          <w:rFonts w:ascii="Arial" w:hAnsi="Arial" w:cs="Arial"/>
        </w:rPr>
        <w:t>Buted</w:t>
      </w:r>
      <w:proofErr w:type="spellEnd"/>
      <w:r w:rsidRPr="00CC7282">
        <w:rPr>
          <w:rFonts w:ascii="Arial" w:hAnsi="Arial" w:cs="Arial"/>
        </w:rPr>
        <w:t xml:space="preserve"> D. R., </w:t>
      </w:r>
      <w:proofErr w:type="spellStart"/>
      <w:r w:rsidRPr="00CC7282">
        <w:rPr>
          <w:rFonts w:ascii="Arial" w:hAnsi="Arial" w:cs="Arial"/>
        </w:rPr>
        <w:t>Felicen</w:t>
      </w:r>
      <w:proofErr w:type="spellEnd"/>
      <w:r w:rsidRPr="00CC7282">
        <w:rPr>
          <w:rFonts w:ascii="Arial" w:hAnsi="Arial" w:cs="Arial"/>
        </w:rPr>
        <w:t>, S. S. &amp; Manzano A. I. (2014), m</w:t>
      </w:r>
      <w:r w:rsidR="00230043" w:rsidRPr="00CC7282">
        <w:rPr>
          <w:rFonts w:ascii="Arial" w:hAnsi="Arial" w:cs="Arial"/>
        </w:rPr>
        <w:t>y placement highlighted the critical role of work-based skills and technical knowledge in the F&amp;B department. Problem-solving and adaptability proved essential, as seen when a kitchen delay caused guest frustration. The supervisor managed this by coordinating with the kitchen, offering a complimentary dish, and communicating openly, demonstrating how proactive measures ensure guest satisfaction.</w:t>
      </w:r>
    </w:p>
    <w:p w14:paraId="6AFB6188" w14:textId="4A136864" w:rsidR="004629B9" w:rsidRPr="00CC7282" w:rsidRDefault="00E911CF" w:rsidP="00CC7282">
      <w:pPr>
        <w:spacing w:line="360" w:lineRule="auto"/>
        <w:rPr>
          <w:rFonts w:ascii="Arial" w:hAnsi="Arial" w:cs="Arial"/>
        </w:rPr>
      </w:pPr>
      <w:r w:rsidRPr="00CC7282">
        <w:rPr>
          <w:rFonts w:ascii="Arial" w:hAnsi="Arial" w:cs="Arial"/>
        </w:rPr>
        <w:t>According to Annisa R. N.</w:t>
      </w:r>
      <w:r w:rsidR="00EB5D13" w:rsidRPr="00CC7282">
        <w:rPr>
          <w:rFonts w:ascii="Arial" w:hAnsi="Arial" w:cs="Arial"/>
        </w:rPr>
        <w:t>,</w:t>
      </w:r>
      <w:r w:rsidRPr="00CC7282">
        <w:rPr>
          <w:rFonts w:ascii="Arial" w:hAnsi="Arial" w:cs="Arial"/>
        </w:rPr>
        <w:t xml:space="preserve"> </w:t>
      </w:r>
      <w:proofErr w:type="spellStart"/>
      <w:r w:rsidRPr="00CC7282">
        <w:rPr>
          <w:rFonts w:ascii="Arial" w:hAnsi="Arial" w:cs="Arial"/>
        </w:rPr>
        <w:t>Suwandojo</w:t>
      </w:r>
      <w:proofErr w:type="spellEnd"/>
      <w:r w:rsidRPr="00CC7282">
        <w:rPr>
          <w:rFonts w:ascii="Arial" w:hAnsi="Arial" w:cs="Arial"/>
        </w:rPr>
        <w:t xml:space="preserve"> D. P. &amp; </w:t>
      </w:r>
      <w:proofErr w:type="spellStart"/>
      <w:r w:rsidRPr="00CC7282">
        <w:rPr>
          <w:rFonts w:ascii="Arial" w:hAnsi="Arial" w:cs="Arial"/>
        </w:rPr>
        <w:t>Hikmawati</w:t>
      </w:r>
      <w:proofErr w:type="spellEnd"/>
      <w:r w:rsidRPr="00CC7282">
        <w:rPr>
          <w:rFonts w:ascii="Arial" w:hAnsi="Arial" w:cs="Arial"/>
        </w:rPr>
        <w:t xml:space="preserve"> M. M. (2023)</w:t>
      </w:r>
      <w:r w:rsidR="00EB5D13" w:rsidRPr="00CC7282">
        <w:rPr>
          <w:rFonts w:ascii="Arial" w:hAnsi="Arial" w:cs="Arial"/>
        </w:rPr>
        <w:t>,</w:t>
      </w:r>
      <w:r w:rsidRPr="00CC7282">
        <w:rPr>
          <w:rFonts w:ascii="Arial" w:hAnsi="Arial" w:cs="Arial"/>
        </w:rPr>
        <w:t xml:space="preserve"> f</w:t>
      </w:r>
      <w:r w:rsidR="004629B9" w:rsidRPr="00CC7282">
        <w:rPr>
          <w:rFonts w:ascii="Arial" w:hAnsi="Arial" w:cs="Arial"/>
        </w:rPr>
        <w:t xml:space="preserve">amiliarity with inventory and reservation management systems in the F&amp;B department was essential for ensuring operational efficiency and maintaining service standards. These tools helped the team monitor stock levels, track event bookings, and </w:t>
      </w:r>
      <w:r w:rsidR="004629B9" w:rsidRPr="00CC7282">
        <w:rPr>
          <w:rFonts w:ascii="Arial" w:hAnsi="Arial" w:cs="Arial"/>
        </w:rPr>
        <w:lastRenderedPageBreak/>
        <w:t>coordinate resources effectively. I also learned the significance of adhering to health and safety standards, to maintain operational quality and guest trust.</w:t>
      </w:r>
    </w:p>
    <w:p w14:paraId="19C3E4CF" w14:textId="6513458B" w:rsidR="000431E5" w:rsidRPr="00CC7282" w:rsidRDefault="00FE0C8A" w:rsidP="00CC7282">
      <w:pPr>
        <w:spacing w:line="360" w:lineRule="auto"/>
        <w:rPr>
          <w:rFonts w:ascii="Arial" w:hAnsi="Arial" w:cs="Arial"/>
        </w:rPr>
      </w:pPr>
      <w:r w:rsidRPr="00CC7282">
        <w:rPr>
          <w:rFonts w:ascii="Arial" w:hAnsi="Arial" w:cs="Arial"/>
        </w:rPr>
        <w:t>Teamwork and communication formed the foundation of F&amp;B operations during my placement. Shadowing the supervisor offered me a deeper appreciation for the collaborative efforts required to deliver seamless service</w:t>
      </w:r>
      <w:r w:rsidR="005544C7" w:rsidRPr="00CC7282">
        <w:rPr>
          <w:rFonts w:ascii="Arial" w:hAnsi="Arial" w:cs="Arial"/>
        </w:rPr>
        <w:t xml:space="preserve">, as per </w:t>
      </w:r>
      <w:proofErr w:type="spellStart"/>
      <w:r w:rsidR="005544C7" w:rsidRPr="00CC7282">
        <w:rPr>
          <w:rFonts w:ascii="Arial" w:hAnsi="Arial" w:cs="Arial"/>
        </w:rPr>
        <w:t>Guchait</w:t>
      </w:r>
      <w:proofErr w:type="spellEnd"/>
      <w:r w:rsidR="005544C7" w:rsidRPr="00CC7282">
        <w:rPr>
          <w:rFonts w:ascii="Arial" w:hAnsi="Arial" w:cs="Arial"/>
        </w:rPr>
        <w:t xml:space="preserve"> P., </w:t>
      </w:r>
      <w:proofErr w:type="spellStart"/>
      <w:r w:rsidR="005544C7" w:rsidRPr="00CC7282">
        <w:rPr>
          <w:rFonts w:ascii="Arial" w:hAnsi="Arial" w:cs="Arial"/>
        </w:rPr>
        <w:t>Paşamehmetoğlu</w:t>
      </w:r>
      <w:proofErr w:type="spellEnd"/>
      <w:r w:rsidR="005544C7" w:rsidRPr="00CC7282">
        <w:rPr>
          <w:rFonts w:ascii="Arial" w:hAnsi="Arial" w:cs="Arial"/>
        </w:rPr>
        <w:t xml:space="preserve"> A. &amp; Dawson, M. (2014)</w:t>
      </w:r>
      <w:r w:rsidR="000431E5" w:rsidRPr="00CC7282">
        <w:rPr>
          <w:rFonts w:ascii="Arial" w:hAnsi="Arial" w:cs="Arial"/>
        </w:rPr>
        <w:t>. For example, during a large banquet event, effective coordination between the waitstaff, kitchen team, and banquet coordinators was essential to ensure timely service and accommodate last-minute guest requests. The supervisor’s ability to delegate tasks clearly and address potential bottlenecks demonstrated the value of strong leadership and effective communication.</w:t>
      </w:r>
    </w:p>
    <w:p w14:paraId="0B2D9F69" w14:textId="0BD6D2E2" w:rsidR="000431E5" w:rsidRPr="00CC7282" w:rsidRDefault="00963386" w:rsidP="00CC7282">
      <w:pPr>
        <w:spacing w:line="360" w:lineRule="auto"/>
        <w:rPr>
          <w:rFonts w:ascii="Arial" w:hAnsi="Arial" w:cs="Arial"/>
        </w:rPr>
      </w:pPr>
      <w:r w:rsidRPr="00CC7282">
        <w:rPr>
          <w:rFonts w:ascii="Arial" w:hAnsi="Arial" w:cs="Arial"/>
        </w:rPr>
        <w:t xml:space="preserve">According to Brownell J. (2009,) </w:t>
      </w:r>
      <w:r w:rsidR="000431E5" w:rsidRPr="00CC7282">
        <w:rPr>
          <w:rFonts w:ascii="Arial" w:hAnsi="Arial" w:cs="Arial"/>
        </w:rPr>
        <w:t xml:space="preserve">I also observed the importance of active listening and adaptability when interacting with guests. </w:t>
      </w:r>
      <w:r w:rsidR="00C87BF1" w:rsidRPr="00CC7282">
        <w:rPr>
          <w:rFonts w:ascii="Arial" w:hAnsi="Arial" w:cs="Arial"/>
        </w:rPr>
        <w:t xml:space="preserve">By adjusting our approach </w:t>
      </w:r>
      <w:r w:rsidR="000431E5" w:rsidRPr="00CC7282">
        <w:rPr>
          <w:rFonts w:ascii="Arial" w:hAnsi="Arial" w:cs="Arial"/>
        </w:rPr>
        <w:t>to individual needs</w:t>
      </w:r>
      <w:r w:rsidR="004D228D" w:rsidRPr="00CC7282">
        <w:rPr>
          <w:rFonts w:ascii="Arial" w:hAnsi="Arial" w:cs="Arial"/>
        </w:rPr>
        <w:t xml:space="preserve"> </w:t>
      </w:r>
      <w:r w:rsidR="000431E5" w:rsidRPr="00CC7282">
        <w:rPr>
          <w:rFonts w:ascii="Arial" w:hAnsi="Arial" w:cs="Arial"/>
        </w:rPr>
        <w:t>such as dietary restrictions or specific seating preferences</w:t>
      </w:r>
      <w:r w:rsidR="004D228D" w:rsidRPr="00CC7282">
        <w:rPr>
          <w:rFonts w:ascii="Arial" w:hAnsi="Arial" w:cs="Arial"/>
        </w:rPr>
        <w:t xml:space="preserve"> </w:t>
      </w:r>
      <w:r w:rsidR="000431E5" w:rsidRPr="00CC7282">
        <w:rPr>
          <w:rFonts w:ascii="Arial" w:hAnsi="Arial" w:cs="Arial"/>
        </w:rPr>
        <w:t>we were able to enhance the overall dining experience. These interactions reinforced my understanding of how personalized service is critical in building guest loyalty and exceeding expectations.</w:t>
      </w:r>
    </w:p>
    <w:p w14:paraId="70493A2F" w14:textId="7373E06F" w:rsidR="000431E5" w:rsidRPr="00CC7282" w:rsidRDefault="000431E5" w:rsidP="00CC7282">
      <w:pPr>
        <w:spacing w:line="360" w:lineRule="auto"/>
        <w:rPr>
          <w:rFonts w:ascii="Arial" w:hAnsi="Arial" w:cs="Arial"/>
        </w:rPr>
      </w:pPr>
      <w:r w:rsidRPr="00CC7282">
        <w:rPr>
          <w:rFonts w:ascii="Arial" w:hAnsi="Arial" w:cs="Arial"/>
          <w:b/>
          <w:bCs/>
        </w:rPr>
        <w:t>Personal Skills</w:t>
      </w:r>
      <w:r w:rsidRPr="00CC7282">
        <w:rPr>
          <w:rFonts w:ascii="Arial" w:hAnsi="Arial" w:cs="Arial"/>
        </w:rPr>
        <w:t xml:space="preserve"> The placement also provided opportunities to develop personal skills such as emotional intelligence, resilience, and time management. Managing guest complaints, such as dissatisfaction over seating arrangements or menu availability, required a calm and empathetic </w:t>
      </w:r>
      <w:r w:rsidR="00A57129" w:rsidRPr="00CC7282">
        <w:rPr>
          <w:rFonts w:ascii="Arial" w:hAnsi="Arial" w:cs="Arial"/>
        </w:rPr>
        <w:t>manner</w:t>
      </w:r>
      <w:r w:rsidRPr="00CC7282">
        <w:rPr>
          <w:rFonts w:ascii="Arial" w:hAnsi="Arial" w:cs="Arial"/>
        </w:rPr>
        <w:t>. I learned that acknowledging a guest’s concerns and offering practical solutions, such as a complimentary appetizer or expedited service, could help turn a potentially negative experience into a positive one.</w:t>
      </w:r>
    </w:p>
    <w:p w14:paraId="444A225F" w14:textId="0376C4B4" w:rsidR="000431E5" w:rsidRPr="00CC7282" w:rsidRDefault="00520F11" w:rsidP="00CC7282">
      <w:pPr>
        <w:spacing w:line="360" w:lineRule="auto"/>
        <w:rPr>
          <w:rFonts w:ascii="Arial" w:hAnsi="Arial" w:cs="Arial"/>
        </w:rPr>
      </w:pPr>
      <w:r w:rsidRPr="00CC7282">
        <w:rPr>
          <w:rFonts w:ascii="Arial" w:hAnsi="Arial" w:cs="Arial"/>
        </w:rPr>
        <w:t xml:space="preserve">According to </w:t>
      </w:r>
      <w:proofErr w:type="spellStart"/>
      <w:r w:rsidRPr="00CC7282">
        <w:rPr>
          <w:rFonts w:ascii="Arial" w:hAnsi="Arial" w:cs="Arial"/>
        </w:rPr>
        <w:t>Sainaghi</w:t>
      </w:r>
      <w:proofErr w:type="spellEnd"/>
      <w:r w:rsidRPr="00CC7282">
        <w:rPr>
          <w:rFonts w:ascii="Arial" w:hAnsi="Arial" w:cs="Arial"/>
        </w:rPr>
        <w:t xml:space="preserve"> R., Phillips P. &amp; Corti V. (2019</w:t>
      </w:r>
      <w:proofErr w:type="gramStart"/>
      <w:r w:rsidRPr="00CC7282">
        <w:rPr>
          <w:rFonts w:ascii="Arial" w:hAnsi="Arial" w:cs="Arial"/>
        </w:rPr>
        <w:t>)</w:t>
      </w:r>
      <w:r w:rsidR="00747392" w:rsidRPr="00CC7282">
        <w:rPr>
          <w:rFonts w:ascii="Arial" w:hAnsi="Arial" w:cs="Arial"/>
        </w:rPr>
        <w:t xml:space="preserve"> ,</w:t>
      </w:r>
      <w:proofErr w:type="gramEnd"/>
      <w:r w:rsidRPr="00CC7282">
        <w:rPr>
          <w:rFonts w:ascii="Arial" w:hAnsi="Arial" w:cs="Arial"/>
        </w:rPr>
        <w:t xml:space="preserve"> </w:t>
      </w:r>
      <w:r w:rsidR="00747392" w:rsidRPr="00CC7282">
        <w:rPr>
          <w:rFonts w:ascii="Arial" w:hAnsi="Arial" w:cs="Arial"/>
        </w:rPr>
        <w:t>t</w:t>
      </w:r>
      <w:r w:rsidR="000431E5" w:rsidRPr="00CC7282">
        <w:rPr>
          <w:rFonts w:ascii="Arial" w:hAnsi="Arial" w:cs="Arial"/>
        </w:rPr>
        <w:t>ime management was another area of growth, as I had to balance multiple responsibilities, including assisting with service operations, inventory checks, and guest interactions. This experience taught me the importance of prioritizing tasks and maintaining focus in a high-pressure environment.</w:t>
      </w:r>
    </w:p>
    <w:p w14:paraId="6B1575BE" w14:textId="77777777" w:rsidR="000431E5" w:rsidRPr="00CC7282" w:rsidRDefault="000431E5" w:rsidP="00CC7282">
      <w:pPr>
        <w:spacing w:line="360" w:lineRule="auto"/>
        <w:rPr>
          <w:rFonts w:ascii="Arial" w:hAnsi="Arial" w:cs="Arial"/>
        </w:rPr>
      </w:pPr>
      <w:r w:rsidRPr="00CC7282">
        <w:rPr>
          <w:rFonts w:ascii="Arial" w:hAnsi="Arial" w:cs="Arial"/>
          <w:b/>
          <w:bCs/>
        </w:rPr>
        <w:t>Organizational Issue and Proposed Solutions</w:t>
      </w:r>
    </w:p>
    <w:p w14:paraId="3152F50F" w14:textId="47F7BE1D" w:rsidR="000431E5" w:rsidRPr="00CC7282" w:rsidRDefault="000431E5" w:rsidP="00CC7282">
      <w:pPr>
        <w:spacing w:line="360" w:lineRule="auto"/>
        <w:rPr>
          <w:rFonts w:ascii="Arial" w:hAnsi="Arial" w:cs="Arial"/>
        </w:rPr>
      </w:pPr>
      <w:r w:rsidRPr="00CC7282">
        <w:rPr>
          <w:rFonts w:ascii="Arial" w:hAnsi="Arial" w:cs="Arial"/>
          <w:b/>
          <w:bCs/>
        </w:rPr>
        <w:lastRenderedPageBreak/>
        <w:t>The Overbooking Challenge</w:t>
      </w:r>
      <w:r w:rsidRPr="00CC7282">
        <w:rPr>
          <w:rFonts w:ascii="Arial" w:hAnsi="Arial" w:cs="Arial"/>
        </w:rPr>
        <w:t xml:space="preserve"> One of the most significant organizational issues I encountered was the overbooking of a special event dinner, which revealed gaps in the department’s booking process and interdepartmental communication</w:t>
      </w:r>
      <w:r w:rsidR="00530CCE" w:rsidRPr="00CC7282">
        <w:rPr>
          <w:rFonts w:ascii="Arial" w:hAnsi="Arial" w:cs="Arial"/>
        </w:rPr>
        <w:t xml:space="preserve">, as per </w:t>
      </w:r>
      <w:proofErr w:type="spellStart"/>
      <w:r w:rsidR="00530CCE" w:rsidRPr="00CC7282">
        <w:rPr>
          <w:rFonts w:ascii="Arial" w:hAnsi="Arial" w:cs="Arial"/>
        </w:rPr>
        <w:t>Riasi</w:t>
      </w:r>
      <w:proofErr w:type="spellEnd"/>
      <w:r w:rsidR="00530CCE" w:rsidRPr="00CC7282">
        <w:rPr>
          <w:rFonts w:ascii="Arial" w:hAnsi="Arial" w:cs="Arial"/>
        </w:rPr>
        <w:t xml:space="preserve"> A. (2018)</w:t>
      </w:r>
      <w:r w:rsidRPr="00CC7282">
        <w:rPr>
          <w:rFonts w:ascii="Arial" w:hAnsi="Arial" w:cs="Arial"/>
        </w:rPr>
        <w:t>. The supervisor mitigated the situation by sincerely apologizing to the guest, offering a complimentary meal voucher for a later date, and providing a complimentary drink to compensate for the inconvenience. While this response alleviated the guest’s frustration, it highlighted the need for systemic improvements to prevent similar issues in the future.</w:t>
      </w:r>
    </w:p>
    <w:p w14:paraId="49395AB8" w14:textId="77777777" w:rsidR="00CF2584" w:rsidRPr="00CC7282" w:rsidRDefault="000431E5" w:rsidP="00CC7282">
      <w:pPr>
        <w:spacing w:line="360" w:lineRule="auto"/>
        <w:rPr>
          <w:rFonts w:ascii="Arial" w:hAnsi="Arial" w:cs="Arial"/>
        </w:rPr>
      </w:pPr>
      <w:r w:rsidRPr="00CC7282">
        <w:rPr>
          <w:rFonts w:ascii="Arial" w:hAnsi="Arial" w:cs="Arial"/>
          <w:b/>
          <w:bCs/>
        </w:rPr>
        <w:t>Proposed Solutions</w:t>
      </w:r>
      <w:r w:rsidRPr="00CC7282">
        <w:rPr>
          <w:rFonts w:ascii="Arial" w:hAnsi="Arial" w:cs="Arial"/>
        </w:rPr>
        <w:t xml:space="preserve"> </w:t>
      </w:r>
      <w:r w:rsidR="00CF2584" w:rsidRPr="00CC7282">
        <w:rPr>
          <w:rFonts w:ascii="Arial" w:hAnsi="Arial" w:cs="Arial"/>
        </w:rPr>
        <w:t>To address this challenge, integrating an automated overbooking alert system within the F&amp;B reservation platform could proactively monitor reservations and flag capacity discrepancies. Establishing a standardized protocol with predefined compensation options would streamline responses and minimize guest dissatisfaction.</w:t>
      </w:r>
    </w:p>
    <w:p w14:paraId="385A10BF" w14:textId="77777777" w:rsidR="00CF2584" w:rsidRPr="00CC7282" w:rsidRDefault="00CF2584" w:rsidP="00CC7282">
      <w:pPr>
        <w:spacing w:line="360" w:lineRule="auto"/>
        <w:rPr>
          <w:rFonts w:ascii="Arial" w:hAnsi="Arial" w:cs="Arial"/>
        </w:rPr>
      </w:pPr>
      <w:r w:rsidRPr="00CC7282">
        <w:rPr>
          <w:rFonts w:ascii="Arial" w:hAnsi="Arial" w:cs="Arial"/>
        </w:rPr>
        <w:t xml:space="preserve">According to </w:t>
      </w:r>
      <w:proofErr w:type="spellStart"/>
      <w:r w:rsidRPr="00CC7282">
        <w:rPr>
          <w:rFonts w:ascii="Arial" w:hAnsi="Arial" w:cs="Arial"/>
        </w:rPr>
        <w:t>Sumaco</w:t>
      </w:r>
      <w:proofErr w:type="spellEnd"/>
      <w:r w:rsidRPr="00CC7282">
        <w:rPr>
          <w:rFonts w:ascii="Arial" w:hAnsi="Arial" w:cs="Arial"/>
        </w:rPr>
        <w:t xml:space="preserve"> F., &amp; Mount D. (2010), training staff in conflict resolution and service recovery is vital for ensuring consistent service quality, even during service failures, as effective resolution can enhance guest loyalty (Service Recovery Paradox).</w:t>
      </w:r>
    </w:p>
    <w:p w14:paraId="7241494C" w14:textId="77777777" w:rsidR="00CF2584" w:rsidRPr="00CC7282" w:rsidRDefault="00CF2584" w:rsidP="00CC7282">
      <w:pPr>
        <w:spacing w:line="360" w:lineRule="auto"/>
        <w:rPr>
          <w:rFonts w:ascii="Arial" w:hAnsi="Arial" w:cs="Arial"/>
        </w:rPr>
      </w:pPr>
      <w:r w:rsidRPr="00CC7282">
        <w:rPr>
          <w:rFonts w:ascii="Arial" w:hAnsi="Arial" w:cs="Arial"/>
        </w:rPr>
        <w:t>Finally, Nguyen M. (2017) emphasizes improving communication between the F&amp;B and reception teams to ensure accurate event planning. Regular interdepartmental meetings or shared digital tools could align booking processes and reduce oversights.</w:t>
      </w:r>
    </w:p>
    <w:p w14:paraId="593E8211" w14:textId="4DA5E79D" w:rsidR="000431E5" w:rsidRPr="00CC7282" w:rsidRDefault="000431E5" w:rsidP="00CC7282">
      <w:pPr>
        <w:spacing w:line="360" w:lineRule="auto"/>
        <w:rPr>
          <w:rFonts w:ascii="Arial" w:hAnsi="Arial" w:cs="Arial"/>
        </w:rPr>
      </w:pPr>
      <w:r w:rsidRPr="00CC7282">
        <w:rPr>
          <w:rFonts w:ascii="Arial" w:hAnsi="Arial" w:cs="Arial"/>
          <w:b/>
          <w:bCs/>
        </w:rPr>
        <w:t>Conclusion</w:t>
      </w:r>
      <w:r w:rsidRPr="00CC7282">
        <w:rPr>
          <w:rFonts w:ascii="Arial" w:hAnsi="Arial" w:cs="Arial"/>
        </w:rPr>
        <w:t xml:space="preserve"> My 10-week placement in the F&amp;B department provided invaluable insights into the operational and managerial aspects of guest service. Shadowing a supervisor allowed me to develop key skills such as communication, teamwork, problem-solving, and adaptability, which are critical to succeeding in the dynamic hospitality industry. The experience also highlighted the importance of technical knowledge, such as familiarity with POS systems and compliance with health and safety standards, in maintaining high service standards.</w:t>
      </w:r>
    </w:p>
    <w:p w14:paraId="4E10BAC3" w14:textId="77777777" w:rsidR="000431E5" w:rsidRPr="00CC7282" w:rsidRDefault="000431E5" w:rsidP="00CC7282">
      <w:pPr>
        <w:spacing w:line="360" w:lineRule="auto"/>
        <w:rPr>
          <w:rFonts w:ascii="Arial" w:hAnsi="Arial" w:cs="Arial"/>
        </w:rPr>
      </w:pPr>
      <w:r w:rsidRPr="00CC7282">
        <w:rPr>
          <w:rFonts w:ascii="Arial" w:hAnsi="Arial" w:cs="Arial"/>
        </w:rPr>
        <w:t xml:space="preserve">Addressing organizational challenges, such as overbooking, taught me the value of proactive problem-solving and effective service recovery strategies. To further enhance my skill set, I plan to pursue additional training in customer relationship management and service recovery. Engaging in industry networking and mentorship </w:t>
      </w:r>
      <w:r w:rsidRPr="00CC7282">
        <w:rPr>
          <w:rFonts w:ascii="Arial" w:hAnsi="Arial" w:cs="Arial"/>
        </w:rPr>
        <w:lastRenderedPageBreak/>
        <w:t>will also provide deeper insights and career advancement opportunities within the F&amp;B sector.</w:t>
      </w:r>
    </w:p>
    <w:p w14:paraId="72D9BCF4" w14:textId="77777777" w:rsidR="000431E5" w:rsidRPr="00CC7282" w:rsidRDefault="000431E5" w:rsidP="00CC7282">
      <w:pPr>
        <w:spacing w:line="360" w:lineRule="auto"/>
        <w:rPr>
          <w:rFonts w:ascii="Arial" w:hAnsi="Arial" w:cs="Arial"/>
        </w:rPr>
      </w:pPr>
      <w:r w:rsidRPr="00CC7282">
        <w:rPr>
          <w:rFonts w:ascii="Arial" w:hAnsi="Arial" w:cs="Arial"/>
        </w:rPr>
        <w:t>Applying Gibbs' Reflective Cycle has been instrumental in structuring my reflection and identifying areas for growth. By continuing to refine my skills and embracing industry best practices, I aim to build a successful career in the hospitality industry, delivering exceptional service that exceeds guest expectations.</w:t>
      </w:r>
    </w:p>
    <w:p w14:paraId="6A02A16E" w14:textId="77777777" w:rsidR="00255AA5" w:rsidRPr="00CC7282" w:rsidRDefault="00255AA5" w:rsidP="000431E5">
      <w:pPr>
        <w:rPr>
          <w:rFonts w:ascii="Arial" w:hAnsi="Arial" w:cs="Arial"/>
        </w:rPr>
      </w:pPr>
    </w:p>
    <w:p w14:paraId="1692391E" w14:textId="77777777" w:rsidR="00EA4934" w:rsidRPr="00CC7282" w:rsidRDefault="00EA4934" w:rsidP="000431E5">
      <w:pPr>
        <w:rPr>
          <w:rFonts w:ascii="Arial" w:hAnsi="Arial" w:cs="Arial"/>
        </w:rPr>
      </w:pPr>
    </w:p>
    <w:p w14:paraId="310926CA" w14:textId="77777777" w:rsidR="00EA4934" w:rsidRPr="00CC7282" w:rsidRDefault="00EA4934" w:rsidP="000431E5">
      <w:pPr>
        <w:rPr>
          <w:rFonts w:ascii="Arial" w:hAnsi="Arial" w:cs="Arial"/>
        </w:rPr>
      </w:pPr>
    </w:p>
    <w:p w14:paraId="7B9C4C1F" w14:textId="77777777" w:rsidR="00EA4934" w:rsidRPr="00CC7282" w:rsidRDefault="00EA4934" w:rsidP="000431E5">
      <w:pPr>
        <w:rPr>
          <w:rFonts w:ascii="Arial" w:hAnsi="Arial" w:cs="Arial"/>
        </w:rPr>
      </w:pPr>
    </w:p>
    <w:p w14:paraId="323002B4" w14:textId="77777777" w:rsidR="00EA4934" w:rsidRPr="00CC7282" w:rsidRDefault="00EA4934" w:rsidP="000431E5">
      <w:pPr>
        <w:rPr>
          <w:rFonts w:ascii="Arial" w:hAnsi="Arial" w:cs="Arial"/>
        </w:rPr>
      </w:pPr>
    </w:p>
    <w:p w14:paraId="37F40EA7" w14:textId="77777777" w:rsidR="00EA4934" w:rsidRPr="00CC7282" w:rsidRDefault="00EA4934" w:rsidP="000431E5">
      <w:pPr>
        <w:rPr>
          <w:rFonts w:ascii="Arial" w:hAnsi="Arial" w:cs="Arial"/>
        </w:rPr>
      </w:pPr>
    </w:p>
    <w:p w14:paraId="22B391F5" w14:textId="77777777" w:rsidR="00EA4934" w:rsidRPr="00CC7282" w:rsidRDefault="00EA4934" w:rsidP="000431E5">
      <w:pPr>
        <w:rPr>
          <w:rFonts w:ascii="Arial" w:hAnsi="Arial" w:cs="Arial"/>
        </w:rPr>
      </w:pPr>
    </w:p>
    <w:p w14:paraId="5450FEE7" w14:textId="77777777" w:rsidR="00EA4934" w:rsidRPr="00CC7282" w:rsidRDefault="00EA4934" w:rsidP="000431E5">
      <w:pPr>
        <w:rPr>
          <w:rFonts w:ascii="Arial" w:hAnsi="Arial" w:cs="Arial"/>
        </w:rPr>
      </w:pPr>
    </w:p>
    <w:p w14:paraId="0A3AB59D" w14:textId="77777777" w:rsidR="00EA4934" w:rsidRPr="00CC7282" w:rsidRDefault="00EA4934" w:rsidP="000431E5">
      <w:pPr>
        <w:rPr>
          <w:rFonts w:ascii="Arial" w:hAnsi="Arial" w:cs="Arial"/>
        </w:rPr>
      </w:pPr>
    </w:p>
    <w:p w14:paraId="4522854B" w14:textId="77777777" w:rsidR="00EA4934" w:rsidRPr="00CC7282" w:rsidRDefault="00EA4934" w:rsidP="000431E5">
      <w:pPr>
        <w:rPr>
          <w:rFonts w:ascii="Arial" w:hAnsi="Arial" w:cs="Arial"/>
        </w:rPr>
      </w:pPr>
    </w:p>
    <w:p w14:paraId="0518AA95" w14:textId="77777777" w:rsidR="00EA4934" w:rsidRDefault="00EA4934" w:rsidP="000431E5"/>
    <w:p w14:paraId="362E8C53" w14:textId="77777777" w:rsidR="00EA4934" w:rsidRDefault="00EA4934" w:rsidP="000431E5"/>
    <w:p w14:paraId="10D28AEE" w14:textId="77777777" w:rsidR="00EA4934" w:rsidRDefault="00EA4934" w:rsidP="000431E5"/>
    <w:p w14:paraId="46A3D622" w14:textId="77777777" w:rsidR="00EA4934" w:rsidRDefault="00EA4934" w:rsidP="000431E5"/>
    <w:p w14:paraId="2FD59D18" w14:textId="77777777" w:rsidR="00EA4934" w:rsidRDefault="00EA4934" w:rsidP="000431E5"/>
    <w:p w14:paraId="47A32EE1" w14:textId="77777777" w:rsidR="00EA4934" w:rsidRDefault="00EA4934" w:rsidP="000431E5"/>
    <w:p w14:paraId="6FD3BCFC" w14:textId="77777777" w:rsidR="00EA4934" w:rsidRDefault="00EA4934" w:rsidP="000431E5"/>
    <w:p w14:paraId="6788D6A7" w14:textId="77777777" w:rsidR="00EA4934" w:rsidRDefault="00EA4934" w:rsidP="000431E5"/>
    <w:p w14:paraId="131A812F" w14:textId="77777777" w:rsidR="00EA4934" w:rsidRDefault="00EA4934" w:rsidP="000431E5"/>
    <w:p w14:paraId="603E6A09" w14:textId="77777777" w:rsidR="00CC7282" w:rsidRDefault="00CC7282" w:rsidP="000431E5"/>
    <w:p w14:paraId="492DE0E4" w14:textId="77777777" w:rsidR="00CC7282" w:rsidRDefault="00CC7282" w:rsidP="000431E5"/>
    <w:p w14:paraId="311DCFEB" w14:textId="77777777" w:rsidR="00EA4934" w:rsidRDefault="00EA4934" w:rsidP="000431E5"/>
    <w:p w14:paraId="21A1D969" w14:textId="77777777" w:rsidR="00EA4934" w:rsidRDefault="00EA4934" w:rsidP="000431E5"/>
    <w:p w14:paraId="1C8F8670" w14:textId="2C7B5CBB" w:rsidR="00255AA5" w:rsidRPr="00CC7282" w:rsidRDefault="00255AA5" w:rsidP="000431E5">
      <w:pPr>
        <w:rPr>
          <w:rFonts w:ascii="Arial" w:hAnsi="Arial" w:cs="Arial"/>
        </w:rPr>
      </w:pPr>
      <w:r w:rsidRPr="00CC7282">
        <w:rPr>
          <w:rFonts w:ascii="Arial" w:hAnsi="Arial" w:cs="Arial"/>
        </w:rPr>
        <w:lastRenderedPageBreak/>
        <w:t>References:</w:t>
      </w:r>
    </w:p>
    <w:p w14:paraId="47E9C807" w14:textId="77777777" w:rsidR="00EA4934" w:rsidRPr="00CC7282" w:rsidRDefault="00EA4934" w:rsidP="000431E5">
      <w:pPr>
        <w:rPr>
          <w:rFonts w:ascii="Arial" w:hAnsi="Arial" w:cs="Arial"/>
        </w:rPr>
      </w:pPr>
    </w:p>
    <w:p w14:paraId="52A56DC3" w14:textId="77777777" w:rsidR="00EA4934" w:rsidRPr="00CC7282" w:rsidRDefault="00EA4934">
      <w:pPr>
        <w:rPr>
          <w:rFonts w:ascii="Arial" w:hAnsi="Arial" w:cs="Arial"/>
        </w:rPr>
      </w:pPr>
      <w:r w:rsidRPr="00CC7282">
        <w:rPr>
          <w:rFonts w:ascii="Arial" w:hAnsi="Arial" w:cs="Arial"/>
        </w:rPr>
        <w:t xml:space="preserve">Annisa R. N., </w:t>
      </w:r>
      <w:proofErr w:type="spellStart"/>
      <w:r w:rsidRPr="00CC7282">
        <w:rPr>
          <w:rFonts w:ascii="Arial" w:hAnsi="Arial" w:cs="Arial"/>
        </w:rPr>
        <w:t>Suwandojo</w:t>
      </w:r>
      <w:proofErr w:type="spellEnd"/>
      <w:r w:rsidRPr="00CC7282">
        <w:rPr>
          <w:rFonts w:ascii="Arial" w:hAnsi="Arial" w:cs="Arial"/>
        </w:rPr>
        <w:t xml:space="preserve"> D. P. &amp; </w:t>
      </w:r>
      <w:proofErr w:type="spellStart"/>
      <w:r w:rsidRPr="00CC7282">
        <w:rPr>
          <w:rFonts w:ascii="Arial" w:hAnsi="Arial" w:cs="Arial"/>
        </w:rPr>
        <w:t>Hikmawati</w:t>
      </w:r>
      <w:proofErr w:type="spellEnd"/>
      <w:r w:rsidRPr="00CC7282">
        <w:rPr>
          <w:rFonts w:ascii="Arial" w:hAnsi="Arial" w:cs="Arial"/>
        </w:rPr>
        <w:t xml:space="preserve"> M. M. (2023) </w:t>
      </w:r>
      <w:r w:rsidRPr="00CC7282">
        <w:rPr>
          <w:rFonts w:ascii="Arial" w:hAnsi="Arial" w:cs="Arial"/>
          <w:i/>
          <w:iCs/>
        </w:rPr>
        <w:t xml:space="preserve">Optimizing Inventory Management in Food &amp; Beverage Department Hotel </w:t>
      </w:r>
      <w:r w:rsidRPr="00CC7282">
        <w:rPr>
          <w:rFonts w:ascii="Arial" w:hAnsi="Arial" w:cs="Arial"/>
        </w:rPr>
        <w:t xml:space="preserve">Available at: </w:t>
      </w:r>
      <w:hyperlink r:id="rId5" w:history="1">
        <w:r w:rsidRPr="00CC7282">
          <w:rPr>
            <w:rStyle w:val="Hyperlink"/>
            <w:rFonts w:ascii="Arial" w:hAnsi="Arial" w:cs="Arial"/>
          </w:rPr>
          <w:t>file:///C:/Users/traia/Downloads/16501-47273-1-PB.pdf</w:t>
        </w:r>
      </w:hyperlink>
      <w:r w:rsidRPr="00CC7282">
        <w:rPr>
          <w:rFonts w:ascii="Arial" w:hAnsi="Arial" w:cs="Arial"/>
        </w:rPr>
        <w:t xml:space="preserve"> (Accessed: 27 February 2025)</w:t>
      </w:r>
    </w:p>
    <w:p w14:paraId="2F70AF0D" w14:textId="77777777" w:rsidR="00EA4934" w:rsidRPr="00CC7282" w:rsidRDefault="00EA4934" w:rsidP="00DC7359">
      <w:pPr>
        <w:rPr>
          <w:rFonts w:ascii="Arial" w:hAnsi="Arial" w:cs="Arial"/>
        </w:rPr>
      </w:pPr>
      <w:r w:rsidRPr="00CC7282">
        <w:rPr>
          <w:rFonts w:ascii="Arial" w:hAnsi="Arial" w:cs="Arial"/>
        </w:rPr>
        <w:t xml:space="preserve">Brownell J. (2009) </w:t>
      </w:r>
      <w:r w:rsidRPr="00CC7282">
        <w:rPr>
          <w:rFonts w:ascii="Arial" w:hAnsi="Arial" w:cs="Arial"/>
          <w:i/>
          <w:iCs/>
        </w:rPr>
        <w:t xml:space="preserve">The </w:t>
      </w:r>
      <w:proofErr w:type="spellStart"/>
      <w:r w:rsidRPr="00CC7282">
        <w:rPr>
          <w:rFonts w:ascii="Arial" w:hAnsi="Arial" w:cs="Arial"/>
          <w:i/>
          <w:iCs/>
        </w:rPr>
        <w:t>Center</w:t>
      </w:r>
      <w:proofErr w:type="spellEnd"/>
      <w:r w:rsidRPr="00CC7282">
        <w:rPr>
          <w:rFonts w:ascii="Arial" w:hAnsi="Arial" w:cs="Arial"/>
          <w:i/>
          <w:iCs/>
        </w:rPr>
        <w:t xml:space="preserve"> for Hospitality Research </w:t>
      </w:r>
      <w:r w:rsidRPr="00CC7282">
        <w:rPr>
          <w:rFonts w:ascii="Arial" w:hAnsi="Arial" w:cs="Arial"/>
        </w:rPr>
        <w:t xml:space="preserve">Available at: </w:t>
      </w:r>
      <w:hyperlink r:id="rId6" w:history="1">
        <w:r w:rsidRPr="00CC7282">
          <w:rPr>
            <w:rStyle w:val="Hyperlink"/>
            <w:rFonts w:ascii="Arial" w:hAnsi="Arial" w:cs="Arial"/>
          </w:rPr>
          <w:t>https://ecommons.cornell.edu/server/api/core/bitstreams/347247c7-e6e1-419a-ab26-c571fa6a365c/content</w:t>
        </w:r>
      </w:hyperlink>
      <w:r w:rsidRPr="00CC7282">
        <w:rPr>
          <w:rFonts w:ascii="Arial" w:hAnsi="Arial" w:cs="Arial"/>
        </w:rPr>
        <w:t xml:space="preserve"> (Accessed: 28 February 2025)</w:t>
      </w:r>
    </w:p>
    <w:p w14:paraId="10F85E11" w14:textId="77777777" w:rsidR="00EA4934" w:rsidRPr="00CC7282" w:rsidRDefault="00EA4934">
      <w:pPr>
        <w:rPr>
          <w:rFonts w:ascii="Arial" w:hAnsi="Arial" w:cs="Arial"/>
        </w:rPr>
      </w:pPr>
      <w:proofErr w:type="spellStart"/>
      <w:r w:rsidRPr="00CC7282">
        <w:rPr>
          <w:rFonts w:ascii="Arial" w:hAnsi="Arial" w:cs="Arial"/>
        </w:rPr>
        <w:t>Buted</w:t>
      </w:r>
      <w:proofErr w:type="spellEnd"/>
      <w:r w:rsidRPr="00CC7282">
        <w:rPr>
          <w:rFonts w:ascii="Arial" w:hAnsi="Arial" w:cs="Arial"/>
        </w:rPr>
        <w:t xml:space="preserve"> D. R., </w:t>
      </w:r>
      <w:proofErr w:type="spellStart"/>
      <w:r w:rsidRPr="00CC7282">
        <w:rPr>
          <w:rFonts w:ascii="Arial" w:hAnsi="Arial" w:cs="Arial"/>
        </w:rPr>
        <w:t>Felicen</w:t>
      </w:r>
      <w:proofErr w:type="spellEnd"/>
      <w:r w:rsidRPr="00CC7282">
        <w:rPr>
          <w:rFonts w:ascii="Arial" w:hAnsi="Arial" w:cs="Arial"/>
        </w:rPr>
        <w:t>, S. S. &amp; Manzano A. I. (2014)</w:t>
      </w:r>
      <w:r w:rsidRPr="00CC7282">
        <w:rPr>
          <w:rFonts w:ascii="Arial" w:hAnsi="Arial" w:cs="Arial"/>
          <w:i/>
          <w:iCs/>
        </w:rPr>
        <w:t xml:space="preserve"> A Correlation Study between Student Performance in Food and Beverage Services Course and Internship in F&amp;B Department of Hospitality Business </w:t>
      </w:r>
      <w:r w:rsidRPr="00CC7282">
        <w:rPr>
          <w:rFonts w:ascii="Arial" w:hAnsi="Arial" w:cs="Arial"/>
        </w:rPr>
        <w:t xml:space="preserve">Available at: </w:t>
      </w:r>
      <w:hyperlink r:id="rId7" w:history="1">
        <w:r w:rsidRPr="00CC7282">
          <w:rPr>
            <w:rStyle w:val="Hyperlink"/>
            <w:rFonts w:ascii="Arial" w:hAnsi="Arial" w:cs="Arial"/>
          </w:rPr>
          <w:t>https://hrmars.com/papers_submitted/924/A_Correlation_Study_between_Student_Performance_in_Food_and_Beverage_Services_Course_and_Internship_in_FB_Department_of_Hospitality_Business.pdf?form=MG0AV3</w:t>
        </w:r>
      </w:hyperlink>
      <w:r w:rsidRPr="00CC7282">
        <w:rPr>
          <w:rFonts w:ascii="Arial" w:hAnsi="Arial" w:cs="Arial"/>
        </w:rPr>
        <w:t xml:space="preserve"> (Accessed: 27 February 2025)</w:t>
      </w:r>
    </w:p>
    <w:p w14:paraId="233D6B93" w14:textId="77777777" w:rsidR="00EA4934" w:rsidRPr="00CC7282" w:rsidRDefault="00EA4934" w:rsidP="00F4786E">
      <w:pPr>
        <w:rPr>
          <w:rFonts w:ascii="Arial" w:hAnsi="Arial" w:cs="Arial"/>
        </w:rPr>
      </w:pPr>
      <w:r w:rsidRPr="00CC7282">
        <w:rPr>
          <w:rFonts w:ascii="Arial" w:hAnsi="Arial" w:cs="Arial"/>
        </w:rPr>
        <w:t xml:space="preserve">Gibbs G. (1988) </w:t>
      </w:r>
      <w:r w:rsidRPr="00CC7282">
        <w:rPr>
          <w:rFonts w:ascii="Arial" w:hAnsi="Arial" w:cs="Arial"/>
          <w:i/>
          <w:iCs/>
        </w:rPr>
        <w:t xml:space="preserve">Learning by Doing: A Guide to Teaching and Learning Methods. Oxford: Oxford Polytechnic </w:t>
      </w:r>
      <w:r w:rsidRPr="00CC7282">
        <w:rPr>
          <w:rFonts w:ascii="Arial" w:hAnsi="Arial" w:cs="Arial"/>
        </w:rPr>
        <w:t xml:space="preserve">Available at: </w:t>
      </w:r>
      <w:hyperlink r:id="rId8" w:history="1">
        <w:r w:rsidRPr="00CC7282">
          <w:rPr>
            <w:rStyle w:val="Hyperlink"/>
            <w:rFonts w:ascii="Arial" w:hAnsi="Arial" w:cs="Arial"/>
          </w:rPr>
          <w:t>https://reflection.ed.ac.uk/reflectors-toolkit/reflecting-on-experience/gibbs-reflective-cycle?form=MG0AV3</w:t>
        </w:r>
      </w:hyperlink>
      <w:r w:rsidRPr="00CC7282">
        <w:rPr>
          <w:rFonts w:ascii="Arial" w:hAnsi="Arial" w:cs="Arial"/>
        </w:rPr>
        <w:t xml:space="preserve"> (Accessed: 26 February 2025)</w:t>
      </w:r>
    </w:p>
    <w:p w14:paraId="06549F20" w14:textId="77777777" w:rsidR="00EA4934" w:rsidRPr="00CC7282" w:rsidRDefault="00EA4934" w:rsidP="00DC7359">
      <w:pPr>
        <w:rPr>
          <w:rFonts w:ascii="Arial" w:hAnsi="Arial" w:cs="Arial"/>
        </w:rPr>
      </w:pPr>
      <w:proofErr w:type="spellStart"/>
      <w:r w:rsidRPr="00CC7282">
        <w:rPr>
          <w:rFonts w:ascii="Arial" w:hAnsi="Arial" w:cs="Arial"/>
        </w:rPr>
        <w:t>Guchait</w:t>
      </w:r>
      <w:proofErr w:type="spellEnd"/>
      <w:r w:rsidRPr="00CC7282">
        <w:rPr>
          <w:rFonts w:ascii="Arial" w:hAnsi="Arial" w:cs="Arial"/>
        </w:rPr>
        <w:t xml:space="preserve"> P., </w:t>
      </w:r>
      <w:proofErr w:type="spellStart"/>
      <w:r w:rsidRPr="00CC7282">
        <w:rPr>
          <w:rFonts w:ascii="Arial" w:hAnsi="Arial" w:cs="Arial"/>
        </w:rPr>
        <w:t>Paşamehmetoğlu</w:t>
      </w:r>
      <w:proofErr w:type="spellEnd"/>
      <w:r w:rsidRPr="00CC7282">
        <w:rPr>
          <w:rFonts w:ascii="Arial" w:hAnsi="Arial" w:cs="Arial"/>
        </w:rPr>
        <w:t xml:space="preserve"> A. &amp; Dawson, M. (2014) </w:t>
      </w:r>
      <w:r w:rsidRPr="00CC7282">
        <w:rPr>
          <w:rFonts w:ascii="Arial" w:hAnsi="Arial" w:cs="Arial"/>
          <w:i/>
          <w:iCs/>
        </w:rPr>
        <w:t xml:space="preserve">The effect of compliments on customers’ compliance with a food server's suggestion </w:t>
      </w:r>
      <w:r w:rsidRPr="00CC7282">
        <w:rPr>
          <w:rFonts w:ascii="Arial" w:hAnsi="Arial" w:cs="Arial"/>
        </w:rPr>
        <w:t xml:space="preserve">Available at: </w:t>
      </w:r>
      <w:hyperlink r:id="rId9" w:history="1">
        <w:r w:rsidRPr="00CC7282">
          <w:rPr>
            <w:rStyle w:val="Hyperlink"/>
            <w:rFonts w:ascii="Arial" w:hAnsi="Arial" w:cs="Arial"/>
          </w:rPr>
          <w:t>https://www.sciencedirect.com/science/article/abs/pii/S027843191400053X?form=MG0AV3</w:t>
        </w:r>
      </w:hyperlink>
      <w:r w:rsidRPr="00CC7282">
        <w:rPr>
          <w:rFonts w:ascii="Arial" w:hAnsi="Arial" w:cs="Arial"/>
        </w:rPr>
        <w:t xml:space="preserve"> (Accessed: 27 February 2025)</w:t>
      </w:r>
    </w:p>
    <w:p w14:paraId="7769555B" w14:textId="77777777" w:rsidR="00EA4934" w:rsidRPr="00CC7282" w:rsidRDefault="00EA4934">
      <w:pPr>
        <w:rPr>
          <w:rFonts w:ascii="Arial" w:hAnsi="Arial" w:cs="Arial"/>
        </w:rPr>
      </w:pPr>
      <w:r w:rsidRPr="00CC7282">
        <w:rPr>
          <w:rFonts w:ascii="Arial" w:hAnsi="Arial" w:cs="Arial"/>
        </w:rPr>
        <w:t xml:space="preserve">Harrington R. J. &amp; Ottenbacher M. C. (2018) </w:t>
      </w:r>
      <w:r w:rsidRPr="00CC7282">
        <w:rPr>
          <w:rFonts w:ascii="Arial" w:hAnsi="Arial" w:cs="Arial"/>
          <w:i/>
          <w:iCs/>
        </w:rPr>
        <w:t xml:space="preserve">Food and Beverage Management: Trends, Innovations, and Challenges </w:t>
      </w:r>
      <w:r w:rsidRPr="00CC7282">
        <w:rPr>
          <w:rFonts w:ascii="Arial" w:hAnsi="Arial" w:cs="Arial"/>
        </w:rPr>
        <w:t xml:space="preserve">Available at: </w:t>
      </w:r>
      <w:hyperlink r:id="rId10" w:history="1">
        <w:r w:rsidRPr="00CC7282">
          <w:rPr>
            <w:rStyle w:val="Hyperlink"/>
            <w:rFonts w:ascii="Arial" w:hAnsi="Arial" w:cs="Arial"/>
          </w:rPr>
          <w:t>https://www.ijarsct.co.in/Paper12360.pdf?form=MG0AV3</w:t>
        </w:r>
      </w:hyperlink>
      <w:r w:rsidRPr="00CC7282">
        <w:rPr>
          <w:rFonts w:ascii="Arial" w:hAnsi="Arial" w:cs="Arial"/>
        </w:rPr>
        <w:t xml:space="preserve"> (Accessed: 26 February 2025)</w:t>
      </w:r>
    </w:p>
    <w:p w14:paraId="1EFC6FE2" w14:textId="77777777" w:rsidR="00EA4934" w:rsidRPr="00CC7282" w:rsidRDefault="00EA4934" w:rsidP="001B494A">
      <w:pPr>
        <w:rPr>
          <w:rFonts w:ascii="Arial" w:hAnsi="Arial" w:cs="Arial"/>
        </w:rPr>
      </w:pPr>
      <w:r w:rsidRPr="00CC7282">
        <w:rPr>
          <w:rFonts w:ascii="Arial" w:hAnsi="Arial" w:cs="Arial"/>
        </w:rPr>
        <w:t xml:space="preserve">Ivanov S. (2008) </w:t>
      </w:r>
      <w:r w:rsidRPr="00CC7282">
        <w:rPr>
          <w:rFonts w:ascii="Arial" w:hAnsi="Arial" w:cs="Arial"/>
          <w:i/>
          <w:iCs/>
        </w:rPr>
        <w:t xml:space="preserve">Management of Overbookings in the Hotel Industry-Basic Concepts and Practical Challenges </w:t>
      </w:r>
      <w:r w:rsidRPr="00CC7282">
        <w:rPr>
          <w:rFonts w:ascii="Arial" w:hAnsi="Arial" w:cs="Arial"/>
        </w:rPr>
        <w:t xml:space="preserve">Available at: </w:t>
      </w:r>
      <w:hyperlink r:id="rId11" w:history="1">
        <w:r w:rsidRPr="00CC7282">
          <w:rPr>
            <w:rStyle w:val="Hyperlink"/>
            <w:rFonts w:ascii="Arial" w:hAnsi="Arial" w:cs="Arial"/>
          </w:rPr>
          <w:t>file:///C:/Users/traia/Downloads/Management_of_Overbookings_in_the_Hotel.pdf</w:t>
        </w:r>
      </w:hyperlink>
      <w:r w:rsidRPr="00CC7282">
        <w:rPr>
          <w:rFonts w:ascii="Arial" w:hAnsi="Arial" w:cs="Arial"/>
        </w:rPr>
        <w:t xml:space="preserve"> (Accessed: 26 February 2025)</w:t>
      </w:r>
    </w:p>
    <w:p w14:paraId="555CF343" w14:textId="77777777" w:rsidR="00EA4934" w:rsidRPr="00CC7282" w:rsidRDefault="00EA4934" w:rsidP="00092A93">
      <w:pPr>
        <w:rPr>
          <w:rFonts w:ascii="Arial" w:hAnsi="Arial" w:cs="Arial"/>
        </w:rPr>
      </w:pPr>
      <w:r w:rsidRPr="00CC7282">
        <w:rPr>
          <w:rFonts w:ascii="Arial" w:hAnsi="Arial" w:cs="Arial"/>
        </w:rPr>
        <w:t xml:space="preserve">Koc E. (2019) </w:t>
      </w:r>
      <w:r w:rsidRPr="00CC7282">
        <w:rPr>
          <w:rFonts w:ascii="Arial" w:hAnsi="Arial" w:cs="Arial"/>
          <w:i/>
          <w:iCs/>
        </w:rPr>
        <w:t xml:space="preserve">Service failures and recovery in hospitality and tourism: a review of literature and recommendations for future research </w:t>
      </w:r>
      <w:r w:rsidRPr="00CC7282">
        <w:rPr>
          <w:rFonts w:ascii="Arial" w:hAnsi="Arial" w:cs="Arial"/>
        </w:rPr>
        <w:t xml:space="preserve">Available at: </w:t>
      </w:r>
      <w:hyperlink r:id="rId12" w:history="1">
        <w:r w:rsidRPr="00CC7282">
          <w:rPr>
            <w:rStyle w:val="Hyperlink"/>
            <w:rFonts w:ascii="Arial" w:hAnsi="Arial" w:cs="Arial"/>
          </w:rPr>
          <w:t>file:///C:/Users/traia/Downloads/Servicefailuresandrecoveryinhospitalityandtourism_JournalofHosp._Mktg_and_Mgmt.pdf</w:t>
        </w:r>
      </w:hyperlink>
      <w:r w:rsidRPr="00CC7282">
        <w:rPr>
          <w:rFonts w:ascii="Arial" w:hAnsi="Arial" w:cs="Arial"/>
        </w:rPr>
        <w:t xml:space="preserve"> (Accessed 26 February 2025)</w:t>
      </w:r>
    </w:p>
    <w:p w14:paraId="69ED3A16" w14:textId="77777777" w:rsidR="00EA4934" w:rsidRPr="00CC7282" w:rsidRDefault="00EA4934" w:rsidP="00151498">
      <w:pPr>
        <w:rPr>
          <w:rFonts w:ascii="Arial" w:hAnsi="Arial" w:cs="Arial"/>
        </w:rPr>
      </w:pPr>
      <w:r w:rsidRPr="00CC7282">
        <w:rPr>
          <w:rFonts w:ascii="Arial" w:hAnsi="Arial" w:cs="Arial"/>
        </w:rPr>
        <w:t xml:space="preserve">Nguyen M. (2017) </w:t>
      </w:r>
      <w:r w:rsidRPr="00CC7282">
        <w:rPr>
          <w:rFonts w:ascii="Arial" w:hAnsi="Arial" w:cs="Arial"/>
          <w:i/>
          <w:iCs/>
        </w:rPr>
        <w:t xml:space="preserve">Cross-training for front-line employees in hotel industry. Case study: Holiday Inn Helsinki City Centre </w:t>
      </w:r>
      <w:r w:rsidRPr="00CC7282">
        <w:rPr>
          <w:rFonts w:ascii="Arial" w:hAnsi="Arial" w:cs="Arial"/>
        </w:rPr>
        <w:t xml:space="preserve">Available at: </w:t>
      </w:r>
      <w:hyperlink r:id="rId13" w:history="1">
        <w:r w:rsidRPr="00CC7282">
          <w:rPr>
            <w:rStyle w:val="Hyperlink"/>
            <w:rFonts w:ascii="Arial" w:hAnsi="Arial" w:cs="Arial"/>
          </w:rPr>
          <w:t>https://www.theseus.fi/bitstream/handle/10024/140810/Bachelor_thesis_Mandy.pdf?sequence=1&amp;form=MG0AV3</w:t>
        </w:r>
      </w:hyperlink>
      <w:r w:rsidRPr="00CC7282">
        <w:rPr>
          <w:rFonts w:ascii="Arial" w:hAnsi="Arial" w:cs="Arial"/>
        </w:rPr>
        <w:t xml:space="preserve"> (Accessed: 28 February 2005)</w:t>
      </w:r>
    </w:p>
    <w:p w14:paraId="4CDA5BA5" w14:textId="77777777" w:rsidR="00EA4934" w:rsidRPr="00CC7282" w:rsidRDefault="00EA4934" w:rsidP="00DC7359">
      <w:pPr>
        <w:rPr>
          <w:rFonts w:ascii="Arial" w:hAnsi="Arial" w:cs="Arial"/>
        </w:rPr>
      </w:pPr>
      <w:proofErr w:type="spellStart"/>
      <w:r w:rsidRPr="00CC7282">
        <w:rPr>
          <w:rFonts w:ascii="Arial" w:hAnsi="Arial" w:cs="Arial"/>
        </w:rPr>
        <w:t>Riasi</w:t>
      </w:r>
      <w:proofErr w:type="spellEnd"/>
      <w:r w:rsidRPr="00CC7282">
        <w:rPr>
          <w:rFonts w:ascii="Arial" w:hAnsi="Arial" w:cs="Arial"/>
        </w:rPr>
        <w:t xml:space="preserve"> A. (2018) </w:t>
      </w:r>
      <w:r w:rsidRPr="00CC7282">
        <w:rPr>
          <w:rFonts w:ascii="Arial" w:hAnsi="Arial" w:cs="Arial"/>
          <w:i/>
          <w:iCs/>
        </w:rPr>
        <w:t xml:space="preserve">Overbooking Practices in the Hotel Industry and Their Impact on Hotels Financial Performance </w:t>
      </w:r>
      <w:r w:rsidRPr="00CC7282">
        <w:rPr>
          <w:rFonts w:ascii="Arial" w:hAnsi="Arial" w:cs="Arial"/>
        </w:rPr>
        <w:t xml:space="preserve">Available at: </w:t>
      </w:r>
      <w:hyperlink r:id="rId14" w:history="1">
        <w:r w:rsidRPr="00CC7282">
          <w:rPr>
            <w:rStyle w:val="Hyperlink"/>
            <w:rFonts w:ascii="Arial" w:hAnsi="Arial" w:cs="Arial"/>
          </w:rPr>
          <w:t>https://udspace.udel.edu/server/api/core/bitstreams/666ebced-b41d-47f3-b78f-35172c92cef4/content?form=MG0AV3</w:t>
        </w:r>
      </w:hyperlink>
      <w:r w:rsidRPr="00CC7282">
        <w:rPr>
          <w:rFonts w:ascii="Arial" w:hAnsi="Arial" w:cs="Arial"/>
        </w:rPr>
        <w:t xml:space="preserve"> (Accessed: 28 February 2025)</w:t>
      </w:r>
    </w:p>
    <w:p w14:paraId="6FFABA3B" w14:textId="77777777" w:rsidR="00EA4934" w:rsidRPr="00CC7282" w:rsidRDefault="00EA4934" w:rsidP="00DC7359">
      <w:pPr>
        <w:rPr>
          <w:rFonts w:ascii="Arial" w:hAnsi="Arial" w:cs="Arial"/>
        </w:rPr>
      </w:pPr>
      <w:proofErr w:type="spellStart"/>
      <w:r w:rsidRPr="00CC7282">
        <w:rPr>
          <w:rFonts w:ascii="Arial" w:hAnsi="Arial" w:cs="Arial"/>
        </w:rPr>
        <w:t>Sainaghi</w:t>
      </w:r>
      <w:proofErr w:type="spellEnd"/>
      <w:r w:rsidRPr="00CC7282">
        <w:rPr>
          <w:rFonts w:ascii="Arial" w:hAnsi="Arial" w:cs="Arial"/>
        </w:rPr>
        <w:t xml:space="preserve"> R., Phillips P. &amp; Corti V. (2019) </w:t>
      </w:r>
      <w:r w:rsidRPr="00CC7282">
        <w:rPr>
          <w:rFonts w:ascii="Arial" w:hAnsi="Arial" w:cs="Arial"/>
          <w:i/>
          <w:iCs/>
        </w:rPr>
        <w:t xml:space="preserve">Hotel Performance: Rigor and Relevant Research Topics </w:t>
      </w:r>
      <w:r w:rsidRPr="00CC7282">
        <w:rPr>
          <w:rFonts w:ascii="Arial" w:hAnsi="Arial" w:cs="Arial"/>
        </w:rPr>
        <w:t xml:space="preserve">Available at: </w:t>
      </w:r>
      <w:hyperlink r:id="rId15" w:history="1">
        <w:r w:rsidRPr="00CC7282">
          <w:rPr>
            <w:rStyle w:val="Hyperlink"/>
            <w:rFonts w:ascii="Arial" w:hAnsi="Arial" w:cs="Arial"/>
          </w:rPr>
          <w:t>https://kar.kent.ac.uk/71649/1/Authors%27%20version_aug_18_Manuscript_IJHM.pdf?form=MG0AV3</w:t>
        </w:r>
      </w:hyperlink>
      <w:r w:rsidRPr="00CC7282">
        <w:rPr>
          <w:rFonts w:ascii="Arial" w:hAnsi="Arial" w:cs="Arial"/>
        </w:rPr>
        <w:t xml:space="preserve"> (Accessed: 28 February 2025)</w:t>
      </w:r>
    </w:p>
    <w:p w14:paraId="00C75BDA" w14:textId="77777777" w:rsidR="00EA4934" w:rsidRPr="00CC7282" w:rsidRDefault="00EA4934">
      <w:pPr>
        <w:rPr>
          <w:rFonts w:ascii="Arial" w:hAnsi="Arial" w:cs="Arial"/>
        </w:rPr>
      </w:pPr>
      <w:r w:rsidRPr="00CC7282">
        <w:rPr>
          <w:rFonts w:ascii="Arial" w:hAnsi="Arial" w:cs="Arial"/>
        </w:rPr>
        <w:t xml:space="preserve">Singh A. (2017) </w:t>
      </w:r>
      <w:r w:rsidRPr="00CC7282">
        <w:rPr>
          <w:rFonts w:ascii="Arial" w:hAnsi="Arial" w:cs="Arial"/>
          <w:i/>
          <w:iCs/>
        </w:rPr>
        <w:t xml:space="preserve">HOSPITALITY MANAGEMENT COMPETENCIES: DO FACULTY AND STUDENTS CONCUR ON EMPLOYABILITY SKILLS? </w:t>
      </w:r>
      <w:r w:rsidRPr="00CC7282">
        <w:rPr>
          <w:rFonts w:ascii="Arial" w:hAnsi="Arial" w:cs="Arial"/>
        </w:rPr>
        <w:t xml:space="preserve">Available at: </w:t>
      </w:r>
      <w:hyperlink r:id="rId16" w:history="1">
        <w:r w:rsidRPr="00CC7282">
          <w:rPr>
            <w:rStyle w:val="Hyperlink"/>
            <w:rFonts w:ascii="Arial" w:hAnsi="Arial" w:cs="Arial"/>
          </w:rPr>
          <w:t>https://www.ijstm.com/images/short_pdf/1493901918_PY2056ijstm.pdf</w:t>
        </w:r>
      </w:hyperlink>
      <w:r w:rsidRPr="00CC7282">
        <w:rPr>
          <w:rFonts w:ascii="Arial" w:hAnsi="Arial" w:cs="Arial"/>
        </w:rPr>
        <w:t xml:space="preserve"> (Accessed: 27 February 2025)</w:t>
      </w:r>
    </w:p>
    <w:p w14:paraId="7B1B7BC1" w14:textId="77777777" w:rsidR="00EA4934" w:rsidRPr="00CC7282" w:rsidRDefault="00EA4934" w:rsidP="000431E5">
      <w:pPr>
        <w:rPr>
          <w:rFonts w:ascii="Arial" w:hAnsi="Arial" w:cs="Arial"/>
        </w:rPr>
      </w:pPr>
      <w:r w:rsidRPr="00CC7282">
        <w:rPr>
          <w:rFonts w:ascii="Arial" w:hAnsi="Arial" w:cs="Arial"/>
        </w:rPr>
        <w:t xml:space="preserve">Smith R. P. &amp; Mackenzie M. (2020) </w:t>
      </w:r>
      <w:r w:rsidRPr="00CC7282">
        <w:rPr>
          <w:rFonts w:ascii="Arial" w:hAnsi="Arial" w:cs="Arial"/>
          <w:i/>
          <w:iCs/>
        </w:rPr>
        <w:t xml:space="preserve">A Correlation Study between Student Performance in Food and Beverage Services Course and Internship in F&amp;B Department of Hospitality Business </w:t>
      </w:r>
      <w:r w:rsidRPr="00CC7282">
        <w:rPr>
          <w:rFonts w:ascii="Arial" w:hAnsi="Arial" w:cs="Arial"/>
        </w:rPr>
        <w:t xml:space="preserve">Available at: </w:t>
      </w:r>
      <w:hyperlink r:id="rId17" w:history="1">
        <w:r w:rsidRPr="00CC7282">
          <w:rPr>
            <w:rStyle w:val="Hyperlink"/>
            <w:rFonts w:ascii="Arial" w:hAnsi="Arial" w:cs="Arial"/>
          </w:rPr>
          <w:t>https://hrmars.com/papers_submitted/924/A_Correlation_Study_between_Student_Performance_in_Food_and_Beverage_Services_Course_and_Internship_in_FB_Department_of_Hospitality_Business.pdf</w:t>
        </w:r>
      </w:hyperlink>
      <w:r w:rsidRPr="00CC7282">
        <w:rPr>
          <w:rFonts w:ascii="Arial" w:hAnsi="Arial" w:cs="Arial"/>
        </w:rPr>
        <w:t xml:space="preserve"> (Accessed: 26 February 2025)</w:t>
      </w:r>
    </w:p>
    <w:p w14:paraId="686798D8" w14:textId="77777777" w:rsidR="00EA4934" w:rsidRPr="00CC7282" w:rsidRDefault="00EA4934" w:rsidP="00151498">
      <w:pPr>
        <w:rPr>
          <w:rFonts w:ascii="Arial" w:hAnsi="Arial" w:cs="Arial"/>
        </w:rPr>
      </w:pPr>
      <w:proofErr w:type="spellStart"/>
      <w:r w:rsidRPr="00CC7282">
        <w:rPr>
          <w:rFonts w:ascii="Arial" w:hAnsi="Arial" w:cs="Arial"/>
        </w:rPr>
        <w:t>Sumaco</w:t>
      </w:r>
      <w:proofErr w:type="spellEnd"/>
      <w:r w:rsidRPr="00CC7282">
        <w:rPr>
          <w:rFonts w:ascii="Arial" w:hAnsi="Arial" w:cs="Arial"/>
        </w:rPr>
        <w:t xml:space="preserve"> F., &amp; Mount D. (2010) </w:t>
      </w:r>
      <w:r w:rsidRPr="00CC7282">
        <w:rPr>
          <w:rFonts w:ascii="Arial" w:hAnsi="Arial" w:cs="Arial"/>
          <w:i/>
          <w:iCs/>
        </w:rPr>
        <w:t xml:space="preserve">Evaluation of Service Recovery Strategies in the Hotel Industry: Perspectives of the Front Office Department </w:t>
      </w:r>
      <w:r w:rsidRPr="00CC7282">
        <w:rPr>
          <w:rFonts w:ascii="Arial" w:hAnsi="Arial" w:cs="Arial"/>
        </w:rPr>
        <w:t xml:space="preserve">Available at: </w:t>
      </w:r>
      <w:hyperlink r:id="rId18" w:history="1">
        <w:r w:rsidRPr="00CC7282">
          <w:rPr>
            <w:rStyle w:val="Hyperlink"/>
            <w:rFonts w:ascii="Arial" w:hAnsi="Arial" w:cs="Arial"/>
          </w:rPr>
          <w:t>https://www.academia.edu/82520854/Evaluation_of_Service_Recovery_Strategies_in_the_Hotel_Industry_Perspectives_of_the_Front_Office_Department?form=MG0AV3</w:t>
        </w:r>
      </w:hyperlink>
      <w:r w:rsidRPr="00CC7282">
        <w:rPr>
          <w:rFonts w:ascii="Arial" w:hAnsi="Arial" w:cs="Arial"/>
        </w:rPr>
        <w:t xml:space="preserve"> (Accessed: 28 February 2025)</w:t>
      </w:r>
    </w:p>
    <w:sectPr w:rsidR="00EA4934" w:rsidRPr="00CC7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F4A4E"/>
    <w:multiLevelType w:val="multilevel"/>
    <w:tmpl w:val="A65A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0479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E98"/>
    <w:rsid w:val="00012E6D"/>
    <w:rsid w:val="000149CF"/>
    <w:rsid w:val="0002406B"/>
    <w:rsid w:val="000374E9"/>
    <w:rsid w:val="000431E5"/>
    <w:rsid w:val="00075E98"/>
    <w:rsid w:val="00092A93"/>
    <w:rsid w:val="0009702D"/>
    <w:rsid w:val="000E6DA0"/>
    <w:rsid w:val="000F2D85"/>
    <w:rsid w:val="00136B02"/>
    <w:rsid w:val="00151498"/>
    <w:rsid w:val="001530EC"/>
    <w:rsid w:val="0017360F"/>
    <w:rsid w:val="00196ED8"/>
    <w:rsid w:val="001A3626"/>
    <w:rsid w:val="001B494A"/>
    <w:rsid w:val="0020485E"/>
    <w:rsid w:val="00230043"/>
    <w:rsid w:val="00251ACB"/>
    <w:rsid w:val="00255AA5"/>
    <w:rsid w:val="002E6B60"/>
    <w:rsid w:val="002F6D9F"/>
    <w:rsid w:val="00303BC8"/>
    <w:rsid w:val="00316D0F"/>
    <w:rsid w:val="00351DB2"/>
    <w:rsid w:val="003C360A"/>
    <w:rsid w:val="004029CC"/>
    <w:rsid w:val="00454EFD"/>
    <w:rsid w:val="004629B9"/>
    <w:rsid w:val="00474992"/>
    <w:rsid w:val="004A2032"/>
    <w:rsid w:val="004B24BB"/>
    <w:rsid w:val="004D228D"/>
    <w:rsid w:val="004F71D2"/>
    <w:rsid w:val="005021DF"/>
    <w:rsid w:val="00520F11"/>
    <w:rsid w:val="00530CCE"/>
    <w:rsid w:val="0053721B"/>
    <w:rsid w:val="005544C7"/>
    <w:rsid w:val="00585400"/>
    <w:rsid w:val="005B7BEC"/>
    <w:rsid w:val="005C59A3"/>
    <w:rsid w:val="005E1764"/>
    <w:rsid w:val="0062436A"/>
    <w:rsid w:val="00662143"/>
    <w:rsid w:val="006831F5"/>
    <w:rsid w:val="006E75C4"/>
    <w:rsid w:val="00747392"/>
    <w:rsid w:val="00797A07"/>
    <w:rsid w:val="00842F26"/>
    <w:rsid w:val="008438E7"/>
    <w:rsid w:val="008D0193"/>
    <w:rsid w:val="008D0917"/>
    <w:rsid w:val="008D264E"/>
    <w:rsid w:val="008F581D"/>
    <w:rsid w:val="00923DE7"/>
    <w:rsid w:val="00963386"/>
    <w:rsid w:val="009A5FB3"/>
    <w:rsid w:val="009E79D3"/>
    <w:rsid w:val="00A075F7"/>
    <w:rsid w:val="00A57129"/>
    <w:rsid w:val="00A60B0B"/>
    <w:rsid w:val="00A75357"/>
    <w:rsid w:val="00AA0FE9"/>
    <w:rsid w:val="00AC765C"/>
    <w:rsid w:val="00AF301E"/>
    <w:rsid w:val="00BD5D44"/>
    <w:rsid w:val="00BE2226"/>
    <w:rsid w:val="00C2339C"/>
    <w:rsid w:val="00C63271"/>
    <w:rsid w:val="00C71089"/>
    <w:rsid w:val="00C87BF1"/>
    <w:rsid w:val="00CC7282"/>
    <w:rsid w:val="00CF2584"/>
    <w:rsid w:val="00D15C2C"/>
    <w:rsid w:val="00D24EDB"/>
    <w:rsid w:val="00D41495"/>
    <w:rsid w:val="00D933CD"/>
    <w:rsid w:val="00DB13BC"/>
    <w:rsid w:val="00DC3415"/>
    <w:rsid w:val="00DC7359"/>
    <w:rsid w:val="00E110C0"/>
    <w:rsid w:val="00E37B47"/>
    <w:rsid w:val="00E911CF"/>
    <w:rsid w:val="00EA4934"/>
    <w:rsid w:val="00EB2D8A"/>
    <w:rsid w:val="00EB5D13"/>
    <w:rsid w:val="00F43AA1"/>
    <w:rsid w:val="00F4786E"/>
    <w:rsid w:val="00F863B1"/>
    <w:rsid w:val="00F93513"/>
    <w:rsid w:val="00FD5808"/>
    <w:rsid w:val="00FE0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ACF0"/>
  <w15:chartTrackingRefBased/>
  <w15:docId w15:val="{9CBB2416-FE6F-409B-A5C5-B491EB86B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E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E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E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E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E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E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E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E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E98"/>
    <w:rPr>
      <w:rFonts w:eastAsiaTheme="majorEastAsia" w:cstheme="majorBidi"/>
      <w:color w:val="272727" w:themeColor="text1" w:themeTint="D8"/>
    </w:rPr>
  </w:style>
  <w:style w:type="paragraph" w:styleId="Title">
    <w:name w:val="Title"/>
    <w:basedOn w:val="Normal"/>
    <w:next w:val="Normal"/>
    <w:link w:val="TitleChar"/>
    <w:uiPriority w:val="10"/>
    <w:qFormat/>
    <w:rsid w:val="00075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E98"/>
    <w:pPr>
      <w:spacing w:before="160"/>
      <w:jc w:val="center"/>
    </w:pPr>
    <w:rPr>
      <w:i/>
      <w:iCs/>
      <w:color w:val="404040" w:themeColor="text1" w:themeTint="BF"/>
    </w:rPr>
  </w:style>
  <w:style w:type="character" w:customStyle="1" w:styleId="QuoteChar">
    <w:name w:val="Quote Char"/>
    <w:basedOn w:val="DefaultParagraphFont"/>
    <w:link w:val="Quote"/>
    <w:uiPriority w:val="29"/>
    <w:rsid w:val="00075E98"/>
    <w:rPr>
      <w:i/>
      <w:iCs/>
      <w:color w:val="404040" w:themeColor="text1" w:themeTint="BF"/>
    </w:rPr>
  </w:style>
  <w:style w:type="paragraph" w:styleId="ListParagraph">
    <w:name w:val="List Paragraph"/>
    <w:basedOn w:val="Normal"/>
    <w:uiPriority w:val="34"/>
    <w:qFormat/>
    <w:rsid w:val="00075E98"/>
    <w:pPr>
      <w:ind w:left="720"/>
      <w:contextualSpacing/>
    </w:pPr>
  </w:style>
  <w:style w:type="character" w:styleId="IntenseEmphasis">
    <w:name w:val="Intense Emphasis"/>
    <w:basedOn w:val="DefaultParagraphFont"/>
    <w:uiPriority w:val="21"/>
    <w:qFormat/>
    <w:rsid w:val="00075E98"/>
    <w:rPr>
      <w:i/>
      <w:iCs/>
      <w:color w:val="0F4761" w:themeColor="accent1" w:themeShade="BF"/>
    </w:rPr>
  </w:style>
  <w:style w:type="paragraph" w:styleId="IntenseQuote">
    <w:name w:val="Intense Quote"/>
    <w:basedOn w:val="Normal"/>
    <w:next w:val="Normal"/>
    <w:link w:val="IntenseQuoteChar"/>
    <w:uiPriority w:val="30"/>
    <w:qFormat/>
    <w:rsid w:val="00075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E98"/>
    <w:rPr>
      <w:i/>
      <w:iCs/>
      <w:color w:val="0F4761" w:themeColor="accent1" w:themeShade="BF"/>
    </w:rPr>
  </w:style>
  <w:style w:type="character" w:styleId="IntenseReference">
    <w:name w:val="Intense Reference"/>
    <w:basedOn w:val="DefaultParagraphFont"/>
    <w:uiPriority w:val="32"/>
    <w:qFormat/>
    <w:rsid w:val="00075E98"/>
    <w:rPr>
      <w:b/>
      <w:bCs/>
      <w:smallCaps/>
      <w:color w:val="0F4761" w:themeColor="accent1" w:themeShade="BF"/>
      <w:spacing w:val="5"/>
    </w:rPr>
  </w:style>
  <w:style w:type="character" w:styleId="Hyperlink">
    <w:name w:val="Hyperlink"/>
    <w:basedOn w:val="DefaultParagraphFont"/>
    <w:uiPriority w:val="99"/>
    <w:unhideWhenUsed/>
    <w:rsid w:val="00EB2D8A"/>
    <w:rPr>
      <w:color w:val="467886" w:themeColor="hyperlink"/>
      <w:u w:val="single"/>
    </w:rPr>
  </w:style>
  <w:style w:type="character" w:styleId="UnresolvedMention">
    <w:name w:val="Unresolved Mention"/>
    <w:basedOn w:val="DefaultParagraphFont"/>
    <w:uiPriority w:val="99"/>
    <w:semiHidden/>
    <w:unhideWhenUsed/>
    <w:rsid w:val="00EB2D8A"/>
    <w:rPr>
      <w:color w:val="605E5C"/>
      <w:shd w:val="clear" w:color="auto" w:fill="E1DFDD"/>
    </w:rPr>
  </w:style>
  <w:style w:type="character" w:styleId="FollowedHyperlink">
    <w:name w:val="FollowedHyperlink"/>
    <w:basedOn w:val="DefaultParagraphFont"/>
    <w:uiPriority w:val="99"/>
    <w:semiHidden/>
    <w:unhideWhenUsed/>
    <w:rsid w:val="00BD5D44"/>
    <w:rPr>
      <w:color w:val="96607D" w:themeColor="followedHyperlink"/>
      <w:u w:val="single"/>
    </w:rPr>
  </w:style>
  <w:style w:type="paragraph" w:styleId="NormalWeb">
    <w:name w:val="Normal (Web)"/>
    <w:basedOn w:val="Normal"/>
    <w:uiPriority w:val="99"/>
    <w:unhideWhenUsed/>
    <w:rsid w:val="00CF258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1071">
      <w:bodyDiv w:val="1"/>
      <w:marLeft w:val="0"/>
      <w:marRight w:val="0"/>
      <w:marTop w:val="0"/>
      <w:marBottom w:val="0"/>
      <w:divBdr>
        <w:top w:val="none" w:sz="0" w:space="0" w:color="auto"/>
        <w:left w:val="none" w:sz="0" w:space="0" w:color="auto"/>
        <w:bottom w:val="none" w:sz="0" w:space="0" w:color="auto"/>
        <w:right w:val="none" w:sz="0" w:space="0" w:color="auto"/>
      </w:divBdr>
    </w:div>
    <w:div w:id="161166303">
      <w:bodyDiv w:val="1"/>
      <w:marLeft w:val="0"/>
      <w:marRight w:val="0"/>
      <w:marTop w:val="0"/>
      <w:marBottom w:val="0"/>
      <w:divBdr>
        <w:top w:val="none" w:sz="0" w:space="0" w:color="auto"/>
        <w:left w:val="none" w:sz="0" w:space="0" w:color="auto"/>
        <w:bottom w:val="none" w:sz="0" w:space="0" w:color="auto"/>
        <w:right w:val="none" w:sz="0" w:space="0" w:color="auto"/>
      </w:divBdr>
    </w:div>
    <w:div w:id="359666603">
      <w:bodyDiv w:val="1"/>
      <w:marLeft w:val="0"/>
      <w:marRight w:val="0"/>
      <w:marTop w:val="0"/>
      <w:marBottom w:val="0"/>
      <w:divBdr>
        <w:top w:val="none" w:sz="0" w:space="0" w:color="auto"/>
        <w:left w:val="none" w:sz="0" w:space="0" w:color="auto"/>
        <w:bottom w:val="none" w:sz="0" w:space="0" w:color="auto"/>
        <w:right w:val="none" w:sz="0" w:space="0" w:color="auto"/>
      </w:divBdr>
    </w:div>
    <w:div w:id="696007125">
      <w:bodyDiv w:val="1"/>
      <w:marLeft w:val="0"/>
      <w:marRight w:val="0"/>
      <w:marTop w:val="0"/>
      <w:marBottom w:val="0"/>
      <w:divBdr>
        <w:top w:val="none" w:sz="0" w:space="0" w:color="auto"/>
        <w:left w:val="none" w:sz="0" w:space="0" w:color="auto"/>
        <w:bottom w:val="none" w:sz="0" w:space="0" w:color="auto"/>
        <w:right w:val="none" w:sz="0" w:space="0" w:color="auto"/>
      </w:divBdr>
    </w:div>
    <w:div w:id="815027185">
      <w:bodyDiv w:val="1"/>
      <w:marLeft w:val="0"/>
      <w:marRight w:val="0"/>
      <w:marTop w:val="0"/>
      <w:marBottom w:val="0"/>
      <w:divBdr>
        <w:top w:val="none" w:sz="0" w:space="0" w:color="auto"/>
        <w:left w:val="none" w:sz="0" w:space="0" w:color="auto"/>
        <w:bottom w:val="none" w:sz="0" w:space="0" w:color="auto"/>
        <w:right w:val="none" w:sz="0" w:space="0" w:color="auto"/>
      </w:divBdr>
    </w:div>
    <w:div w:id="831989187">
      <w:bodyDiv w:val="1"/>
      <w:marLeft w:val="0"/>
      <w:marRight w:val="0"/>
      <w:marTop w:val="0"/>
      <w:marBottom w:val="0"/>
      <w:divBdr>
        <w:top w:val="none" w:sz="0" w:space="0" w:color="auto"/>
        <w:left w:val="none" w:sz="0" w:space="0" w:color="auto"/>
        <w:bottom w:val="none" w:sz="0" w:space="0" w:color="auto"/>
        <w:right w:val="none" w:sz="0" w:space="0" w:color="auto"/>
      </w:divBdr>
    </w:div>
    <w:div w:id="841816963">
      <w:bodyDiv w:val="1"/>
      <w:marLeft w:val="0"/>
      <w:marRight w:val="0"/>
      <w:marTop w:val="0"/>
      <w:marBottom w:val="0"/>
      <w:divBdr>
        <w:top w:val="none" w:sz="0" w:space="0" w:color="auto"/>
        <w:left w:val="none" w:sz="0" w:space="0" w:color="auto"/>
        <w:bottom w:val="none" w:sz="0" w:space="0" w:color="auto"/>
        <w:right w:val="none" w:sz="0" w:space="0" w:color="auto"/>
      </w:divBdr>
    </w:div>
    <w:div w:id="985427939">
      <w:bodyDiv w:val="1"/>
      <w:marLeft w:val="0"/>
      <w:marRight w:val="0"/>
      <w:marTop w:val="0"/>
      <w:marBottom w:val="0"/>
      <w:divBdr>
        <w:top w:val="none" w:sz="0" w:space="0" w:color="auto"/>
        <w:left w:val="none" w:sz="0" w:space="0" w:color="auto"/>
        <w:bottom w:val="none" w:sz="0" w:space="0" w:color="auto"/>
        <w:right w:val="none" w:sz="0" w:space="0" w:color="auto"/>
      </w:divBdr>
    </w:div>
    <w:div w:id="1248536988">
      <w:bodyDiv w:val="1"/>
      <w:marLeft w:val="0"/>
      <w:marRight w:val="0"/>
      <w:marTop w:val="0"/>
      <w:marBottom w:val="0"/>
      <w:divBdr>
        <w:top w:val="none" w:sz="0" w:space="0" w:color="auto"/>
        <w:left w:val="none" w:sz="0" w:space="0" w:color="auto"/>
        <w:bottom w:val="none" w:sz="0" w:space="0" w:color="auto"/>
        <w:right w:val="none" w:sz="0" w:space="0" w:color="auto"/>
      </w:divBdr>
    </w:div>
    <w:div w:id="1283154253">
      <w:bodyDiv w:val="1"/>
      <w:marLeft w:val="0"/>
      <w:marRight w:val="0"/>
      <w:marTop w:val="0"/>
      <w:marBottom w:val="0"/>
      <w:divBdr>
        <w:top w:val="none" w:sz="0" w:space="0" w:color="auto"/>
        <w:left w:val="none" w:sz="0" w:space="0" w:color="auto"/>
        <w:bottom w:val="none" w:sz="0" w:space="0" w:color="auto"/>
        <w:right w:val="none" w:sz="0" w:space="0" w:color="auto"/>
      </w:divBdr>
    </w:div>
    <w:div w:id="1595935881">
      <w:bodyDiv w:val="1"/>
      <w:marLeft w:val="0"/>
      <w:marRight w:val="0"/>
      <w:marTop w:val="0"/>
      <w:marBottom w:val="0"/>
      <w:divBdr>
        <w:top w:val="none" w:sz="0" w:space="0" w:color="auto"/>
        <w:left w:val="none" w:sz="0" w:space="0" w:color="auto"/>
        <w:bottom w:val="none" w:sz="0" w:space="0" w:color="auto"/>
        <w:right w:val="none" w:sz="0" w:space="0" w:color="auto"/>
      </w:divBdr>
    </w:div>
    <w:div w:id="1708992390">
      <w:bodyDiv w:val="1"/>
      <w:marLeft w:val="0"/>
      <w:marRight w:val="0"/>
      <w:marTop w:val="0"/>
      <w:marBottom w:val="0"/>
      <w:divBdr>
        <w:top w:val="none" w:sz="0" w:space="0" w:color="auto"/>
        <w:left w:val="none" w:sz="0" w:space="0" w:color="auto"/>
        <w:bottom w:val="none" w:sz="0" w:space="0" w:color="auto"/>
        <w:right w:val="none" w:sz="0" w:space="0" w:color="auto"/>
      </w:divBdr>
    </w:div>
    <w:div w:id="1876768618">
      <w:bodyDiv w:val="1"/>
      <w:marLeft w:val="0"/>
      <w:marRight w:val="0"/>
      <w:marTop w:val="0"/>
      <w:marBottom w:val="0"/>
      <w:divBdr>
        <w:top w:val="none" w:sz="0" w:space="0" w:color="auto"/>
        <w:left w:val="none" w:sz="0" w:space="0" w:color="auto"/>
        <w:bottom w:val="none" w:sz="0" w:space="0" w:color="auto"/>
        <w:right w:val="none" w:sz="0" w:space="0" w:color="auto"/>
      </w:divBdr>
    </w:div>
    <w:div w:id="1974556969">
      <w:bodyDiv w:val="1"/>
      <w:marLeft w:val="0"/>
      <w:marRight w:val="0"/>
      <w:marTop w:val="0"/>
      <w:marBottom w:val="0"/>
      <w:divBdr>
        <w:top w:val="none" w:sz="0" w:space="0" w:color="auto"/>
        <w:left w:val="none" w:sz="0" w:space="0" w:color="auto"/>
        <w:bottom w:val="none" w:sz="0" w:space="0" w:color="auto"/>
        <w:right w:val="none" w:sz="0" w:space="0" w:color="auto"/>
      </w:divBdr>
    </w:div>
    <w:div w:id="1980915400">
      <w:bodyDiv w:val="1"/>
      <w:marLeft w:val="0"/>
      <w:marRight w:val="0"/>
      <w:marTop w:val="0"/>
      <w:marBottom w:val="0"/>
      <w:divBdr>
        <w:top w:val="none" w:sz="0" w:space="0" w:color="auto"/>
        <w:left w:val="none" w:sz="0" w:space="0" w:color="auto"/>
        <w:bottom w:val="none" w:sz="0" w:space="0" w:color="auto"/>
        <w:right w:val="none" w:sz="0" w:space="0" w:color="auto"/>
      </w:divBdr>
    </w:div>
    <w:div w:id="212522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lection.ed.ac.uk/reflectors-toolkit/reflecting-on-experience/gibbs-reflective-cycle?form=MG0AV3" TargetMode="External"/><Relationship Id="rId13" Type="http://schemas.openxmlformats.org/officeDocument/2006/relationships/hyperlink" Target="https://www.theseus.fi/bitstream/handle/10024/140810/Bachelor_thesis_Mandy.pdf?sequence=1&amp;form=MG0AV3" TargetMode="External"/><Relationship Id="rId18" Type="http://schemas.openxmlformats.org/officeDocument/2006/relationships/hyperlink" Target="https://www.academia.edu/82520854/Evaluation_of_Service_Recovery_Strategies_in_the_Hotel_Industry_Perspectives_of_the_Front_Office_Department?form=MG0AV3" TargetMode="External"/><Relationship Id="rId3" Type="http://schemas.openxmlformats.org/officeDocument/2006/relationships/settings" Target="settings.xml"/><Relationship Id="rId7" Type="http://schemas.openxmlformats.org/officeDocument/2006/relationships/hyperlink" Target="https://hrmars.com/papers_submitted/924/A_Correlation_Study_between_Student_Performance_in_Food_and_Beverage_Services_Course_and_Internship_in_FB_Department_of_Hospitality_Business.pdf?form=MG0AV3" TargetMode="External"/><Relationship Id="rId12" Type="http://schemas.openxmlformats.org/officeDocument/2006/relationships/hyperlink" Target="C://Users/traia/Downloads/Servicefailuresandrecoveryinhospitalityandtourism_JournalofHosp._Mktg_and_Mgmt.pdf" TargetMode="External"/><Relationship Id="rId17" Type="http://schemas.openxmlformats.org/officeDocument/2006/relationships/hyperlink" Target="https://hrmars.com/papers_submitted/924/A_Correlation_Study_between_Student_Performance_in_Food_and_Beverage_Services_Course_and_Internship_in_FB_Department_of_Hospitality_Business.pdf" TargetMode="External"/><Relationship Id="rId2" Type="http://schemas.openxmlformats.org/officeDocument/2006/relationships/styles" Target="styles.xml"/><Relationship Id="rId16" Type="http://schemas.openxmlformats.org/officeDocument/2006/relationships/hyperlink" Target="https://www.ijstm.com/images/short_pdf/1493901918_PY2056ijstm.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commons.cornell.edu/server/api/core/bitstreams/347247c7-e6e1-419a-ab26-c571fa6a365c/content" TargetMode="External"/><Relationship Id="rId11" Type="http://schemas.openxmlformats.org/officeDocument/2006/relationships/hyperlink" Target="C://Users/traia/Downloads/Management_of_Overbookings_in_the_Hotel.pdf" TargetMode="External"/><Relationship Id="rId5" Type="http://schemas.openxmlformats.org/officeDocument/2006/relationships/hyperlink" Target="C://Users/traia/Downloads/16501-47273-1-PB.pdf" TargetMode="External"/><Relationship Id="rId15" Type="http://schemas.openxmlformats.org/officeDocument/2006/relationships/hyperlink" Target="https://kar.kent.ac.uk/71649/1/Authors%27%20version_aug_18_Manuscript_IJHM.pdf?form=MG0AV3" TargetMode="External"/><Relationship Id="rId10" Type="http://schemas.openxmlformats.org/officeDocument/2006/relationships/hyperlink" Target="https://www.ijarsct.co.in/Paper12360.pdf?form=MG0AV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abs/pii/S027843191400053X?form=MG0AV3" TargetMode="External"/><Relationship Id="rId14" Type="http://schemas.openxmlformats.org/officeDocument/2006/relationships/hyperlink" Target="https://udspace.udel.edu/server/api/core/bitstreams/666ebced-b41d-47f3-b78f-35172c92cef4/content?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1211</TotalTime>
  <Pages>8</Pages>
  <Words>2229</Words>
  <Characters>12707</Characters>
  <Application>Microsoft Office Word</Application>
  <DocSecurity>0</DocSecurity>
  <Lines>105</Lines>
  <Paragraphs>29</Paragraphs>
  <ScaleCrop>false</ScaleCrop>
  <Company/>
  <LinksUpToDate>false</LinksUpToDate>
  <CharactersWithSpaces>14907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Roibulescu</dc:creator>
  <cp:keywords/>
  <dc:description/>
  <cp:lastModifiedBy>Traian Roibulescu</cp:lastModifiedBy>
  <cp:revision>89</cp:revision>
  <dcterms:created xsi:type="dcterms:W3CDTF">2025-03-01T15:03:00Z</dcterms:created>
  <dcterms:modified xsi:type="dcterms:W3CDTF">2025-03-03T13:13:00Z</dcterms:modified>
</cp:coreProperties>
</file>