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A54CA8D" w14:textId="77777777" w:rsidR="00A93C37" w:rsidRDefault="00A93C37" w:rsidP="00A93C37">
      <w:pPr>
        <w:spacing w:after="160" w:line="259" w:lineRule="auto"/>
        <w:jc w:val="center"/>
        <w:rPr>
          <w:b/>
          <w:bCs/>
          <w:sz w:val="28"/>
          <w:szCs w:val="28"/>
        </w:rPr>
      </w:pPr>
    </w:p>
    <w:p w14:paraId="41EB4097" w14:textId="77777777" w:rsidR="00A93C37" w:rsidRDefault="00A93C37" w:rsidP="00A93C37">
      <w:pPr>
        <w:spacing w:after="160" w:line="259" w:lineRule="auto"/>
        <w:jc w:val="center"/>
        <w:rPr>
          <w:b/>
          <w:bCs/>
          <w:sz w:val="28"/>
          <w:szCs w:val="28"/>
        </w:rPr>
      </w:pPr>
    </w:p>
    <w:p w14:paraId="7919B1A0" w14:textId="77777777" w:rsidR="00A93C37" w:rsidRDefault="00A93C37" w:rsidP="00A93C37">
      <w:pPr>
        <w:spacing w:after="160" w:line="259" w:lineRule="auto"/>
        <w:jc w:val="center"/>
        <w:rPr>
          <w:b/>
          <w:bCs/>
          <w:sz w:val="28"/>
          <w:szCs w:val="28"/>
        </w:rPr>
      </w:pPr>
    </w:p>
    <w:p w14:paraId="69C03FFB" w14:textId="77777777" w:rsidR="00A93C37" w:rsidRDefault="00A93C37" w:rsidP="00A93C37">
      <w:pPr>
        <w:spacing w:after="160" w:line="259" w:lineRule="auto"/>
        <w:jc w:val="center"/>
        <w:rPr>
          <w:b/>
          <w:bCs/>
          <w:sz w:val="28"/>
          <w:szCs w:val="28"/>
        </w:rPr>
      </w:pPr>
    </w:p>
    <w:p w14:paraId="0F637FF1" w14:textId="77777777" w:rsidR="00A93C37" w:rsidRDefault="00A93C37" w:rsidP="00A93C37">
      <w:pPr>
        <w:spacing w:after="160" w:line="259" w:lineRule="auto"/>
        <w:jc w:val="center"/>
        <w:rPr>
          <w:b/>
          <w:bCs/>
          <w:sz w:val="28"/>
          <w:szCs w:val="28"/>
        </w:rPr>
      </w:pPr>
    </w:p>
    <w:p w14:paraId="772FE869" w14:textId="77777777" w:rsidR="00A93C37" w:rsidRDefault="00A93C37" w:rsidP="00A93C37">
      <w:pPr>
        <w:spacing w:after="160" w:line="259" w:lineRule="auto"/>
        <w:jc w:val="center"/>
        <w:rPr>
          <w:b/>
          <w:bCs/>
          <w:sz w:val="28"/>
          <w:szCs w:val="28"/>
        </w:rPr>
      </w:pPr>
    </w:p>
    <w:p w14:paraId="03F3F644" w14:textId="77777777" w:rsidR="00A93C37" w:rsidRPr="00A93C37" w:rsidRDefault="00000000" w:rsidP="00A93C37">
      <w:pPr>
        <w:spacing w:after="160" w:line="259" w:lineRule="auto"/>
        <w:jc w:val="center"/>
        <w:rPr>
          <w:b/>
          <w:bCs/>
          <w:sz w:val="28"/>
          <w:szCs w:val="28"/>
        </w:rPr>
      </w:pPr>
      <w:r w:rsidRPr="00A93C37">
        <w:rPr>
          <w:b/>
          <w:bCs/>
          <w:sz w:val="28"/>
          <w:szCs w:val="28"/>
        </w:rPr>
        <w:t>Academic Discipline of Hospitality &amp; Tourism</w:t>
      </w:r>
      <w:r>
        <w:rPr>
          <w:b/>
          <w:bCs/>
          <w:sz w:val="28"/>
          <w:szCs w:val="28"/>
        </w:rPr>
        <w:t xml:space="preserve"> </w:t>
      </w:r>
      <w:r w:rsidRPr="00A93C37">
        <w:rPr>
          <w:b/>
          <w:bCs/>
          <w:sz w:val="28"/>
          <w:szCs w:val="28"/>
        </w:rPr>
        <w:t>Management</w:t>
      </w:r>
      <w:r>
        <w:rPr>
          <w:b/>
          <w:bCs/>
          <w:sz w:val="28"/>
          <w:szCs w:val="28"/>
        </w:rPr>
        <w:t xml:space="preserve"> </w:t>
      </w:r>
      <w:r w:rsidRPr="00A93C37">
        <w:rPr>
          <w:b/>
          <w:bCs/>
          <w:sz w:val="28"/>
          <w:szCs w:val="28"/>
        </w:rPr>
        <w:t>BA International Hotel Management</w:t>
      </w:r>
    </w:p>
    <w:p w14:paraId="413B3464" w14:textId="77777777" w:rsidR="00A93C37" w:rsidRPr="00A93C37" w:rsidRDefault="00A93C37" w:rsidP="00A93C37">
      <w:pPr>
        <w:spacing w:after="160" w:line="259" w:lineRule="auto"/>
        <w:jc w:val="center"/>
        <w:rPr>
          <w:b/>
          <w:bCs/>
          <w:sz w:val="28"/>
          <w:szCs w:val="28"/>
        </w:rPr>
      </w:pPr>
    </w:p>
    <w:p w14:paraId="1755C82E" w14:textId="77777777" w:rsidR="00A93C37" w:rsidRPr="00A93C37" w:rsidRDefault="00000000" w:rsidP="00A93C37">
      <w:pPr>
        <w:spacing w:after="160" w:line="259" w:lineRule="auto"/>
        <w:jc w:val="center"/>
        <w:rPr>
          <w:b/>
          <w:bCs/>
          <w:sz w:val="28"/>
          <w:szCs w:val="28"/>
        </w:rPr>
      </w:pPr>
      <w:r w:rsidRPr="00A93C37">
        <w:rPr>
          <w:b/>
          <w:bCs/>
          <w:sz w:val="28"/>
          <w:szCs w:val="28"/>
        </w:rPr>
        <w:t>BMIH5003</w:t>
      </w:r>
    </w:p>
    <w:p w14:paraId="50ED5D1C" w14:textId="77777777" w:rsidR="00A93C37" w:rsidRDefault="00000000" w:rsidP="00A93C37">
      <w:pPr>
        <w:spacing w:after="160" w:line="259" w:lineRule="auto"/>
        <w:jc w:val="center"/>
        <w:rPr>
          <w:b/>
          <w:bCs/>
          <w:sz w:val="28"/>
          <w:szCs w:val="28"/>
        </w:rPr>
      </w:pPr>
      <w:r w:rsidRPr="00A93C37">
        <w:rPr>
          <w:b/>
          <w:bCs/>
          <w:sz w:val="28"/>
          <w:szCs w:val="28"/>
        </w:rPr>
        <w:t>Foreign Languages and Cultural Awareness</w:t>
      </w:r>
    </w:p>
    <w:p w14:paraId="3D19D131" w14:textId="77777777" w:rsidR="00A93C37" w:rsidRPr="00A93C37" w:rsidRDefault="00000000" w:rsidP="00A93C37">
      <w:pPr>
        <w:spacing w:after="160" w:line="259" w:lineRule="auto"/>
        <w:jc w:val="center"/>
        <w:rPr>
          <w:b/>
          <w:bCs/>
          <w:sz w:val="28"/>
          <w:szCs w:val="28"/>
        </w:rPr>
      </w:pPr>
      <w:r w:rsidRPr="00A93C37">
        <w:rPr>
          <w:b/>
          <w:bCs/>
          <w:sz w:val="28"/>
          <w:szCs w:val="28"/>
        </w:rPr>
        <w:t>Module: Cultural Awareness</w:t>
      </w:r>
    </w:p>
    <w:p w14:paraId="227B0C5C" w14:textId="77777777" w:rsidR="00E513B3" w:rsidRDefault="00000000" w:rsidP="00A93C37">
      <w:pPr>
        <w:spacing w:after="160" w:line="259" w:lineRule="auto"/>
        <w:jc w:val="center"/>
        <w:rPr>
          <w:b/>
          <w:bCs/>
          <w:sz w:val="28"/>
          <w:szCs w:val="28"/>
        </w:rPr>
      </w:pPr>
      <w:r w:rsidRPr="00A93C37">
        <w:rPr>
          <w:b/>
          <w:bCs/>
          <w:sz w:val="28"/>
          <w:szCs w:val="28"/>
        </w:rPr>
        <w:t>LEVEL 5</w:t>
      </w:r>
    </w:p>
    <w:p w14:paraId="1AF2EBC6" w14:textId="1C3306DB" w:rsidR="006F5814" w:rsidRDefault="006F5814" w:rsidP="00A93C37">
      <w:pPr>
        <w:spacing w:after="160" w:line="259" w:lineRule="auto"/>
        <w:jc w:val="center"/>
        <w:rPr>
          <w:b/>
          <w:bCs/>
          <w:sz w:val="28"/>
          <w:szCs w:val="28"/>
        </w:rPr>
      </w:pPr>
      <w:r>
        <w:rPr>
          <w:b/>
          <w:bCs/>
          <w:sz w:val="28"/>
          <w:szCs w:val="28"/>
        </w:rPr>
        <w:t xml:space="preserve">Student name: Andreea </w:t>
      </w:r>
      <w:proofErr w:type="spellStart"/>
      <w:r>
        <w:rPr>
          <w:b/>
          <w:bCs/>
          <w:sz w:val="28"/>
          <w:szCs w:val="28"/>
        </w:rPr>
        <w:t>Mangarea</w:t>
      </w:r>
      <w:proofErr w:type="spellEnd"/>
      <w:r>
        <w:rPr>
          <w:b/>
          <w:bCs/>
          <w:sz w:val="28"/>
          <w:szCs w:val="28"/>
        </w:rPr>
        <w:t xml:space="preserve"> </w:t>
      </w:r>
    </w:p>
    <w:p w14:paraId="0706C41B" w14:textId="635FCDC0" w:rsidR="006F5814" w:rsidRDefault="006F5814" w:rsidP="00A93C37">
      <w:pPr>
        <w:spacing w:after="160" w:line="259" w:lineRule="auto"/>
        <w:jc w:val="center"/>
        <w:rPr>
          <w:sz w:val="28"/>
          <w:szCs w:val="28"/>
        </w:rPr>
      </w:pPr>
      <w:r>
        <w:rPr>
          <w:b/>
          <w:bCs/>
          <w:sz w:val="28"/>
          <w:szCs w:val="28"/>
        </w:rPr>
        <w:t xml:space="preserve">Student ID: </w:t>
      </w:r>
      <w:r w:rsidRPr="004B74E9">
        <w:rPr>
          <w:sz w:val="28"/>
          <w:szCs w:val="28"/>
        </w:rPr>
        <w:t>2208277</w:t>
      </w:r>
    </w:p>
    <w:p w14:paraId="5E1EDFFA" w14:textId="533A4513" w:rsidR="006F5814" w:rsidRDefault="006F5814" w:rsidP="00A93C37">
      <w:pPr>
        <w:spacing w:after="160" w:line="259" w:lineRule="auto"/>
        <w:jc w:val="center"/>
        <w:rPr>
          <w:b/>
          <w:bCs/>
          <w:sz w:val="28"/>
          <w:szCs w:val="28"/>
        </w:rPr>
      </w:pPr>
      <w:r>
        <w:rPr>
          <w:sz w:val="28"/>
          <w:szCs w:val="28"/>
        </w:rPr>
        <w:t>Word counted 1000</w:t>
      </w:r>
    </w:p>
    <w:p w14:paraId="0A60E62D" w14:textId="77777777" w:rsidR="006F5814" w:rsidRDefault="006F5814" w:rsidP="00A93C37">
      <w:pPr>
        <w:spacing w:after="160" w:line="259" w:lineRule="auto"/>
        <w:jc w:val="center"/>
        <w:rPr>
          <w:b/>
          <w:bCs/>
          <w:sz w:val="28"/>
          <w:szCs w:val="28"/>
        </w:rPr>
      </w:pPr>
    </w:p>
    <w:p w14:paraId="6595EACE" w14:textId="77777777" w:rsidR="00633602" w:rsidRDefault="00633602" w:rsidP="00A93C37">
      <w:pPr>
        <w:spacing w:after="160" w:line="259" w:lineRule="auto"/>
        <w:jc w:val="center"/>
        <w:rPr>
          <w:b/>
          <w:bCs/>
          <w:sz w:val="28"/>
          <w:szCs w:val="28"/>
        </w:rPr>
      </w:pPr>
    </w:p>
    <w:p w14:paraId="1A13BB38" w14:textId="77777777" w:rsidR="006F5814" w:rsidRDefault="006F5814" w:rsidP="00A93C37">
      <w:pPr>
        <w:spacing w:after="160" w:line="259" w:lineRule="auto"/>
        <w:jc w:val="center"/>
        <w:rPr>
          <w:b/>
          <w:bCs/>
          <w:sz w:val="28"/>
          <w:szCs w:val="28"/>
        </w:rPr>
      </w:pPr>
    </w:p>
    <w:p w14:paraId="240E697A" w14:textId="77777777" w:rsidR="006F5814" w:rsidRDefault="006F5814" w:rsidP="00A93C37">
      <w:pPr>
        <w:spacing w:after="160" w:line="259" w:lineRule="auto"/>
        <w:jc w:val="center"/>
        <w:rPr>
          <w:b/>
          <w:bCs/>
          <w:sz w:val="28"/>
          <w:szCs w:val="28"/>
        </w:rPr>
      </w:pPr>
    </w:p>
    <w:p w14:paraId="5E049B6A" w14:textId="77777777" w:rsidR="006F5814" w:rsidRDefault="006F5814" w:rsidP="00A93C37">
      <w:pPr>
        <w:spacing w:after="160" w:line="259" w:lineRule="auto"/>
        <w:jc w:val="center"/>
        <w:rPr>
          <w:b/>
          <w:bCs/>
          <w:sz w:val="28"/>
          <w:szCs w:val="28"/>
        </w:rPr>
      </w:pPr>
    </w:p>
    <w:p w14:paraId="1628BF60" w14:textId="77777777" w:rsidR="006F5814" w:rsidRDefault="006F5814" w:rsidP="00A93C37">
      <w:pPr>
        <w:spacing w:after="160" w:line="259" w:lineRule="auto"/>
        <w:jc w:val="center"/>
        <w:rPr>
          <w:b/>
          <w:bCs/>
          <w:sz w:val="28"/>
          <w:szCs w:val="28"/>
        </w:rPr>
      </w:pPr>
    </w:p>
    <w:p w14:paraId="78F6582B" w14:textId="77777777" w:rsidR="006F5814" w:rsidRDefault="006F5814" w:rsidP="00A93C37">
      <w:pPr>
        <w:spacing w:after="160" w:line="259" w:lineRule="auto"/>
        <w:jc w:val="center"/>
        <w:rPr>
          <w:b/>
          <w:bCs/>
          <w:sz w:val="28"/>
          <w:szCs w:val="28"/>
        </w:rPr>
      </w:pPr>
    </w:p>
    <w:p w14:paraId="55068E28" w14:textId="77777777" w:rsidR="006F5814" w:rsidRDefault="006F5814" w:rsidP="00A93C37">
      <w:pPr>
        <w:spacing w:after="160" w:line="259" w:lineRule="auto"/>
        <w:jc w:val="center"/>
        <w:rPr>
          <w:b/>
          <w:bCs/>
          <w:sz w:val="28"/>
          <w:szCs w:val="28"/>
        </w:rPr>
      </w:pPr>
    </w:p>
    <w:p w14:paraId="32EE3B59" w14:textId="77777777" w:rsidR="006F5814" w:rsidRDefault="006F5814" w:rsidP="00A93C37">
      <w:pPr>
        <w:spacing w:after="160" w:line="259" w:lineRule="auto"/>
        <w:jc w:val="center"/>
        <w:rPr>
          <w:b/>
          <w:bCs/>
          <w:sz w:val="28"/>
          <w:szCs w:val="28"/>
        </w:rPr>
      </w:pPr>
    </w:p>
    <w:p w14:paraId="3624DCC4" w14:textId="77777777" w:rsidR="006F5814" w:rsidRDefault="006F5814" w:rsidP="00A93C37">
      <w:pPr>
        <w:spacing w:after="160" w:line="259" w:lineRule="auto"/>
        <w:jc w:val="center"/>
        <w:rPr>
          <w:b/>
          <w:bCs/>
          <w:sz w:val="28"/>
          <w:szCs w:val="28"/>
        </w:rPr>
      </w:pPr>
    </w:p>
    <w:p w14:paraId="435DC251" w14:textId="7867834B" w:rsidR="00A93C37" w:rsidRDefault="00000000" w:rsidP="00A93C37">
      <w:pPr>
        <w:spacing w:after="160" w:line="259" w:lineRule="auto"/>
        <w:jc w:val="center"/>
        <w:rPr>
          <w:b/>
          <w:bCs/>
          <w:sz w:val="28"/>
          <w:szCs w:val="28"/>
        </w:rPr>
      </w:pPr>
      <w:r>
        <w:rPr>
          <w:b/>
          <w:bCs/>
          <w:sz w:val="28"/>
          <w:szCs w:val="28"/>
        </w:rPr>
        <w:lastRenderedPageBreak/>
        <w:br w:type="page"/>
      </w:r>
    </w:p>
    <w:p w14:paraId="7EF48353" w14:textId="77777777" w:rsidR="001709E7" w:rsidRPr="00E551DB" w:rsidRDefault="00000000" w:rsidP="001709E7">
      <w:pPr>
        <w:jc w:val="center"/>
        <w:rPr>
          <w:b/>
          <w:bCs/>
          <w:sz w:val="28"/>
          <w:szCs w:val="28"/>
        </w:rPr>
      </w:pPr>
      <w:r w:rsidRPr="00E551DB">
        <w:rPr>
          <w:b/>
          <w:bCs/>
          <w:sz w:val="28"/>
          <w:szCs w:val="28"/>
        </w:rPr>
        <w:lastRenderedPageBreak/>
        <w:t>Executive Summary</w:t>
      </w:r>
    </w:p>
    <w:p w14:paraId="055F088F" w14:textId="77777777" w:rsidR="002806EF" w:rsidRDefault="00000000" w:rsidP="001709E7">
      <w:r>
        <w:t xml:space="preserve">Understanding the culture of a country before expanding the business operations to that location is important for gaining success. </w:t>
      </w:r>
      <w:r w:rsidRPr="001709E7">
        <w:t>Diversity Hotel &amp; Spa</w:t>
      </w:r>
      <w:r>
        <w:t xml:space="preserve"> is a </w:t>
      </w:r>
      <w:r w:rsidR="00E551DB">
        <w:t>five-star</w:t>
      </w:r>
      <w:r>
        <w:t xml:space="preserve"> business that is planning to expand in France and this report has conducted a detailed analysis of the country based on </w:t>
      </w:r>
      <w:r w:rsidR="00E551DB">
        <w:t xml:space="preserve">the GLOBE project database. The graphs have been used for </w:t>
      </w:r>
      <w:proofErr w:type="spellStart"/>
      <w:r w:rsidR="00E551DB">
        <w:t>analysing</w:t>
      </w:r>
      <w:proofErr w:type="spellEnd"/>
      <w:r w:rsidR="00E551DB">
        <w:t xml:space="preserve"> or evidencing the leadership and cultural factors discussed. French culture focuses less on future-oriented decisions and it has an average score as a collective society. There are some basic customs and values of this culture such as greetings, participative leadership, high score power distance index and performance orientation that must be respected. Recommendations such as learning about the French language and becom</w:t>
      </w:r>
      <w:r w:rsidR="00E513B3">
        <w:t xml:space="preserve">ing less assertive to avoid challenges while visiting the country or dealing with clients. </w:t>
      </w:r>
    </w:p>
    <w:p w14:paraId="29D7FDBD" w14:textId="77777777" w:rsidR="002806EF" w:rsidRDefault="00000000">
      <w:pPr>
        <w:spacing w:after="160" w:line="259" w:lineRule="auto"/>
        <w:jc w:val="left"/>
      </w:pPr>
      <w:r>
        <w:br w:type="page"/>
      </w:r>
    </w:p>
    <w:sdt>
      <w:sdtPr>
        <w:rPr>
          <w:rFonts w:ascii="Times New Roman" w:eastAsia="Times New Roman" w:hAnsi="Times New Roman" w:cs="Times New Roman"/>
          <w:color w:val="auto"/>
          <w:sz w:val="24"/>
          <w:szCs w:val="24"/>
        </w:rPr>
        <w:id w:val="1125274409"/>
        <w:docPartObj>
          <w:docPartGallery w:val="Table of Contents"/>
          <w:docPartUnique/>
        </w:docPartObj>
      </w:sdtPr>
      <w:sdtEndPr>
        <w:rPr>
          <w:b/>
          <w:bCs/>
          <w:noProof/>
        </w:rPr>
      </w:sdtEndPr>
      <w:sdtContent>
        <w:p w14:paraId="5E2E0071" w14:textId="77777777" w:rsidR="002806EF" w:rsidRDefault="00000000">
          <w:pPr>
            <w:pStyle w:val="TOCHeading"/>
          </w:pPr>
          <w:r>
            <w:t>Table of Contents</w:t>
          </w:r>
        </w:p>
        <w:p w14:paraId="25D3E584" w14:textId="77777777" w:rsidR="00D14A71" w:rsidRDefault="00000000">
          <w:pPr>
            <w:pStyle w:val="TOC1"/>
            <w:tabs>
              <w:tab w:val="right" w:leader="dot" w:pos="9350"/>
            </w:tabs>
            <w:rPr>
              <w:rFonts w:asciiTheme="minorHAnsi" w:eastAsiaTheme="minorEastAsia" w:hAnsiTheme="minorHAnsi" w:cstheme="minorBidi"/>
              <w:noProof/>
              <w:kern w:val="2"/>
              <w:sz w:val="22"/>
              <w:szCs w:val="22"/>
              <w:lang w:val="en-US"/>
              <w14:ligatures w14:val="standardContextual"/>
            </w:rPr>
          </w:pPr>
          <w:r>
            <w:fldChar w:fldCharType="begin"/>
          </w:r>
          <w:r>
            <w:instrText xml:space="preserve"> TOC \o "1-3" \h \z \u </w:instrText>
          </w:r>
          <w:r>
            <w:fldChar w:fldCharType="separate"/>
          </w:r>
          <w:hyperlink w:anchor="_Toc150201978" w:history="1">
            <w:r w:rsidRPr="00745170">
              <w:rPr>
                <w:rStyle w:val="Hyperlink"/>
                <w:noProof/>
              </w:rPr>
              <w:t>Introduction</w:t>
            </w:r>
            <w:r>
              <w:rPr>
                <w:noProof/>
                <w:webHidden/>
              </w:rPr>
              <w:tab/>
            </w:r>
            <w:r>
              <w:rPr>
                <w:noProof/>
                <w:webHidden/>
              </w:rPr>
              <w:fldChar w:fldCharType="begin"/>
            </w:r>
            <w:r>
              <w:rPr>
                <w:noProof/>
                <w:webHidden/>
              </w:rPr>
              <w:instrText xml:space="preserve"> PAGEREF _Toc150201978 \h </w:instrText>
            </w:r>
            <w:r>
              <w:rPr>
                <w:noProof/>
                <w:webHidden/>
              </w:rPr>
            </w:r>
            <w:r>
              <w:rPr>
                <w:noProof/>
                <w:webHidden/>
              </w:rPr>
              <w:fldChar w:fldCharType="separate"/>
            </w:r>
            <w:r>
              <w:rPr>
                <w:noProof/>
                <w:webHidden/>
              </w:rPr>
              <w:t>4</w:t>
            </w:r>
            <w:r>
              <w:rPr>
                <w:noProof/>
                <w:webHidden/>
              </w:rPr>
              <w:fldChar w:fldCharType="end"/>
            </w:r>
          </w:hyperlink>
        </w:p>
        <w:p w14:paraId="4D18B319" w14:textId="77777777" w:rsidR="00D14A71" w:rsidRDefault="00000000">
          <w:pPr>
            <w:pStyle w:val="TOC1"/>
            <w:tabs>
              <w:tab w:val="right" w:leader="dot" w:pos="9350"/>
            </w:tabs>
            <w:rPr>
              <w:rFonts w:asciiTheme="minorHAnsi" w:eastAsiaTheme="minorEastAsia" w:hAnsiTheme="minorHAnsi" w:cstheme="minorBidi"/>
              <w:noProof/>
              <w:kern w:val="2"/>
              <w:sz w:val="22"/>
              <w:szCs w:val="22"/>
              <w:lang w:val="en-US"/>
              <w14:ligatures w14:val="standardContextual"/>
            </w:rPr>
          </w:pPr>
          <w:hyperlink w:anchor="_Toc150201979" w:history="1">
            <w:r w:rsidRPr="00745170">
              <w:rPr>
                <w:rStyle w:val="Hyperlink"/>
                <w:noProof/>
              </w:rPr>
              <w:t>Chosen country’s culture and customs</w:t>
            </w:r>
            <w:r>
              <w:rPr>
                <w:noProof/>
                <w:webHidden/>
              </w:rPr>
              <w:tab/>
            </w:r>
            <w:r>
              <w:rPr>
                <w:noProof/>
                <w:webHidden/>
              </w:rPr>
              <w:fldChar w:fldCharType="begin"/>
            </w:r>
            <w:r>
              <w:rPr>
                <w:noProof/>
                <w:webHidden/>
              </w:rPr>
              <w:instrText xml:space="preserve"> PAGEREF _Toc150201979 \h </w:instrText>
            </w:r>
            <w:r>
              <w:rPr>
                <w:noProof/>
                <w:webHidden/>
              </w:rPr>
            </w:r>
            <w:r>
              <w:rPr>
                <w:noProof/>
                <w:webHidden/>
              </w:rPr>
              <w:fldChar w:fldCharType="separate"/>
            </w:r>
            <w:r>
              <w:rPr>
                <w:noProof/>
                <w:webHidden/>
              </w:rPr>
              <w:t>5</w:t>
            </w:r>
            <w:r>
              <w:rPr>
                <w:noProof/>
                <w:webHidden/>
              </w:rPr>
              <w:fldChar w:fldCharType="end"/>
            </w:r>
          </w:hyperlink>
        </w:p>
        <w:p w14:paraId="479B9E1F" w14:textId="77777777" w:rsidR="00D14A71" w:rsidRDefault="00000000">
          <w:pPr>
            <w:pStyle w:val="TOC1"/>
            <w:tabs>
              <w:tab w:val="right" w:leader="dot" w:pos="9350"/>
            </w:tabs>
            <w:rPr>
              <w:rFonts w:asciiTheme="minorHAnsi" w:eastAsiaTheme="minorEastAsia" w:hAnsiTheme="minorHAnsi" w:cstheme="minorBidi"/>
              <w:noProof/>
              <w:kern w:val="2"/>
              <w:sz w:val="22"/>
              <w:szCs w:val="22"/>
              <w:lang w:val="en-US"/>
              <w14:ligatures w14:val="standardContextual"/>
            </w:rPr>
          </w:pPr>
          <w:hyperlink w:anchor="_Toc150201980" w:history="1">
            <w:r w:rsidRPr="00745170">
              <w:rPr>
                <w:rStyle w:val="Hyperlink"/>
                <w:noProof/>
              </w:rPr>
              <w:t>Analysis of France as a country</w:t>
            </w:r>
            <w:r>
              <w:rPr>
                <w:noProof/>
                <w:webHidden/>
              </w:rPr>
              <w:tab/>
            </w:r>
            <w:r>
              <w:rPr>
                <w:noProof/>
                <w:webHidden/>
              </w:rPr>
              <w:fldChar w:fldCharType="begin"/>
            </w:r>
            <w:r>
              <w:rPr>
                <w:noProof/>
                <w:webHidden/>
              </w:rPr>
              <w:instrText xml:space="preserve"> PAGEREF _Toc150201980 \h </w:instrText>
            </w:r>
            <w:r>
              <w:rPr>
                <w:noProof/>
                <w:webHidden/>
              </w:rPr>
            </w:r>
            <w:r>
              <w:rPr>
                <w:noProof/>
                <w:webHidden/>
              </w:rPr>
              <w:fldChar w:fldCharType="separate"/>
            </w:r>
            <w:r>
              <w:rPr>
                <w:noProof/>
                <w:webHidden/>
              </w:rPr>
              <w:t>6</w:t>
            </w:r>
            <w:r>
              <w:rPr>
                <w:noProof/>
                <w:webHidden/>
              </w:rPr>
              <w:fldChar w:fldCharType="end"/>
            </w:r>
          </w:hyperlink>
        </w:p>
        <w:p w14:paraId="380DF583" w14:textId="77777777" w:rsidR="00D14A71" w:rsidRDefault="00000000">
          <w:pPr>
            <w:pStyle w:val="TOC1"/>
            <w:tabs>
              <w:tab w:val="right" w:leader="dot" w:pos="9350"/>
            </w:tabs>
            <w:rPr>
              <w:rFonts w:asciiTheme="minorHAnsi" w:eastAsiaTheme="minorEastAsia" w:hAnsiTheme="minorHAnsi" w:cstheme="minorBidi"/>
              <w:noProof/>
              <w:kern w:val="2"/>
              <w:sz w:val="22"/>
              <w:szCs w:val="22"/>
              <w:lang w:val="en-US"/>
              <w14:ligatures w14:val="standardContextual"/>
            </w:rPr>
          </w:pPr>
          <w:hyperlink w:anchor="_Toc150201981" w:history="1">
            <w:r w:rsidRPr="00745170">
              <w:rPr>
                <w:rStyle w:val="Hyperlink"/>
                <w:noProof/>
              </w:rPr>
              <w:t>Importance of cultural intelligence and sensitivity for hotel personnel</w:t>
            </w:r>
            <w:r>
              <w:rPr>
                <w:noProof/>
                <w:webHidden/>
              </w:rPr>
              <w:tab/>
            </w:r>
            <w:r>
              <w:rPr>
                <w:noProof/>
                <w:webHidden/>
              </w:rPr>
              <w:fldChar w:fldCharType="begin"/>
            </w:r>
            <w:r>
              <w:rPr>
                <w:noProof/>
                <w:webHidden/>
              </w:rPr>
              <w:instrText xml:space="preserve"> PAGEREF _Toc150201981 \h </w:instrText>
            </w:r>
            <w:r>
              <w:rPr>
                <w:noProof/>
                <w:webHidden/>
              </w:rPr>
            </w:r>
            <w:r>
              <w:rPr>
                <w:noProof/>
                <w:webHidden/>
              </w:rPr>
              <w:fldChar w:fldCharType="separate"/>
            </w:r>
            <w:r>
              <w:rPr>
                <w:noProof/>
                <w:webHidden/>
              </w:rPr>
              <w:t>10</w:t>
            </w:r>
            <w:r>
              <w:rPr>
                <w:noProof/>
                <w:webHidden/>
              </w:rPr>
              <w:fldChar w:fldCharType="end"/>
            </w:r>
          </w:hyperlink>
        </w:p>
        <w:p w14:paraId="0A906BCC" w14:textId="77777777" w:rsidR="00D14A71" w:rsidRDefault="00000000">
          <w:pPr>
            <w:pStyle w:val="TOC1"/>
            <w:tabs>
              <w:tab w:val="right" w:leader="dot" w:pos="9350"/>
            </w:tabs>
            <w:rPr>
              <w:rFonts w:asciiTheme="minorHAnsi" w:eastAsiaTheme="minorEastAsia" w:hAnsiTheme="minorHAnsi" w:cstheme="minorBidi"/>
              <w:noProof/>
              <w:kern w:val="2"/>
              <w:sz w:val="22"/>
              <w:szCs w:val="22"/>
              <w:lang w:val="en-US"/>
              <w14:ligatures w14:val="standardContextual"/>
            </w:rPr>
          </w:pPr>
          <w:hyperlink w:anchor="_Toc150201982" w:history="1">
            <w:r w:rsidRPr="00745170">
              <w:rPr>
                <w:rStyle w:val="Hyperlink"/>
                <w:noProof/>
              </w:rPr>
              <w:t>Recommendations</w:t>
            </w:r>
            <w:r>
              <w:rPr>
                <w:noProof/>
                <w:webHidden/>
              </w:rPr>
              <w:tab/>
            </w:r>
            <w:r>
              <w:rPr>
                <w:noProof/>
                <w:webHidden/>
              </w:rPr>
              <w:fldChar w:fldCharType="begin"/>
            </w:r>
            <w:r>
              <w:rPr>
                <w:noProof/>
                <w:webHidden/>
              </w:rPr>
              <w:instrText xml:space="preserve"> PAGEREF _Toc150201982 \h </w:instrText>
            </w:r>
            <w:r>
              <w:rPr>
                <w:noProof/>
                <w:webHidden/>
              </w:rPr>
            </w:r>
            <w:r>
              <w:rPr>
                <w:noProof/>
                <w:webHidden/>
              </w:rPr>
              <w:fldChar w:fldCharType="separate"/>
            </w:r>
            <w:r>
              <w:rPr>
                <w:noProof/>
                <w:webHidden/>
              </w:rPr>
              <w:t>11</w:t>
            </w:r>
            <w:r>
              <w:rPr>
                <w:noProof/>
                <w:webHidden/>
              </w:rPr>
              <w:fldChar w:fldCharType="end"/>
            </w:r>
          </w:hyperlink>
        </w:p>
        <w:p w14:paraId="61843657" w14:textId="77777777" w:rsidR="00D14A71" w:rsidRDefault="00000000">
          <w:pPr>
            <w:pStyle w:val="TOC1"/>
            <w:tabs>
              <w:tab w:val="right" w:leader="dot" w:pos="9350"/>
            </w:tabs>
            <w:rPr>
              <w:rFonts w:asciiTheme="minorHAnsi" w:eastAsiaTheme="minorEastAsia" w:hAnsiTheme="minorHAnsi" w:cstheme="minorBidi"/>
              <w:noProof/>
              <w:kern w:val="2"/>
              <w:sz w:val="22"/>
              <w:szCs w:val="22"/>
              <w:lang w:val="en-US"/>
              <w14:ligatures w14:val="standardContextual"/>
            </w:rPr>
          </w:pPr>
          <w:hyperlink w:anchor="_Toc150201983" w:history="1">
            <w:r w:rsidRPr="00745170">
              <w:rPr>
                <w:rStyle w:val="Hyperlink"/>
                <w:noProof/>
              </w:rPr>
              <w:t>Conclusion</w:t>
            </w:r>
            <w:r>
              <w:rPr>
                <w:noProof/>
                <w:webHidden/>
              </w:rPr>
              <w:tab/>
            </w:r>
            <w:r>
              <w:rPr>
                <w:noProof/>
                <w:webHidden/>
              </w:rPr>
              <w:fldChar w:fldCharType="begin"/>
            </w:r>
            <w:r>
              <w:rPr>
                <w:noProof/>
                <w:webHidden/>
              </w:rPr>
              <w:instrText xml:space="preserve"> PAGEREF _Toc150201983 \h </w:instrText>
            </w:r>
            <w:r>
              <w:rPr>
                <w:noProof/>
                <w:webHidden/>
              </w:rPr>
            </w:r>
            <w:r>
              <w:rPr>
                <w:noProof/>
                <w:webHidden/>
              </w:rPr>
              <w:fldChar w:fldCharType="separate"/>
            </w:r>
            <w:r>
              <w:rPr>
                <w:noProof/>
                <w:webHidden/>
              </w:rPr>
              <w:t>12</w:t>
            </w:r>
            <w:r>
              <w:rPr>
                <w:noProof/>
                <w:webHidden/>
              </w:rPr>
              <w:fldChar w:fldCharType="end"/>
            </w:r>
          </w:hyperlink>
        </w:p>
        <w:p w14:paraId="2825A184" w14:textId="77777777" w:rsidR="00D14A71" w:rsidRDefault="00000000">
          <w:pPr>
            <w:pStyle w:val="TOC1"/>
            <w:tabs>
              <w:tab w:val="right" w:leader="dot" w:pos="9350"/>
            </w:tabs>
            <w:rPr>
              <w:rFonts w:asciiTheme="minorHAnsi" w:eastAsiaTheme="minorEastAsia" w:hAnsiTheme="minorHAnsi" w:cstheme="minorBidi"/>
              <w:noProof/>
              <w:kern w:val="2"/>
              <w:sz w:val="22"/>
              <w:szCs w:val="22"/>
              <w:lang w:val="en-US"/>
              <w14:ligatures w14:val="standardContextual"/>
            </w:rPr>
          </w:pPr>
          <w:hyperlink w:anchor="_Toc150201984" w:history="1">
            <w:r w:rsidRPr="00745170">
              <w:rPr>
                <w:rStyle w:val="Hyperlink"/>
                <w:noProof/>
                <w:shd w:val="clear" w:color="auto" w:fill="FFFFFF"/>
              </w:rPr>
              <w:t>References</w:t>
            </w:r>
            <w:r>
              <w:rPr>
                <w:noProof/>
                <w:webHidden/>
              </w:rPr>
              <w:tab/>
            </w:r>
            <w:r>
              <w:rPr>
                <w:noProof/>
                <w:webHidden/>
              </w:rPr>
              <w:fldChar w:fldCharType="begin"/>
            </w:r>
            <w:r>
              <w:rPr>
                <w:noProof/>
                <w:webHidden/>
              </w:rPr>
              <w:instrText xml:space="preserve"> PAGEREF _Toc150201984 \h </w:instrText>
            </w:r>
            <w:r>
              <w:rPr>
                <w:noProof/>
                <w:webHidden/>
              </w:rPr>
            </w:r>
            <w:r>
              <w:rPr>
                <w:noProof/>
                <w:webHidden/>
              </w:rPr>
              <w:fldChar w:fldCharType="separate"/>
            </w:r>
            <w:r>
              <w:rPr>
                <w:noProof/>
                <w:webHidden/>
              </w:rPr>
              <w:t>13</w:t>
            </w:r>
            <w:r>
              <w:rPr>
                <w:noProof/>
                <w:webHidden/>
              </w:rPr>
              <w:fldChar w:fldCharType="end"/>
            </w:r>
          </w:hyperlink>
        </w:p>
        <w:p w14:paraId="46B20CBC" w14:textId="77777777" w:rsidR="002806EF" w:rsidRDefault="00000000">
          <w:r>
            <w:rPr>
              <w:b/>
              <w:bCs/>
              <w:noProof/>
            </w:rPr>
            <w:fldChar w:fldCharType="end"/>
          </w:r>
        </w:p>
      </w:sdtContent>
    </w:sdt>
    <w:p w14:paraId="379F6296" w14:textId="77777777" w:rsidR="001709E7" w:rsidRPr="001709E7" w:rsidRDefault="001709E7" w:rsidP="001709E7"/>
    <w:p w14:paraId="7895E99C" w14:textId="77777777" w:rsidR="001709E7" w:rsidRDefault="00000000">
      <w:pPr>
        <w:spacing w:after="160" w:line="259" w:lineRule="auto"/>
        <w:jc w:val="left"/>
      </w:pPr>
      <w:r>
        <w:br w:type="page"/>
      </w:r>
    </w:p>
    <w:p w14:paraId="2A2FECB3" w14:textId="77777777" w:rsidR="001709E7" w:rsidRPr="001709E7" w:rsidRDefault="00000000" w:rsidP="001709E7">
      <w:pPr>
        <w:pStyle w:val="Heading1"/>
      </w:pPr>
      <w:bookmarkStart w:id="0" w:name="_Toc150201978"/>
      <w:r w:rsidRPr="001709E7">
        <w:lastRenderedPageBreak/>
        <w:t>Introduction</w:t>
      </w:r>
      <w:bookmarkEnd w:id="0"/>
      <w:r w:rsidRPr="001709E7">
        <w:t> </w:t>
      </w:r>
    </w:p>
    <w:p w14:paraId="0B985F94" w14:textId="77777777" w:rsidR="001709E7" w:rsidRPr="001709E7" w:rsidRDefault="00000000" w:rsidP="001709E7">
      <w:r w:rsidRPr="001709E7">
        <w:t>Expanding businesses in the international market and foreign countries is impacted by various cultural factors. The term “culture” is broadly defined by Hofstede as a “collective programming of mind” that helps in differentiating between two groups of people (</w:t>
      </w:r>
      <w:r w:rsidRPr="001709E7">
        <w:rPr>
          <w:shd w:val="clear" w:color="auto" w:fill="FFFFFF"/>
        </w:rPr>
        <w:t xml:space="preserve">Pavlidou and </w:t>
      </w:r>
      <w:proofErr w:type="spellStart"/>
      <w:r w:rsidRPr="001709E7">
        <w:rPr>
          <w:shd w:val="clear" w:color="auto" w:fill="FFFFFF"/>
        </w:rPr>
        <w:t>Efstathiades</w:t>
      </w:r>
      <w:proofErr w:type="spellEnd"/>
      <w:r w:rsidRPr="001709E7">
        <w:rPr>
          <w:shd w:val="clear" w:color="auto" w:fill="FFFFFF"/>
        </w:rPr>
        <w:t>, 2021)</w:t>
      </w:r>
      <w:r w:rsidRPr="001709E7">
        <w:t xml:space="preserve">.  This is also explained as a collective phenomenon that is shared by people who live in the same environment and there are various layers to it. This report will focus on providing a detailed report on the cultural atmosphere of France where Diversity Hotel &amp; Spa is going to open a new office. The following report to the general manager will provide a detailed analysis of French culture on the relevant factors of the GLOBE Project. Challenges that managers can encounter while dealing with employees will also be highlighted in this section. </w:t>
      </w:r>
    </w:p>
    <w:p w14:paraId="6F976E5B" w14:textId="77777777" w:rsidR="001709E7" w:rsidRPr="001709E7" w:rsidRDefault="001709E7" w:rsidP="001709E7"/>
    <w:p w14:paraId="1F717EBD" w14:textId="77777777" w:rsidR="001709E7" w:rsidRDefault="00000000">
      <w:pPr>
        <w:spacing w:after="160" w:line="259" w:lineRule="auto"/>
        <w:jc w:val="left"/>
        <w:rPr>
          <w:b/>
          <w:bCs/>
        </w:rPr>
      </w:pPr>
      <w:r>
        <w:rPr>
          <w:b/>
          <w:bCs/>
        </w:rPr>
        <w:br w:type="page"/>
      </w:r>
    </w:p>
    <w:p w14:paraId="6017DEDE" w14:textId="77777777" w:rsidR="001709E7" w:rsidRPr="001709E7" w:rsidRDefault="00000000" w:rsidP="001709E7">
      <w:pPr>
        <w:pStyle w:val="Heading1"/>
      </w:pPr>
      <w:bookmarkStart w:id="1" w:name="_Toc150201979"/>
      <w:r w:rsidRPr="001709E7">
        <w:lastRenderedPageBreak/>
        <w:t>Chosen country’s culture and customs</w:t>
      </w:r>
      <w:bookmarkEnd w:id="1"/>
      <w:r w:rsidRPr="001709E7">
        <w:t> </w:t>
      </w:r>
    </w:p>
    <w:p w14:paraId="0ECDCC0F" w14:textId="77777777" w:rsidR="001709E7" w:rsidRPr="001709E7" w:rsidRDefault="00000000" w:rsidP="001709E7">
      <w:r w:rsidRPr="001709E7">
        <w:t>France is the chosen country in this report and this country</w:t>
      </w:r>
      <w:r w:rsidR="00D14A71">
        <w:t>`s culture</w:t>
      </w:r>
      <w:r w:rsidRPr="001709E7">
        <w:t xml:space="preserve"> is often associated with rich fashion, art and architecture. However, </w:t>
      </w:r>
      <w:r w:rsidR="00907E40">
        <w:rPr>
          <w:noProof/>
        </w:rPr>
        <w:t>Gordon &amp; Zimmermann (2022)</w:t>
      </w:r>
      <w:r w:rsidRPr="001709E7">
        <w:t xml:space="preserve"> explained that there is more to French culture than what is evident on the surface. Cultural variety is present in France as Roman, German and Celtic cultures are amalgamated to historically shape the French culture. French is the official language of the country and 88% of the people speak this language. Family is one of the fundamental units of French society and the culture is family-oriented</w:t>
      </w:r>
      <w:sdt>
        <w:sdtPr>
          <w:id w:val="-2131463307"/>
          <w:citation/>
        </w:sdtPr>
        <w:sdtContent>
          <w:r w:rsidR="00907E40">
            <w:fldChar w:fldCharType="begin"/>
          </w:r>
          <w:r w:rsidR="00907E40">
            <w:instrText xml:space="preserve"> CITATION Ali206 \l 1033 </w:instrText>
          </w:r>
          <w:r w:rsidR="00907E40">
            <w:fldChar w:fldCharType="separate"/>
          </w:r>
          <w:r w:rsidR="00907E40">
            <w:rPr>
              <w:noProof/>
            </w:rPr>
            <w:t xml:space="preserve"> (Ensign, 2020)</w:t>
          </w:r>
          <w:r w:rsidR="00907E40">
            <w:fldChar w:fldCharType="end"/>
          </w:r>
        </w:sdtContent>
      </w:sdt>
      <w:r w:rsidRPr="001709E7">
        <w:t>. The motto of the French people is “Liberty, Equality, and Fraternity” indicating that equality is given priority in the French culture</w:t>
      </w:r>
      <w:sdt>
        <w:sdtPr>
          <w:id w:val="492455774"/>
          <w:citation/>
        </w:sdtPr>
        <w:sdtContent>
          <w:r w:rsidR="00907E40">
            <w:fldChar w:fldCharType="begin"/>
          </w:r>
          <w:r w:rsidR="00907E40">
            <w:instrText xml:space="preserve"> CITATION dip23 \l 1033 </w:instrText>
          </w:r>
          <w:r w:rsidR="00907E40">
            <w:fldChar w:fldCharType="separate"/>
          </w:r>
          <w:r w:rsidR="00907E40">
            <w:rPr>
              <w:noProof/>
            </w:rPr>
            <w:t xml:space="preserve"> (diplomatie.gouv, 2023)</w:t>
          </w:r>
          <w:r w:rsidR="00907E40">
            <w:fldChar w:fldCharType="end"/>
          </w:r>
        </w:sdtContent>
      </w:sdt>
      <w:r w:rsidRPr="001709E7">
        <w:t>. Greetings are an important part of the customs in the country that must be developed by foreigners. </w:t>
      </w:r>
    </w:p>
    <w:p w14:paraId="081A1406" w14:textId="77777777" w:rsidR="001709E7" w:rsidRDefault="00000000">
      <w:pPr>
        <w:spacing w:after="160" w:line="259" w:lineRule="auto"/>
        <w:jc w:val="left"/>
        <w:rPr>
          <w:b/>
          <w:bCs/>
        </w:rPr>
      </w:pPr>
      <w:r>
        <w:rPr>
          <w:b/>
          <w:bCs/>
        </w:rPr>
        <w:br w:type="page"/>
      </w:r>
    </w:p>
    <w:p w14:paraId="6B7EE2F9" w14:textId="77777777" w:rsidR="001709E7" w:rsidRPr="001709E7" w:rsidRDefault="00000000" w:rsidP="001709E7">
      <w:pPr>
        <w:pStyle w:val="Heading1"/>
      </w:pPr>
      <w:bookmarkStart w:id="2" w:name="_Toc150201980"/>
      <w:r w:rsidRPr="001709E7">
        <w:lastRenderedPageBreak/>
        <w:t>Analysis of France as a country</w:t>
      </w:r>
      <w:bookmarkEnd w:id="2"/>
      <w:r w:rsidRPr="001709E7">
        <w:t xml:space="preserve">  </w:t>
      </w:r>
    </w:p>
    <w:p w14:paraId="7DD65E84" w14:textId="77777777" w:rsidR="001709E7" w:rsidRDefault="00000000" w:rsidP="001709E7">
      <w:r w:rsidRPr="001709E7">
        <w:t>The G</w:t>
      </w:r>
      <w:r>
        <w:t>L</w:t>
      </w:r>
      <w:r w:rsidRPr="001709E7">
        <w:t xml:space="preserve">OBE project is a research program that focuses on understanding the relationships between different national cultures and the desirable attributes of leaders. It has described culture as the beliefs, values, identities, motives and interpretations that differentiate among collective groups. Nine cultural dimensions are used for </w:t>
      </w:r>
      <w:proofErr w:type="spellStart"/>
      <w:r w:rsidRPr="001709E7">
        <w:t>analysing</w:t>
      </w:r>
      <w:proofErr w:type="spellEnd"/>
      <w:r w:rsidRPr="001709E7">
        <w:t xml:space="preserve"> the culture of any country</w:t>
      </w:r>
      <w:r w:rsidR="00633602">
        <w:t xml:space="preserve"> and here some relevant dimensions have been used</w:t>
      </w:r>
      <w:sdt>
        <w:sdtPr>
          <w:id w:val="-1487388656"/>
          <w:citation/>
        </w:sdtPr>
        <w:sdtContent>
          <w:r w:rsidR="00907E40">
            <w:fldChar w:fldCharType="begin"/>
          </w:r>
          <w:r w:rsidR="00907E40">
            <w:instrText xml:space="preserve"> CITATION glo201 \l 1033 </w:instrText>
          </w:r>
          <w:r w:rsidR="00907E40">
            <w:fldChar w:fldCharType="separate"/>
          </w:r>
          <w:r w:rsidR="00907E40">
            <w:rPr>
              <w:noProof/>
            </w:rPr>
            <w:t xml:space="preserve"> (globeproject, 2020)</w:t>
          </w:r>
          <w:r w:rsidR="00907E40">
            <w:fldChar w:fldCharType="end"/>
          </w:r>
        </w:sdtContent>
      </w:sdt>
      <w:r w:rsidRPr="001709E7">
        <w:t>. </w:t>
      </w:r>
    </w:p>
    <w:p w14:paraId="23F4FC18" w14:textId="77777777" w:rsidR="00907E40" w:rsidRPr="00907E40" w:rsidRDefault="00000000" w:rsidP="001709E7">
      <w:pPr>
        <w:rPr>
          <w:b/>
          <w:bCs/>
          <w:u w:val="single"/>
        </w:rPr>
      </w:pPr>
      <w:r w:rsidRPr="00907E40">
        <w:rPr>
          <w:b/>
          <w:bCs/>
          <w:u w:val="single"/>
        </w:rPr>
        <w:t xml:space="preserve">Cultural Analysis of the country </w:t>
      </w:r>
    </w:p>
    <w:p w14:paraId="0877EE3A" w14:textId="77777777" w:rsidR="001709E7" w:rsidRDefault="00000000" w:rsidP="001709E7">
      <w:r w:rsidRPr="001709E7">
        <w:rPr>
          <w:noProof/>
        </w:rPr>
        <w:drawing>
          <wp:inline distT="0" distB="0" distL="0" distR="0" wp14:anchorId="1D50D9C6" wp14:editId="41BF3228">
            <wp:extent cx="5943600" cy="3848735"/>
            <wp:effectExtent l="0" t="0" r="0" b="0"/>
            <wp:docPr id="133351234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3512342" name=""/>
                    <pic:cNvPicPr/>
                  </pic:nvPicPr>
                  <pic:blipFill>
                    <a:blip r:embed="rId8"/>
                    <a:stretch>
                      <a:fillRect/>
                    </a:stretch>
                  </pic:blipFill>
                  <pic:spPr>
                    <a:xfrm>
                      <a:off x="0" y="0"/>
                      <a:ext cx="5943600" cy="3848735"/>
                    </a:xfrm>
                    <a:prstGeom prst="rect">
                      <a:avLst/>
                    </a:prstGeom>
                  </pic:spPr>
                </pic:pic>
              </a:graphicData>
            </a:graphic>
          </wp:inline>
        </w:drawing>
      </w:r>
    </w:p>
    <w:p w14:paraId="7BFAE1D0" w14:textId="77777777" w:rsidR="00D14A71" w:rsidRPr="00D14A71" w:rsidRDefault="00000000" w:rsidP="00D14A71">
      <w:pPr>
        <w:jc w:val="center"/>
        <w:rPr>
          <w:b/>
          <w:bCs/>
          <w:i/>
          <w:iCs/>
        </w:rPr>
      </w:pPr>
      <w:r w:rsidRPr="00D14A71">
        <w:rPr>
          <w:b/>
          <w:bCs/>
          <w:i/>
          <w:iCs/>
        </w:rPr>
        <w:t>Figure</w:t>
      </w:r>
      <w:r>
        <w:rPr>
          <w:b/>
          <w:bCs/>
          <w:i/>
          <w:iCs/>
        </w:rPr>
        <w:t xml:space="preserve"> 1</w:t>
      </w:r>
      <w:r w:rsidRPr="00D14A71">
        <w:rPr>
          <w:b/>
          <w:bCs/>
          <w:i/>
          <w:iCs/>
        </w:rPr>
        <w:t xml:space="preserve">: Cultural </w:t>
      </w:r>
      <w:proofErr w:type="spellStart"/>
      <w:r w:rsidRPr="00D14A71">
        <w:rPr>
          <w:b/>
          <w:bCs/>
          <w:i/>
          <w:iCs/>
        </w:rPr>
        <w:t>Visualisation</w:t>
      </w:r>
      <w:proofErr w:type="spellEnd"/>
    </w:p>
    <w:p w14:paraId="62B5D1FC" w14:textId="77777777" w:rsidR="001709E7" w:rsidRPr="00C26CAC" w:rsidRDefault="00000000" w:rsidP="00C26CAC">
      <w:pPr>
        <w:jc w:val="center"/>
        <w:rPr>
          <w:b/>
          <w:bCs/>
          <w:i/>
          <w:iCs/>
        </w:rPr>
      </w:pPr>
      <w:r w:rsidRPr="001709E7">
        <w:rPr>
          <w:b/>
          <w:bCs/>
          <w:i/>
          <w:iCs/>
        </w:rPr>
        <w:t xml:space="preserve">Source: </w:t>
      </w:r>
      <w:sdt>
        <w:sdtPr>
          <w:rPr>
            <w:b/>
            <w:bCs/>
            <w:i/>
            <w:iCs/>
          </w:rPr>
          <w:id w:val="1109787614"/>
          <w:citation/>
        </w:sdtPr>
        <w:sdtContent>
          <w:r w:rsidRPr="001709E7">
            <w:rPr>
              <w:b/>
              <w:bCs/>
              <w:i/>
              <w:iCs/>
            </w:rPr>
            <w:fldChar w:fldCharType="begin"/>
          </w:r>
          <w:r w:rsidRPr="001709E7">
            <w:rPr>
              <w:b/>
              <w:bCs/>
              <w:i/>
              <w:iCs/>
            </w:rPr>
            <w:instrText xml:space="preserve"> CITATION glo20 \l 1033 </w:instrText>
          </w:r>
          <w:r w:rsidRPr="001709E7">
            <w:rPr>
              <w:b/>
              <w:bCs/>
              <w:i/>
              <w:iCs/>
            </w:rPr>
            <w:fldChar w:fldCharType="separate"/>
          </w:r>
          <w:r w:rsidRPr="001709E7">
            <w:rPr>
              <w:b/>
              <w:bCs/>
              <w:i/>
              <w:iCs/>
              <w:noProof/>
            </w:rPr>
            <w:t>(globeproject, 2020)</w:t>
          </w:r>
          <w:r w:rsidRPr="001709E7">
            <w:rPr>
              <w:b/>
              <w:bCs/>
              <w:i/>
              <w:iCs/>
            </w:rPr>
            <w:fldChar w:fldCharType="end"/>
          </w:r>
        </w:sdtContent>
      </w:sdt>
    </w:p>
    <w:p w14:paraId="7445A043" w14:textId="77777777" w:rsidR="001709E7" w:rsidRPr="001709E7" w:rsidRDefault="00000000" w:rsidP="001709E7">
      <w:r w:rsidRPr="001709E7">
        <w:rPr>
          <w:b/>
          <w:bCs/>
          <w:i/>
          <w:iCs/>
        </w:rPr>
        <w:t>Performance Orientation </w:t>
      </w:r>
    </w:p>
    <w:p w14:paraId="2E2223E0" w14:textId="77777777" w:rsidR="001709E7" w:rsidRPr="001709E7" w:rsidRDefault="00000000" w:rsidP="001709E7">
      <w:r w:rsidRPr="001709E7">
        <w:t xml:space="preserve">This parameter is used to define the degree to which the collective encourages and provides rewards to the employees working well. Rewards for performance improvement and excellence </w:t>
      </w:r>
      <w:r w:rsidRPr="001709E7">
        <w:lastRenderedPageBreak/>
        <w:t>are discussed here. Above mentioned graph explains that both the practice score and range of practices are medium</w:t>
      </w:r>
      <w:r w:rsidR="00E02AA4">
        <w:t xml:space="preserve"> where the score of practice is 4.11</w:t>
      </w:r>
      <w:r w:rsidRPr="001709E7">
        <w:t>. The value score of this country is relatively high</w:t>
      </w:r>
      <w:r w:rsidR="00E02AA4">
        <w:t xml:space="preserve"> scoring 5.65</w:t>
      </w:r>
      <w:r w:rsidRPr="001709E7">
        <w:t>, the range is also relatively high and the average GLOBE score is high. </w:t>
      </w:r>
    </w:p>
    <w:p w14:paraId="6EC713D3" w14:textId="77777777" w:rsidR="001709E7" w:rsidRPr="001709E7" w:rsidRDefault="00000000" w:rsidP="001709E7">
      <w:r w:rsidRPr="001709E7">
        <w:rPr>
          <w:b/>
          <w:bCs/>
          <w:i/>
          <w:iCs/>
        </w:rPr>
        <w:t>Assertiveness </w:t>
      </w:r>
    </w:p>
    <w:p w14:paraId="6650827B" w14:textId="77777777" w:rsidR="001709E7" w:rsidRPr="001709E7" w:rsidRDefault="00000000" w:rsidP="001709E7">
      <w:r w:rsidRPr="001709E7">
        <w:t>Confrontational quality and assertiveness among the individuals in a society and aggressiveness of the people in their relationship are measured with it. Range and practice in Fre</w:t>
      </w:r>
      <w:r w:rsidR="00AA5679">
        <w:t>n</w:t>
      </w:r>
      <w:r w:rsidRPr="001709E7">
        <w:t>ch culture are rated medium as per the analysis</w:t>
      </w:r>
      <w:r w:rsidR="00E02AA4">
        <w:t xml:space="preserve"> where the practice scored 4.13</w:t>
      </w:r>
      <w:r w:rsidRPr="001709E7">
        <w:t>. Country values assertiveness relatively low and close ranges from low to relatively high. As per the average score of the GLOBE, assertiveness is rated as relatively low to medium. </w:t>
      </w:r>
      <w:r w:rsidR="00093093">
        <w:rPr>
          <w:shd w:val="clear" w:color="auto" w:fill="FFFFFF"/>
        </w:rPr>
        <w:t xml:space="preserve">Ruffa (2021) have also talked about the assertiveness among French people and presented some contradictory view. </w:t>
      </w:r>
    </w:p>
    <w:p w14:paraId="39AA9A33" w14:textId="77777777" w:rsidR="001709E7" w:rsidRPr="001709E7" w:rsidRDefault="00000000" w:rsidP="001709E7">
      <w:pPr>
        <w:rPr>
          <w:b/>
          <w:bCs/>
          <w:i/>
          <w:iCs/>
        </w:rPr>
      </w:pPr>
      <w:r w:rsidRPr="001709E7">
        <w:rPr>
          <w:b/>
          <w:bCs/>
          <w:i/>
          <w:iCs/>
        </w:rPr>
        <w:t>Future Orientation </w:t>
      </w:r>
    </w:p>
    <w:p w14:paraId="60EA777C" w14:textId="77777777" w:rsidR="001709E7" w:rsidRPr="001709E7" w:rsidRDefault="00000000" w:rsidP="001709E7">
      <w:r w:rsidRPr="001709E7">
        <w:t xml:space="preserve">This parameter measures the extent to which the people in the society value future-oriented works such as planning, investing and delaying gratification in the future. The future orientation score is 3.48, rage is from relatively low to relatively low. The country value score for future orientation is 4.96 which is higher than the average GLOBE score which is 3.85. </w:t>
      </w:r>
    </w:p>
    <w:p w14:paraId="1DF6AB89" w14:textId="77777777" w:rsidR="001709E7" w:rsidRPr="001709E7" w:rsidRDefault="00000000" w:rsidP="001709E7">
      <w:pPr>
        <w:rPr>
          <w:b/>
          <w:bCs/>
          <w:i/>
          <w:iCs/>
        </w:rPr>
      </w:pPr>
      <w:r w:rsidRPr="001709E7">
        <w:rPr>
          <w:b/>
          <w:bCs/>
          <w:i/>
          <w:iCs/>
        </w:rPr>
        <w:t>Institutional Collectivism </w:t>
      </w:r>
    </w:p>
    <w:p w14:paraId="1B1F784B" w14:textId="77777777" w:rsidR="001709E7" w:rsidRPr="001709E7" w:rsidRDefault="00000000" w:rsidP="001709E7">
      <w:r w:rsidRPr="001709E7">
        <w:t xml:space="preserve">The degree to which </w:t>
      </w:r>
      <w:proofErr w:type="spellStart"/>
      <w:r w:rsidRPr="001709E7">
        <w:t>organisational</w:t>
      </w:r>
      <w:proofErr w:type="spellEnd"/>
      <w:r w:rsidRPr="001709E7">
        <w:t xml:space="preserve"> and societal practices encourage collective actions along with the distribution of resources in a collective manner. The country practice score for institutional collectivism is 3.93 whereas the average practice score for French society is 4.25 indicating it is lower than other countries. Vale for institutional collectivism score is 4.86 which is higher than the average value of 4.73. </w:t>
      </w:r>
    </w:p>
    <w:p w14:paraId="2156A0B3" w14:textId="77777777" w:rsidR="001709E7" w:rsidRPr="001709E7" w:rsidRDefault="00000000" w:rsidP="001709E7">
      <w:pPr>
        <w:rPr>
          <w:b/>
          <w:bCs/>
          <w:i/>
          <w:iCs/>
        </w:rPr>
      </w:pPr>
      <w:r w:rsidRPr="001709E7">
        <w:rPr>
          <w:b/>
          <w:bCs/>
          <w:i/>
          <w:iCs/>
        </w:rPr>
        <w:t>In-group collectivism </w:t>
      </w:r>
    </w:p>
    <w:p w14:paraId="135FC97F" w14:textId="77777777" w:rsidR="001709E7" w:rsidRPr="001709E7" w:rsidRDefault="00000000" w:rsidP="001709E7">
      <w:r w:rsidRPr="001709E7">
        <w:lastRenderedPageBreak/>
        <w:t xml:space="preserve">Pride, loyalty and cohesiveness of the people in their </w:t>
      </w:r>
      <w:proofErr w:type="spellStart"/>
      <w:r w:rsidRPr="001709E7">
        <w:t>organisations</w:t>
      </w:r>
      <w:proofErr w:type="spellEnd"/>
      <w:r w:rsidRPr="001709E7">
        <w:t xml:space="preserve"> are measured through this parameter. The practice score is 4.37 when the average score is 5.13, referring that it practices loyalty, and cohesiveness comparatively lower than average countries. The country value score for the group collectives is 5.42 whereas the average score is 5.66.  </w:t>
      </w:r>
    </w:p>
    <w:p w14:paraId="5CC1D823" w14:textId="77777777" w:rsidR="001709E7" w:rsidRPr="001709E7" w:rsidRDefault="00000000" w:rsidP="001709E7">
      <w:pPr>
        <w:rPr>
          <w:b/>
          <w:bCs/>
          <w:i/>
          <w:iCs/>
        </w:rPr>
      </w:pPr>
      <w:r w:rsidRPr="001709E7">
        <w:rPr>
          <w:b/>
          <w:bCs/>
          <w:i/>
          <w:iCs/>
        </w:rPr>
        <w:t>Gender Egalitarianism </w:t>
      </w:r>
    </w:p>
    <w:p w14:paraId="138DB01A" w14:textId="77777777" w:rsidR="001709E7" w:rsidRPr="001709E7" w:rsidRDefault="00000000" w:rsidP="001709E7">
      <w:r w:rsidRPr="001709E7">
        <w:t xml:space="preserve">It refers to the extent the French community reduces gender inequality and the country's practice score is 3.64 which is higher than the average score which is 3.37. The value score is 4.4 which is slightly lower than the average score of 4.51. This matrix can help understand the way one should behave in the workplace. </w:t>
      </w:r>
    </w:p>
    <w:p w14:paraId="3DA992D0" w14:textId="77777777" w:rsidR="001709E7" w:rsidRPr="001709E7" w:rsidRDefault="00000000" w:rsidP="001709E7">
      <w:pPr>
        <w:rPr>
          <w:b/>
          <w:bCs/>
          <w:i/>
          <w:iCs/>
        </w:rPr>
      </w:pPr>
      <w:r w:rsidRPr="001709E7">
        <w:rPr>
          <w:b/>
          <w:bCs/>
          <w:i/>
          <w:iCs/>
        </w:rPr>
        <w:t>Power Distance </w:t>
      </w:r>
    </w:p>
    <w:p w14:paraId="2D720656" w14:textId="77777777" w:rsidR="001709E7" w:rsidRPr="001709E7" w:rsidRDefault="00000000" w:rsidP="001709E7">
      <w:r w:rsidRPr="001709E7">
        <w:t xml:space="preserve">The power distance demonstrates to the extant French society accepts power differences and authority. Country practice score is 5.28 which is higher than the average score of 5.17. The value score is 2.76 indicating the value of this country has a relatively low support for power distance. </w:t>
      </w:r>
    </w:p>
    <w:p w14:paraId="0A69E3BE" w14:textId="77777777" w:rsidR="001709E7" w:rsidRPr="001709E7" w:rsidRDefault="001709E7" w:rsidP="001709E7"/>
    <w:p w14:paraId="1B52A2FA" w14:textId="77777777" w:rsidR="00C26CAC" w:rsidRDefault="00000000">
      <w:pPr>
        <w:spacing w:after="160" w:line="259" w:lineRule="auto"/>
        <w:jc w:val="left"/>
        <w:rPr>
          <w:b/>
          <w:bCs/>
          <w:u w:val="single"/>
        </w:rPr>
      </w:pPr>
      <w:r>
        <w:rPr>
          <w:b/>
          <w:bCs/>
          <w:u w:val="single"/>
        </w:rPr>
        <w:br w:type="page"/>
      </w:r>
    </w:p>
    <w:p w14:paraId="4C431814" w14:textId="77777777" w:rsidR="001709E7" w:rsidRPr="001709E7" w:rsidRDefault="00000000" w:rsidP="001709E7">
      <w:pPr>
        <w:rPr>
          <w:b/>
          <w:bCs/>
          <w:u w:val="single"/>
        </w:rPr>
      </w:pPr>
      <w:r w:rsidRPr="001709E7">
        <w:rPr>
          <w:b/>
          <w:bCs/>
          <w:u w:val="single"/>
        </w:rPr>
        <w:lastRenderedPageBreak/>
        <w:t xml:space="preserve">Analysis of leadership in French culture </w:t>
      </w:r>
    </w:p>
    <w:p w14:paraId="44FF8724" w14:textId="77777777" w:rsidR="001709E7" w:rsidRDefault="00000000" w:rsidP="001709E7">
      <w:r w:rsidRPr="001709E7">
        <w:rPr>
          <w:noProof/>
        </w:rPr>
        <w:drawing>
          <wp:inline distT="0" distB="0" distL="0" distR="0" wp14:anchorId="5EF40F55" wp14:editId="53FD11CF">
            <wp:extent cx="5943600" cy="3177540"/>
            <wp:effectExtent l="0" t="0" r="0" b="3810"/>
            <wp:docPr id="205070278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50702782" name=""/>
                    <pic:cNvPicPr/>
                  </pic:nvPicPr>
                  <pic:blipFill>
                    <a:blip r:embed="rId9"/>
                    <a:stretch>
                      <a:fillRect/>
                    </a:stretch>
                  </pic:blipFill>
                  <pic:spPr>
                    <a:xfrm>
                      <a:off x="0" y="0"/>
                      <a:ext cx="5943600" cy="3177540"/>
                    </a:xfrm>
                    <a:prstGeom prst="rect">
                      <a:avLst/>
                    </a:prstGeom>
                  </pic:spPr>
                </pic:pic>
              </a:graphicData>
            </a:graphic>
          </wp:inline>
        </w:drawing>
      </w:r>
    </w:p>
    <w:p w14:paraId="19F03BAF" w14:textId="5E92EA6D" w:rsidR="00D14A71" w:rsidRPr="00D14A71" w:rsidRDefault="00000000" w:rsidP="00D14A71">
      <w:pPr>
        <w:jc w:val="center"/>
        <w:rPr>
          <w:b/>
          <w:bCs/>
          <w:i/>
          <w:iCs/>
        </w:rPr>
      </w:pPr>
      <w:r w:rsidRPr="00D14A71">
        <w:rPr>
          <w:b/>
          <w:bCs/>
          <w:i/>
          <w:iCs/>
        </w:rPr>
        <w:t>Figure</w:t>
      </w:r>
      <w:r w:rsidR="00F31276">
        <w:rPr>
          <w:b/>
          <w:bCs/>
          <w:i/>
          <w:iCs/>
        </w:rPr>
        <w:t xml:space="preserve"> 2</w:t>
      </w:r>
      <w:r w:rsidRPr="00D14A71">
        <w:rPr>
          <w:b/>
          <w:bCs/>
          <w:i/>
          <w:iCs/>
        </w:rPr>
        <w:t xml:space="preserve">: Leadership </w:t>
      </w:r>
      <w:proofErr w:type="spellStart"/>
      <w:r w:rsidRPr="00D14A71">
        <w:rPr>
          <w:b/>
          <w:bCs/>
          <w:i/>
          <w:iCs/>
        </w:rPr>
        <w:t>Visualisation</w:t>
      </w:r>
      <w:proofErr w:type="spellEnd"/>
    </w:p>
    <w:p w14:paraId="302E669E" w14:textId="77777777" w:rsidR="001709E7" w:rsidRPr="001709E7" w:rsidRDefault="00000000" w:rsidP="001709E7">
      <w:pPr>
        <w:jc w:val="center"/>
        <w:rPr>
          <w:b/>
          <w:bCs/>
          <w:i/>
          <w:iCs/>
        </w:rPr>
      </w:pPr>
      <w:r w:rsidRPr="001709E7">
        <w:rPr>
          <w:b/>
          <w:bCs/>
          <w:i/>
          <w:iCs/>
        </w:rPr>
        <w:t xml:space="preserve">Source: </w:t>
      </w:r>
      <w:sdt>
        <w:sdtPr>
          <w:rPr>
            <w:b/>
            <w:bCs/>
            <w:i/>
            <w:iCs/>
          </w:rPr>
          <w:id w:val="-1493174318"/>
          <w:citation/>
        </w:sdtPr>
        <w:sdtContent>
          <w:r w:rsidRPr="001709E7">
            <w:rPr>
              <w:b/>
              <w:bCs/>
              <w:i/>
              <w:iCs/>
            </w:rPr>
            <w:fldChar w:fldCharType="begin"/>
          </w:r>
          <w:r w:rsidRPr="001709E7">
            <w:rPr>
              <w:b/>
              <w:bCs/>
              <w:i/>
              <w:iCs/>
            </w:rPr>
            <w:instrText xml:space="preserve"> CITATION glo20 \l 1033 </w:instrText>
          </w:r>
          <w:r w:rsidRPr="001709E7">
            <w:rPr>
              <w:b/>
              <w:bCs/>
              <w:i/>
              <w:iCs/>
            </w:rPr>
            <w:fldChar w:fldCharType="separate"/>
          </w:r>
          <w:r w:rsidRPr="001709E7">
            <w:rPr>
              <w:b/>
              <w:bCs/>
              <w:i/>
              <w:iCs/>
              <w:noProof/>
            </w:rPr>
            <w:t>(globeproject, 2020)</w:t>
          </w:r>
          <w:r w:rsidRPr="001709E7">
            <w:rPr>
              <w:b/>
              <w:bCs/>
              <w:i/>
              <w:iCs/>
            </w:rPr>
            <w:fldChar w:fldCharType="end"/>
          </w:r>
        </w:sdtContent>
      </w:sdt>
    </w:p>
    <w:p w14:paraId="7F237E28" w14:textId="77777777" w:rsidR="001709E7" w:rsidRPr="001709E7" w:rsidRDefault="00000000" w:rsidP="001709E7">
      <w:r w:rsidRPr="001709E7">
        <w:t xml:space="preserve">Various factors are used by GLOBE data to describe the ideal leader that a culture accepts. Some of the factors that are relevant for </w:t>
      </w:r>
      <w:proofErr w:type="spellStart"/>
      <w:r w:rsidRPr="001709E7">
        <w:t>analysing</w:t>
      </w:r>
      <w:proofErr w:type="spellEnd"/>
      <w:r w:rsidRPr="001709E7">
        <w:t xml:space="preserve"> the Fre</w:t>
      </w:r>
      <w:r w:rsidR="00AA5679">
        <w:t>n</w:t>
      </w:r>
      <w:r w:rsidRPr="001709E7">
        <w:t xml:space="preserve">ch leadership are discussed below. </w:t>
      </w:r>
    </w:p>
    <w:p w14:paraId="0FABBEAB" w14:textId="77777777" w:rsidR="001709E7" w:rsidRPr="001709E7" w:rsidRDefault="00000000" w:rsidP="001709E7">
      <w:r w:rsidRPr="00C26CAC">
        <w:rPr>
          <w:b/>
          <w:bCs/>
          <w:i/>
          <w:iCs/>
        </w:rPr>
        <w:t>Charismatic:</w:t>
      </w:r>
      <w:r w:rsidRPr="001709E7">
        <w:t xml:space="preserve"> The country's score for the charismatic factors of the leaders is 4.93 which is lower than the average score of 5.83 which indicates charisma contributes slightly in leadership. </w:t>
      </w:r>
    </w:p>
    <w:p w14:paraId="4ABE5C98" w14:textId="77777777" w:rsidR="001709E7" w:rsidRPr="001709E7" w:rsidRDefault="00000000" w:rsidP="001709E7">
      <w:r w:rsidRPr="00C26CAC">
        <w:rPr>
          <w:b/>
          <w:bCs/>
          <w:i/>
          <w:iCs/>
        </w:rPr>
        <w:t>Team Oriented</w:t>
      </w:r>
      <w:r w:rsidRPr="001709E7">
        <w:t>: The range of score of team orientation among French leaders is from neutral to somewhat contributive. A score of France is 5.11 whereas the average GLOBE score is 5.76. </w:t>
      </w:r>
    </w:p>
    <w:p w14:paraId="03F30F16" w14:textId="77777777" w:rsidR="001709E7" w:rsidRPr="001709E7" w:rsidRDefault="00000000" w:rsidP="001709E7">
      <w:r w:rsidRPr="00C26CAC">
        <w:rPr>
          <w:b/>
          <w:bCs/>
          <w:i/>
          <w:iCs/>
        </w:rPr>
        <w:t>Participative</w:t>
      </w:r>
      <w:r w:rsidRPr="001709E7">
        <w:t>: The involvement of others in decision-making is included in the participative parameter and the score of the country is 5.9. This means participative leaders can somewhat impact the leadership approach. </w:t>
      </w:r>
    </w:p>
    <w:p w14:paraId="1E9666A2" w14:textId="77777777" w:rsidR="001709E7" w:rsidRPr="001709E7" w:rsidRDefault="001709E7" w:rsidP="001709E7"/>
    <w:p w14:paraId="0AEC0BB4" w14:textId="77777777" w:rsidR="001709E7" w:rsidRPr="001709E7" w:rsidRDefault="00000000" w:rsidP="002806EF">
      <w:pPr>
        <w:pStyle w:val="Heading1"/>
      </w:pPr>
      <w:bookmarkStart w:id="3" w:name="_Toc150201981"/>
      <w:r>
        <w:lastRenderedPageBreak/>
        <w:t>I</w:t>
      </w:r>
      <w:r w:rsidRPr="001709E7">
        <w:t>mportance of cultural intelligence and sensitivity for hotel personnel</w:t>
      </w:r>
      <w:bookmarkEnd w:id="3"/>
      <w:r w:rsidRPr="001709E7">
        <w:t> </w:t>
      </w:r>
    </w:p>
    <w:p w14:paraId="1C89AA5F" w14:textId="77777777" w:rsidR="001709E7" w:rsidRPr="001709E7" w:rsidRDefault="00000000" w:rsidP="001709E7">
      <w:r w:rsidRPr="001709E7">
        <w:t xml:space="preserve">Cultural intelligence and sensitivity among the hotel personnel are very important as they directly address the customers. </w:t>
      </w:r>
      <w:r w:rsidR="00E83D96">
        <w:rPr>
          <w:shd w:val="clear" w:color="auto" w:fill="FFFFFF"/>
        </w:rPr>
        <w:t xml:space="preserve">Christiansen et al. (2020) have explained that businesses rely on culture heavily and culture is directly influenced by national values. </w:t>
      </w:r>
      <w:r w:rsidRPr="001709E7">
        <w:t xml:space="preserve">Knowledge about the cultural practices and </w:t>
      </w:r>
      <w:r w:rsidR="00E83D96">
        <w:t xml:space="preserve">national </w:t>
      </w:r>
      <w:r w:rsidRPr="001709E7">
        <w:t>values among individuals can hugely impact the customer services they provide</w:t>
      </w:r>
      <w:r w:rsidR="00093093">
        <w:t xml:space="preserve"> (</w:t>
      </w:r>
      <w:r w:rsidR="00093093">
        <w:rPr>
          <w:shd w:val="clear" w:color="auto" w:fill="FFFFFF"/>
        </w:rPr>
        <w:t>Caputo et al., 2019)</w:t>
      </w:r>
      <w:r w:rsidRPr="001709E7">
        <w:t xml:space="preserve">. Cultural sensitivity refers to showing respect towards the customs and traditions of the people working in the </w:t>
      </w:r>
      <w:proofErr w:type="spellStart"/>
      <w:r w:rsidRPr="001709E7">
        <w:t>organisation</w:t>
      </w:r>
      <w:proofErr w:type="spellEnd"/>
      <w:r w:rsidRPr="001709E7">
        <w:t>. The ability to become culturally sensitive will allow individuals to increase the satisfaction among the customers and retain them for a longer time</w:t>
      </w:r>
      <w:r w:rsidR="00093093">
        <w:t xml:space="preserve"> (</w:t>
      </w:r>
      <w:r w:rsidR="00E62252">
        <w:rPr>
          <w:shd w:val="clear" w:color="auto" w:fill="FFFFFF"/>
        </w:rPr>
        <w:t>Prentice, 2020</w:t>
      </w:r>
      <w:r w:rsidR="00093093">
        <w:rPr>
          <w:shd w:val="clear" w:color="auto" w:fill="FFFFFF"/>
        </w:rPr>
        <w:t>)</w:t>
      </w:r>
      <w:r w:rsidRPr="001709E7">
        <w:t xml:space="preserve">. For example, the general manager can encounter challenges in communication if they do not know the French language which is spoken by the majority. They must develop the practice of greeting people around them to avoid being rude and build strong relationships. </w:t>
      </w:r>
    </w:p>
    <w:p w14:paraId="6859B7E8" w14:textId="77777777" w:rsidR="001709E7" w:rsidRPr="001709E7" w:rsidRDefault="001709E7" w:rsidP="001709E7"/>
    <w:p w14:paraId="54F11E5D" w14:textId="77777777" w:rsidR="00093093" w:rsidRDefault="00000000">
      <w:pPr>
        <w:spacing w:after="160" w:line="259" w:lineRule="auto"/>
        <w:jc w:val="left"/>
        <w:rPr>
          <w:rFonts w:eastAsiaTheme="majorEastAsia" w:cstheme="majorBidi"/>
          <w:b/>
          <w:kern w:val="2"/>
          <w:sz w:val="28"/>
          <w:szCs w:val="32"/>
          <w14:ligatures w14:val="standardContextual"/>
        </w:rPr>
      </w:pPr>
      <w:r>
        <w:br w:type="page"/>
      </w:r>
    </w:p>
    <w:p w14:paraId="4126C2E2" w14:textId="77777777" w:rsidR="001709E7" w:rsidRPr="001709E7" w:rsidRDefault="00000000" w:rsidP="00E551DB">
      <w:pPr>
        <w:pStyle w:val="Heading1"/>
      </w:pPr>
      <w:bookmarkStart w:id="4" w:name="_Toc150201982"/>
      <w:r w:rsidRPr="001709E7">
        <w:lastRenderedPageBreak/>
        <w:t>Recommendations</w:t>
      </w:r>
      <w:bookmarkEnd w:id="4"/>
    </w:p>
    <w:p w14:paraId="070F1D90" w14:textId="77777777" w:rsidR="001709E7" w:rsidRPr="001709E7" w:rsidRDefault="00000000" w:rsidP="001709E7">
      <w:r w:rsidRPr="001709E7">
        <w:t>The analysis has provided a detailed description of the importance of the value of practice orientation and practice of the same in the country. The assertiveness among the French people is lower than the English population</w:t>
      </w:r>
      <w:sdt>
        <w:sdtPr>
          <w:id w:val="1549806633"/>
          <w:citation/>
        </w:sdtPr>
        <w:sdtContent>
          <w:r w:rsidR="00C26CAC">
            <w:fldChar w:fldCharType="begin"/>
          </w:r>
          <w:r w:rsidR="00C26CAC">
            <w:instrText xml:space="preserve"> CITATION glo231 \l 1033 </w:instrText>
          </w:r>
          <w:r w:rsidR="00C26CAC">
            <w:fldChar w:fldCharType="separate"/>
          </w:r>
          <w:r w:rsidR="00C26CAC">
            <w:rPr>
              <w:noProof/>
            </w:rPr>
            <w:t xml:space="preserve"> (globeproject, 2023)</w:t>
          </w:r>
          <w:r w:rsidR="00C26CAC">
            <w:fldChar w:fldCharType="end"/>
          </w:r>
        </w:sdtContent>
      </w:sdt>
      <w:r w:rsidRPr="001709E7">
        <w:t>. Hence, it is recommended that individuals should be comparatively less assertive while dealing with clients and employees. Language is a huge part of the culture and the General manager is recommended to learn the language to be able to build strong relationships with customers. </w:t>
      </w:r>
      <w:r w:rsidR="00E83D96">
        <w:rPr>
          <w:shd w:val="clear" w:color="auto" w:fill="FFFFFF"/>
        </w:rPr>
        <w:t xml:space="preserve">Abramson and Moran (2018) have mentioned that communication and understanding different cultures are paramount to the success of any business. </w:t>
      </w:r>
    </w:p>
    <w:p w14:paraId="69EDDF66" w14:textId="77777777" w:rsidR="001709E7" w:rsidRPr="001709E7" w:rsidRDefault="001709E7" w:rsidP="001709E7"/>
    <w:p w14:paraId="65A02DD6" w14:textId="77777777" w:rsidR="00C26CAC" w:rsidRDefault="00000000">
      <w:pPr>
        <w:spacing w:after="160" w:line="259" w:lineRule="auto"/>
        <w:jc w:val="left"/>
        <w:rPr>
          <w:rFonts w:eastAsiaTheme="majorEastAsia" w:cstheme="majorBidi"/>
          <w:b/>
          <w:kern w:val="2"/>
          <w:sz w:val="28"/>
          <w:szCs w:val="32"/>
          <w14:ligatures w14:val="standardContextual"/>
        </w:rPr>
      </w:pPr>
      <w:r>
        <w:br w:type="page"/>
      </w:r>
    </w:p>
    <w:p w14:paraId="4D0B4627" w14:textId="77777777" w:rsidR="001709E7" w:rsidRPr="001709E7" w:rsidRDefault="00000000" w:rsidP="00E551DB">
      <w:pPr>
        <w:pStyle w:val="Heading1"/>
      </w:pPr>
      <w:bookmarkStart w:id="5" w:name="_Toc150201983"/>
      <w:r w:rsidRPr="001709E7">
        <w:lastRenderedPageBreak/>
        <w:t>Conclusion</w:t>
      </w:r>
      <w:bookmarkEnd w:id="5"/>
      <w:r w:rsidRPr="001709E7">
        <w:t> </w:t>
      </w:r>
    </w:p>
    <w:p w14:paraId="448F3716" w14:textId="77777777" w:rsidR="001709E7" w:rsidRPr="001709E7" w:rsidRDefault="00000000" w:rsidP="001709E7">
      <w:r w:rsidRPr="001709E7">
        <w:t xml:space="preserve">Culture is an important part of business operations in the hospitality industry as gaining holistic knowledge about a culture streamlines customer relationship management. This report has pointed out that performance orientation is valued and </w:t>
      </w:r>
      <w:proofErr w:type="spellStart"/>
      <w:r w:rsidRPr="001709E7">
        <w:t>practised</w:t>
      </w:r>
      <w:proofErr w:type="spellEnd"/>
      <w:r w:rsidRPr="001709E7">
        <w:t xml:space="preserve"> within French culture. Moreover, </w:t>
      </w:r>
      <w:r w:rsidR="00633602">
        <w:t xml:space="preserve">French </w:t>
      </w:r>
      <w:r w:rsidRPr="001709E7">
        <w:t xml:space="preserve">society is not future-oriented which indicates that individuals are more focused on living in the current time. The </w:t>
      </w:r>
      <w:proofErr w:type="spellStart"/>
      <w:r w:rsidRPr="001709E7">
        <w:t>organisation</w:t>
      </w:r>
      <w:proofErr w:type="spellEnd"/>
      <w:r w:rsidRPr="001709E7">
        <w:t xml:space="preserve"> expanding their business to this country must focus on developing strategies to become appealing. </w:t>
      </w:r>
    </w:p>
    <w:p w14:paraId="45411691" w14:textId="77777777" w:rsidR="001709E7" w:rsidRDefault="00000000" w:rsidP="001709E7">
      <w:pPr>
        <w:rPr>
          <w:shd w:val="clear" w:color="auto" w:fill="FFFFFF"/>
        </w:rPr>
      </w:pPr>
      <w:r>
        <w:rPr>
          <w:shd w:val="clear" w:color="auto" w:fill="FFFFFF"/>
        </w:rPr>
        <w:br w:type="page"/>
      </w:r>
    </w:p>
    <w:p w14:paraId="6D0B8EC4" w14:textId="77777777" w:rsidR="001709E7" w:rsidRDefault="00000000" w:rsidP="001709E7">
      <w:pPr>
        <w:pStyle w:val="Heading1"/>
        <w:rPr>
          <w:shd w:val="clear" w:color="auto" w:fill="FFFFFF"/>
        </w:rPr>
      </w:pPr>
      <w:bookmarkStart w:id="6" w:name="_Toc150201984"/>
      <w:r>
        <w:rPr>
          <w:shd w:val="clear" w:color="auto" w:fill="FFFFFF"/>
        </w:rPr>
        <w:lastRenderedPageBreak/>
        <w:t>References</w:t>
      </w:r>
      <w:bookmarkEnd w:id="6"/>
      <w:r>
        <w:rPr>
          <w:shd w:val="clear" w:color="auto" w:fill="FFFFFF"/>
        </w:rPr>
        <w:t xml:space="preserve"> </w:t>
      </w:r>
    </w:p>
    <w:p w14:paraId="6F70EA17" w14:textId="77777777" w:rsidR="00031A43" w:rsidRDefault="00000000" w:rsidP="00E83D96">
      <w:r>
        <w:rPr>
          <w:shd w:val="clear" w:color="auto" w:fill="FFFFFF"/>
        </w:rPr>
        <w:t>Abramson, N.R. and Moran, R.T., (2018). Managing cultural differences: Global leadership for the 21st century. Routledge.</w:t>
      </w:r>
    </w:p>
    <w:p w14:paraId="59D15BFB" w14:textId="77777777" w:rsidR="00031A43" w:rsidRPr="0006298E" w:rsidRDefault="00000000" w:rsidP="0006298E">
      <w:pPr>
        <w:rPr>
          <w:shd w:val="clear" w:color="auto" w:fill="FFFFFF"/>
        </w:rPr>
      </w:pPr>
      <w:r w:rsidRPr="0006298E">
        <w:rPr>
          <w:shd w:val="clear" w:color="auto" w:fill="FFFFFF"/>
        </w:rPr>
        <w:t xml:space="preserve">Caputo, A., </w:t>
      </w:r>
      <w:proofErr w:type="spellStart"/>
      <w:r w:rsidRPr="0006298E">
        <w:rPr>
          <w:shd w:val="clear" w:color="auto" w:fill="FFFFFF"/>
        </w:rPr>
        <w:t>Ayoko</w:t>
      </w:r>
      <w:proofErr w:type="spellEnd"/>
      <w:r w:rsidRPr="0006298E">
        <w:rPr>
          <w:shd w:val="clear" w:color="auto" w:fill="FFFFFF"/>
        </w:rPr>
        <w:t>, O.B., Amoo, N. and Menke, C., (2019). The relationship between cultural values, cultural intelligence and negotiation styles. </w:t>
      </w:r>
      <w:r w:rsidRPr="0006298E">
        <w:rPr>
          <w:i/>
          <w:iCs/>
          <w:shd w:val="clear" w:color="auto" w:fill="FFFFFF"/>
        </w:rPr>
        <w:t>Journal of business research</w:t>
      </w:r>
      <w:r w:rsidRPr="0006298E">
        <w:rPr>
          <w:shd w:val="clear" w:color="auto" w:fill="FFFFFF"/>
        </w:rPr>
        <w:t>, </w:t>
      </w:r>
      <w:r w:rsidRPr="0006298E">
        <w:rPr>
          <w:i/>
          <w:iCs/>
          <w:shd w:val="clear" w:color="auto" w:fill="FFFFFF"/>
        </w:rPr>
        <w:t>99</w:t>
      </w:r>
      <w:r w:rsidRPr="0006298E">
        <w:rPr>
          <w:shd w:val="clear" w:color="auto" w:fill="FFFFFF"/>
        </w:rPr>
        <w:t>, pp.23-36.</w:t>
      </w:r>
    </w:p>
    <w:p w14:paraId="4FC28E1D" w14:textId="77777777" w:rsidR="00031A43" w:rsidRPr="0006298E" w:rsidRDefault="00000000" w:rsidP="00E83D96">
      <w:pPr>
        <w:rPr>
          <w:shd w:val="clear" w:color="auto" w:fill="FFFFFF"/>
        </w:rPr>
      </w:pPr>
      <w:r>
        <w:rPr>
          <w:shd w:val="clear" w:color="auto" w:fill="FFFFFF"/>
        </w:rPr>
        <w:t xml:space="preserve">Christiansen, B., Branch, J.D. and </w:t>
      </w:r>
      <w:proofErr w:type="spellStart"/>
      <w:r>
        <w:rPr>
          <w:shd w:val="clear" w:color="auto" w:fill="FFFFFF"/>
        </w:rPr>
        <w:t>Karmowska</w:t>
      </w:r>
      <w:proofErr w:type="spellEnd"/>
      <w:r>
        <w:rPr>
          <w:shd w:val="clear" w:color="auto" w:fill="FFFFFF"/>
        </w:rPr>
        <w:t>, J. eds., (2020). </w:t>
      </w:r>
      <w:r>
        <w:rPr>
          <w:i/>
          <w:iCs/>
          <w:shd w:val="clear" w:color="auto" w:fill="FFFFFF"/>
        </w:rPr>
        <w:t>Cultural Factors and Performance in 21st Century Businesses</w:t>
      </w:r>
      <w:r>
        <w:rPr>
          <w:shd w:val="clear" w:color="auto" w:fill="FFFFFF"/>
        </w:rPr>
        <w:t>. IGI Global.</w:t>
      </w:r>
    </w:p>
    <w:p w14:paraId="75D2D7E2" w14:textId="77777777" w:rsidR="00031A43" w:rsidRDefault="00000000" w:rsidP="0006298E">
      <w:pPr>
        <w:pStyle w:val="Bibliography"/>
        <w:rPr>
          <w:noProof/>
        </w:rPr>
      </w:pPr>
      <w:r>
        <w:rPr>
          <w:noProof/>
        </w:rPr>
        <w:t xml:space="preserve">diplomatie.gouv, (2023). </w:t>
      </w:r>
      <w:r>
        <w:rPr>
          <w:i/>
          <w:iCs/>
          <w:noProof/>
        </w:rPr>
        <w:t xml:space="preserve">Liberty, Equality, Fraternity. </w:t>
      </w:r>
      <w:r>
        <w:rPr>
          <w:noProof/>
        </w:rPr>
        <w:t xml:space="preserve">[Online] Available at: </w:t>
      </w:r>
      <w:r w:rsidRPr="0006298E">
        <w:rPr>
          <w:noProof/>
        </w:rPr>
        <w:t>https://www.diplomatie.gouv.fr/en/coming-to-france/france-facts/symbols-of-the-republic/article/liberty-equality-fraternity#:~:text=A%20legacy%20of%20the%20Age,itself%20under%20the%20Third%20Republic.</w:t>
      </w:r>
      <w:r>
        <w:rPr>
          <w:noProof/>
        </w:rPr>
        <w:t xml:space="preserve"> [Accessed 23 October 2023].</w:t>
      </w:r>
    </w:p>
    <w:p w14:paraId="34B0E1C7" w14:textId="77777777" w:rsidR="00031A43" w:rsidRDefault="00000000" w:rsidP="0006298E">
      <w:pPr>
        <w:pStyle w:val="Bibliography"/>
        <w:rPr>
          <w:noProof/>
        </w:rPr>
      </w:pPr>
      <w:r>
        <w:rPr>
          <w:noProof/>
        </w:rPr>
        <w:t xml:space="preserve">Ensign, A., (2020). </w:t>
      </w:r>
      <w:r>
        <w:rPr>
          <w:i/>
          <w:iCs/>
          <w:noProof/>
        </w:rPr>
        <w:t xml:space="preserve">French Traditions and Culture. </w:t>
      </w:r>
      <w:r>
        <w:rPr>
          <w:noProof/>
        </w:rPr>
        <w:t xml:space="preserve">[Online] Available at: </w:t>
      </w:r>
      <w:r w:rsidRPr="0006298E">
        <w:rPr>
          <w:noProof/>
        </w:rPr>
        <w:t>https://www.familysearch.org/en/blog/french-culture-traditions#:~:text=Equality%20and%20unity%20are%20important,are%20common%20over%20the%20weekend</w:t>
      </w:r>
      <w:r>
        <w:rPr>
          <w:noProof/>
        </w:rPr>
        <w:t xml:space="preserve"> [Accessed 23 October 2023].</w:t>
      </w:r>
    </w:p>
    <w:p w14:paraId="00D25FB2" w14:textId="77777777" w:rsidR="00031A43" w:rsidRDefault="00000000" w:rsidP="0006298E">
      <w:pPr>
        <w:pStyle w:val="Bibliography"/>
        <w:rPr>
          <w:noProof/>
        </w:rPr>
      </w:pPr>
      <w:r>
        <w:rPr>
          <w:noProof/>
        </w:rPr>
        <w:t xml:space="preserve">globeproject, (2020). </w:t>
      </w:r>
      <w:r>
        <w:rPr>
          <w:i/>
          <w:iCs/>
          <w:noProof/>
        </w:rPr>
        <w:t xml:space="preserve">An overview of the 2004 study: Understanding the Relationship Between National Culture, Societal Effectiveness and Desirable Leadership Attributes. </w:t>
      </w:r>
      <w:r>
        <w:rPr>
          <w:noProof/>
        </w:rPr>
        <w:t xml:space="preserve">[Online] Available at: </w:t>
      </w:r>
      <w:r w:rsidRPr="0006298E">
        <w:rPr>
          <w:noProof/>
        </w:rPr>
        <w:t>https://globeproject.com/study_2004_2007</w:t>
      </w:r>
      <w:r>
        <w:rPr>
          <w:noProof/>
        </w:rPr>
        <w:t xml:space="preserve"> [Accessed 23 October 2023].</w:t>
      </w:r>
    </w:p>
    <w:p w14:paraId="21ADDF52" w14:textId="77777777" w:rsidR="00031A43" w:rsidRDefault="00000000" w:rsidP="0006298E">
      <w:pPr>
        <w:pStyle w:val="Bibliography"/>
        <w:rPr>
          <w:noProof/>
        </w:rPr>
      </w:pPr>
      <w:r>
        <w:rPr>
          <w:noProof/>
        </w:rPr>
        <w:t xml:space="preserve">globeproject, (2020). </w:t>
      </w:r>
      <w:r>
        <w:rPr>
          <w:i/>
          <w:iCs/>
          <w:noProof/>
        </w:rPr>
        <w:t xml:space="preserve">France. </w:t>
      </w:r>
      <w:r>
        <w:rPr>
          <w:noProof/>
        </w:rPr>
        <w:t xml:space="preserve">[Online] Available at: </w:t>
      </w:r>
      <w:r w:rsidRPr="0006298E">
        <w:rPr>
          <w:noProof/>
        </w:rPr>
        <w:t>https://globeproject.com/results/countries/FRA?menu=list#country</w:t>
      </w:r>
      <w:r>
        <w:rPr>
          <w:noProof/>
        </w:rPr>
        <w:t xml:space="preserve"> [Accessed 23 October 2023].</w:t>
      </w:r>
    </w:p>
    <w:p w14:paraId="265D1459" w14:textId="77777777" w:rsidR="00031A43" w:rsidRDefault="00000000" w:rsidP="0006298E">
      <w:pPr>
        <w:pStyle w:val="Bibliography"/>
        <w:rPr>
          <w:noProof/>
        </w:rPr>
      </w:pPr>
      <w:r>
        <w:rPr>
          <w:noProof/>
        </w:rPr>
        <w:t xml:space="preserve">globeproject, (2023). </w:t>
      </w:r>
      <w:r>
        <w:rPr>
          <w:i/>
          <w:iCs/>
          <w:noProof/>
        </w:rPr>
        <w:t xml:space="preserve">England. </w:t>
      </w:r>
      <w:r>
        <w:rPr>
          <w:noProof/>
        </w:rPr>
        <w:t xml:space="preserve">[Online] Available at: </w:t>
      </w:r>
      <w:r w:rsidRPr="0006298E">
        <w:rPr>
          <w:noProof/>
        </w:rPr>
        <w:t>https://globeproject.com/results/countries/GBR?menu=list#country</w:t>
      </w:r>
      <w:r>
        <w:rPr>
          <w:noProof/>
        </w:rPr>
        <w:t xml:space="preserve"> [Accessed 23 October 2023].</w:t>
      </w:r>
    </w:p>
    <w:p w14:paraId="5BE26B37" w14:textId="77777777" w:rsidR="00031A43" w:rsidRDefault="00000000" w:rsidP="0006298E">
      <w:pPr>
        <w:pStyle w:val="Bibliography"/>
        <w:rPr>
          <w:noProof/>
        </w:rPr>
      </w:pPr>
      <w:r>
        <w:rPr>
          <w:noProof/>
        </w:rPr>
        <w:lastRenderedPageBreak/>
        <w:t xml:space="preserve">Gordon, J. &amp; Zimmermann , K. A., (2022). </w:t>
      </w:r>
      <w:r>
        <w:rPr>
          <w:i/>
          <w:iCs/>
          <w:noProof/>
        </w:rPr>
        <w:t xml:space="preserve">French culture: Customs &amp; traditions. </w:t>
      </w:r>
      <w:r>
        <w:rPr>
          <w:noProof/>
        </w:rPr>
        <w:t xml:space="preserve">[Online]Available at: </w:t>
      </w:r>
      <w:r w:rsidRPr="0006298E">
        <w:rPr>
          <w:noProof/>
        </w:rPr>
        <w:t>https://www.livescience.com/39149-french-culture.html</w:t>
      </w:r>
      <w:r>
        <w:rPr>
          <w:noProof/>
        </w:rPr>
        <w:t xml:space="preserve"> [Accessed 23 October 2023].</w:t>
      </w:r>
    </w:p>
    <w:p w14:paraId="18380D1D" w14:textId="77777777" w:rsidR="00031A43" w:rsidRPr="0006298E" w:rsidRDefault="00000000" w:rsidP="0006298E">
      <w:pPr>
        <w:rPr>
          <w:shd w:val="clear" w:color="auto" w:fill="FFFFFF"/>
        </w:rPr>
      </w:pPr>
      <w:r w:rsidRPr="0006298E">
        <w:rPr>
          <w:shd w:val="clear" w:color="auto" w:fill="FFFFFF"/>
        </w:rPr>
        <w:t xml:space="preserve">Pavlidou, C.T. and </w:t>
      </w:r>
      <w:proofErr w:type="spellStart"/>
      <w:r w:rsidRPr="0006298E">
        <w:rPr>
          <w:shd w:val="clear" w:color="auto" w:fill="FFFFFF"/>
        </w:rPr>
        <w:t>Efstathiades</w:t>
      </w:r>
      <w:proofErr w:type="spellEnd"/>
      <w:r w:rsidRPr="0006298E">
        <w:rPr>
          <w:shd w:val="clear" w:color="auto" w:fill="FFFFFF"/>
        </w:rPr>
        <w:t>, A., (2021). The effects of internal marketing strategies on the organizational culture of secondary public schools. </w:t>
      </w:r>
      <w:r w:rsidRPr="0006298E">
        <w:rPr>
          <w:i/>
          <w:iCs/>
          <w:shd w:val="clear" w:color="auto" w:fill="FFFFFF"/>
        </w:rPr>
        <w:t>Evaluation and Program Planning</w:t>
      </w:r>
      <w:r w:rsidRPr="0006298E">
        <w:rPr>
          <w:shd w:val="clear" w:color="auto" w:fill="FFFFFF"/>
        </w:rPr>
        <w:t>, </w:t>
      </w:r>
      <w:r w:rsidRPr="0006298E">
        <w:rPr>
          <w:i/>
          <w:iCs/>
          <w:shd w:val="clear" w:color="auto" w:fill="FFFFFF"/>
        </w:rPr>
        <w:t>84</w:t>
      </w:r>
      <w:r w:rsidRPr="0006298E">
        <w:rPr>
          <w:shd w:val="clear" w:color="auto" w:fill="FFFFFF"/>
        </w:rPr>
        <w:t>, p.101894.</w:t>
      </w:r>
    </w:p>
    <w:p w14:paraId="395BD186" w14:textId="77777777" w:rsidR="00031A43" w:rsidRPr="0006298E" w:rsidRDefault="00000000" w:rsidP="0006298E">
      <w:pPr>
        <w:rPr>
          <w:shd w:val="clear" w:color="auto" w:fill="FFFFFF"/>
        </w:rPr>
      </w:pPr>
      <w:r w:rsidRPr="0006298E">
        <w:rPr>
          <w:shd w:val="clear" w:color="auto" w:fill="FFFFFF"/>
        </w:rPr>
        <w:t>Prentice, C., Dominique Lopes, S. and Wang, X., (2020). Emotional intelligence or artificial intelligence–an employee perspective. </w:t>
      </w:r>
      <w:r w:rsidRPr="0006298E">
        <w:rPr>
          <w:i/>
          <w:iCs/>
          <w:shd w:val="clear" w:color="auto" w:fill="FFFFFF"/>
        </w:rPr>
        <w:t>Journal of Hospitality Marketing &amp; Management</w:t>
      </w:r>
      <w:r w:rsidRPr="0006298E">
        <w:rPr>
          <w:shd w:val="clear" w:color="auto" w:fill="FFFFFF"/>
        </w:rPr>
        <w:t>, </w:t>
      </w:r>
      <w:r w:rsidRPr="0006298E">
        <w:rPr>
          <w:i/>
          <w:iCs/>
          <w:shd w:val="clear" w:color="auto" w:fill="FFFFFF"/>
        </w:rPr>
        <w:t>29</w:t>
      </w:r>
      <w:r w:rsidRPr="0006298E">
        <w:rPr>
          <w:shd w:val="clear" w:color="auto" w:fill="FFFFFF"/>
        </w:rPr>
        <w:t>(4), pp.377-403.</w:t>
      </w:r>
    </w:p>
    <w:p w14:paraId="1281E02B" w14:textId="77777777" w:rsidR="00031A43" w:rsidRDefault="00000000" w:rsidP="0006298E">
      <w:pPr>
        <w:rPr>
          <w:shd w:val="clear" w:color="auto" w:fill="FFFFFF"/>
        </w:rPr>
      </w:pPr>
      <w:r w:rsidRPr="0006298E">
        <w:rPr>
          <w:shd w:val="clear" w:color="auto" w:fill="FFFFFF"/>
        </w:rPr>
        <w:t>Ruffa, C., (2021). Military Culture and the Challenge of Ambidexterity in Complex Operations. </w:t>
      </w:r>
      <w:r w:rsidRPr="0006298E">
        <w:rPr>
          <w:i/>
          <w:iCs/>
          <w:shd w:val="clear" w:color="auto" w:fill="FFFFFF"/>
        </w:rPr>
        <w:t>The Yin-Yang Military: Ambidextrous Perspectives on Change in Military Organizations</w:t>
      </w:r>
      <w:r w:rsidRPr="0006298E">
        <w:rPr>
          <w:shd w:val="clear" w:color="auto" w:fill="FFFFFF"/>
        </w:rPr>
        <w:t>, pp.101-109.</w:t>
      </w:r>
    </w:p>
    <w:p w14:paraId="1B8186F9" w14:textId="77777777" w:rsidR="0006298E" w:rsidRDefault="0006298E" w:rsidP="0006298E"/>
    <w:p w14:paraId="5323BE85" w14:textId="77777777" w:rsidR="0006298E" w:rsidRDefault="0006298E" w:rsidP="00E62252">
      <w:pPr>
        <w:rPr>
          <w:shd w:val="clear" w:color="auto" w:fill="FFFFFF"/>
        </w:rPr>
      </w:pPr>
    </w:p>
    <w:sectPr w:rsidR="0006298E" w:rsidSect="00C26CAC">
      <w:headerReference w:type="default" r:id="rId10"/>
      <w:footerReference w:type="default" r:id="rId11"/>
      <w:pgSz w:w="12240" w:h="15840"/>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42A58F" w14:textId="77777777" w:rsidR="005A0310" w:rsidRDefault="005A0310">
      <w:pPr>
        <w:spacing w:line="240" w:lineRule="auto"/>
      </w:pPr>
      <w:r>
        <w:separator/>
      </w:r>
    </w:p>
  </w:endnote>
  <w:endnote w:type="continuationSeparator" w:id="0">
    <w:p w14:paraId="17E5712F" w14:textId="77777777" w:rsidR="005A0310" w:rsidRDefault="005A0310">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2051374"/>
      <w:docPartObj>
        <w:docPartGallery w:val="Page Numbers (Bottom of Page)"/>
        <w:docPartUnique/>
      </w:docPartObj>
    </w:sdtPr>
    <w:sdtContent>
      <w:sdt>
        <w:sdtPr>
          <w:id w:val="-1769616900"/>
          <w:docPartObj>
            <w:docPartGallery w:val="Page Numbers (Top of Page)"/>
            <w:docPartUnique/>
          </w:docPartObj>
        </w:sdtPr>
        <w:sdtContent>
          <w:p w14:paraId="12022F79" w14:textId="77777777" w:rsidR="00C26CAC" w:rsidRDefault="00000000">
            <w:pPr>
              <w:pStyle w:val="Footer"/>
              <w:jc w:val="right"/>
            </w:pPr>
            <w:r>
              <w:t xml:space="preserve">Page </w:t>
            </w:r>
            <w:r>
              <w:rPr>
                <w:b/>
                <w:bCs/>
              </w:rPr>
              <w:fldChar w:fldCharType="begin"/>
            </w:r>
            <w:r>
              <w:rPr>
                <w:b/>
                <w:bCs/>
              </w:rPr>
              <w:instrText xml:space="preserve"> PAGE </w:instrText>
            </w:r>
            <w:r>
              <w:rPr>
                <w:b/>
                <w:bCs/>
              </w:rPr>
              <w:fldChar w:fldCharType="separate"/>
            </w:r>
            <w:r>
              <w:rPr>
                <w:b/>
                <w:bCs/>
                <w:noProof/>
              </w:rPr>
              <w:t>2</w:t>
            </w:r>
            <w:r>
              <w:rPr>
                <w:b/>
                <w:bCs/>
              </w:rPr>
              <w:fldChar w:fldCharType="end"/>
            </w:r>
            <w:r>
              <w:t xml:space="preserve"> of </w:t>
            </w:r>
            <w:r>
              <w:rPr>
                <w:b/>
                <w:bCs/>
              </w:rPr>
              <w:fldChar w:fldCharType="begin"/>
            </w:r>
            <w:r>
              <w:rPr>
                <w:b/>
                <w:bCs/>
              </w:rPr>
              <w:instrText xml:space="preserve"> NUMPAGES  </w:instrText>
            </w:r>
            <w:r>
              <w:rPr>
                <w:b/>
                <w:bCs/>
              </w:rPr>
              <w:fldChar w:fldCharType="separate"/>
            </w:r>
            <w:r>
              <w:rPr>
                <w:b/>
                <w:bCs/>
                <w:noProof/>
              </w:rPr>
              <w:t>2</w:t>
            </w:r>
            <w:r>
              <w:rPr>
                <w:b/>
                <w:bCs/>
              </w:rPr>
              <w:fldChar w:fldCharType="end"/>
            </w:r>
          </w:p>
        </w:sdtContent>
      </w:sdt>
    </w:sdtContent>
  </w:sdt>
  <w:p w14:paraId="78E3FA0A" w14:textId="77777777" w:rsidR="00C26CAC" w:rsidRDefault="00C26CAC">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1934FF7E" w14:textId="77777777" w:rsidR="005A0310" w:rsidRDefault="005A0310">
      <w:pPr>
        <w:spacing w:line="240" w:lineRule="auto"/>
      </w:pPr>
      <w:r>
        <w:separator/>
      </w:r>
    </w:p>
  </w:footnote>
  <w:footnote w:type="continuationSeparator" w:id="0">
    <w:p w14:paraId="52AC4AFE" w14:textId="77777777" w:rsidR="005A0310" w:rsidRDefault="005A0310">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68F7BF8" w14:textId="77777777" w:rsidR="00C26CAC" w:rsidRPr="00C26CAC" w:rsidRDefault="00000000" w:rsidP="00C26CAC">
    <w:pPr>
      <w:jc w:val="right"/>
      <w:rPr>
        <w:b/>
        <w:bCs/>
      </w:rPr>
    </w:pPr>
    <w:r w:rsidRPr="00C26CAC">
      <w:rPr>
        <w:b/>
        <w:bCs/>
      </w:rPr>
      <w:t>Cultural Awareness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E0539E4"/>
    <w:multiLevelType w:val="hybridMultilevel"/>
    <w:tmpl w:val="35E87FCE"/>
    <w:lvl w:ilvl="0" w:tplc="20C8ECBA">
      <w:start w:val="1"/>
      <w:numFmt w:val="decimal"/>
      <w:lvlText w:val="%1."/>
      <w:lvlJc w:val="left"/>
      <w:pPr>
        <w:ind w:left="720" w:hanging="360"/>
      </w:pPr>
    </w:lvl>
    <w:lvl w:ilvl="1" w:tplc="1E5AC66C" w:tentative="1">
      <w:start w:val="1"/>
      <w:numFmt w:val="lowerLetter"/>
      <w:lvlText w:val="%2."/>
      <w:lvlJc w:val="left"/>
      <w:pPr>
        <w:ind w:left="1440" w:hanging="360"/>
      </w:pPr>
    </w:lvl>
    <w:lvl w:ilvl="2" w:tplc="D5301F28" w:tentative="1">
      <w:start w:val="1"/>
      <w:numFmt w:val="lowerRoman"/>
      <w:lvlText w:val="%3."/>
      <w:lvlJc w:val="right"/>
      <w:pPr>
        <w:ind w:left="2160" w:hanging="180"/>
      </w:pPr>
    </w:lvl>
    <w:lvl w:ilvl="3" w:tplc="B2CA7F64" w:tentative="1">
      <w:start w:val="1"/>
      <w:numFmt w:val="decimal"/>
      <w:lvlText w:val="%4."/>
      <w:lvlJc w:val="left"/>
      <w:pPr>
        <w:ind w:left="2880" w:hanging="360"/>
      </w:pPr>
    </w:lvl>
    <w:lvl w:ilvl="4" w:tplc="A084649A" w:tentative="1">
      <w:start w:val="1"/>
      <w:numFmt w:val="lowerLetter"/>
      <w:lvlText w:val="%5."/>
      <w:lvlJc w:val="left"/>
      <w:pPr>
        <w:ind w:left="3600" w:hanging="360"/>
      </w:pPr>
    </w:lvl>
    <w:lvl w:ilvl="5" w:tplc="E0022734" w:tentative="1">
      <w:start w:val="1"/>
      <w:numFmt w:val="lowerRoman"/>
      <w:lvlText w:val="%6."/>
      <w:lvlJc w:val="right"/>
      <w:pPr>
        <w:ind w:left="4320" w:hanging="180"/>
      </w:pPr>
    </w:lvl>
    <w:lvl w:ilvl="6" w:tplc="5BA668EA" w:tentative="1">
      <w:start w:val="1"/>
      <w:numFmt w:val="decimal"/>
      <w:lvlText w:val="%7."/>
      <w:lvlJc w:val="left"/>
      <w:pPr>
        <w:ind w:left="5040" w:hanging="360"/>
      </w:pPr>
    </w:lvl>
    <w:lvl w:ilvl="7" w:tplc="70C0CF96" w:tentative="1">
      <w:start w:val="1"/>
      <w:numFmt w:val="lowerLetter"/>
      <w:lvlText w:val="%8."/>
      <w:lvlJc w:val="left"/>
      <w:pPr>
        <w:ind w:left="5760" w:hanging="360"/>
      </w:pPr>
    </w:lvl>
    <w:lvl w:ilvl="8" w:tplc="22766E9C" w:tentative="1">
      <w:start w:val="1"/>
      <w:numFmt w:val="lowerRoman"/>
      <w:lvlText w:val="%9."/>
      <w:lvlJc w:val="right"/>
      <w:pPr>
        <w:ind w:left="6480" w:hanging="180"/>
      </w:pPr>
    </w:lvl>
  </w:abstractNum>
  <w:num w:numId="1" w16cid:durableId="1119297248">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doNotDisplayPageBoundaries/>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1CBD"/>
    <w:rsid w:val="00031A43"/>
    <w:rsid w:val="00057119"/>
    <w:rsid w:val="0006298E"/>
    <w:rsid w:val="00093093"/>
    <w:rsid w:val="001709E7"/>
    <w:rsid w:val="002806EF"/>
    <w:rsid w:val="002C40A7"/>
    <w:rsid w:val="002F1FF3"/>
    <w:rsid w:val="00355992"/>
    <w:rsid w:val="00403BBF"/>
    <w:rsid w:val="00484D8C"/>
    <w:rsid w:val="00570F3C"/>
    <w:rsid w:val="005A0310"/>
    <w:rsid w:val="00633602"/>
    <w:rsid w:val="006F5814"/>
    <w:rsid w:val="00745170"/>
    <w:rsid w:val="00892C08"/>
    <w:rsid w:val="008A300E"/>
    <w:rsid w:val="008C3128"/>
    <w:rsid w:val="008F5427"/>
    <w:rsid w:val="00907E40"/>
    <w:rsid w:val="00971CBD"/>
    <w:rsid w:val="00993AFF"/>
    <w:rsid w:val="00A90225"/>
    <w:rsid w:val="00A93C37"/>
    <w:rsid w:val="00AA5679"/>
    <w:rsid w:val="00AB2D2C"/>
    <w:rsid w:val="00AE4211"/>
    <w:rsid w:val="00AF2587"/>
    <w:rsid w:val="00BA0E9F"/>
    <w:rsid w:val="00C26CAC"/>
    <w:rsid w:val="00D12FE0"/>
    <w:rsid w:val="00D14A71"/>
    <w:rsid w:val="00DB6B4A"/>
    <w:rsid w:val="00E02AA4"/>
    <w:rsid w:val="00E513B3"/>
    <w:rsid w:val="00E551DB"/>
    <w:rsid w:val="00E62252"/>
    <w:rsid w:val="00E66608"/>
    <w:rsid w:val="00E83D96"/>
    <w:rsid w:val="00F31276"/>
    <w:rsid w:val="00F720B3"/>
    <w:rsid w:val="00F96930"/>
    <w:rsid w:val="00FC438E"/>
    <w:rsid w:val="00FD6C99"/>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635D7ED"/>
  <w15:chartTrackingRefBase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kern w:val="2"/>
        <w:sz w:val="22"/>
        <w:szCs w:val="22"/>
        <w:lang w:val="en-US"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92C08"/>
    <w:pPr>
      <w:spacing w:after="0" w:line="480" w:lineRule="auto"/>
      <w:jc w:val="both"/>
    </w:pPr>
    <w:rPr>
      <w:rFonts w:ascii="Times New Roman" w:hAnsi="Times New Roman" w:cs="Times New Roman"/>
      <w:kern w:val="0"/>
      <w:sz w:val="24"/>
      <w:szCs w:val="24"/>
      <w14:ligatures w14:val="none"/>
    </w:rPr>
  </w:style>
  <w:style w:type="paragraph" w:styleId="Heading1">
    <w:name w:val="heading 1"/>
    <w:basedOn w:val="Normal"/>
    <w:next w:val="Normal"/>
    <w:link w:val="Heading1Char"/>
    <w:uiPriority w:val="9"/>
    <w:qFormat/>
    <w:rsid w:val="00AF2587"/>
    <w:pPr>
      <w:keepNext/>
      <w:keepLines/>
      <w:spacing w:before="240"/>
      <w:outlineLvl w:val="0"/>
    </w:pPr>
    <w:rPr>
      <w:rFonts w:eastAsiaTheme="majorEastAsia" w:cstheme="majorBidi"/>
      <w:b/>
      <w:kern w:val="2"/>
      <w:sz w:val="28"/>
      <w:szCs w:val="32"/>
      <w14:ligatures w14:val="standardContextual"/>
    </w:rPr>
  </w:style>
  <w:style w:type="paragraph" w:styleId="Heading2">
    <w:name w:val="heading 2"/>
    <w:basedOn w:val="Normal"/>
    <w:next w:val="Normal"/>
    <w:link w:val="Heading2Char"/>
    <w:qFormat/>
    <w:rsid w:val="00A90225"/>
    <w:pPr>
      <w:keepNext/>
      <w:keepLines/>
      <w:spacing w:before="360" w:after="120"/>
      <w:outlineLvl w:val="1"/>
    </w:pPr>
    <w:rPr>
      <w:rFonts w:eastAsia="Arial" w:cs="Arial"/>
      <w:b/>
      <w:sz w:val="26"/>
      <w:szCs w:val="32"/>
      <w:lang w:val="en"/>
    </w:rPr>
  </w:style>
  <w:style w:type="paragraph" w:styleId="Heading3">
    <w:name w:val="heading 3"/>
    <w:basedOn w:val="Normal"/>
    <w:next w:val="Normal"/>
    <w:link w:val="Heading3Char"/>
    <w:uiPriority w:val="9"/>
    <w:semiHidden/>
    <w:unhideWhenUsed/>
    <w:qFormat/>
    <w:rsid w:val="00DB6B4A"/>
    <w:pPr>
      <w:keepNext/>
      <w:keepLines/>
      <w:spacing w:before="40"/>
      <w:outlineLvl w:val="2"/>
    </w:pPr>
    <w:rPr>
      <w:rFonts w:eastAsiaTheme="majorEastAsia" w:cstheme="majorBidi"/>
      <w:i/>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A90225"/>
    <w:rPr>
      <w:rFonts w:ascii="Times New Roman" w:eastAsia="Arial" w:hAnsi="Times New Roman" w:cs="Arial"/>
      <w:b/>
      <w:kern w:val="0"/>
      <w:sz w:val="26"/>
      <w:szCs w:val="32"/>
      <w:lang w:val="en"/>
      <w14:ligatures w14:val="none"/>
    </w:rPr>
  </w:style>
  <w:style w:type="character" w:customStyle="1" w:styleId="Heading1Char">
    <w:name w:val="Heading 1 Char"/>
    <w:basedOn w:val="DefaultParagraphFont"/>
    <w:link w:val="Heading1"/>
    <w:uiPriority w:val="9"/>
    <w:rsid w:val="00AF2587"/>
    <w:rPr>
      <w:rFonts w:ascii="Times New Roman" w:eastAsiaTheme="majorEastAsia" w:hAnsi="Times New Roman" w:cstheme="majorBidi"/>
      <w:b/>
      <w:sz w:val="28"/>
      <w:szCs w:val="32"/>
    </w:rPr>
  </w:style>
  <w:style w:type="character" w:customStyle="1" w:styleId="Heading3Char">
    <w:name w:val="Heading 3 Char"/>
    <w:basedOn w:val="DefaultParagraphFont"/>
    <w:link w:val="Heading3"/>
    <w:uiPriority w:val="9"/>
    <w:semiHidden/>
    <w:rsid w:val="00DB6B4A"/>
    <w:rPr>
      <w:rFonts w:ascii="Times New Roman" w:eastAsiaTheme="majorEastAsia" w:hAnsi="Times New Roman" w:cstheme="majorBidi"/>
      <w:i/>
      <w:kern w:val="0"/>
      <w:sz w:val="24"/>
      <w:szCs w:val="24"/>
      <w:u w:val="single"/>
      <w:lang w:val="en-GB" w:eastAsia="en-GB"/>
      <w14:ligatures w14:val="none"/>
    </w:rPr>
  </w:style>
  <w:style w:type="paragraph" w:styleId="TOC1">
    <w:name w:val="toc 1"/>
    <w:basedOn w:val="Normal"/>
    <w:next w:val="Normal"/>
    <w:autoRedefine/>
    <w:uiPriority w:val="39"/>
    <w:unhideWhenUsed/>
    <w:rsid w:val="00057119"/>
    <w:pPr>
      <w:spacing w:after="100"/>
    </w:pPr>
    <w:rPr>
      <w:lang w:val="en-GB"/>
    </w:rPr>
  </w:style>
  <w:style w:type="paragraph" w:styleId="NormalWeb">
    <w:name w:val="Normal (Web)"/>
    <w:basedOn w:val="Normal"/>
    <w:uiPriority w:val="99"/>
    <w:semiHidden/>
    <w:unhideWhenUsed/>
    <w:rsid w:val="001709E7"/>
    <w:pPr>
      <w:spacing w:before="100" w:beforeAutospacing="1" w:after="100" w:afterAutospacing="1" w:line="240" w:lineRule="auto"/>
      <w:jc w:val="left"/>
    </w:pPr>
  </w:style>
  <w:style w:type="paragraph" w:styleId="Header">
    <w:name w:val="header"/>
    <w:basedOn w:val="Normal"/>
    <w:link w:val="HeaderChar"/>
    <w:uiPriority w:val="99"/>
    <w:unhideWhenUsed/>
    <w:rsid w:val="00C26CAC"/>
    <w:pPr>
      <w:tabs>
        <w:tab w:val="center" w:pos="4680"/>
        <w:tab w:val="right" w:pos="9360"/>
      </w:tabs>
      <w:spacing w:line="240" w:lineRule="auto"/>
    </w:pPr>
  </w:style>
  <w:style w:type="character" w:customStyle="1" w:styleId="HeaderChar">
    <w:name w:val="Header Char"/>
    <w:basedOn w:val="DefaultParagraphFont"/>
    <w:link w:val="Header"/>
    <w:uiPriority w:val="99"/>
    <w:rsid w:val="00C26CAC"/>
    <w:rPr>
      <w:rFonts w:ascii="Times New Roman" w:hAnsi="Times New Roman" w:cs="Times New Roman"/>
      <w:kern w:val="0"/>
      <w:sz w:val="24"/>
      <w:szCs w:val="24"/>
      <w14:ligatures w14:val="none"/>
    </w:rPr>
  </w:style>
  <w:style w:type="paragraph" w:styleId="Footer">
    <w:name w:val="footer"/>
    <w:basedOn w:val="Normal"/>
    <w:link w:val="FooterChar"/>
    <w:uiPriority w:val="99"/>
    <w:unhideWhenUsed/>
    <w:rsid w:val="00C26CAC"/>
    <w:pPr>
      <w:tabs>
        <w:tab w:val="center" w:pos="4680"/>
        <w:tab w:val="right" w:pos="9360"/>
      </w:tabs>
      <w:spacing w:line="240" w:lineRule="auto"/>
    </w:pPr>
  </w:style>
  <w:style w:type="character" w:customStyle="1" w:styleId="FooterChar">
    <w:name w:val="Footer Char"/>
    <w:basedOn w:val="DefaultParagraphFont"/>
    <w:link w:val="Footer"/>
    <w:uiPriority w:val="99"/>
    <w:rsid w:val="00C26CAC"/>
    <w:rPr>
      <w:rFonts w:ascii="Times New Roman" w:hAnsi="Times New Roman" w:cs="Times New Roman"/>
      <w:kern w:val="0"/>
      <w:sz w:val="24"/>
      <w:szCs w:val="24"/>
      <w14:ligatures w14:val="none"/>
    </w:rPr>
  </w:style>
  <w:style w:type="paragraph" w:styleId="Bibliography">
    <w:name w:val="Bibliography"/>
    <w:basedOn w:val="Normal"/>
    <w:next w:val="Normal"/>
    <w:uiPriority w:val="37"/>
    <w:unhideWhenUsed/>
    <w:rsid w:val="0006298E"/>
  </w:style>
  <w:style w:type="character" w:styleId="Hyperlink">
    <w:name w:val="Hyperlink"/>
    <w:basedOn w:val="DefaultParagraphFont"/>
    <w:uiPriority w:val="99"/>
    <w:unhideWhenUsed/>
    <w:rsid w:val="0006298E"/>
    <w:rPr>
      <w:color w:val="0563C1" w:themeColor="hyperlink"/>
      <w:u w:val="single"/>
    </w:rPr>
  </w:style>
  <w:style w:type="character" w:styleId="UnresolvedMention">
    <w:name w:val="Unresolved Mention"/>
    <w:basedOn w:val="DefaultParagraphFont"/>
    <w:uiPriority w:val="99"/>
    <w:semiHidden/>
    <w:unhideWhenUsed/>
    <w:rsid w:val="0006298E"/>
    <w:rPr>
      <w:color w:val="605E5C"/>
      <w:shd w:val="clear" w:color="auto" w:fill="E1DFDD"/>
    </w:rPr>
  </w:style>
  <w:style w:type="paragraph" w:styleId="ListParagraph">
    <w:name w:val="List Paragraph"/>
    <w:basedOn w:val="Normal"/>
    <w:uiPriority w:val="34"/>
    <w:qFormat/>
    <w:rsid w:val="0006298E"/>
    <w:pPr>
      <w:ind w:left="720"/>
      <w:contextualSpacing/>
    </w:pPr>
  </w:style>
  <w:style w:type="paragraph" w:styleId="TOCHeading">
    <w:name w:val="TOC Heading"/>
    <w:basedOn w:val="Heading1"/>
    <w:next w:val="Normal"/>
    <w:uiPriority w:val="39"/>
    <w:unhideWhenUsed/>
    <w:qFormat/>
    <w:rsid w:val="002806EF"/>
    <w:pPr>
      <w:spacing w:line="259" w:lineRule="auto"/>
      <w:jc w:val="left"/>
      <w:outlineLvl w:val="9"/>
    </w:pPr>
    <w:rPr>
      <w:rFonts w:asciiTheme="majorHAnsi" w:hAnsiTheme="majorHAnsi"/>
      <w:b w:val="0"/>
      <w:color w:val="2F5496" w:themeColor="accent1" w:themeShade="BF"/>
      <w:kern w:val="0"/>
      <w:sz w:val="32"/>
      <w14:ligatures w14:val="none"/>
    </w:rPr>
  </w:style>
  <w:style w:type="paragraph" w:styleId="TOC2">
    <w:name w:val="toc 2"/>
    <w:basedOn w:val="Normal"/>
    <w:next w:val="Normal"/>
    <w:autoRedefine/>
    <w:uiPriority w:val="39"/>
    <w:unhideWhenUsed/>
    <w:rsid w:val="002806EF"/>
    <w:pPr>
      <w:spacing w:after="100"/>
      <w:ind w:left="24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image" Target="media/image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glo20</b:Tag>
    <b:SourceType>InternetSite</b:SourceType>
    <b:Guid>{D27A0E0C-2DD6-49A1-BE44-DB0FD37D2095}</b:Guid>
    <b:Author>
      <b:Author>
        <b:Corporate>globeproject</b:Corporate>
      </b:Author>
    </b:Author>
    <b:Title>France</b:Title>
    <b:Year>2020</b:Year>
    <b:YearAccessed>2023</b:YearAccessed>
    <b:MonthAccessed>October </b:MonthAccessed>
    <b:DayAccessed>23</b:DayAccessed>
    <b:URL>https://globeproject.com/results/countries/FRA?menu=list#country</b:URL>
    <b:RefOrder>4</b:RefOrder>
  </b:Source>
  <b:Source>
    <b:Tag>glo231</b:Tag>
    <b:SourceType>InternetSite</b:SourceType>
    <b:Guid>{AC77EF9A-9EED-4DFB-9EF3-9211BD8F7705}</b:Guid>
    <b:Author>
      <b:Author>
        <b:Corporate>globeproject</b:Corporate>
      </b:Author>
    </b:Author>
    <b:Title>England</b:Title>
    <b:Year>2023</b:Year>
    <b:YearAccessed>2023</b:YearAccessed>
    <b:MonthAccessed>October </b:MonthAccessed>
    <b:DayAccessed>23</b:DayAccessed>
    <b:URL>https://globeproject.com/results/countries/GBR?menu=list#country</b:URL>
    <b:RefOrder>5</b:RefOrder>
  </b:Source>
  <b:Source>
    <b:Tag>glo201</b:Tag>
    <b:SourceType>InternetSite</b:SourceType>
    <b:Guid>{3C4E6E83-CC5E-445B-8D89-2D8C74FCCBEE}</b:Guid>
    <b:Author>
      <b:Author>
        <b:Corporate>globeproject</b:Corporate>
      </b:Author>
    </b:Author>
    <b:Title>An overview of the 2004 study: Understanding the Relationship Between National Culture, Societal Effectiveness and Desirable Leadership Attributes</b:Title>
    <b:Year>2020</b:Year>
    <b:YearAccessed>2023</b:YearAccessed>
    <b:MonthAccessed>October </b:MonthAccessed>
    <b:DayAccessed>23</b:DayAccessed>
    <b:URL>https://globeproject.com/study_2004_2007</b:URL>
    <b:RefOrder>3</b:RefOrder>
  </b:Source>
  <b:Source>
    <b:Tag>Gor22</b:Tag>
    <b:SourceType>InternetSite</b:SourceType>
    <b:Guid>{4E9F532E-9C96-49D5-9585-B79F2B5AD5FA}</b:Guid>
    <b:Author>
      <b:Author>
        <b:NameList>
          <b:Person>
            <b:Last>Gordon</b:Last>
            <b:First>Jonathan</b:First>
          </b:Person>
          <b:Person>
            <b:Last>Zimmermann </b:Last>
            <b:Middle>Ann </b:Middle>
            <b:First>Kim </b:First>
          </b:Person>
        </b:NameList>
      </b:Author>
    </b:Author>
    <b:Title>French culture: Customs &amp; traditions</b:Title>
    <b:Year>2022</b:Year>
    <b:YearAccessed>2023</b:YearAccessed>
    <b:MonthAccessed>October</b:MonthAccessed>
    <b:DayAccessed>23</b:DayAccessed>
    <b:URL>https://www.livescience.com/39149-french-culture.html</b:URL>
    <b:RefOrder>6</b:RefOrder>
  </b:Source>
  <b:Source>
    <b:Tag>Ali206</b:Tag>
    <b:SourceType>InternetSite</b:SourceType>
    <b:Guid>{095D2B8B-AE08-45B2-9B6C-898CECF298BD}</b:Guid>
    <b:Author>
      <b:Author>
        <b:NameList>
          <b:Person>
            <b:Last>Ensign</b:Last>
            <b:First>Alison</b:First>
          </b:Person>
        </b:NameList>
      </b:Author>
    </b:Author>
    <b:Title>French Traditions and Culture</b:Title>
    <b:Year>2020</b:Year>
    <b:YearAccessed>2023</b:YearAccessed>
    <b:MonthAccessed>October </b:MonthAccessed>
    <b:DayAccessed>23</b:DayAccessed>
    <b:URL>https://www.familysearch.org/en/blog/french-culture-traditions#:~:text=Equality%20and%20unity%20are%20important,are%20common%20over%20the%20weekend</b:URL>
    <b:RefOrder>1</b:RefOrder>
  </b:Source>
  <b:Source>
    <b:Tag>dip23</b:Tag>
    <b:SourceType>InternetSite</b:SourceType>
    <b:Guid>{B6848CC8-E57E-48B8-8C25-0A77B9CEA542}</b:Guid>
    <b:Author>
      <b:Author>
        <b:Corporate>diplomatie.gouv</b:Corporate>
      </b:Author>
    </b:Author>
    <b:Title>Liberty, Equality, Fraternity</b:Title>
    <b:Year>2023</b:Year>
    <b:YearAccessed>2023</b:YearAccessed>
    <b:MonthAccessed>October </b:MonthAccessed>
    <b:DayAccessed>23</b:DayAccessed>
    <b:URL>https://www.diplomatie.gouv.fr/en/coming-to-france/france-facts/symbols-of-the-republic/article/liberty-equality-fraternity#:~:text=A%20legacy%20of%20the%20Age,itself%20under%20the%20Third%20Republic.</b:URL>
    <b:RefOrder>2</b:RefOrder>
  </b:Source>
</b:Sources>
</file>

<file path=customXml/itemProps1.xml><?xml version="1.0" encoding="utf-8"?>
<ds:datastoreItem xmlns:ds="http://schemas.openxmlformats.org/officeDocument/2006/customXml" ds:itemID="{AA93771B-94DF-4D3E-9E01-740B2B7E815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15</Pages>
  <Words>1909</Words>
  <Characters>10883</Characters>
  <Application>Microsoft Office Word</Application>
  <DocSecurity>0</DocSecurity>
  <Lines>90</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12767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2023-11-09T19:31:00Z</dcterms:created>
  <dcterms:modified xsi:type="dcterms:W3CDTF">2023-11-09T19:31:00Z</dcterms:modified>
</cp:coreProperties>
</file>