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0C97" w:rsidRPr="00730C97" w:rsidRDefault="00730C97" w:rsidP="00730C97">
      <w:pPr>
        <w:pStyle w:val="ListParagraph"/>
        <w:numPr>
          <w:ilvl w:val="0"/>
          <w:numId w:val="2"/>
        </w:numPr>
        <w:spacing w:line="360" w:lineRule="auto"/>
        <w:rPr>
          <w:rFonts w:ascii="Times New Roman" w:hAnsi="Times New Roman" w:cs="Times New Roman"/>
          <w:b/>
          <w:bCs/>
          <w:color w:val="000000" w:themeColor="text1"/>
          <w:sz w:val="24"/>
          <w:szCs w:val="24"/>
        </w:rPr>
      </w:pPr>
      <w:r w:rsidRPr="00730C97">
        <w:rPr>
          <w:rFonts w:ascii="Times New Roman" w:hAnsi="Times New Roman" w:cs="Times New Roman"/>
          <w:b/>
          <w:bCs/>
          <w:color w:val="000000" w:themeColor="text1"/>
          <w:sz w:val="24"/>
          <w:szCs w:val="24"/>
        </w:rPr>
        <w:t xml:space="preserve">Student Name: </w:t>
      </w:r>
      <w:proofErr w:type="spellStart"/>
      <w:r w:rsidRPr="00730C97">
        <w:rPr>
          <w:rFonts w:ascii="Times New Roman" w:hAnsi="Times New Roman" w:cs="Times New Roman"/>
          <w:b/>
          <w:bCs/>
          <w:color w:val="000000" w:themeColor="text1"/>
          <w:sz w:val="24"/>
          <w:szCs w:val="24"/>
        </w:rPr>
        <w:t>Fasilat</w:t>
      </w:r>
      <w:proofErr w:type="spellEnd"/>
      <w:r w:rsidRPr="00730C97">
        <w:rPr>
          <w:rFonts w:ascii="Times New Roman" w:hAnsi="Times New Roman" w:cs="Times New Roman"/>
          <w:b/>
          <w:bCs/>
          <w:color w:val="000000" w:themeColor="text1"/>
          <w:sz w:val="24"/>
          <w:szCs w:val="24"/>
        </w:rPr>
        <w:t xml:space="preserve"> </w:t>
      </w:r>
      <w:proofErr w:type="spellStart"/>
      <w:r w:rsidRPr="00730C97">
        <w:rPr>
          <w:rFonts w:ascii="Times New Roman" w:hAnsi="Times New Roman" w:cs="Times New Roman"/>
          <w:b/>
          <w:bCs/>
          <w:color w:val="000000" w:themeColor="text1"/>
          <w:sz w:val="24"/>
          <w:szCs w:val="24"/>
        </w:rPr>
        <w:t>Abiodun</w:t>
      </w:r>
      <w:proofErr w:type="spellEnd"/>
      <w:r w:rsidRPr="00730C97">
        <w:rPr>
          <w:rFonts w:ascii="Times New Roman" w:hAnsi="Times New Roman" w:cs="Times New Roman"/>
          <w:b/>
          <w:bCs/>
          <w:color w:val="000000" w:themeColor="text1"/>
          <w:sz w:val="24"/>
          <w:szCs w:val="24"/>
        </w:rPr>
        <w:t xml:space="preserve"> </w:t>
      </w:r>
      <w:proofErr w:type="spellStart"/>
      <w:r w:rsidRPr="00730C97">
        <w:rPr>
          <w:rFonts w:ascii="Times New Roman" w:hAnsi="Times New Roman" w:cs="Times New Roman"/>
          <w:b/>
          <w:bCs/>
          <w:color w:val="000000" w:themeColor="text1"/>
          <w:sz w:val="24"/>
          <w:szCs w:val="24"/>
        </w:rPr>
        <w:t>Sanyaolu</w:t>
      </w:r>
      <w:proofErr w:type="spellEnd"/>
      <w:r w:rsidRPr="00730C97">
        <w:rPr>
          <w:rFonts w:ascii="Times New Roman" w:hAnsi="Times New Roman" w:cs="Times New Roman"/>
          <w:b/>
          <w:bCs/>
          <w:color w:val="000000" w:themeColor="text1"/>
          <w:sz w:val="24"/>
          <w:szCs w:val="24"/>
        </w:rPr>
        <w:t xml:space="preserve"> </w:t>
      </w:r>
    </w:p>
    <w:p w:rsidR="00730C97" w:rsidRDefault="00730C97" w:rsidP="00A42147">
      <w:pPr>
        <w:spacing w:line="360" w:lineRule="auto"/>
        <w:rPr>
          <w:rFonts w:ascii="Times New Roman" w:hAnsi="Times New Roman" w:cs="Times New Roman"/>
          <w:b/>
          <w:bCs/>
          <w:color w:val="000000" w:themeColor="text1"/>
          <w:sz w:val="24"/>
          <w:szCs w:val="24"/>
        </w:rPr>
      </w:pPr>
    </w:p>
    <w:p w:rsidR="00730C97" w:rsidRPr="00730C97" w:rsidRDefault="00730C97" w:rsidP="00730C97">
      <w:pPr>
        <w:pStyle w:val="ListParagraph"/>
        <w:numPr>
          <w:ilvl w:val="0"/>
          <w:numId w:val="2"/>
        </w:numPr>
        <w:spacing w:line="360" w:lineRule="auto"/>
        <w:rPr>
          <w:rFonts w:ascii="Times New Roman" w:hAnsi="Times New Roman" w:cs="Times New Roman"/>
          <w:b/>
          <w:bCs/>
          <w:color w:val="000000" w:themeColor="text1"/>
          <w:sz w:val="24"/>
          <w:szCs w:val="24"/>
        </w:rPr>
      </w:pPr>
      <w:r w:rsidRPr="00730C97">
        <w:rPr>
          <w:rFonts w:ascii="Times New Roman" w:hAnsi="Times New Roman" w:cs="Times New Roman"/>
          <w:b/>
          <w:bCs/>
          <w:color w:val="000000" w:themeColor="text1"/>
          <w:sz w:val="24"/>
          <w:szCs w:val="24"/>
        </w:rPr>
        <w:t>Student ID: 2129103</w:t>
      </w:r>
    </w:p>
    <w:p w:rsidR="00730C97" w:rsidRDefault="00730C97" w:rsidP="00730C97">
      <w:pPr>
        <w:pStyle w:val="ListParagraph"/>
        <w:rPr>
          <w:rFonts w:ascii="Times New Roman" w:hAnsi="Times New Roman" w:cs="Times New Roman"/>
          <w:b/>
          <w:bCs/>
          <w:color w:val="000000" w:themeColor="text1"/>
          <w:sz w:val="24"/>
          <w:szCs w:val="24"/>
        </w:rPr>
      </w:pPr>
    </w:p>
    <w:p w:rsidR="00730C97" w:rsidRDefault="00730C97" w:rsidP="00A42147">
      <w:pPr>
        <w:spacing w:line="360" w:lineRule="auto"/>
        <w:rPr>
          <w:rFonts w:ascii="Times New Roman" w:hAnsi="Times New Roman" w:cs="Times New Roman"/>
          <w:b/>
          <w:bCs/>
          <w:color w:val="000000" w:themeColor="text1"/>
          <w:sz w:val="24"/>
          <w:szCs w:val="24"/>
        </w:rPr>
      </w:pPr>
    </w:p>
    <w:p w:rsidR="00730C97" w:rsidRPr="00730C97" w:rsidRDefault="00730C97" w:rsidP="00730C97">
      <w:pPr>
        <w:pStyle w:val="ListParagraph"/>
        <w:numPr>
          <w:ilvl w:val="0"/>
          <w:numId w:val="2"/>
        </w:numPr>
        <w:spacing w:line="360" w:lineRule="auto"/>
        <w:rPr>
          <w:rFonts w:ascii="Times New Roman" w:hAnsi="Times New Roman" w:cs="Times New Roman"/>
          <w:b/>
          <w:bCs/>
          <w:color w:val="000000" w:themeColor="text1"/>
          <w:sz w:val="24"/>
          <w:szCs w:val="24"/>
        </w:rPr>
      </w:pPr>
      <w:r w:rsidRPr="00730C97">
        <w:rPr>
          <w:rFonts w:ascii="Times New Roman" w:hAnsi="Times New Roman" w:cs="Times New Roman"/>
          <w:b/>
          <w:bCs/>
          <w:color w:val="000000" w:themeColor="text1"/>
          <w:sz w:val="24"/>
          <w:szCs w:val="24"/>
        </w:rPr>
        <w:t>Lecturer’s name: Chris Wilkin, Neil Dyer, Charlotte Joyner, Ben Chong</w:t>
      </w:r>
    </w:p>
    <w:p w:rsidR="00730C97" w:rsidRDefault="00730C97" w:rsidP="00A42147">
      <w:pPr>
        <w:spacing w:line="360" w:lineRule="auto"/>
        <w:rPr>
          <w:rFonts w:ascii="Times New Roman" w:hAnsi="Times New Roman" w:cs="Times New Roman"/>
          <w:b/>
          <w:bCs/>
          <w:color w:val="000000" w:themeColor="text1"/>
          <w:sz w:val="24"/>
          <w:szCs w:val="24"/>
        </w:rPr>
      </w:pPr>
    </w:p>
    <w:p w:rsidR="00730C97" w:rsidRPr="00730C97" w:rsidRDefault="00730C97" w:rsidP="00730C97">
      <w:pPr>
        <w:pStyle w:val="ListParagraph"/>
        <w:numPr>
          <w:ilvl w:val="0"/>
          <w:numId w:val="2"/>
        </w:numPr>
        <w:spacing w:line="360" w:lineRule="auto"/>
        <w:rPr>
          <w:rFonts w:ascii="Times New Roman" w:hAnsi="Times New Roman" w:cs="Times New Roman"/>
          <w:b/>
          <w:bCs/>
          <w:color w:val="000000" w:themeColor="text1"/>
          <w:sz w:val="24"/>
          <w:szCs w:val="24"/>
        </w:rPr>
      </w:pPr>
      <w:r w:rsidRPr="00730C97">
        <w:rPr>
          <w:rFonts w:ascii="Times New Roman" w:hAnsi="Times New Roman" w:cs="Times New Roman"/>
          <w:b/>
          <w:bCs/>
          <w:color w:val="000000" w:themeColor="text1"/>
          <w:sz w:val="24"/>
          <w:szCs w:val="24"/>
        </w:rPr>
        <w:t>Module Code: BMIH5001</w:t>
      </w:r>
    </w:p>
    <w:p w:rsidR="00730C97" w:rsidRDefault="00730C97" w:rsidP="00730C97">
      <w:pPr>
        <w:pStyle w:val="ListParagraph"/>
        <w:rPr>
          <w:rFonts w:ascii="Times New Roman" w:hAnsi="Times New Roman" w:cs="Times New Roman"/>
          <w:b/>
          <w:bCs/>
          <w:color w:val="000000" w:themeColor="text1"/>
          <w:sz w:val="24"/>
          <w:szCs w:val="24"/>
        </w:rPr>
      </w:pPr>
    </w:p>
    <w:p w:rsidR="00730C97" w:rsidRDefault="00730C97" w:rsidP="00A42147">
      <w:pPr>
        <w:spacing w:line="360" w:lineRule="auto"/>
        <w:rPr>
          <w:rFonts w:ascii="Times New Roman" w:hAnsi="Times New Roman" w:cs="Times New Roman"/>
          <w:b/>
          <w:bCs/>
          <w:color w:val="000000" w:themeColor="text1"/>
          <w:sz w:val="24"/>
          <w:szCs w:val="24"/>
        </w:rPr>
      </w:pPr>
    </w:p>
    <w:p w:rsidR="00730C97" w:rsidRPr="00730C97" w:rsidRDefault="00730C97" w:rsidP="00730C97">
      <w:pPr>
        <w:pStyle w:val="ListParagraph"/>
        <w:numPr>
          <w:ilvl w:val="0"/>
          <w:numId w:val="2"/>
        </w:numPr>
        <w:spacing w:line="360" w:lineRule="auto"/>
        <w:rPr>
          <w:rFonts w:ascii="Times New Roman" w:hAnsi="Times New Roman" w:cs="Times New Roman"/>
          <w:b/>
          <w:bCs/>
          <w:color w:val="000000" w:themeColor="text1"/>
          <w:sz w:val="24"/>
          <w:szCs w:val="24"/>
        </w:rPr>
      </w:pPr>
      <w:r w:rsidRPr="00730C97">
        <w:rPr>
          <w:rFonts w:ascii="Times New Roman" w:hAnsi="Times New Roman" w:cs="Times New Roman"/>
          <w:b/>
          <w:bCs/>
          <w:color w:val="000000" w:themeColor="text1"/>
          <w:sz w:val="24"/>
          <w:szCs w:val="24"/>
        </w:rPr>
        <w:t xml:space="preserve">Module title: Entrepreneurship </w:t>
      </w:r>
    </w:p>
    <w:p w:rsidR="00730C97" w:rsidRDefault="00730C97" w:rsidP="00A42147">
      <w:pPr>
        <w:spacing w:line="360" w:lineRule="auto"/>
        <w:rPr>
          <w:rFonts w:ascii="Times New Roman" w:hAnsi="Times New Roman" w:cs="Times New Roman"/>
          <w:b/>
          <w:bCs/>
          <w:color w:val="000000" w:themeColor="text1"/>
          <w:sz w:val="24"/>
          <w:szCs w:val="24"/>
        </w:rPr>
      </w:pPr>
    </w:p>
    <w:p w:rsidR="00730C97" w:rsidRDefault="00730C97" w:rsidP="00A42147">
      <w:pPr>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Assignment Title: </w:t>
      </w:r>
      <w:r w:rsidR="00AC3774">
        <w:rPr>
          <w:rFonts w:ascii="Times New Roman" w:hAnsi="Times New Roman" w:cs="Times New Roman"/>
          <w:b/>
          <w:bCs/>
          <w:color w:val="000000" w:themeColor="text1"/>
          <w:sz w:val="24"/>
          <w:szCs w:val="24"/>
        </w:rPr>
        <w:t xml:space="preserve">Individual </w:t>
      </w:r>
      <w:r>
        <w:rPr>
          <w:rFonts w:ascii="Times New Roman" w:hAnsi="Times New Roman" w:cs="Times New Roman"/>
          <w:b/>
          <w:bCs/>
          <w:color w:val="000000" w:themeColor="text1"/>
          <w:sz w:val="24"/>
          <w:szCs w:val="24"/>
        </w:rPr>
        <w:t xml:space="preserve">Business Model Canvas with entrepreneurial reflection </w:t>
      </w:r>
    </w:p>
    <w:p w:rsidR="00730C97" w:rsidRDefault="00730C97" w:rsidP="00A42147">
      <w:pPr>
        <w:spacing w:line="360" w:lineRule="auto"/>
        <w:rPr>
          <w:rFonts w:ascii="Times New Roman" w:hAnsi="Times New Roman" w:cs="Times New Roman"/>
          <w:b/>
          <w:bCs/>
          <w:color w:val="000000" w:themeColor="text1"/>
          <w:sz w:val="24"/>
          <w:szCs w:val="24"/>
        </w:rPr>
      </w:pPr>
    </w:p>
    <w:p w:rsidR="00730C97" w:rsidRPr="00730C97" w:rsidRDefault="00730C97" w:rsidP="00730C97">
      <w:pPr>
        <w:pStyle w:val="ListParagraph"/>
        <w:numPr>
          <w:ilvl w:val="0"/>
          <w:numId w:val="2"/>
        </w:numPr>
        <w:spacing w:line="360" w:lineRule="auto"/>
        <w:rPr>
          <w:rFonts w:ascii="Times New Roman" w:hAnsi="Times New Roman" w:cs="Times New Roman"/>
          <w:b/>
          <w:bCs/>
          <w:color w:val="000000" w:themeColor="text1"/>
          <w:sz w:val="24"/>
          <w:szCs w:val="24"/>
        </w:rPr>
      </w:pPr>
      <w:r w:rsidRPr="00730C97">
        <w:rPr>
          <w:rFonts w:ascii="Times New Roman" w:hAnsi="Times New Roman" w:cs="Times New Roman"/>
          <w:b/>
          <w:bCs/>
          <w:color w:val="000000" w:themeColor="text1"/>
          <w:sz w:val="24"/>
          <w:szCs w:val="24"/>
        </w:rPr>
        <w:t>Word’s counts :2078</w:t>
      </w:r>
    </w:p>
    <w:p w:rsidR="00730C97" w:rsidRDefault="00730C97" w:rsidP="00A42147">
      <w:pPr>
        <w:spacing w:line="360" w:lineRule="auto"/>
        <w:rPr>
          <w:rFonts w:ascii="Times New Roman" w:hAnsi="Times New Roman" w:cs="Times New Roman"/>
          <w:b/>
          <w:bCs/>
          <w:color w:val="000000" w:themeColor="text1"/>
          <w:sz w:val="24"/>
          <w:szCs w:val="24"/>
        </w:rPr>
      </w:pPr>
    </w:p>
    <w:p w:rsidR="00730C97" w:rsidRDefault="00730C97" w:rsidP="00A42147">
      <w:pPr>
        <w:spacing w:line="360" w:lineRule="auto"/>
        <w:rPr>
          <w:rFonts w:ascii="Times New Roman" w:hAnsi="Times New Roman" w:cs="Times New Roman"/>
          <w:b/>
          <w:bCs/>
          <w:color w:val="000000" w:themeColor="text1"/>
          <w:sz w:val="24"/>
          <w:szCs w:val="24"/>
        </w:rPr>
      </w:pPr>
    </w:p>
    <w:p w:rsidR="00730C97" w:rsidRDefault="00730C97" w:rsidP="00A42147">
      <w:pPr>
        <w:spacing w:line="360" w:lineRule="auto"/>
        <w:rPr>
          <w:rFonts w:ascii="Times New Roman" w:hAnsi="Times New Roman" w:cs="Times New Roman"/>
          <w:b/>
          <w:bCs/>
          <w:color w:val="000000" w:themeColor="text1"/>
          <w:sz w:val="24"/>
          <w:szCs w:val="24"/>
        </w:rPr>
      </w:pPr>
    </w:p>
    <w:p w:rsidR="00730C97" w:rsidRDefault="00730C97" w:rsidP="00A42147">
      <w:pPr>
        <w:spacing w:line="360" w:lineRule="auto"/>
        <w:rPr>
          <w:rFonts w:ascii="Times New Roman" w:hAnsi="Times New Roman" w:cs="Times New Roman"/>
          <w:b/>
          <w:bCs/>
          <w:color w:val="000000" w:themeColor="text1"/>
          <w:sz w:val="24"/>
          <w:szCs w:val="24"/>
        </w:rPr>
      </w:pPr>
    </w:p>
    <w:p w:rsidR="00AD5AE5" w:rsidRDefault="00AD5AE5" w:rsidP="00A42147">
      <w:pPr>
        <w:spacing w:line="360" w:lineRule="auto"/>
        <w:rPr>
          <w:rFonts w:ascii="Times New Roman" w:hAnsi="Times New Roman" w:cs="Times New Roman"/>
          <w:b/>
          <w:bCs/>
          <w:color w:val="000000" w:themeColor="text1"/>
          <w:sz w:val="24"/>
          <w:szCs w:val="24"/>
        </w:rPr>
      </w:pPr>
    </w:p>
    <w:p w:rsidR="00E755EA" w:rsidRDefault="00E755EA" w:rsidP="00A42147">
      <w:pPr>
        <w:spacing w:line="360" w:lineRule="auto"/>
        <w:rPr>
          <w:rFonts w:ascii="Times New Roman" w:hAnsi="Times New Roman" w:cs="Times New Roman"/>
          <w:b/>
          <w:bCs/>
          <w:color w:val="000000" w:themeColor="text1"/>
          <w:sz w:val="24"/>
          <w:szCs w:val="24"/>
        </w:rPr>
      </w:pPr>
    </w:p>
    <w:p w:rsidR="00905547" w:rsidRPr="00355163" w:rsidRDefault="005F66C1" w:rsidP="00A42147">
      <w:pPr>
        <w:spacing w:line="360" w:lineRule="auto"/>
        <w:rPr>
          <w:rFonts w:ascii="Times New Roman" w:hAnsi="Times New Roman" w:cs="Times New Roman"/>
          <w:b/>
          <w:bCs/>
          <w:color w:val="000000" w:themeColor="text1"/>
          <w:sz w:val="24"/>
          <w:szCs w:val="24"/>
        </w:rPr>
      </w:pPr>
      <w:r w:rsidRPr="00355163">
        <w:rPr>
          <w:rFonts w:ascii="Times New Roman" w:hAnsi="Times New Roman" w:cs="Times New Roman"/>
          <w:b/>
          <w:bCs/>
          <w:color w:val="000000" w:themeColor="text1"/>
          <w:sz w:val="24"/>
          <w:szCs w:val="24"/>
        </w:rPr>
        <w:lastRenderedPageBreak/>
        <w:t xml:space="preserve">DISCUSSION AND JUSTIFICATION OF </w:t>
      </w:r>
      <w:r w:rsidR="00105D2C" w:rsidRPr="00355163">
        <w:rPr>
          <w:rFonts w:ascii="Times New Roman" w:hAnsi="Times New Roman" w:cs="Times New Roman"/>
          <w:b/>
          <w:bCs/>
          <w:color w:val="000000" w:themeColor="text1"/>
          <w:sz w:val="24"/>
          <w:szCs w:val="24"/>
        </w:rPr>
        <w:t>THE</w:t>
      </w:r>
      <w:r w:rsidRPr="00355163">
        <w:rPr>
          <w:rFonts w:ascii="Times New Roman" w:hAnsi="Times New Roman" w:cs="Times New Roman"/>
          <w:b/>
          <w:bCs/>
          <w:color w:val="000000" w:themeColor="text1"/>
          <w:sz w:val="24"/>
          <w:szCs w:val="24"/>
        </w:rPr>
        <w:t xml:space="preserve"> PROPOSAL FOR</w:t>
      </w:r>
      <w:r w:rsidR="00105D2C" w:rsidRPr="00355163">
        <w:rPr>
          <w:rFonts w:ascii="Times New Roman" w:hAnsi="Times New Roman" w:cs="Times New Roman"/>
          <w:b/>
          <w:bCs/>
          <w:color w:val="000000" w:themeColor="text1"/>
          <w:sz w:val="24"/>
          <w:szCs w:val="24"/>
        </w:rPr>
        <w:t xml:space="preserve"> THE ESTABLISHMENT OF THE </w:t>
      </w:r>
      <w:r w:rsidR="00B17B1B" w:rsidRPr="00355163">
        <w:rPr>
          <w:rFonts w:ascii="Times New Roman" w:hAnsi="Times New Roman" w:cs="Times New Roman"/>
          <w:b/>
          <w:bCs/>
          <w:color w:val="000000" w:themeColor="text1"/>
          <w:sz w:val="24"/>
          <w:szCs w:val="24"/>
        </w:rPr>
        <w:t>‘</w:t>
      </w:r>
      <w:r w:rsidR="00105D2C" w:rsidRPr="00355163">
        <w:rPr>
          <w:rFonts w:ascii="Times New Roman" w:hAnsi="Times New Roman" w:cs="Times New Roman"/>
          <w:b/>
          <w:bCs/>
          <w:color w:val="000000" w:themeColor="text1"/>
          <w:sz w:val="24"/>
          <w:szCs w:val="24"/>
        </w:rPr>
        <w:t>NAIJA-MEMORIES CUISINE</w:t>
      </w:r>
      <w:r w:rsidR="00B17B1B" w:rsidRPr="00355163">
        <w:rPr>
          <w:rFonts w:ascii="Times New Roman" w:hAnsi="Times New Roman" w:cs="Times New Roman"/>
          <w:b/>
          <w:bCs/>
          <w:color w:val="000000" w:themeColor="text1"/>
          <w:sz w:val="24"/>
          <w:szCs w:val="24"/>
        </w:rPr>
        <w:t>’</w:t>
      </w:r>
      <w:r w:rsidR="00105D2C" w:rsidRPr="00355163">
        <w:rPr>
          <w:rFonts w:ascii="Times New Roman" w:hAnsi="Times New Roman" w:cs="Times New Roman"/>
          <w:b/>
          <w:bCs/>
          <w:color w:val="000000" w:themeColor="text1"/>
          <w:sz w:val="24"/>
          <w:szCs w:val="24"/>
        </w:rPr>
        <w:t xml:space="preserve"> CATERING BRAND WITH THE BUSINESS MODEL CANVA </w:t>
      </w:r>
    </w:p>
    <w:p w:rsidR="008C11FF" w:rsidRPr="00355163" w:rsidRDefault="008C11FF" w:rsidP="008C11FF">
      <w:pPr>
        <w:spacing w:line="360" w:lineRule="auto"/>
        <w:rPr>
          <w:rFonts w:ascii="Times New Roman" w:hAnsi="Times New Roman" w:cs="Times New Roman"/>
          <w:color w:val="000000" w:themeColor="text1"/>
          <w:sz w:val="24"/>
          <w:szCs w:val="24"/>
        </w:rPr>
      </w:pPr>
      <w:r w:rsidRPr="00355163">
        <w:rPr>
          <w:rFonts w:ascii="Times New Roman" w:hAnsi="Times New Roman" w:cs="Times New Roman"/>
          <w:color w:val="000000" w:themeColor="text1"/>
          <w:sz w:val="24"/>
          <w:szCs w:val="24"/>
          <w:shd w:val="clear" w:color="auto" w:fill="FFFFFF"/>
        </w:rPr>
        <w:t>The Office for the UK National Statistics has released its most recent data, which shows that between June 2022 and June 2023, 141,000 Nigerians migrated into the UK and London has been constantly referred to as the city that houses the highest number of Nigerian immigrants (</w:t>
      </w:r>
      <w:proofErr w:type="spellStart"/>
      <w:r w:rsidRPr="00355163">
        <w:rPr>
          <w:rFonts w:ascii="Times New Roman" w:hAnsi="Times New Roman" w:cs="Times New Roman"/>
          <w:color w:val="000000" w:themeColor="text1"/>
          <w:sz w:val="24"/>
          <w:szCs w:val="24"/>
          <w:shd w:val="clear" w:color="auto" w:fill="FFFFFF"/>
        </w:rPr>
        <w:t>Utoh</w:t>
      </w:r>
      <w:proofErr w:type="spellEnd"/>
      <w:r w:rsidRPr="00355163">
        <w:rPr>
          <w:rFonts w:ascii="Times New Roman" w:hAnsi="Times New Roman" w:cs="Times New Roman"/>
          <w:color w:val="000000" w:themeColor="text1"/>
          <w:sz w:val="24"/>
          <w:szCs w:val="24"/>
          <w:shd w:val="clear" w:color="auto" w:fill="FFFFFF"/>
        </w:rPr>
        <w:t xml:space="preserve"> and </w:t>
      </w:r>
      <w:proofErr w:type="spellStart"/>
      <w:r w:rsidRPr="00355163">
        <w:rPr>
          <w:rFonts w:ascii="Times New Roman" w:hAnsi="Times New Roman" w:cs="Times New Roman"/>
          <w:color w:val="000000" w:themeColor="text1"/>
          <w:sz w:val="24"/>
          <w:szCs w:val="24"/>
          <w:shd w:val="clear" w:color="auto" w:fill="FFFFFF"/>
        </w:rPr>
        <w:t>Ebekue</w:t>
      </w:r>
      <w:proofErr w:type="spellEnd"/>
      <w:r w:rsidRPr="00355163">
        <w:rPr>
          <w:rFonts w:ascii="Times New Roman" w:hAnsi="Times New Roman" w:cs="Times New Roman"/>
          <w:color w:val="000000" w:themeColor="text1"/>
          <w:sz w:val="24"/>
          <w:szCs w:val="24"/>
          <w:shd w:val="clear" w:color="auto" w:fill="FFFFFF"/>
        </w:rPr>
        <w:t>, 2023)</w:t>
      </w:r>
    </w:p>
    <w:p w:rsidR="008C11FF" w:rsidRPr="001C5A1A" w:rsidRDefault="008C11FF" w:rsidP="008C11FF">
      <w:pPr>
        <w:spacing w:line="360" w:lineRule="auto"/>
        <w:rPr>
          <w:rFonts w:ascii="Times New Roman" w:hAnsi="Times New Roman" w:cs="Times New Roman"/>
          <w:sz w:val="24"/>
          <w:szCs w:val="24"/>
        </w:rPr>
      </w:pPr>
      <w:r w:rsidRPr="00355163">
        <w:rPr>
          <w:rFonts w:ascii="Times New Roman" w:hAnsi="Times New Roman" w:cs="Times New Roman"/>
          <w:color w:val="000000" w:themeColor="text1"/>
          <w:sz w:val="24"/>
          <w:szCs w:val="24"/>
          <w:shd w:val="clear" w:color="auto" w:fill="FFFFFF"/>
        </w:rPr>
        <w:t xml:space="preserve">According to Fatima and </w:t>
      </w:r>
      <w:proofErr w:type="spellStart"/>
      <w:r w:rsidRPr="00355163">
        <w:rPr>
          <w:rFonts w:ascii="Times New Roman" w:hAnsi="Times New Roman" w:cs="Times New Roman"/>
          <w:color w:val="000000" w:themeColor="text1"/>
          <w:sz w:val="24"/>
          <w:szCs w:val="24"/>
          <w:shd w:val="clear" w:color="auto" w:fill="FFFFFF"/>
        </w:rPr>
        <w:t>Jabeen</w:t>
      </w:r>
      <w:proofErr w:type="spellEnd"/>
      <w:r w:rsidRPr="00355163">
        <w:rPr>
          <w:rFonts w:ascii="Times New Roman" w:hAnsi="Times New Roman" w:cs="Times New Roman"/>
          <w:color w:val="000000" w:themeColor="text1"/>
          <w:sz w:val="24"/>
          <w:szCs w:val="24"/>
          <w:shd w:val="clear" w:color="auto" w:fill="FFFFFF"/>
        </w:rPr>
        <w:t xml:space="preserve"> (2023) many immigrants after several years still hold on dearly to the cultural cuisine of their home country thus, the entrepreneurial idea being proposed is “</w:t>
      </w:r>
      <w:proofErr w:type="spellStart"/>
      <w:r w:rsidRPr="00355163">
        <w:rPr>
          <w:rFonts w:ascii="Times New Roman" w:hAnsi="Times New Roman" w:cs="Times New Roman"/>
          <w:color w:val="000000" w:themeColor="text1"/>
          <w:sz w:val="24"/>
          <w:szCs w:val="24"/>
          <w:shd w:val="clear" w:color="auto" w:fill="FFFFFF"/>
        </w:rPr>
        <w:t>Naija</w:t>
      </w:r>
      <w:proofErr w:type="spellEnd"/>
      <w:r w:rsidRPr="00355163">
        <w:rPr>
          <w:rFonts w:ascii="Times New Roman" w:hAnsi="Times New Roman" w:cs="Times New Roman"/>
          <w:color w:val="000000" w:themeColor="text1"/>
          <w:sz w:val="24"/>
          <w:szCs w:val="24"/>
          <w:shd w:val="clear" w:color="auto" w:fill="FFFFFF"/>
        </w:rPr>
        <w:t xml:space="preserve">-memories cuisine” </w:t>
      </w:r>
      <w:r w:rsidRPr="00355163">
        <w:rPr>
          <w:rFonts w:ascii="Times New Roman" w:hAnsi="Times New Roman" w:cs="Times New Roman"/>
          <w:color w:val="000000" w:themeColor="text1"/>
          <w:sz w:val="24"/>
        </w:rPr>
        <w:t xml:space="preserve">a Nigerian restaurant operating in the restaurant and catering sector of the hospitality industry in the United Kingdom. </w:t>
      </w:r>
      <w:r w:rsidRPr="001C5A1A">
        <w:rPr>
          <w:rFonts w:ascii="Times New Roman" w:hAnsi="Times New Roman" w:cs="Times New Roman"/>
          <w:sz w:val="24"/>
          <w:szCs w:val="24"/>
        </w:rPr>
        <w:t xml:space="preserve">The proposed </w:t>
      </w:r>
      <w:r>
        <w:rPr>
          <w:rFonts w:ascii="Times New Roman" w:hAnsi="Times New Roman" w:cs="Times New Roman"/>
          <w:sz w:val="24"/>
          <w:szCs w:val="24"/>
        </w:rPr>
        <w:t>business</w:t>
      </w:r>
      <w:r w:rsidRPr="001C5A1A">
        <w:rPr>
          <w:rFonts w:ascii="Times New Roman" w:hAnsi="Times New Roman" w:cs="Times New Roman"/>
          <w:sz w:val="24"/>
          <w:szCs w:val="24"/>
        </w:rPr>
        <w:t xml:space="preserve"> aims to cater to Nigerians living in or visiting the UK by offering authentic, high-quality Nigerian dishes at cost-effective prices. The purpose is establishing a value and customer-satisfaction brand to survive and expand across the UK. Using the Business Model Canvas, this essay discusses and justifies this Nigerian restaurant idea in the UK and the sources influencing the business model decisions.</w:t>
      </w:r>
    </w:p>
    <w:p w:rsidR="008C11FF" w:rsidRPr="000330D8" w:rsidRDefault="008C11FF" w:rsidP="008C11FF">
      <w:pPr>
        <w:spacing w:line="360" w:lineRule="auto"/>
        <w:rPr>
          <w:rFonts w:ascii="Times New Roman" w:hAnsi="Times New Roman" w:cs="Times New Roman"/>
          <w:sz w:val="24"/>
        </w:rPr>
      </w:pPr>
      <w:r w:rsidRPr="000330D8">
        <w:rPr>
          <w:rFonts w:ascii="Times New Roman" w:hAnsi="Times New Roman" w:cs="Times New Roman"/>
          <w:sz w:val="24"/>
        </w:rPr>
        <w:t>The identified pain points this brand targets are the high migration of Nigerians to the UK and their need for authentic Nigerian cuisines speedily. Upon migration, many struggle to adjust to new food options, essentially starving for weeks seeking familiar foods (</w:t>
      </w:r>
      <w:proofErr w:type="spellStart"/>
      <w:r w:rsidRPr="000330D8">
        <w:rPr>
          <w:rFonts w:ascii="Times New Roman" w:hAnsi="Times New Roman" w:cs="Times New Roman"/>
          <w:sz w:val="24"/>
        </w:rPr>
        <w:t>Scoones</w:t>
      </w:r>
      <w:proofErr w:type="spellEnd"/>
      <w:r w:rsidRPr="000330D8">
        <w:rPr>
          <w:rFonts w:ascii="Times New Roman" w:hAnsi="Times New Roman" w:cs="Times New Roman"/>
          <w:sz w:val="24"/>
        </w:rPr>
        <w:t xml:space="preserve"> et al., 2019). Not all immigrants are eager to try new dishes, leaving a pain point. This factor drives this entrepreneurial idea. The brand's unique value proposition offers a range of excellent Nigerian cuisine at cost-effective prices, making Nigerians in the Diaspora feel close to home despite being far away.</w:t>
      </w:r>
    </w:p>
    <w:p w:rsidR="008C11FF" w:rsidRPr="00355163" w:rsidRDefault="008C11FF" w:rsidP="008C11FF">
      <w:pPr>
        <w:spacing w:line="360" w:lineRule="auto"/>
        <w:rPr>
          <w:rFonts w:ascii="Times New Roman" w:hAnsi="Times New Roman" w:cs="Times New Roman"/>
          <w:color w:val="000000" w:themeColor="text1"/>
          <w:sz w:val="24"/>
          <w:szCs w:val="24"/>
          <w:shd w:val="clear" w:color="auto" w:fill="FFFFFF"/>
        </w:rPr>
      </w:pPr>
      <w:r w:rsidRPr="00355163">
        <w:rPr>
          <w:rFonts w:ascii="Times New Roman" w:hAnsi="Times New Roman" w:cs="Times New Roman"/>
          <w:color w:val="000000" w:themeColor="text1"/>
          <w:sz w:val="24"/>
          <w:szCs w:val="24"/>
          <w:shd w:val="clear" w:color="auto" w:fill="FFFFFF"/>
        </w:rPr>
        <w:t>The dishes shall be excellently made with the finest of ingredients, speedy delivery,</w:t>
      </w:r>
      <w:r>
        <w:rPr>
          <w:rFonts w:ascii="Times New Roman" w:hAnsi="Times New Roman" w:cs="Times New Roman"/>
          <w:color w:val="000000" w:themeColor="text1"/>
          <w:sz w:val="24"/>
          <w:szCs w:val="24"/>
          <w:shd w:val="clear" w:color="auto" w:fill="FFFFFF"/>
        </w:rPr>
        <w:t xml:space="preserve"> </w:t>
      </w:r>
      <w:r w:rsidRPr="00355163">
        <w:rPr>
          <w:rFonts w:ascii="Times New Roman" w:hAnsi="Times New Roman" w:cs="Times New Roman"/>
          <w:color w:val="000000" w:themeColor="text1"/>
          <w:sz w:val="24"/>
          <w:szCs w:val="24"/>
          <w:shd w:val="clear" w:color="auto" w:fill="FFFFFF"/>
        </w:rPr>
        <w:t xml:space="preserve">excellent customer service and patronage experience, eco-friendly packaging and cost-effective prices. This shall be done by hiring expert chefs with actual experience in making Nigerian dishes, integrating digital logistics to enhance smooth and hitch free food delivery, importing the need ingredients in bulk and partnering with local farmers from Nigeria to cut production cost, and most importantly, to contribute its quota to the protection of the environment by minimizing the use of plastics, using recyclable containers and focusing on eco-friendly production and packaging, </w:t>
      </w:r>
    </w:p>
    <w:p w:rsidR="008C11FF" w:rsidRPr="00355163" w:rsidRDefault="008C11FF" w:rsidP="008C11FF">
      <w:pPr>
        <w:spacing w:line="360" w:lineRule="auto"/>
        <w:rPr>
          <w:rFonts w:ascii="Times New Roman" w:hAnsi="Times New Roman" w:cs="Times New Roman"/>
          <w:color w:val="000000" w:themeColor="text1"/>
          <w:sz w:val="24"/>
        </w:rPr>
      </w:pPr>
      <w:r w:rsidRPr="00355163">
        <w:rPr>
          <w:rFonts w:ascii="Times New Roman" w:hAnsi="Times New Roman" w:cs="Times New Roman"/>
          <w:color w:val="000000" w:themeColor="text1"/>
          <w:sz w:val="24"/>
        </w:rPr>
        <w:t xml:space="preserve">To create an exceptional value proposition, two key activities are critical; quality management and strategic sourcing. Strict quality control measures will ensure only the finest ingredients are used, adhering to food safety standards. The restaurant will cultivate relationships with reputable local Nigerian suppliers across </w:t>
      </w:r>
      <w:r w:rsidRPr="00355163">
        <w:rPr>
          <w:rFonts w:ascii="Times New Roman" w:hAnsi="Times New Roman" w:cs="Times New Roman"/>
          <w:color w:val="000000" w:themeColor="text1"/>
          <w:sz w:val="24"/>
        </w:rPr>
        <w:lastRenderedPageBreak/>
        <w:t>different regions. Directly sourcing from these local markets and farms provides authentic, flavorful ingredients at reasonable prices, while supporting local communities and fostering a sustainable supply chain.</w:t>
      </w:r>
    </w:p>
    <w:p w:rsidR="008C11FF" w:rsidRPr="00355163" w:rsidRDefault="008C11FF" w:rsidP="008C11FF">
      <w:pPr>
        <w:spacing w:line="360" w:lineRule="auto"/>
        <w:rPr>
          <w:rFonts w:ascii="Times New Roman" w:hAnsi="Times New Roman" w:cs="Times New Roman"/>
          <w:color w:val="000000" w:themeColor="text1"/>
          <w:sz w:val="24"/>
          <w:szCs w:val="24"/>
        </w:rPr>
      </w:pPr>
      <w:r w:rsidRPr="00355163">
        <w:rPr>
          <w:rFonts w:ascii="Times New Roman" w:hAnsi="Times New Roman" w:cs="Times New Roman"/>
          <w:color w:val="000000" w:themeColor="text1"/>
          <w:sz w:val="24"/>
          <w:szCs w:val="24"/>
        </w:rPr>
        <w:t>To ensure</w:t>
      </w:r>
      <w:r>
        <w:rPr>
          <w:rFonts w:ascii="Times New Roman" w:hAnsi="Times New Roman" w:cs="Times New Roman"/>
          <w:color w:val="000000" w:themeColor="text1"/>
          <w:sz w:val="24"/>
          <w:szCs w:val="24"/>
        </w:rPr>
        <w:t xml:space="preserve"> efficient operations, a</w:t>
      </w:r>
      <w:r w:rsidRPr="00355163">
        <w:rPr>
          <w:rFonts w:ascii="Times New Roman" w:hAnsi="Times New Roman" w:cs="Times New Roman"/>
          <w:color w:val="000000" w:themeColor="text1"/>
          <w:sz w:val="24"/>
          <w:szCs w:val="24"/>
        </w:rPr>
        <w:t xml:space="preserve">lliances with shipping ports will be </w:t>
      </w:r>
      <w:r>
        <w:rPr>
          <w:rFonts w:ascii="Times New Roman" w:hAnsi="Times New Roman" w:cs="Times New Roman"/>
          <w:color w:val="000000" w:themeColor="text1"/>
          <w:sz w:val="24"/>
          <w:szCs w:val="24"/>
        </w:rPr>
        <w:t>established</w:t>
      </w:r>
      <w:r w:rsidRPr="00355163">
        <w:rPr>
          <w:rFonts w:ascii="Times New Roman" w:hAnsi="Times New Roman" w:cs="Times New Roman"/>
          <w:color w:val="000000" w:themeColor="text1"/>
          <w:sz w:val="24"/>
          <w:szCs w:val="24"/>
        </w:rPr>
        <w:t xml:space="preserve"> to facilitate the importation of ingredients after passing rigorous quality checks. The focus will be on meticulous quality management throughout the supply chain and effective management of customer service, retail, and logistics operations. Partnerships with reputable logistics service providers, such as </w:t>
      </w:r>
      <w:proofErr w:type="spellStart"/>
      <w:r w:rsidRPr="00355163">
        <w:rPr>
          <w:rFonts w:ascii="Times New Roman" w:hAnsi="Times New Roman" w:cs="Times New Roman"/>
          <w:color w:val="000000" w:themeColor="text1"/>
          <w:sz w:val="24"/>
          <w:szCs w:val="24"/>
        </w:rPr>
        <w:t>MealShift</w:t>
      </w:r>
      <w:proofErr w:type="spellEnd"/>
      <w:r w:rsidRPr="00355163">
        <w:rPr>
          <w:rFonts w:ascii="Times New Roman" w:hAnsi="Times New Roman" w:cs="Times New Roman"/>
          <w:color w:val="000000" w:themeColor="text1"/>
          <w:sz w:val="24"/>
          <w:szCs w:val="24"/>
        </w:rPr>
        <w:t>, will be crucial for prompt delivery of orders while maintaining the quality and integrity of the packaging (Tsang et al., 2021).</w:t>
      </w:r>
    </w:p>
    <w:p w:rsidR="008C11FF" w:rsidRPr="00355163" w:rsidRDefault="008C11FF" w:rsidP="008C11FF">
      <w:pPr>
        <w:spacing w:line="360" w:lineRule="auto"/>
        <w:rPr>
          <w:rFonts w:ascii="Times New Roman" w:hAnsi="Times New Roman" w:cs="Times New Roman"/>
          <w:color w:val="000000" w:themeColor="text1"/>
          <w:sz w:val="24"/>
          <w:szCs w:val="24"/>
        </w:rPr>
      </w:pPr>
      <w:r w:rsidRPr="00355163">
        <w:rPr>
          <w:rFonts w:ascii="Times New Roman" w:hAnsi="Times New Roman" w:cs="Times New Roman"/>
          <w:color w:val="000000" w:themeColor="text1"/>
          <w:sz w:val="24"/>
          <w:szCs w:val="24"/>
        </w:rPr>
        <w:t>The key resources needed are substantial startup capital, estimated around £75,000 to £100,000, to import foodstuffs and ingredients from Nigeria, rent and design the first physical outlet, hire staff including a developer for the website and social media manager, and cover initial operational costs.</w:t>
      </w:r>
    </w:p>
    <w:p w:rsidR="008C11FF" w:rsidRPr="00355163" w:rsidRDefault="008C11FF" w:rsidP="008C11FF">
      <w:pPr>
        <w:spacing w:line="360" w:lineRule="auto"/>
        <w:rPr>
          <w:rFonts w:ascii="Times New Roman" w:hAnsi="Times New Roman" w:cs="Times New Roman"/>
          <w:color w:val="000000" w:themeColor="text1"/>
          <w:sz w:val="24"/>
        </w:rPr>
      </w:pPr>
      <w:r w:rsidRPr="00355163">
        <w:rPr>
          <w:rFonts w:ascii="Times New Roman" w:hAnsi="Times New Roman" w:cs="Times New Roman"/>
          <w:color w:val="000000" w:themeColor="text1"/>
          <w:sz w:val="24"/>
          <w:szCs w:val="24"/>
          <w:shd w:val="clear" w:color="auto" w:fill="FFFFFF"/>
        </w:rPr>
        <w:t xml:space="preserve">Another is the human capital, consisting of the individuals stated above as well as efficient logistics and supply chain infrastructure; there is the need for a warehouse close to the physical store to preserve the originality of the foodstuffs and ingredients. </w:t>
      </w:r>
      <w:r w:rsidRPr="00355163">
        <w:rPr>
          <w:rFonts w:ascii="Times New Roman" w:hAnsi="Times New Roman" w:cs="Times New Roman"/>
          <w:color w:val="000000" w:themeColor="text1"/>
          <w:sz w:val="24"/>
        </w:rPr>
        <w:t>However, drawing from the operations of brands like McDonald's and Domino's, who utilize both physical stores and digital ordering systems, it is crucial to focus on analyzing data related to inventory, storage, materials, production, and packaging, necessitating staff dedicated to ensuring excellence at each stage, as well as managing delivery to customers and maintaining food and service quality (</w:t>
      </w:r>
      <w:proofErr w:type="spellStart"/>
      <w:r w:rsidRPr="00355163">
        <w:rPr>
          <w:rFonts w:ascii="Times New Roman" w:hAnsi="Times New Roman" w:cs="Times New Roman"/>
          <w:color w:val="000000" w:themeColor="text1"/>
          <w:sz w:val="24"/>
        </w:rPr>
        <w:t>Swink</w:t>
      </w:r>
      <w:proofErr w:type="spellEnd"/>
      <w:r w:rsidRPr="00355163">
        <w:rPr>
          <w:rFonts w:ascii="Times New Roman" w:hAnsi="Times New Roman" w:cs="Times New Roman"/>
          <w:color w:val="000000" w:themeColor="text1"/>
          <w:sz w:val="24"/>
        </w:rPr>
        <w:t xml:space="preserve"> et al., 2022; Bhattacharya et al., 2021).</w:t>
      </w:r>
    </w:p>
    <w:p w:rsidR="008C11FF" w:rsidRPr="00355163" w:rsidRDefault="008C11FF" w:rsidP="008C11FF">
      <w:pPr>
        <w:spacing w:line="360" w:lineRule="auto"/>
        <w:rPr>
          <w:rFonts w:ascii="Times New Roman" w:hAnsi="Times New Roman" w:cs="Times New Roman"/>
          <w:color w:val="000000" w:themeColor="text1"/>
          <w:sz w:val="24"/>
          <w:szCs w:val="24"/>
        </w:rPr>
      </w:pPr>
      <w:r w:rsidRPr="00355163">
        <w:rPr>
          <w:rFonts w:ascii="Times New Roman" w:hAnsi="Times New Roman" w:cs="Times New Roman"/>
          <w:color w:val="000000" w:themeColor="text1"/>
          <w:sz w:val="24"/>
          <w:szCs w:val="24"/>
        </w:rPr>
        <w:t>For the customer segment, the brand's potential buyer persona are Nigerians who have migrated to the UK or are in the UK on a visit, seeking quality and excellently prepared Nigerian cuisine at cost-effective prices. The targeted demography is Nigerians, both males and females across income levels, who have lived in Nigeria in their latter life and are familiar with the cuisine. According to the Office for National Statistics (2022), there are over 200,000 Nigerian-born residents in the UK, representing one of the largest African Diasporas. Moreover, the UK attracts over 100,000 Nigerian visitors annually (</w:t>
      </w:r>
      <w:proofErr w:type="spellStart"/>
      <w:r w:rsidRPr="00355163">
        <w:rPr>
          <w:rFonts w:ascii="Times New Roman" w:hAnsi="Times New Roman" w:cs="Times New Roman"/>
          <w:color w:val="000000" w:themeColor="text1"/>
          <w:sz w:val="24"/>
          <w:szCs w:val="24"/>
        </w:rPr>
        <w:t>VisitBritain</w:t>
      </w:r>
      <w:proofErr w:type="spellEnd"/>
      <w:r w:rsidRPr="00355163">
        <w:rPr>
          <w:rFonts w:ascii="Times New Roman" w:hAnsi="Times New Roman" w:cs="Times New Roman"/>
          <w:color w:val="000000" w:themeColor="text1"/>
          <w:sz w:val="24"/>
          <w:szCs w:val="24"/>
        </w:rPr>
        <w:t>, 2021). This sizeable Nigerian population and visitor base presents a market opportunity for authentic Nigerian cuisine. The reason for focusing on this demography is that Nigerians are already well-acquainted with the flavors and dishes, ensuring a strong foundation for building a brand that resonates deeply with their cultural culinary preferences, rather than primarily targeting explorers who may be interested but lack the same level of familiarity (</w:t>
      </w:r>
      <w:proofErr w:type="spellStart"/>
      <w:r w:rsidRPr="00355163">
        <w:rPr>
          <w:rFonts w:ascii="Times New Roman" w:hAnsi="Times New Roman" w:cs="Times New Roman"/>
          <w:color w:val="000000" w:themeColor="text1"/>
          <w:sz w:val="24"/>
          <w:szCs w:val="24"/>
        </w:rPr>
        <w:t>Ramya</w:t>
      </w:r>
      <w:proofErr w:type="spellEnd"/>
      <w:r w:rsidRPr="00355163">
        <w:rPr>
          <w:rFonts w:ascii="Times New Roman" w:hAnsi="Times New Roman" w:cs="Times New Roman"/>
          <w:color w:val="000000" w:themeColor="text1"/>
          <w:sz w:val="24"/>
          <w:szCs w:val="24"/>
        </w:rPr>
        <w:t xml:space="preserve"> &amp; Mohamed, 2016).</w:t>
      </w:r>
    </w:p>
    <w:p w:rsidR="008C11FF" w:rsidRPr="00355163" w:rsidRDefault="008C11FF" w:rsidP="008C11FF">
      <w:pPr>
        <w:pStyle w:val="whitespace-pre-wrap"/>
        <w:spacing w:line="360" w:lineRule="auto"/>
        <w:jc w:val="both"/>
        <w:rPr>
          <w:color w:val="000000" w:themeColor="text1"/>
        </w:rPr>
      </w:pPr>
      <w:r w:rsidRPr="00355163">
        <w:rPr>
          <w:color w:val="000000" w:themeColor="text1"/>
        </w:rPr>
        <w:lastRenderedPageBreak/>
        <w:t xml:space="preserve">To assess the competitive landscape, research was conducted on existing brands offering Nigerian cuisine in the UK market. Competitors identified include </w:t>
      </w:r>
      <w:proofErr w:type="spellStart"/>
      <w:r w:rsidRPr="00355163">
        <w:rPr>
          <w:color w:val="000000" w:themeColor="text1"/>
        </w:rPr>
        <w:t>Afrisian</w:t>
      </w:r>
      <w:proofErr w:type="spellEnd"/>
      <w:r w:rsidRPr="00355163">
        <w:rPr>
          <w:color w:val="000000" w:themeColor="text1"/>
        </w:rPr>
        <w:t xml:space="preserve"> UK and </w:t>
      </w:r>
      <w:proofErr w:type="spellStart"/>
      <w:r w:rsidRPr="00355163">
        <w:rPr>
          <w:color w:val="000000" w:themeColor="text1"/>
        </w:rPr>
        <w:t>Aso</w:t>
      </w:r>
      <w:proofErr w:type="spellEnd"/>
      <w:r w:rsidRPr="00355163">
        <w:rPr>
          <w:color w:val="000000" w:themeColor="text1"/>
        </w:rPr>
        <w:t xml:space="preserve"> Rock Restaurant (</w:t>
      </w:r>
      <w:proofErr w:type="spellStart"/>
      <w:r w:rsidRPr="00355163">
        <w:rPr>
          <w:color w:val="000000" w:themeColor="text1"/>
        </w:rPr>
        <w:t>AfrisianUk</w:t>
      </w:r>
      <w:proofErr w:type="spellEnd"/>
      <w:r w:rsidRPr="00355163">
        <w:rPr>
          <w:color w:val="000000" w:themeColor="text1"/>
        </w:rPr>
        <w:t xml:space="preserve">, 2023; </w:t>
      </w:r>
      <w:proofErr w:type="spellStart"/>
      <w:r w:rsidRPr="00355163">
        <w:rPr>
          <w:color w:val="000000" w:themeColor="text1"/>
        </w:rPr>
        <w:t>Aso</w:t>
      </w:r>
      <w:proofErr w:type="spellEnd"/>
      <w:r w:rsidRPr="00355163">
        <w:rPr>
          <w:color w:val="000000" w:themeColor="text1"/>
        </w:rPr>
        <w:t xml:space="preserve"> Rock Restaurant, 2023). However, studies indicate that the growing Nigerian Diaspora population in the UK has outpaced the number of Nigerian cuisine providers (</w:t>
      </w:r>
      <w:proofErr w:type="spellStart"/>
      <w:r w:rsidRPr="00355163">
        <w:rPr>
          <w:color w:val="000000" w:themeColor="text1"/>
        </w:rPr>
        <w:t>Alloh</w:t>
      </w:r>
      <w:proofErr w:type="spellEnd"/>
      <w:r w:rsidRPr="00355163">
        <w:rPr>
          <w:color w:val="000000" w:themeColor="text1"/>
        </w:rPr>
        <w:t xml:space="preserve"> et al., 2018). Additionally, many existing options are relatively expensive due to the costs associated with sourcing ingredients from Nigerian stores in the UK (</w:t>
      </w:r>
      <w:proofErr w:type="spellStart"/>
      <w:r w:rsidRPr="00355163">
        <w:rPr>
          <w:color w:val="000000" w:themeColor="text1"/>
        </w:rPr>
        <w:t>Alloh</w:t>
      </w:r>
      <w:proofErr w:type="spellEnd"/>
      <w:r w:rsidRPr="00355163">
        <w:rPr>
          <w:color w:val="000000" w:themeColor="text1"/>
        </w:rPr>
        <w:t xml:space="preserve"> et al., 2018). To differentiate our brand and offer cost-effective pricing, we will bypass sourcing from UK-based Nigerian stores. Instead, we will directly import ingredients and foodstuffs in bulk quantities from local producers in Nigerian towns and villages. This supply chain strategy will help reduce operating costs, enabling us to provide authentic Nigerian cuisine at prices lower than current market competitors.</w:t>
      </w:r>
    </w:p>
    <w:p w:rsidR="008C11FF" w:rsidRPr="00355163" w:rsidRDefault="008C11FF" w:rsidP="008C11FF">
      <w:pPr>
        <w:spacing w:line="360" w:lineRule="auto"/>
        <w:rPr>
          <w:rFonts w:ascii="Times New Roman" w:hAnsi="Times New Roman" w:cs="Times New Roman"/>
          <w:color w:val="000000" w:themeColor="text1"/>
          <w:sz w:val="24"/>
          <w:szCs w:val="24"/>
        </w:rPr>
      </w:pPr>
      <w:r w:rsidRPr="00355163">
        <w:rPr>
          <w:rFonts w:ascii="Times New Roman" w:hAnsi="Times New Roman" w:cs="Times New Roman"/>
          <w:color w:val="000000" w:themeColor="text1"/>
          <w:sz w:val="24"/>
          <w:szCs w:val="24"/>
        </w:rPr>
        <w:t>Concerning the Channels, to acquire and retain customers in the long term, this brand shall employ multiple strategies. Firstly, advertisements and billboards will be strategically placed at airports to notify incoming immigrants about the brand's existence and unique value offerings. The channels through which customers will communicate with the brand and receive their products will be multidimensional, encompassing both physical and digital platforms (</w:t>
      </w:r>
      <w:proofErr w:type="spellStart"/>
      <w:r w:rsidRPr="00355163">
        <w:rPr>
          <w:rFonts w:ascii="Times New Roman" w:hAnsi="Times New Roman" w:cs="Times New Roman"/>
          <w:color w:val="000000" w:themeColor="text1"/>
          <w:sz w:val="24"/>
          <w:szCs w:val="24"/>
        </w:rPr>
        <w:t>Zaware</w:t>
      </w:r>
      <w:proofErr w:type="spellEnd"/>
      <w:r w:rsidRPr="00355163">
        <w:rPr>
          <w:rFonts w:ascii="Times New Roman" w:hAnsi="Times New Roman" w:cs="Times New Roman"/>
          <w:color w:val="000000" w:themeColor="text1"/>
          <w:sz w:val="24"/>
          <w:szCs w:val="24"/>
        </w:rPr>
        <w:t xml:space="preserve">, 2020). Direct sales will be conducted through the company's physical store. Additionally, online orders will be facilitated via the brand's social media pages and website. However, to avoid the costs associated with developing a dedicated mobile app, the brand will partner with established food ordering platforms like </w:t>
      </w:r>
      <w:proofErr w:type="spellStart"/>
      <w:r w:rsidRPr="00355163">
        <w:rPr>
          <w:rFonts w:ascii="Times New Roman" w:hAnsi="Times New Roman" w:cs="Times New Roman"/>
          <w:color w:val="000000" w:themeColor="text1"/>
          <w:sz w:val="24"/>
          <w:szCs w:val="24"/>
        </w:rPr>
        <w:t>Deliveroo</w:t>
      </w:r>
      <w:proofErr w:type="spellEnd"/>
      <w:r w:rsidRPr="00355163">
        <w:rPr>
          <w:rFonts w:ascii="Times New Roman" w:hAnsi="Times New Roman" w:cs="Times New Roman"/>
          <w:color w:val="000000" w:themeColor="text1"/>
          <w:sz w:val="24"/>
          <w:szCs w:val="24"/>
        </w:rPr>
        <w:t xml:space="preserve"> and Uber Eats, which have proven successful for brands such as Burger King and </w:t>
      </w:r>
      <w:proofErr w:type="spellStart"/>
      <w:r w:rsidRPr="00355163">
        <w:rPr>
          <w:rFonts w:ascii="Times New Roman" w:hAnsi="Times New Roman" w:cs="Times New Roman"/>
          <w:color w:val="000000" w:themeColor="text1"/>
          <w:sz w:val="24"/>
          <w:szCs w:val="24"/>
        </w:rPr>
        <w:t>Aso</w:t>
      </w:r>
      <w:proofErr w:type="spellEnd"/>
      <w:r w:rsidRPr="00355163">
        <w:rPr>
          <w:rFonts w:ascii="Times New Roman" w:hAnsi="Times New Roman" w:cs="Times New Roman"/>
          <w:color w:val="000000" w:themeColor="text1"/>
          <w:sz w:val="24"/>
          <w:szCs w:val="24"/>
        </w:rPr>
        <w:t xml:space="preserve"> Rock in reaching a broader customer base (Lord et al., 2023). The brand's cost-effective pricing strategy will provide a competitive advantage over existing Nigerian cuisine providers on these apps.</w:t>
      </w:r>
    </w:p>
    <w:p w:rsidR="008C11FF" w:rsidRPr="00355163" w:rsidRDefault="008C11FF" w:rsidP="008C11FF">
      <w:pPr>
        <w:pStyle w:val="whitespace-pre-wrap"/>
        <w:spacing w:line="360" w:lineRule="auto"/>
        <w:rPr>
          <w:color w:val="000000" w:themeColor="text1"/>
        </w:rPr>
      </w:pPr>
      <w:r w:rsidRPr="00355163">
        <w:rPr>
          <w:color w:val="000000" w:themeColor="text1"/>
        </w:rPr>
        <w:t>A major threat associated with digital channels is the potential for data breaches and cyber attacks, compromising customer information and trust. To mitigate this risk, strong cybersecurity measures will be implemented. Online accounts and platforms will employ strong AES-256 bit encryption for data protection (Srinivas and Liang, 2023). The brand's website, developed by security professionals, will follow best practices like input validation, secure coding, and vulnerability testing (</w:t>
      </w:r>
      <w:proofErr w:type="spellStart"/>
      <w:r w:rsidRPr="00355163">
        <w:rPr>
          <w:color w:val="000000" w:themeColor="text1"/>
        </w:rPr>
        <w:t>Bandari</w:t>
      </w:r>
      <w:proofErr w:type="spellEnd"/>
      <w:r w:rsidRPr="00355163">
        <w:rPr>
          <w:color w:val="000000" w:themeColor="text1"/>
        </w:rPr>
        <w:t>, 2023). Also, strict access controls, multi-factor authentication, regular security audits, and incident response planning will be enforced (</w:t>
      </w:r>
      <w:proofErr w:type="spellStart"/>
      <w:r w:rsidRPr="00355163">
        <w:rPr>
          <w:color w:val="000000" w:themeColor="text1"/>
        </w:rPr>
        <w:t>Bandari</w:t>
      </w:r>
      <w:proofErr w:type="spellEnd"/>
      <w:r w:rsidRPr="00355163">
        <w:rPr>
          <w:color w:val="000000" w:themeColor="text1"/>
        </w:rPr>
        <w:t>, 2023). These comprehensive measures is to provide a secure online experience, safeguarding customer data and fostering trust in the digital channels utilized for communication, ordering, and transactions.</w:t>
      </w:r>
    </w:p>
    <w:p w:rsidR="008C11FF" w:rsidRPr="00355163" w:rsidRDefault="008C11FF" w:rsidP="008C11FF">
      <w:pPr>
        <w:spacing w:line="360" w:lineRule="auto"/>
        <w:rPr>
          <w:rFonts w:ascii="Times New Roman" w:hAnsi="Times New Roman" w:cs="Times New Roman"/>
          <w:color w:val="000000" w:themeColor="text1"/>
          <w:sz w:val="24"/>
          <w:szCs w:val="24"/>
          <w:shd w:val="clear" w:color="auto" w:fill="FFFFFF"/>
        </w:rPr>
      </w:pPr>
      <w:r w:rsidRPr="00355163">
        <w:rPr>
          <w:rFonts w:ascii="Times New Roman" w:hAnsi="Times New Roman" w:cs="Times New Roman"/>
          <w:color w:val="000000" w:themeColor="text1"/>
          <w:sz w:val="24"/>
          <w:szCs w:val="24"/>
          <w:shd w:val="clear" w:color="auto" w:fill="FFFFFF"/>
        </w:rPr>
        <w:lastRenderedPageBreak/>
        <w:t>Concerning its customer relationship, the brand would focus on excellently training its staff and salespersons. Also, the brand shall build a unique customer relationship and effective communication system through an amazing social media presence (</w:t>
      </w:r>
      <w:proofErr w:type="spellStart"/>
      <w:r w:rsidRPr="00355163">
        <w:rPr>
          <w:rFonts w:ascii="Times New Roman" w:hAnsi="Times New Roman" w:cs="Times New Roman"/>
          <w:color w:val="000000" w:themeColor="text1"/>
          <w:sz w:val="24"/>
          <w:szCs w:val="24"/>
          <w:shd w:val="clear" w:color="auto" w:fill="FFFFFF"/>
        </w:rPr>
        <w:t>Ebrahim</w:t>
      </w:r>
      <w:proofErr w:type="spellEnd"/>
      <w:r w:rsidRPr="00355163">
        <w:rPr>
          <w:rFonts w:ascii="Times New Roman" w:hAnsi="Times New Roman" w:cs="Times New Roman"/>
          <w:color w:val="000000" w:themeColor="text1"/>
          <w:sz w:val="24"/>
          <w:szCs w:val="24"/>
          <w:shd w:val="clear" w:color="auto" w:fill="FFFFFF"/>
        </w:rPr>
        <w:t xml:space="preserve">, 2020). The brand shall constantly communicate with its customers via the Instagram, </w:t>
      </w:r>
      <w:proofErr w:type="spellStart"/>
      <w:r w:rsidRPr="00355163">
        <w:rPr>
          <w:rFonts w:ascii="Times New Roman" w:hAnsi="Times New Roman" w:cs="Times New Roman"/>
          <w:color w:val="000000" w:themeColor="text1"/>
          <w:sz w:val="24"/>
          <w:szCs w:val="24"/>
          <w:shd w:val="clear" w:color="auto" w:fill="FFFFFF"/>
        </w:rPr>
        <w:t>facebook</w:t>
      </w:r>
      <w:proofErr w:type="spellEnd"/>
      <w:r w:rsidRPr="00355163">
        <w:rPr>
          <w:rFonts w:ascii="Times New Roman" w:hAnsi="Times New Roman" w:cs="Times New Roman"/>
          <w:color w:val="000000" w:themeColor="text1"/>
          <w:sz w:val="24"/>
          <w:szCs w:val="24"/>
          <w:shd w:val="clear" w:color="auto" w:fill="FFFFFF"/>
        </w:rPr>
        <w:t xml:space="preserve"> and twitter social media platforms, to communicate with and constantly engage its followers. These platforms shall also be used to get new customers, and encourage existing customers to keep buying from the brand. These strategies have been leveraged by brands such as Cook west </w:t>
      </w:r>
      <w:proofErr w:type="spellStart"/>
      <w:r w:rsidRPr="00355163">
        <w:rPr>
          <w:rFonts w:ascii="Times New Roman" w:hAnsi="Times New Roman" w:cs="Times New Roman"/>
          <w:color w:val="000000" w:themeColor="text1"/>
          <w:sz w:val="24"/>
          <w:szCs w:val="24"/>
          <w:shd w:val="clear" w:color="auto" w:fill="FFFFFF"/>
        </w:rPr>
        <w:t>Dulwich</w:t>
      </w:r>
      <w:proofErr w:type="spellEnd"/>
      <w:r w:rsidRPr="00355163">
        <w:rPr>
          <w:rFonts w:ascii="Times New Roman" w:hAnsi="Times New Roman" w:cs="Times New Roman"/>
          <w:color w:val="000000" w:themeColor="text1"/>
          <w:sz w:val="24"/>
          <w:szCs w:val="24"/>
          <w:shd w:val="clear" w:color="auto" w:fill="FFFFFF"/>
        </w:rPr>
        <w:t xml:space="preserve"> to record excellent success (Ryan and Jones, 2020)</w:t>
      </w:r>
    </w:p>
    <w:p w:rsidR="008C11FF" w:rsidRPr="00355163" w:rsidRDefault="008C11FF" w:rsidP="008C11FF">
      <w:pPr>
        <w:pStyle w:val="whitespace-pre-wrap"/>
        <w:spacing w:line="360" w:lineRule="auto"/>
        <w:jc w:val="both"/>
        <w:rPr>
          <w:color w:val="000000" w:themeColor="text1"/>
        </w:rPr>
      </w:pPr>
      <w:r w:rsidRPr="00355163">
        <w:rPr>
          <w:color w:val="000000" w:themeColor="text1"/>
        </w:rPr>
        <w:t xml:space="preserve">Strategic partnerships will be established for efficient operations. Firstly, partnerships with Nigerian farmers and suppliers will source authentic ingredients cost-effectively. Secondly, partnerships with Uber Eats and </w:t>
      </w:r>
      <w:proofErr w:type="spellStart"/>
      <w:r w:rsidRPr="00355163">
        <w:rPr>
          <w:color w:val="000000" w:themeColor="text1"/>
        </w:rPr>
        <w:t>Deliveroo</w:t>
      </w:r>
      <w:proofErr w:type="spellEnd"/>
      <w:r w:rsidRPr="00355163">
        <w:rPr>
          <w:color w:val="000000" w:themeColor="text1"/>
        </w:rPr>
        <w:t xml:space="preserve"> will expand customer reach (Lord et al., 2023). For reliable delivery, Best Food Logistics will be engaged for their temperature-controlled logistics expertise (</w:t>
      </w:r>
      <w:proofErr w:type="spellStart"/>
      <w:r w:rsidRPr="00355163">
        <w:rPr>
          <w:color w:val="000000" w:themeColor="text1"/>
        </w:rPr>
        <w:t>Tayal</w:t>
      </w:r>
      <w:proofErr w:type="spellEnd"/>
      <w:r w:rsidRPr="00355163">
        <w:rPr>
          <w:color w:val="000000" w:themeColor="text1"/>
        </w:rPr>
        <w:t xml:space="preserve"> et al., 2021). Partnerships with eco-friendly packaging suppliers like Polybags and London Bio Packaging will support sustainability goals (Roy, 2022; </w:t>
      </w:r>
      <w:proofErr w:type="spellStart"/>
      <w:r w:rsidRPr="00355163">
        <w:rPr>
          <w:color w:val="000000" w:themeColor="text1"/>
        </w:rPr>
        <w:t>Greenpac</w:t>
      </w:r>
      <w:proofErr w:type="spellEnd"/>
      <w:r w:rsidRPr="00355163">
        <w:rPr>
          <w:color w:val="000000" w:themeColor="text1"/>
        </w:rPr>
        <w:t>, 2021).</w:t>
      </w:r>
    </w:p>
    <w:p w:rsidR="008C11FF" w:rsidRDefault="008C11FF" w:rsidP="008C11FF">
      <w:pPr>
        <w:pStyle w:val="whitespace-pre-wrap"/>
        <w:spacing w:line="360" w:lineRule="auto"/>
        <w:jc w:val="both"/>
      </w:pPr>
      <w:r>
        <w:t>The business will have variable costs like procuring ingredients from Nigerian markets, shipping expenses, production costs, packaging and logistics for orders, and inventory management. Fixed costs including developing the website, hiring staff like social media managers and culinary professionals, renting and designing the storefront. These fixed costs maintain the business infrastructure and human resources. Variable costs cover operations like sourcing, production, and fulfillment, while fixed costs sustain the overall operational capabilities.</w:t>
      </w:r>
    </w:p>
    <w:p w:rsidR="008C11FF" w:rsidRDefault="008C11FF" w:rsidP="008C11FF">
      <w:pPr>
        <w:pStyle w:val="whitespace-pre-wrap"/>
        <w:spacing w:line="360" w:lineRule="auto"/>
        <w:jc w:val="both"/>
      </w:pPr>
      <w:r>
        <w:t xml:space="preserve">The brand will generate revenue through multiple streams. Firstly, revenue from the sale of authentic Nigerian delicacies and cuisine offerings, both through online orders and in-person purchases at the physical storefront. Secondly, the business will offer meal kits and subscription boxes, providing customers with pre-portioned ingredients and recipes for recreating Nigerian dishes at home. Even more, the brand will offer event catering services, partnering with individuals and event planners to cater Nigerian cuisine for various occasions. Additionally, revenue will be generated from conducting cooking classes, following the successful model of renowned brands like Hilda </w:t>
      </w:r>
      <w:proofErr w:type="spellStart"/>
      <w:r>
        <w:t>Baci</w:t>
      </w:r>
      <w:proofErr w:type="spellEnd"/>
      <w:r>
        <w:t>. These interactive classes will not only generate income but also foster community engagement and promote cultural exchange through the appreciation of Nigerian culinary traditions.</w:t>
      </w:r>
    </w:p>
    <w:p w:rsidR="008C11FF" w:rsidRPr="00355163" w:rsidRDefault="008C11FF" w:rsidP="008C11FF">
      <w:pPr>
        <w:spacing w:line="360" w:lineRule="auto"/>
        <w:rPr>
          <w:rFonts w:ascii="Times New Roman" w:hAnsi="Times New Roman" w:cs="Times New Roman"/>
          <w:color w:val="000000" w:themeColor="text1"/>
          <w:sz w:val="24"/>
          <w:szCs w:val="24"/>
          <w:shd w:val="clear" w:color="auto" w:fill="FFFFFF"/>
        </w:rPr>
      </w:pPr>
      <w:r w:rsidRPr="00355163">
        <w:rPr>
          <w:rFonts w:ascii="Times New Roman" w:hAnsi="Times New Roman" w:cs="Times New Roman"/>
          <w:color w:val="000000" w:themeColor="text1"/>
          <w:sz w:val="24"/>
          <w:szCs w:val="24"/>
          <w:shd w:val="clear" w:color="auto" w:fill="FFFFFF"/>
        </w:rPr>
        <w:t xml:space="preserve">With the strategic and effective implementation of these strategies, coupled with proactive and strategic business management, this entrepreneurial idea is set to be a successful one. </w:t>
      </w:r>
    </w:p>
    <w:p w:rsidR="008C11FF" w:rsidRPr="00355163" w:rsidRDefault="008C11FF" w:rsidP="008C11FF">
      <w:pPr>
        <w:spacing w:line="360" w:lineRule="auto"/>
        <w:rPr>
          <w:rFonts w:ascii="Times New Roman" w:hAnsi="Times New Roman" w:cs="Times New Roman"/>
          <w:color w:val="000000" w:themeColor="text1"/>
          <w:sz w:val="24"/>
          <w:szCs w:val="24"/>
          <w:shd w:val="clear" w:color="auto" w:fill="FFFFFF"/>
        </w:rPr>
      </w:pPr>
      <w:r w:rsidRPr="004D03E6">
        <w:rPr>
          <w:rFonts w:ascii="Times New Roman" w:hAnsi="Times New Roman" w:cs="Times New Roman"/>
          <w:sz w:val="24"/>
          <w:szCs w:val="24"/>
        </w:rPr>
        <w:lastRenderedPageBreak/>
        <w:t>Gibbs' Reflective Cycle is a well-known cyclical model of reflection that comprises six phases: describing the experience, evaluating feelings, analyzing the situation, drawing conclusions, and formulating an action plan</w:t>
      </w:r>
      <w:r>
        <w:rPr>
          <w:rFonts w:ascii="Times New Roman" w:hAnsi="Times New Roman" w:cs="Times New Roman"/>
          <w:color w:val="000000" w:themeColor="text1"/>
          <w:sz w:val="24"/>
          <w:szCs w:val="24"/>
          <w:shd w:val="clear" w:color="auto" w:fill="FFFFFF"/>
        </w:rPr>
        <w:t xml:space="preserve"> </w:t>
      </w:r>
      <w:r w:rsidRPr="00355163">
        <w:rPr>
          <w:rFonts w:ascii="Times New Roman" w:hAnsi="Times New Roman" w:cs="Times New Roman"/>
          <w:color w:val="000000" w:themeColor="text1"/>
          <w:sz w:val="24"/>
          <w:szCs w:val="24"/>
          <w:shd w:val="clear" w:color="auto" w:fill="FFFFFF"/>
        </w:rPr>
        <w:t>(</w:t>
      </w:r>
      <w:proofErr w:type="spellStart"/>
      <w:r w:rsidRPr="00355163">
        <w:rPr>
          <w:rFonts w:ascii="Times New Roman" w:hAnsi="Times New Roman" w:cs="Times New Roman"/>
          <w:color w:val="000000" w:themeColor="text1"/>
          <w:sz w:val="24"/>
          <w:szCs w:val="24"/>
          <w:shd w:val="clear" w:color="auto" w:fill="FFFFFF"/>
        </w:rPr>
        <w:t>Aneeis</w:t>
      </w:r>
      <w:proofErr w:type="spellEnd"/>
      <w:r w:rsidRPr="00355163">
        <w:rPr>
          <w:rFonts w:ascii="Times New Roman" w:hAnsi="Times New Roman" w:cs="Times New Roman"/>
          <w:color w:val="000000" w:themeColor="text1"/>
          <w:sz w:val="24"/>
          <w:szCs w:val="24"/>
          <w:shd w:val="clear" w:color="auto" w:fill="FFFFFF"/>
        </w:rPr>
        <w:t xml:space="preserve"> et al., 2023; Robson, 2022). Using this cycle, I shall reflect on the entire process of creating and mapping out the business model for this entrepreneurial idea. The provided in class questionnaire and handbook on entrepreneurship have helped me better understood my strength as an individual, with a score of 36 from the questionnaire, I came to better understand the fact that I possess most of the important qualities needed to be an entrepreneur and I need to capitalize more on my strengths and stop being afraid.</w:t>
      </w:r>
    </w:p>
    <w:p w:rsidR="008C11FF" w:rsidRPr="00355163" w:rsidRDefault="008C11FF" w:rsidP="008C11FF">
      <w:pPr>
        <w:spacing w:line="360" w:lineRule="auto"/>
        <w:rPr>
          <w:rFonts w:ascii="Times New Roman" w:hAnsi="Times New Roman" w:cs="Times New Roman"/>
          <w:color w:val="000000" w:themeColor="text1"/>
          <w:sz w:val="24"/>
          <w:szCs w:val="24"/>
          <w:shd w:val="clear" w:color="auto" w:fill="FFFFFF"/>
        </w:rPr>
      </w:pPr>
      <w:r w:rsidRPr="00355163">
        <w:rPr>
          <w:rFonts w:ascii="Times New Roman" w:hAnsi="Times New Roman" w:cs="Times New Roman"/>
          <w:color w:val="000000" w:themeColor="text1"/>
          <w:sz w:val="24"/>
          <w:szCs w:val="24"/>
          <w:shd w:val="clear" w:color="auto" w:fill="FFFFFF"/>
        </w:rPr>
        <w:t xml:space="preserve">My entrepreneurial and management motivations come from the ability to identify a problem which I can solve and also make money from solving, which led to this entrepreneurial idea. My primary motivation is from the desire to make money while offering unique value. </w:t>
      </w:r>
    </w:p>
    <w:p w:rsidR="008C11FF" w:rsidRPr="000330D8" w:rsidRDefault="008C11FF" w:rsidP="008C11FF">
      <w:pPr>
        <w:spacing w:line="360" w:lineRule="auto"/>
        <w:rPr>
          <w:rFonts w:ascii="Times New Roman" w:hAnsi="Times New Roman" w:cs="Times New Roman"/>
          <w:sz w:val="24"/>
          <w:szCs w:val="24"/>
        </w:rPr>
      </w:pPr>
      <w:r w:rsidRPr="000330D8">
        <w:rPr>
          <w:rFonts w:ascii="Times New Roman" w:hAnsi="Times New Roman" w:cs="Times New Roman"/>
          <w:sz w:val="24"/>
          <w:szCs w:val="24"/>
        </w:rPr>
        <w:t>From the learning resources and developing this idea, I uncovered my entrepreneuria</w:t>
      </w:r>
      <w:r>
        <w:rPr>
          <w:rFonts w:ascii="Times New Roman" w:hAnsi="Times New Roman" w:cs="Times New Roman"/>
          <w:sz w:val="24"/>
          <w:szCs w:val="24"/>
        </w:rPr>
        <w:t>l characteristic of creativity,</w:t>
      </w:r>
      <w:r w:rsidRPr="000330D8">
        <w:rPr>
          <w:rFonts w:ascii="Times New Roman" w:hAnsi="Times New Roman" w:cs="Times New Roman"/>
          <w:sz w:val="24"/>
          <w:szCs w:val="24"/>
        </w:rPr>
        <w:t xml:space="preserve"> how innovative I can be and the need to leverage these strengths to build an enduring business. However, I lack the characteristic of being a risk-taker and risk-tolerant. I prefer playing it safe and avoiding risks. But I now understand entrepreneurship is associated with risks. The trait theoretical perspective says entrepreneurs require specific traits like a propensity for taking risks - something I must develop.</w:t>
      </w:r>
    </w:p>
    <w:p w:rsidR="008C11FF" w:rsidRPr="00355163" w:rsidRDefault="008C11FF" w:rsidP="008C11FF">
      <w:pPr>
        <w:spacing w:line="360" w:lineRule="auto"/>
        <w:rPr>
          <w:rFonts w:ascii="Times New Roman" w:hAnsi="Times New Roman" w:cs="Times New Roman"/>
          <w:color w:val="000000" w:themeColor="text1"/>
          <w:sz w:val="24"/>
          <w:szCs w:val="24"/>
          <w:shd w:val="clear" w:color="auto" w:fill="FFFFFF"/>
        </w:rPr>
      </w:pPr>
      <w:r w:rsidRPr="00355163">
        <w:rPr>
          <w:rFonts w:ascii="Times New Roman" w:hAnsi="Times New Roman" w:cs="Times New Roman"/>
          <w:color w:val="000000" w:themeColor="text1"/>
          <w:sz w:val="24"/>
          <w:szCs w:val="24"/>
          <w:shd w:val="clear" w:color="auto" w:fill="FFFFFF"/>
        </w:rPr>
        <w:t xml:space="preserve">The process of creating this business idea has been a fulfilling one, as it afforded an opportunity to get highly creative and think innovatively, However, I have also identified some of the character flaws associated with entrepreneurial traits which I currently possess, one of which is the unwillingness to delegate. I always prefer to get things done myself, not wanting to delegate to others to avoid errors, however, I have come to understand the need for delegation in order to run a successful business without burnout, thus, to address my fears, I shall focus on creating a dedicated workforce who are constantly being trained, evaluated, monitored and managed to give their best services to the brand. </w:t>
      </w:r>
    </w:p>
    <w:p w:rsidR="008C11FF" w:rsidRDefault="008C11FF" w:rsidP="008C11FF">
      <w:pPr>
        <w:pStyle w:val="whitespace-pre-wrap"/>
        <w:spacing w:line="360" w:lineRule="auto"/>
        <w:jc w:val="both"/>
      </w:pPr>
      <w:r>
        <w:t>Moving forward, I have developed an action plan to address identified inadequacies. First, within three months, I'll research and learn from at least three renowned caterers, focusing on leadership, management, employee training, risk management, and quality control. Second, to improve risk-taking abilities, I will listen to one entrepreneurship podcast per week, read one relevant book bi-monthly, and attend two seminars within six months. Third, to ensure unique offerings and quality, I'll establish a dedicated quality assurance team within the first year, developing rigorous measures, conducting audits, and setting KPIs for continuous improvement. Throughout, I will maintain a lifelong learning mindset, adapting to best practices in the catering and hospitality industry.</w:t>
      </w:r>
    </w:p>
    <w:p w:rsidR="00DE7B9D" w:rsidRPr="00355163" w:rsidRDefault="00DE7B9D" w:rsidP="00A42147">
      <w:pPr>
        <w:spacing w:line="360" w:lineRule="auto"/>
        <w:rPr>
          <w:rFonts w:ascii="Times New Roman" w:hAnsi="Times New Roman" w:cs="Times New Roman"/>
          <w:b/>
          <w:bCs/>
          <w:color w:val="000000" w:themeColor="text1"/>
          <w:sz w:val="24"/>
          <w:szCs w:val="24"/>
        </w:rPr>
      </w:pPr>
    </w:p>
    <w:p w:rsidR="00040BBA" w:rsidRPr="00355163" w:rsidRDefault="00040BBA" w:rsidP="00A42147">
      <w:pPr>
        <w:spacing w:line="360" w:lineRule="auto"/>
        <w:rPr>
          <w:rFonts w:ascii="Times New Roman" w:hAnsi="Times New Roman" w:cs="Times New Roman"/>
          <w:b/>
          <w:bCs/>
          <w:color w:val="000000" w:themeColor="text1"/>
          <w:sz w:val="24"/>
          <w:szCs w:val="24"/>
        </w:rPr>
      </w:pPr>
      <w:r w:rsidRPr="00355163">
        <w:rPr>
          <w:rFonts w:ascii="Times New Roman" w:hAnsi="Times New Roman" w:cs="Times New Roman"/>
          <w:b/>
          <w:bCs/>
          <w:color w:val="000000" w:themeColor="text1"/>
          <w:sz w:val="24"/>
          <w:szCs w:val="24"/>
        </w:rPr>
        <w:t xml:space="preserve">                                                             REFERENCES </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rPr>
      </w:pPr>
      <w:proofErr w:type="spellStart"/>
      <w:r w:rsidRPr="00355163">
        <w:rPr>
          <w:rFonts w:ascii="Times New Roman" w:eastAsiaTheme="minorHAnsi" w:hAnsi="Times New Roman" w:cs="Times New Roman"/>
          <w:color w:val="000000" w:themeColor="text1"/>
          <w:sz w:val="24"/>
          <w:szCs w:val="24"/>
        </w:rPr>
        <w:t>AfrisianUK</w:t>
      </w:r>
      <w:proofErr w:type="spellEnd"/>
      <w:r w:rsidRPr="00355163">
        <w:rPr>
          <w:rFonts w:ascii="Times New Roman" w:eastAsiaTheme="minorHAnsi" w:hAnsi="Times New Roman" w:cs="Times New Roman"/>
          <w:color w:val="000000" w:themeColor="text1"/>
          <w:sz w:val="24"/>
          <w:szCs w:val="24"/>
        </w:rPr>
        <w:t xml:space="preserve">( 2023) Fresh Nigerian Meals-UK. </w:t>
      </w:r>
      <w:hyperlink r:id="rId5" w:history="1">
        <w:r w:rsidRPr="00355163">
          <w:rPr>
            <w:rFonts w:ascii="Times New Roman" w:eastAsiaTheme="minorHAnsi" w:hAnsi="Times New Roman" w:cs="Times New Roman"/>
            <w:color w:val="000000" w:themeColor="text1"/>
            <w:sz w:val="24"/>
            <w:szCs w:val="24"/>
            <w:u w:val="single"/>
          </w:rPr>
          <w:t>https://www.afrisian.co.uk/</w:t>
        </w:r>
      </w:hyperlink>
      <w:r w:rsidRPr="00355163">
        <w:rPr>
          <w:rFonts w:ascii="Times New Roman" w:eastAsiaTheme="minorHAnsi" w:hAnsi="Times New Roman" w:cs="Times New Roman"/>
          <w:color w:val="000000" w:themeColor="text1"/>
          <w:sz w:val="24"/>
          <w:szCs w:val="24"/>
        </w:rPr>
        <w:t xml:space="preserve"> Accessed 01/22/2024 </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Alloh</w:t>
      </w:r>
      <w:proofErr w:type="spellEnd"/>
      <w:r w:rsidRPr="00355163">
        <w:rPr>
          <w:rFonts w:ascii="Times New Roman" w:eastAsiaTheme="minorHAnsi" w:hAnsi="Times New Roman" w:cs="Times New Roman"/>
          <w:color w:val="000000" w:themeColor="text1"/>
          <w:sz w:val="24"/>
          <w:szCs w:val="24"/>
          <w:shd w:val="clear" w:color="auto" w:fill="FFFFFF"/>
        </w:rPr>
        <w:t xml:space="preserve">, F., </w:t>
      </w:r>
      <w:proofErr w:type="spellStart"/>
      <w:r w:rsidRPr="00355163">
        <w:rPr>
          <w:rFonts w:ascii="Times New Roman" w:eastAsiaTheme="minorHAnsi" w:hAnsi="Times New Roman" w:cs="Times New Roman"/>
          <w:color w:val="000000" w:themeColor="text1"/>
          <w:sz w:val="24"/>
          <w:szCs w:val="24"/>
          <w:shd w:val="clear" w:color="auto" w:fill="FFFFFF"/>
        </w:rPr>
        <w:t>Tait</w:t>
      </w:r>
      <w:proofErr w:type="spellEnd"/>
      <w:r w:rsidRPr="00355163">
        <w:rPr>
          <w:rFonts w:ascii="Times New Roman" w:eastAsiaTheme="minorHAnsi" w:hAnsi="Times New Roman" w:cs="Times New Roman"/>
          <w:color w:val="000000" w:themeColor="text1"/>
          <w:sz w:val="24"/>
          <w:szCs w:val="24"/>
          <w:shd w:val="clear" w:color="auto" w:fill="FFFFFF"/>
        </w:rPr>
        <w:t>, D. and Taylor, C., 2018. Away from home: A qualitative exploration of health experiences of Nigerian students in UK university. </w:t>
      </w:r>
      <w:r w:rsidRPr="00355163">
        <w:rPr>
          <w:rFonts w:ascii="Times New Roman" w:eastAsiaTheme="minorHAnsi" w:hAnsi="Times New Roman" w:cs="Times New Roman"/>
          <w:i/>
          <w:iCs/>
          <w:color w:val="000000" w:themeColor="text1"/>
          <w:sz w:val="24"/>
          <w:szCs w:val="24"/>
          <w:shd w:val="clear" w:color="auto" w:fill="FFFFFF"/>
        </w:rPr>
        <w:t>Journal of International Students</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8</w:t>
      </w:r>
      <w:r w:rsidRPr="00355163">
        <w:rPr>
          <w:rFonts w:ascii="Times New Roman" w:eastAsiaTheme="minorHAnsi" w:hAnsi="Times New Roman" w:cs="Times New Roman"/>
          <w:color w:val="000000" w:themeColor="text1"/>
          <w:sz w:val="24"/>
          <w:szCs w:val="24"/>
          <w:shd w:val="clear" w:color="auto" w:fill="FFFFFF"/>
        </w:rPr>
        <w:t>(1), pp.1-20.</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rPr>
      </w:pPr>
      <w:proofErr w:type="spellStart"/>
      <w:r w:rsidRPr="00355163">
        <w:rPr>
          <w:rFonts w:ascii="Times New Roman" w:eastAsiaTheme="minorHAnsi" w:hAnsi="Times New Roman" w:cs="Times New Roman"/>
          <w:color w:val="000000" w:themeColor="text1"/>
          <w:sz w:val="24"/>
          <w:szCs w:val="24"/>
          <w:shd w:val="clear" w:color="auto" w:fill="FFFFFF"/>
        </w:rPr>
        <w:t>Aneeis</w:t>
      </w:r>
      <w:proofErr w:type="spellEnd"/>
      <w:r w:rsidRPr="00355163">
        <w:rPr>
          <w:rFonts w:ascii="Times New Roman" w:eastAsiaTheme="minorHAnsi" w:hAnsi="Times New Roman" w:cs="Times New Roman"/>
          <w:color w:val="000000" w:themeColor="text1"/>
          <w:sz w:val="24"/>
          <w:szCs w:val="24"/>
          <w:shd w:val="clear" w:color="auto" w:fill="FFFFFF"/>
        </w:rPr>
        <w:t xml:space="preserve"> </w:t>
      </w:r>
      <w:proofErr w:type="spellStart"/>
      <w:r w:rsidRPr="00355163">
        <w:rPr>
          <w:rFonts w:ascii="Times New Roman" w:eastAsiaTheme="minorHAnsi" w:hAnsi="Times New Roman" w:cs="Times New Roman"/>
          <w:color w:val="000000" w:themeColor="text1"/>
          <w:sz w:val="24"/>
          <w:szCs w:val="24"/>
          <w:shd w:val="clear" w:color="auto" w:fill="FFFFFF"/>
        </w:rPr>
        <w:t>Hashim</w:t>
      </w:r>
      <w:proofErr w:type="spellEnd"/>
      <w:r w:rsidRPr="00355163">
        <w:rPr>
          <w:rFonts w:ascii="Times New Roman" w:eastAsiaTheme="minorHAnsi" w:hAnsi="Times New Roman" w:cs="Times New Roman"/>
          <w:color w:val="000000" w:themeColor="text1"/>
          <w:sz w:val="24"/>
          <w:szCs w:val="24"/>
          <w:shd w:val="clear" w:color="auto" w:fill="FFFFFF"/>
        </w:rPr>
        <w:t xml:space="preserve">, S.N., </w:t>
      </w:r>
      <w:proofErr w:type="spellStart"/>
      <w:r w:rsidRPr="00355163">
        <w:rPr>
          <w:rFonts w:ascii="Times New Roman" w:eastAsiaTheme="minorHAnsi" w:hAnsi="Times New Roman" w:cs="Times New Roman"/>
          <w:color w:val="000000" w:themeColor="text1"/>
          <w:sz w:val="24"/>
          <w:szCs w:val="24"/>
          <w:shd w:val="clear" w:color="auto" w:fill="FFFFFF"/>
        </w:rPr>
        <w:t>Yaacob</w:t>
      </w:r>
      <w:proofErr w:type="spellEnd"/>
      <w:r w:rsidRPr="00355163">
        <w:rPr>
          <w:rFonts w:ascii="Times New Roman" w:eastAsiaTheme="minorHAnsi" w:hAnsi="Times New Roman" w:cs="Times New Roman"/>
          <w:color w:val="000000" w:themeColor="text1"/>
          <w:sz w:val="24"/>
          <w:szCs w:val="24"/>
          <w:shd w:val="clear" w:color="auto" w:fill="FFFFFF"/>
        </w:rPr>
        <w:t xml:space="preserve">, A., </w:t>
      </w:r>
      <w:proofErr w:type="spellStart"/>
      <w:r w:rsidRPr="00355163">
        <w:rPr>
          <w:rFonts w:ascii="Times New Roman" w:eastAsiaTheme="minorHAnsi" w:hAnsi="Times New Roman" w:cs="Times New Roman"/>
          <w:color w:val="000000" w:themeColor="text1"/>
          <w:sz w:val="24"/>
          <w:szCs w:val="24"/>
          <w:shd w:val="clear" w:color="auto" w:fill="FFFFFF"/>
        </w:rPr>
        <w:t>Suryani</w:t>
      </w:r>
      <w:proofErr w:type="spellEnd"/>
      <w:r w:rsidRPr="00355163">
        <w:rPr>
          <w:rFonts w:ascii="Times New Roman" w:eastAsiaTheme="minorHAnsi" w:hAnsi="Times New Roman" w:cs="Times New Roman"/>
          <w:color w:val="000000" w:themeColor="text1"/>
          <w:sz w:val="24"/>
          <w:szCs w:val="24"/>
          <w:shd w:val="clear" w:color="auto" w:fill="FFFFFF"/>
        </w:rPr>
        <w:t xml:space="preserve">, I., </w:t>
      </w:r>
      <w:proofErr w:type="spellStart"/>
      <w:r w:rsidRPr="00355163">
        <w:rPr>
          <w:rFonts w:ascii="Times New Roman" w:eastAsiaTheme="minorHAnsi" w:hAnsi="Times New Roman" w:cs="Times New Roman"/>
          <w:color w:val="000000" w:themeColor="text1"/>
          <w:sz w:val="24"/>
          <w:szCs w:val="24"/>
          <w:shd w:val="clear" w:color="auto" w:fill="FFFFFF"/>
        </w:rPr>
        <w:t>Mohd</w:t>
      </w:r>
      <w:proofErr w:type="spellEnd"/>
      <w:r w:rsidRPr="00355163">
        <w:rPr>
          <w:rFonts w:ascii="Times New Roman" w:eastAsiaTheme="minorHAnsi" w:hAnsi="Times New Roman" w:cs="Times New Roman"/>
          <w:color w:val="000000" w:themeColor="text1"/>
          <w:sz w:val="24"/>
          <w:szCs w:val="24"/>
          <w:shd w:val="clear" w:color="auto" w:fill="FFFFFF"/>
        </w:rPr>
        <w:t xml:space="preserve"> </w:t>
      </w:r>
      <w:proofErr w:type="spellStart"/>
      <w:r w:rsidRPr="00355163">
        <w:rPr>
          <w:rFonts w:ascii="Times New Roman" w:eastAsiaTheme="minorHAnsi" w:hAnsi="Times New Roman" w:cs="Times New Roman"/>
          <w:color w:val="000000" w:themeColor="text1"/>
          <w:sz w:val="24"/>
          <w:szCs w:val="24"/>
          <w:shd w:val="clear" w:color="auto" w:fill="FFFFFF"/>
        </w:rPr>
        <w:t>Asraf</w:t>
      </w:r>
      <w:proofErr w:type="spellEnd"/>
      <w:r w:rsidRPr="00355163">
        <w:rPr>
          <w:rFonts w:ascii="Times New Roman" w:eastAsiaTheme="minorHAnsi" w:hAnsi="Times New Roman" w:cs="Times New Roman"/>
          <w:color w:val="000000" w:themeColor="text1"/>
          <w:sz w:val="24"/>
          <w:szCs w:val="24"/>
          <w:shd w:val="clear" w:color="auto" w:fill="FFFFFF"/>
        </w:rPr>
        <w:t xml:space="preserve">, R., </w:t>
      </w:r>
      <w:proofErr w:type="spellStart"/>
      <w:r w:rsidRPr="00355163">
        <w:rPr>
          <w:rFonts w:ascii="Times New Roman" w:eastAsiaTheme="minorHAnsi" w:hAnsi="Times New Roman" w:cs="Times New Roman"/>
          <w:color w:val="000000" w:themeColor="text1"/>
          <w:sz w:val="24"/>
          <w:szCs w:val="24"/>
          <w:shd w:val="clear" w:color="auto" w:fill="FFFFFF"/>
        </w:rPr>
        <w:t>Bahador</w:t>
      </w:r>
      <w:proofErr w:type="spellEnd"/>
      <w:r w:rsidRPr="00355163">
        <w:rPr>
          <w:rFonts w:ascii="Times New Roman" w:eastAsiaTheme="minorHAnsi" w:hAnsi="Times New Roman" w:cs="Times New Roman"/>
          <w:color w:val="000000" w:themeColor="text1"/>
          <w:sz w:val="24"/>
          <w:szCs w:val="24"/>
          <w:shd w:val="clear" w:color="auto" w:fill="FFFFFF"/>
        </w:rPr>
        <w:t xml:space="preserve">, Z. and </w:t>
      </w:r>
      <w:proofErr w:type="spellStart"/>
      <w:r w:rsidRPr="00355163">
        <w:rPr>
          <w:rFonts w:ascii="Times New Roman" w:eastAsiaTheme="minorHAnsi" w:hAnsi="Times New Roman" w:cs="Times New Roman"/>
          <w:color w:val="000000" w:themeColor="text1"/>
          <w:sz w:val="24"/>
          <w:szCs w:val="24"/>
          <w:shd w:val="clear" w:color="auto" w:fill="FFFFFF"/>
        </w:rPr>
        <w:t>Supian</w:t>
      </w:r>
      <w:proofErr w:type="spellEnd"/>
      <w:r w:rsidRPr="00355163">
        <w:rPr>
          <w:rFonts w:ascii="Times New Roman" w:eastAsiaTheme="minorHAnsi" w:hAnsi="Times New Roman" w:cs="Times New Roman"/>
          <w:color w:val="000000" w:themeColor="text1"/>
          <w:sz w:val="24"/>
          <w:szCs w:val="24"/>
          <w:shd w:val="clear" w:color="auto" w:fill="FFFFFF"/>
        </w:rPr>
        <w:t>, N., 2023. Exploring the Use of Gibbs’ Reflective Model in Enhancing In-Service ESL Teachers’ Reflective Writing. </w:t>
      </w:r>
      <w:r w:rsidRPr="00355163">
        <w:rPr>
          <w:rFonts w:ascii="Times New Roman" w:eastAsiaTheme="minorHAnsi" w:hAnsi="Times New Roman" w:cs="Times New Roman"/>
          <w:i/>
          <w:iCs/>
          <w:color w:val="000000" w:themeColor="text1"/>
          <w:sz w:val="24"/>
          <w:szCs w:val="24"/>
          <w:shd w:val="clear" w:color="auto" w:fill="FFFFFF"/>
        </w:rPr>
        <w:t>Arab World English Journal (AWEJ) Volume</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14</w:t>
      </w:r>
      <w:r w:rsidRPr="00355163">
        <w:rPr>
          <w:rFonts w:ascii="Times New Roman" w:eastAsiaTheme="minorHAnsi" w:hAnsi="Times New Roman" w:cs="Times New Roman"/>
          <w:color w:val="000000" w:themeColor="text1"/>
          <w:sz w:val="24"/>
          <w:szCs w:val="24"/>
          <w:shd w:val="clear" w:color="auto" w:fill="FFFFFF"/>
        </w:rPr>
        <w:t>.</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rPr>
      </w:pPr>
      <w:proofErr w:type="spellStart"/>
      <w:r w:rsidRPr="00355163">
        <w:rPr>
          <w:rFonts w:ascii="Times New Roman" w:eastAsiaTheme="minorHAnsi" w:hAnsi="Times New Roman" w:cs="Times New Roman"/>
          <w:color w:val="000000" w:themeColor="text1"/>
          <w:sz w:val="24"/>
          <w:szCs w:val="24"/>
        </w:rPr>
        <w:t>Aso</w:t>
      </w:r>
      <w:proofErr w:type="spellEnd"/>
      <w:r w:rsidRPr="00355163">
        <w:rPr>
          <w:rFonts w:ascii="Times New Roman" w:eastAsiaTheme="minorHAnsi" w:hAnsi="Times New Roman" w:cs="Times New Roman"/>
          <w:color w:val="000000" w:themeColor="text1"/>
          <w:sz w:val="24"/>
          <w:szCs w:val="24"/>
        </w:rPr>
        <w:t xml:space="preserve"> Rock Restaurant (2023) Nigerian Food Delivery. </w:t>
      </w:r>
      <w:hyperlink r:id="rId6" w:history="1">
        <w:r w:rsidRPr="00355163">
          <w:rPr>
            <w:rFonts w:ascii="Times New Roman" w:eastAsiaTheme="minorHAnsi" w:hAnsi="Times New Roman" w:cs="Times New Roman"/>
            <w:color w:val="000000" w:themeColor="text1"/>
            <w:sz w:val="24"/>
            <w:szCs w:val="24"/>
            <w:u w:val="single"/>
          </w:rPr>
          <w:t>https://www.asorockfood.com/</w:t>
        </w:r>
      </w:hyperlink>
      <w:r w:rsidRPr="00355163">
        <w:rPr>
          <w:rFonts w:ascii="Times New Roman" w:eastAsiaTheme="minorHAnsi" w:hAnsi="Times New Roman" w:cs="Times New Roman"/>
          <w:color w:val="000000" w:themeColor="text1"/>
          <w:sz w:val="24"/>
          <w:szCs w:val="24"/>
        </w:rPr>
        <w:t xml:space="preserve"> Accessed 01/28/2024</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rPr>
      </w:pPr>
      <w:proofErr w:type="spellStart"/>
      <w:r w:rsidRPr="00355163">
        <w:rPr>
          <w:rFonts w:ascii="Times New Roman" w:eastAsiaTheme="minorHAnsi" w:hAnsi="Times New Roman" w:cs="Times New Roman"/>
          <w:color w:val="000000" w:themeColor="text1"/>
          <w:sz w:val="24"/>
          <w:szCs w:val="24"/>
          <w:shd w:val="clear" w:color="auto" w:fill="FFFFFF"/>
        </w:rPr>
        <w:t>Bandari</w:t>
      </w:r>
      <w:proofErr w:type="spellEnd"/>
      <w:r w:rsidRPr="00355163">
        <w:rPr>
          <w:rFonts w:ascii="Times New Roman" w:eastAsiaTheme="minorHAnsi" w:hAnsi="Times New Roman" w:cs="Times New Roman"/>
          <w:color w:val="000000" w:themeColor="text1"/>
          <w:sz w:val="24"/>
          <w:szCs w:val="24"/>
          <w:shd w:val="clear" w:color="auto" w:fill="FFFFFF"/>
        </w:rPr>
        <w:t>, V., 2023. Enterprise Data Security Measures: A Comparative Review of Effectiveness and Risks Across Different Industries and Organization Types. </w:t>
      </w:r>
      <w:r w:rsidRPr="00355163">
        <w:rPr>
          <w:rFonts w:ascii="Times New Roman" w:eastAsiaTheme="minorHAnsi" w:hAnsi="Times New Roman" w:cs="Times New Roman"/>
          <w:i/>
          <w:iCs/>
          <w:color w:val="000000" w:themeColor="text1"/>
          <w:sz w:val="24"/>
          <w:szCs w:val="24"/>
          <w:shd w:val="clear" w:color="auto" w:fill="FFFFFF"/>
        </w:rPr>
        <w:t>International Journal of Business Intelligence and Big Data Analytics</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6</w:t>
      </w:r>
      <w:r w:rsidRPr="00355163">
        <w:rPr>
          <w:rFonts w:ascii="Times New Roman" w:eastAsiaTheme="minorHAnsi" w:hAnsi="Times New Roman" w:cs="Times New Roman"/>
          <w:color w:val="000000" w:themeColor="text1"/>
          <w:sz w:val="24"/>
          <w:szCs w:val="24"/>
          <w:shd w:val="clear" w:color="auto" w:fill="FFFFFF"/>
        </w:rPr>
        <w:t>(1), pp.1-11.</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rPr>
      </w:pPr>
      <w:r w:rsidRPr="00355163">
        <w:rPr>
          <w:rFonts w:ascii="Times New Roman" w:eastAsiaTheme="minorHAnsi" w:hAnsi="Times New Roman" w:cs="Times New Roman"/>
          <w:color w:val="000000" w:themeColor="text1"/>
          <w:sz w:val="24"/>
          <w:szCs w:val="24"/>
          <w:shd w:val="clear" w:color="auto" w:fill="FFFFFF"/>
        </w:rPr>
        <w:t xml:space="preserve">Bhattacharya, A., </w:t>
      </w:r>
      <w:proofErr w:type="spellStart"/>
      <w:r w:rsidRPr="00355163">
        <w:rPr>
          <w:rFonts w:ascii="Times New Roman" w:eastAsiaTheme="minorHAnsi" w:hAnsi="Times New Roman" w:cs="Times New Roman"/>
          <w:color w:val="000000" w:themeColor="text1"/>
          <w:sz w:val="24"/>
          <w:szCs w:val="24"/>
          <w:shd w:val="clear" w:color="auto" w:fill="FFFFFF"/>
        </w:rPr>
        <w:t>Zutshi</w:t>
      </w:r>
      <w:proofErr w:type="spellEnd"/>
      <w:r w:rsidRPr="00355163">
        <w:rPr>
          <w:rFonts w:ascii="Times New Roman" w:eastAsiaTheme="minorHAnsi" w:hAnsi="Times New Roman" w:cs="Times New Roman"/>
          <w:color w:val="000000" w:themeColor="text1"/>
          <w:sz w:val="24"/>
          <w:szCs w:val="24"/>
          <w:shd w:val="clear" w:color="auto" w:fill="FFFFFF"/>
        </w:rPr>
        <w:t xml:space="preserve">, A. and </w:t>
      </w:r>
      <w:proofErr w:type="spellStart"/>
      <w:r w:rsidRPr="00355163">
        <w:rPr>
          <w:rFonts w:ascii="Times New Roman" w:eastAsiaTheme="minorHAnsi" w:hAnsi="Times New Roman" w:cs="Times New Roman"/>
          <w:color w:val="000000" w:themeColor="text1"/>
          <w:sz w:val="24"/>
          <w:szCs w:val="24"/>
          <w:shd w:val="clear" w:color="auto" w:fill="FFFFFF"/>
        </w:rPr>
        <w:t>Bavik</w:t>
      </w:r>
      <w:proofErr w:type="spellEnd"/>
      <w:r w:rsidRPr="00355163">
        <w:rPr>
          <w:rFonts w:ascii="Times New Roman" w:eastAsiaTheme="minorHAnsi" w:hAnsi="Times New Roman" w:cs="Times New Roman"/>
          <w:color w:val="000000" w:themeColor="text1"/>
          <w:sz w:val="24"/>
          <w:szCs w:val="24"/>
          <w:shd w:val="clear" w:color="auto" w:fill="FFFFFF"/>
        </w:rPr>
        <w:t>, A., 2021. Building resilience for food service businesses in times of crisis: a Four-F action plan. </w:t>
      </w:r>
      <w:r w:rsidRPr="00355163">
        <w:rPr>
          <w:rFonts w:ascii="Times New Roman" w:eastAsiaTheme="minorHAnsi" w:hAnsi="Times New Roman" w:cs="Times New Roman"/>
          <w:i/>
          <w:iCs/>
          <w:color w:val="000000" w:themeColor="text1"/>
          <w:sz w:val="24"/>
          <w:szCs w:val="24"/>
          <w:shd w:val="clear" w:color="auto" w:fill="FFFFFF"/>
        </w:rPr>
        <w:t>International Journal of Contemporary Hospitality Management</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33</w:t>
      </w:r>
      <w:r w:rsidRPr="00355163">
        <w:rPr>
          <w:rFonts w:ascii="Times New Roman" w:eastAsiaTheme="minorHAnsi" w:hAnsi="Times New Roman" w:cs="Times New Roman"/>
          <w:color w:val="000000" w:themeColor="text1"/>
          <w:sz w:val="24"/>
          <w:szCs w:val="24"/>
          <w:shd w:val="clear" w:color="auto" w:fill="FFFFFF"/>
        </w:rPr>
        <w:t>(10), pp.3400-3441.</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Ebrahim</w:t>
      </w:r>
      <w:proofErr w:type="spellEnd"/>
      <w:r w:rsidRPr="00355163">
        <w:rPr>
          <w:rFonts w:ascii="Times New Roman" w:eastAsiaTheme="minorHAnsi" w:hAnsi="Times New Roman" w:cs="Times New Roman"/>
          <w:color w:val="000000" w:themeColor="text1"/>
          <w:sz w:val="24"/>
          <w:szCs w:val="24"/>
          <w:shd w:val="clear" w:color="auto" w:fill="FFFFFF"/>
        </w:rPr>
        <w:t>, R.S., 2020. The role of trust in understanding the impact of social media marketing on brand equity and brand loyalty. </w:t>
      </w:r>
      <w:r w:rsidRPr="00355163">
        <w:rPr>
          <w:rFonts w:ascii="Times New Roman" w:eastAsiaTheme="minorHAnsi" w:hAnsi="Times New Roman" w:cs="Times New Roman"/>
          <w:i/>
          <w:iCs/>
          <w:color w:val="000000" w:themeColor="text1"/>
          <w:sz w:val="24"/>
          <w:szCs w:val="24"/>
          <w:shd w:val="clear" w:color="auto" w:fill="FFFFFF"/>
        </w:rPr>
        <w:t>Journal of Relationship Marketing</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19</w:t>
      </w:r>
      <w:r w:rsidRPr="00355163">
        <w:rPr>
          <w:rFonts w:ascii="Times New Roman" w:eastAsiaTheme="minorHAnsi" w:hAnsi="Times New Roman" w:cs="Times New Roman"/>
          <w:color w:val="000000" w:themeColor="text1"/>
          <w:sz w:val="24"/>
          <w:szCs w:val="24"/>
          <w:shd w:val="clear" w:color="auto" w:fill="FFFFFF"/>
        </w:rPr>
        <w:t>(4), pp.287-308.</w:t>
      </w:r>
    </w:p>
    <w:p w:rsidR="001A0A53" w:rsidRDefault="001A0A53" w:rsidP="00355163">
      <w:pPr>
        <w:spacing w:before="0" w:after="160" w:line="259" w:lineRule="auto"/>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 xml:space="preserve">Fatima, S.A. and </w:t>
      </w:r>
      <w:proofErr w:type="spellStart"/>
      <w:r w:rsidRPr="00355163">
        <w:rPr>
          <w:rFonts w:ascii="Times New Roman" w:eastAsiaTheme="minorHAnsi" w:hAnsi="Times New Roman" w:cs="Times New Roman"/>
          <w:color w:val="000000" w:themeColor="text1"/>
          <w:sz w:val="24"/>
          <w:szCs w:val="24"/>
          <w:shd w:val="clear" w:color="auto" w:fill="FFFFFF"/>
        </w:rPr>
        <w:t>Jabeen</w:t>
      </w:r>
      <w:proofErr w:type="spellEnd"/>
      <w:r w:rsidRPr="00355163">
        <w:rPr>
          <w:rFonts w:ascii="Times New Roman" w:eastAsiaTheme="minorHAnsi" w:hAnsi="Times New Roman" w:cs="Times New Roman"/>
          <w:color w:val="000000" w:themeColor="text1"/>
          <w:sz w:val="24"/>
          <w:szCs w:val="24"/>
          <w:shd w:val="clear" w:color="auto" w:fill="FFFFFF"/>
        </w:rPr>
        <w:t>, S., 2023. Socio-cultural and religious issues faced by Pakistani migrants in Spain. </w:t>
      </w:r>
      <w:r w:rsidRPr="00355163">
        <w:rPr>
          <w:rFonts w:ascii="Times New Roman" w:eastAsiaTheme="minorHAnsi" w:hAnsi="Times New Roman" w:cs="Times New Roman"/>
          <w:i/>
          <w:iCs/>
          <w:color w:val="000000" w:themeColor="text1"/>
          <w:sz w:val="24"/>
          <w:szCs w:val="24"/>
          <w:shd w:val="clear" w:color="auto" w:fill="FFFFFF"/>
        </w:rPr>
        <w:t>Pakistan Journal of Social Research</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5</w:t>
      </w:r>
      <w:r w:rsidRPr="00355163">
        <w:rPr>
          <w:rFonts w:ascii="Times New Roman" w:eastAsiaTheme="minorHAnsi" w:hAnsi="Times New Roman" w:cs="Times New Roman"/>
          <w:color w:val="000000" w:themeColor="text1"/>
          <w:sz w:val="24"/>
          <w:szCs w:val="24"/>
          <w:shd w:val="clear" w:color="auto" w:fill="FFFFFF"/>
        </w:rPr>
        <w:t>(01), pp.40-51.</w:t>
      </w:r>
    </w:p>
    <w:p w:rsidR="00355163" w:rsidRPr="00355163" w:rsidRDefault="00355163" w:rsidP="00355163">
      <w:pPr>
        <w:spacing w:before="0" w:after="160" w:line="360" w:lineRule="auto"/>
        <w:rPr>
          <w:rFonts w:ascii="Times New Roman" w:eastAsiaTheme="minorHAnsi" w:hAnsi="Times New Roman" w:cs="Times New Roman"/>
          <w:color w:val="000000" w:themeColor="text1"/>
          <w:sz w:val="26"/>
          <w:szCs w:val="24"/>
          <w:shd w:val="clear" w:color="auto" w:fill="FFFFFF"/>
        </w:rPr>
      </w:pPr>
      <w:proofErr w:type="spellStart"/>
      <w:r w:rsidRPr="00355163">
        <w:rPr>
          <w:rFonts w:ascii="Times New Roman" w:hAnsi="Times New Roman" w:cs="Times New Roman"/>
          <w:sz w:val="24"/>
        </w:rPr>
        <w:t>Greenpac</w:t>
      </w:r>
      <w:proofErr w:type="spellEnd"/>
      <w:r w:rsidRPr="00355163">
        <w:rPr>
          <w:rFonts w:ascii="Times New Roman" w:hAnsi="Times New Roman" w:cs="Times New Roman"/>
          <w:sz w:val="24"/>
        </w:rPr>
        <w:t xml:space="preserve"> (2021) Sustainable food packaging solutions. Available at:</w:t>
      </w:r>
      <w:r>
        <w:rPr>
          <w:rFonts w:ascii="Times New Roman" w:hAnsi="Times New Roman" w:cs="Times New Roman"/>
          <w:sz w:val="24"/>
        </w:rPr>
        <w:t xml:space="preserve"> </w:t>
      </w:r>
      <w:hyperlink r:id="rId7" w:tgtFrame="_blank" w:history="1">
        <w:r w:rsidRPr="00355163">
          <w:rPr>
            <w:rStyle w:val="Hyperlink"/>
            <w:rFonts w:ascii="Times New Roman" w:hAnsi="Times New Roman" w:cs="Times New Roman"/>
            <w:sz w:val="24"/>
          </w:rPr>
          <w:t>https://www.greenpac.com/foodpackaging</w:t>
        </w:r>
      </w:hyperlink>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 xml:space="preserve">Lord, C., Bates, O., Friday, A., McLeod, F., </w:t>
      </w:r>
      <w:proofErr w:type="spellStart"/>
      <w:r w:rsidRPr="00355163">
        <w:rPr>
          <w:rFonts w:ascii="Times New Roman" w:eastAsiaTheme="minorHAnsi" w:hAnsi="Times New Roman" w:cs="Times New Roman"/>
          <w:color w:val="000000" w:themeColor="text1"/>
          <w:sz w:val="24"/>
          <w:szCs w:val="24"/>
          <w:shd w:val="clear" w:color="auto" w:fill="FFFFFF"/>
        </w:rPr>
        <w:t>Cherrett</w:t>
      </w:r>
      <w:proofErr w:type="spellEnd"/>
      <w:r w:rsidRPr="00355163">
        <w:rPr>
          <w:rFonts w:ascii="Times New Roman" w:eastAsiaTheme="minorHAnsi" w:hAnsi="Times New Roman" w:cs="Times New Roman"/>
          <w:color w:val="000000" w:themeColor="text1"/>
          <w:sz w:val="24"/>
          <w:szCs w:val="24"/>
          <w:shd w:val="clear" w:color="auto" w:fill="FFFFFF"/>
        </w:rPr>
        <w:t>, T., Martinez-</w:t>
      </w:r>
      <w:proofErr w:type="spellStart"/>
      <w:r w:rsidRPr="00355163">
        <w:rPr>
          <w:rFonts w:ascii="Times New Roman" w:eastAsiaTheme="minorHAnsi" w:hAnsi="Times New Roman" w:cs="Times New Roman"/>
          <w:color w:val="000000" w:themeColor="text1"/>
          <w:sz w:val="24"/>
          <w:szCs w:val="24"/>
          <w:shd w:val="clear" w:color="auto" w:fill="FFFFFF"/>
        </w:rPr>
        <w:t>Sykora</w:t>
      </w:r>
      <w:proofErr w:type="spellEnd"/>
      <w:r w:rsidRPr="00355163">
        <w:rPr>
          <w:rFonts w:ascii="Times New Roman" w:eastAsiaTheme="minorHAnsi" w:hAnsi="Times New Roman" w:cs="Times New Roman"/>
          <w:color w:val="000000" w:themeColor="text1"/>
          <w:sz w:val="24"/>
          <w:szCs w:val="24"/>
          <w:shd w:val="clear" w:color="auto" w:fill="FFFFFF"/>
        </w:rPr>
        <w:t xml:space="preserve">, A. and </w:t>
      </w:r>
      <w:proofErr w:type="spellStart"/>
      <w:r w:rsidRPr="00355163">
        <w:rPr>
          <w:rFonts w:ascii="Times New Roman" w:eastAsiaTheme="minorHAnsi" w:hAnsi="Times New Roman" w:cs="Times New Roman"/>
          <w:color w:val="000000" w:themeColor="text1"/>
          <w:sz w:val="24"/>
          <w:szCs w:val="24"/>
          <w:shd w:val="clear" w:color="auto" w:fill="FFFFFF"/>
        </w:rPr>
        <w:t>Oakey</w:t>
      </w:r>
      <w:proofErr w:type="spellEnd"/>
      <w:r w:rsidRPr="00355163">
        <w:rPr>
          <w:rFonts w:ascii="Times New Roman" w:eastAsiaTheme="minorHAnsi" w:hAnsi="Times New Roman" w:cs="Times New Roman"/>
          <w:color w:val="000000" w:themeColor="text1"/>
          <w:sz w:val="24"/>
          <w:szCs w:val="24"/>
          <w:shd w:val="clear" w:color="auto" w:fill="FFFFFF"/>
        </w:rPr>
        <w:t>, A., 2023. The sustainability of the gig economy food delivery system (</w:t>
      </w:r>
      <w:proofErr w:type="spellStart"/>
      <w:r w:rsidRPr="00355163">
        <w:rPr>
          <w:rFonts w:ascii="Times New Roman" w:eastAsiaTheme="minorHAnsi" w:hAnsi="Times New Roman" w:cs="Times New Roman"/>
          <w:color w:val="000000" w:themeColor="text1"/>
          <w:sz w:val="24"/>
          <w:szCs w:val="24"/>
          <w:shd w:val="clear" w:color="auto" w:fill="FFFFFF"/>
        </w:rPr>
        <w:t>Deliveroo</w:t>
      </w:r>
      <w:proofErr w:type="spellEnd"/>
      <w:r w:rsidRPr="00355163">
        <w:rPr>
          <w:rFonts w:ascii="Times New Roman" w:eastAsiaTheme="minorHAnsi" w:hAnsi="Times New Roman" w:cs="Times New Roman"/>
          <w:color w:val="000000" w:themeColor="text1"/>
          <w:sz w:val="24"/>
          <w:szCs w:val="24"/>
          <w:shd w:val="clear" w:color="auto" w:fill="FFFFFF"/>
        </w:rPr>
        <w:t xml:space="preserve">, </w:t>
      </w:r>
      <w:proofErr w:type="spellStart"/>
      <w:r w:rsidRPr="00355163">
        <w:rPr>
          <w:rFonts w:ascii="Times New Roman" w:eastAsiaTheme="minorHAnsi" w:hAnsi="Times New Roman" w:cs="Times New Roman"/>
          <w:color w:val="000000" w:themeColor="text1"/>
          <w:sz w:val="24"/>
          <w:szCs w:val="24"/>
          <w:shd w:val="clear" w:color="auto" w:fill="FFFFFF"/>
        </w:rPr>
        <w:t>UberEATS</w:t>
      </w:r>
      <w:proofErr w:type="spellEnd"/>
      <w:r w:rsidRPr="00355163">
        <w:rPr>
          <w:rFonts w:ascii="Times New Roman" w:eastAsiaTheme="minorHAnsi" w:hAnsi="Times New Roman" w:cs="Times New Roman"/>
          <w:color w:val="000000" w:themeColor="text1"/>
          <w:sz w:val="24"/>
          <w:szCs w:val="24"/>
          <w:shd w:val="clear" w:color="auto" w:fill="FFFFFF"/>
        </w:rPr>
        <w:t xml:space="preserve"> and Just-Eat): Histories and futures of rebound, lock-in and path dependency. </w:t>
      </w:r>
      <w:r w:rsidRPr="00355163">
        <w:rPr>
          <w:rFonts w:ascii="Times New Roman" w:eastAsiaTheme="minorHAnsi" w:hAnsi="Times New Roman" w:cs="Times New Roman"/>
          <w:i/>
          <w:iCs/>
          <w:color w:val="000000" w:themeColor="text1"/>
          <w:sz w:val="24"/>
          <w:szCs w:val="24"/>
          <w:shd w:val="clear" w:color="auto" w:fill="FFFFFF"/>
        </w:rPr>
        <w:t>International Journal of Sustainable Transportation</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17</w:t>
      </w:r>
      <w:r w:rsidRPr="00355163">
        <w:rPr>
          <w:rFonts w:ascii="Times New Roman" w:eastAsiaTheme="minorHAnsi" w:hAnsi="Times New Roman" w:cs="Times New Roman"/>
          <w:color w:val="000000" w:themeColor="text1"/>
          <w:sz w:val="24"/>
          <w:szCs w:val="24"/>
          <w:shd w:val="clear" w:color="auto" w:fill="FFFFFF"/>
        </w:rPr>
        <w:t>(5), pp.490-502.</w:t>
      </w:r>
    </w:p>
    <w:p w:rsidR="001A0A53" w:rsidRPr="00355163" w:rsidRDefault="001A0A53" w:rsidP="001A0A53">
      <w:pPr>
        <w:pStyle w:val="whitespace-pre-wrap"/>
        <w:rPr>
          <w:color w:val="000000" w:themeColor="text1"/>
        </w:rPr>
      </w:pPr>
      <w:r w:rsidRPr="00355163">
        <w:rPr>
          <w:color w:val="000000" w:themeColor="text1"/>
        </w:rPr>
        <w:t xml:space="preserve">Office for National Statistics (2022) Available at: </w:t>
      </w:r>
      <w:hyperlink r:id="rId8" w:tgtFrame="_blank" w:history="1">
        <w:r w:rsidRPr="00355163">
          <w:rPr>
            <w:rStyle w:val="Hyperlink"/>
            <w:color w:val="000000" w:themeColor="text1"/>
          </w:rPr>
          <w:t>https://www.ons.gov.uk/</w:t>
        </w:r>
      </w:hyperlink>
      <w:r w:rsidRPr="00355163">
        <w:rPr>
          <w:color w:val="000000" w:themeColor="text1"/>
        </w:rPr>
        <w:t xml:space="preserve"> </w:t>
      </w:r>
    </w:p>
    <w:p w:rsidR="001A0A53" w:rsidRPr="00355163" w:rsidRDefault="001A0A53" w:rsidP="001A0A53">
      <w:pPr>
        <w:pStyle w:val="whitespace-pre-wrap"/>
        <w:rPr>
          <w:color w:val="000000" w:themeColor="text1"/>
        </w:rPr>
      </w:pPr>
      <w:proofErr w:type="spellStart"/>
      <w:r w:rsidRPr="00355163">
        <w:rPr>
          <w:color w:val="000000" w:themeColor="text1"/>
        </w:rPr>
        <w:t>Ramya</w:t>
      </w:r>
      <w:proofErr w:type="spellEnd"/>
      <w:r w:rsidRPr="00355163">
        <w:rPr>
          <w:color w:val="000000" w:themeColor="text1"/>
        </w:rPr>
        <w:t xml:space="preserve">, N. and Mohamed, S. (2016) 'Cultural influences on consumer </w:t>
      </w:r>
      <w:proofErr w:type="spellStart"/>
      <w:r w:rsidRPr="00355163">
        <w:rPr>
          <w:color w:val="000000" w:themeColor="text1"/>
        </w:rPr>
        <w:t>behaviour</w:t>
      </w:r>
      <w:proofErr w:type="spellEnd"/>
      <w:r w:rsidRPr="00355163">
        <w:rPr>
          <w:color w:val="000000" w:themeColor="text1"/>
        </w:rPr>
        <w:t xml:space="preserve">', Journal of Economics, Marketing and Management, 4(4), pp.1-7. Available at: </w:t>
      </w:r>
      <w:hyperlink r:id="rId9" w:tgtFrame="_blank" w:history="1">
        <w:r w:rsidRPr="00355163">
          <w:rPr>
            <w:rStyle w:val="Hyperlink"/>
            <w:color w:val="000000" w:themeColor="text1"/>
          </w:rPr>
          <w:t>https://www.jemm.com/papers/volume4/issue4/JEMM_0404_01.pdf</w:t>
        </w:r>
      </w:hyperlink>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Robson, I., 2022. Reflection and Learning. In </w:t>
      </w:r>
      <w:r w:rsidRPr="00355163">
        <w:rPr>
          <w:rFonts w:ascii="Times New Roman" w:eastAsiaTheme="minorHAnsi" w:hAnsi="Times New Roman" w:cs="Times New Roman"/>
          <w:i/>
          <w:iCs/>
          <w:color w:val="000000" w:themeColor="text1"/>
          <w:sz w:val="24"/>
          <w:szCs w:val="24"/>
          <w:shd w:val="clear" w:color="auto" w:fill="FFFFFF"/>
        </w:rPr>
        <w:t>The Reflective Leader: Reflexivity in Practice</w:t>
      </w:r>
      <w:r w:rsidRPr="00355163">
        <w:rPr>
          <w:rFonts w:ascii="Times New Roman" w:eastAsiaTheme="minorHAnsi" w:hAnsi="Times New Roman" w:cs="Times New Roman"/>
          <w:color w:val="000000" w:themeColor="text1"/>
          <w:sz w:val="24"/>
          <w:szCs w:val="24"/>
          <w:shd w:val="clear" w:color="auto" w:fill="FFFFFF"/>
        </w:rPr>
        <w:t> (pp. 5-24). Emerald Publishing Limited.</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Roy, R., 2022. Sustainable Packaging Practices Across Various Sectors: Some Innovative Initiatives Under the Spotlight. </w:t>
      </w:r>
      <w:r w:rsidRPr="00355163">
        <w:rPr>
          <w:rFonts w:ascii="Times New Roman" w:eastAsiaTheme="minorHAnsi" w:hAnsi="Times New Roman" w:cs="Times New Roman"/>
          <w:i/>
          <w:iCs/>
          <w:color w:val="000000" w:themeColor="text1"/>
          <w:sz w:val="24"/>
          <w:szCs w:val="24"/>
          <w:shd w:val="clear" w:color="auto" w:fill="FFFFFF"/>
        </w:rPr>
        <w:t>Operations and Supply Chain Management: An International Journal</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15</w:t>
      </w:r>
      <w:r w:rsidRPr="00355163">
        <w:rPr>
          <w:rFonts w:ascii="Times New Roman" w:eastAsiaTheme="minorHAnsi" w:hAnsi="Times New Roman" w:cs="Times New Roman"/>
          <w:color w:val="000000" w:themeColor="text1"/>
          <w:sz w:val="24"/>
          <w:szCs w:val="24"/>
          <w:shd w:val="clear" w:color="auto" w:fill="FFFFFF"/>
        </w:rPr>
        <w:t>(4), pp.461-473.</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lastRenderedPageBreak/>
        <w:t>Ryan, D. and Jones, C., 2020. Bt. bm. 532 The Best Digital Marketing Campaigns in the World Mastering the Art of Customer Engagement.</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Scoones</w:t>
      </w:r>
      <w:proofErr w:type="spellEnd"/>
      <w:r w:rsidRPr="00355163">
        <w:rPr>
          <w:rFonts w:ascii="Times New Roman" w:eastAsiaTheme="minorHAnsi" w:hAnsi="Times New Roman" w:cs="Times New Roman"/>
          <w:color w:val="000000" w:themeColor="text1"/>
          <w:sz w:val="24"/>
          <w:szCs w:val="24"/>
          <w:shd w:val="clear" w:color="auto" w:fill="FFFFFF"/>
        </w:rPr>
        <w:t xml:space="preserve">, I., </w:t>
      </w:r>
      <w:proofErr w:type="spellStart"/>
      <w:r w:rsidRPr="00355163">
        <w:rPr>
          <w:rFonts w:ascii="Times New Roman" w:eastAsiaTheme="minorHAnsi" w:hAnsi="Times New Roman" w:cs="Times New Roman"/>
          <w:color w:val="000000" w:themeColor="text1"/>
          <w:sz w:val="24"/>
          <w:szCs w:val="24"/>
          <w:shd w:val="clear" w:color="auto" w:fill="FFFFFF"/>
        </w:rPr>
        <w:t>Mavedzenge</w:t>
      </w:r>
      <w:proofErr w:type="spellEnd"/>
      <w:r w:rsidRPr="00355163">
        <w:rPr>
          <w:rFonts w:ascii="Times New Roman" w:eastAsiaTheme="minorHAnsi" w:hAnsi="Times New Roman" w:cs="Times New Roman"/>
          <w:color w:val="000000" w:themeColor="text1"/>
          <w:sz w:val="24"/>
          <w:szCs w:val="24"/>
          <w:shd w:val="clear" w:color="auto" w:fill="FFFFFF"/>
        </w:rPr>
        <w:t xml:space="preserve">, B. and </w:t>
      </w:r>
      <w:proofErr w:type="spellStart"/>
      <w:r w:rsidRPr="00355163">
        <w:rPr>
          <w:rFonts w:ascii="Times New Roman" w:eastAsiaTheme="minorHAnsi" w:hAnsi="Times New Roman" w:cs="Times New Roman"/>
          <w:color w:val="000000" w:themeColor="text1"/>
          <w:sz w:val="24"/>
          <w:szCs w:val="24"/>
          <w:shd w:val="clear" w:color="auto" w:fill="FFFFFF"/>
        </w:rPr>
        <w:t>Murimbarimba</w:t>
      </w:r>
      <w:proofErr w:type="spellEnd"/>
      <w:r w:rsidRPr="00355163">
        <w:rPr>
          <w:rFonts w:ascii="Times New Roman" w:eastAsiaTheme="minorHAnsi" w:hAnsi="Times New Roman" w:cs="Times New Roman"/>
          <w:color w:val="000000" w:themeColor="text1"/>
          <w:sz w:val="24"/>
          <w:szCs w:val="24"/>
          <w:shd w:val="clear" w:color="auto" w:fill="FFFFFF"/>
        </w:rPr>
        <w:t>, F., 2019. Young people and land in Zimbabwe: livelihood challenges after land reform. </w:t>
      </w:r>
      <w:r w:rsidRPr="00355163">
        <w:rPr>
          <w:rFonts w:ascii="Times New Roman" w:eastAsiaTheme="minorHAnsi" w:hAnsi="Times New Roman" w:cs="Times New Roman"/>
          <w:i/>
          <w:iCs/>
          <w:color w:val="000000" w:themeColor="text1"/>
          <w:sz w:val="24"/>
          <w:szCs w:val="24"/>
          <w:shd w:val="clear" w:color="auto" w:fill="FFFFFF"/>
        </w:rPr>
        <w:t>Review of African Political Economy</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46</w:t>
      </w:r>
      <w:r w:rsidRPr="00355163">
        <w:rPr>
          <w:rFonts w:ascii="Times New Roman" w:eastAsiaTheme="minorHAnsi" w:hAnsi="Times New Roman" w:cs="Times New Roman"/>
          <w:color w:val="000000" w:themeColor="text1"/>
          <w:sz w:val="24"/>
          <w:szCs w:val="24"/>
          <w:shd w:val="clear" w:color="auto" w:fill="FFFFFF"/>
        </w:rPr>
        <w:t>(159), pp.117-134.</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Srinivas, S. and Liang, H., 2022. Being digital to being vulnerable: does digital transformation allure a data breach?. </w:t>
      </w:r>
      <w:r w:rsidRPr="00355163">
        <w:rPr>
          <w:rFonts w:ascii="Times New Roman" w:eastAsiaTheme="minorHAnsi" w:hAnsi="Times New Roman" w:cs="Times New Roman"/>
          <w:i/>
          <w:iCs/>
          <w:color w:val="000000" w:themeColor="text1"/>
          <w:sz w:val="24"/>
          <w:szCs w:val="24"/>
          <w:shd w:val="clear" w:color="auto" w:fill="FFFFFF"/>
        </w:rPr>
        <w:t>Journal of Electronic Business &amp; Digital Economics</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w:t>
      </w:r>
      <w:r w:rsidRPr="00355163">
        <w:rPr>
          <w:rFonts w:ascii="Times New Roman" w:eastAsiaTheme="minorHAnsi" w:hAnsi="Times New Roman" w:cs="Times New Roman"/>
          <w:color w:val="000000" w:themeColor="text1"/>
          <w:sz w:val="24"/>
          <w:szCs w:val="24"/>
          <w:shd w:val="clear" w:color="auto" w:fill="FFFFFF"/>
        </w:rPr>
        <w:t>(1/2), pp.111-137.</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Swink</w:t>
      </w:r>
      <w:proofErr w:type="spellEnd"/>
      <w:r w:rsidRPr="00355163">
        <w:rPr>
          <w:rFonts w:ascii="Times New Roman" w:eastAsiaTheme="minorHAnsi" w:hAnsi="Times New Roman" w:cs="Times New Roman"/>
          <w:color w:val="000000" w:themeColor="text1"/>
          <w:sz w:val="24"/>
          <w:szCs w:val="24"/>
          <w:shd w:val="clear" w:color="auto" w:fill="FFFFFF"/>
        </w:rPr>
        <w:t>, M., Hu, K. and Zhao, X., 2022. Analytics applications, limitations, and opportunities in restaurant supply chains. </w:t>
      </w:r>
      <w:r w:rsidRPr="00355163">
        <w:rPr>
          <w:rFonts w:ascii="Times New Roman" w:eastAsiaTheme="minorHAnsi" w:hAnsi="Times New Roman" w:cs="Times New Roman"/>
          <w:i/>
          <w:iCs/>
          <w:color w:val="000000" w:themeColor="text1"/>
          <w:sz w:val="24"/>
          <w:szCs w:val="24"/>
          <w:shd w:val="clear" w:color="auto" w:fill="FFFFFF"/>
        </w:rPr>
        <w:t>Production and Operations Management</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31</w:t>
      </w:r>
      <w:r w:rsidRPr="00355163">
        <w:rPr>
          <w:rFonts w:ascii="Times New Roman" w:eastAsiaTheme="minorHAnsi" w:hAnsi="Times New Roman" w:cs="Times New Roman"/>
          <w:color w:val="000000" w:themeColor="text1"/>
          <w:sz w:val="24"/>
          <w:szCs w:val="24"/>
          <w:shd w:val="clear" w:color="auto" w:fill="FFFFFF"/>
        </w:rPr>
        <w:t>(10), pp.3710-3726.</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Tayal</w:t>
      </w:r>
      <w:proofErr w:type="spellEnd"/>
      <w:r w:rsidRPr="00355163">
        <w:rPr>
          <w:rFonts w:ascii="Times New Roman" w:eastAsiaTheme="minorHAnsi" w:hAnsi="Times New Roman" w:cs="Times New Roman"/>
          <w:color w:val="000000" w:themeColor="text1"/>
          <w:sz w:val="24"/>
          <w:szCs w:val="24"/>
          <w:shd w:val="clear" w:color="auto" w:fill="FFFFFF"/>
        </w:rPr>
        <w:t xml:space="preserve">, A., Solanki, A., </w:t>
      </w:r>
      <w:proofErr w:type="spellStart"/>
      <w:r w:rsidRPr="00355163">
        <w:rPr>
          <w:rFonts w:ascii="Times New Roman" w:eastAsiaTheme="minorHAnsi" w:hAnsi="Times New Roman" w:cs="Times New Roman"/>
          <w:color w:val="000000" w:themeColor="text1"/>
          <w:sz w:val="24"/>
          <w:szCs w:val="24"/>
          <w:shd w:val="clear" w:color="auto" w:fill="FFFFFF"/>
        </w:rPr>
        <w:t>Kondal</w:t>
      </w:r>
      <w:proofErr w:type="spellEnd"/>
      <w:r w:rsidRPr="00355163">
        <w:rPr>
          <w:rFonts w:ascii="Times New Roman" w:eastAsiaTheme="minorHAnsi" w:hAnsi="Times New Roman" w:cs="Times New Roman"/>
          <w:color w:val="000000" w:themeColor="text1"/>
          <w:sz w:val="24"/>
          <w:szCs w:val="24"/>
          <w:shd w:val="clear" w:color="auto" w:fill="FFFFFF"/>
        </w:rPr>
        <w:t xml:space="preserve">, R., </w:t>
      </w:r>
      <w:proofErr w:type="spellStart"/>
      <w:r w:rsidRPr="00355163">
        <w:rPr>
          <w:rFonts w:ascii="Times New Roman" w:eastAsiaTheme="minorHAnsi" w:hAnsi="Times New Roman" w:cs="Times New Roman"/>
          <w:color w:val="000000" w:themeColor="text1"/>
          <w:sz w:val="24"/>
          <w:szCs w:val="24"/>
          <w:shd w:val="clear" w:color="auto" w:fill="FFFFFF"/>
        </w:rPr>
        <w:t>Nayyar</w:t>
      </w:r>
      <w:proofErr w:type="spellEnd"/>
      <w:r w:rsidRPr="00355163">
        <w:rPr>
          <w:rFonts w:ascii="Times New Roman" w:eastAsiaTheme="minorHAnsi" w:hAnsi="Times New Roman" w:cs="Times New Roman"/>
          <w:color w:val="000000" w:themeColor="text1"/>
          <w:sz w:val="24"/>
          <w:szCs w:val="24"/>
          <w:shd w:val="clear" w:color="auto" w:fill="FFFFFF"/>
        </w:rPr>
        <w:t xml:space="preserve">, A., </w:t>
      </w:r>
      <w:proofErr w:type="spellStart"/>
      <w:r w:rsidRPr="00355163">
        <w:rPr>
          <w:rFonts w:ascii="Times New Roman" w:eastAsiaTheme="minorHAnsi" w:hAnsi="Times New Roman" w:cs="Times New Roman"/>
          <w:color w:val="000000" w:themeColor="text1"/>
          <w:sz w:val="24"/>
          <w:szCs w:val="24"/>
          <w:shd w:val="clear" w:color="auto" w:fill="FFFFFF"/>
        </w:rPr>
        <w:t>Tanwar</w:t>
      </w:r>
      <w:proofErr w:type="spellEnd"/>
      <w:r w:rsidRPr="00355163">
        <w:rPr>
          <w:rFonts w:ascii="Times New Roman" w:eastAsiaTheme="minorHAnsi" w:hAnsi="Times New Roman" w:cs="Times New Roman"/>
          <w:color w:val="000000" w:themeColor="text1"/>
          <w:sz w:val="24"/>
          <w:szCs w:val="24"/>
          <w:shd w:val="clear" w:color="auto" w:fill="FFFFFF"/>
        </w:rPr>
        <w:t xml:space="preserve">, S. and Kumar, N., 2021. </w:t>
      </w:r>
      <w:proofErr w:type="spellStart"/>
      <w:r w:rsidRPr="00355163">
        <w:rPr>
          <w:rFonts w:ascii="Times New Roman" w:eastAsiaTheme="minorHAnsi" w:hAnsi="Times New Roman" w:cs="Times New Roman"/>
          <w:color w:val="000000" w:themeColor="text1"/>
          <w:sz w:val="24"/>
          <w:szCs w:val="24"/>
          <w:shd w:val="clear" w:color="auto" w:fill="FFFFFF"/>
        </w:rPr>
        <w:t>Blockchain</w:t>
      </w:r>
      <w:proofErr w:type="spellEnd"/>
      <w:r w:rsidRPr="00355163">
        <w:rPr>
          <w:rFonts w:ascii="Times New Roman" w:eastAsiaTheme="minorHAnsi" w:hAnsi="Times New Roman" w:cs="Times New Roman"/>
          <w:color w:val="000000" w:themeColor="text1"/>
          <w:sz w:val="24"/>
          <w:szCs w:val="24"/>
          <w:shd w:val="clear" w:color="auto" w:fill="FFFFFF"/>
        </w:rPr>
        <w:t>‐based efficient communication for food supply chain industry: Transparency and traceability analysis for sustainable business. </w:t>
      </w:r>
      <w:r w:rsidRPr="00355163">
        <w:rPr>
          <w:rFonts w:ascii="Times New Roman" w:eastAsiaTheme="minorHAnsi" w:hAnsi="Times New Roman" w:cs="Times New Roman"/>
          <w:i/>
          <w:iCs/>
          <w:color w:val="000000" w:themeColor="text1"/>
          <w:sz w:val="24"/>
          <w:szCs w:val="24"/>
          <w:shd w:val="clear" w:color="auto" w:fill="FFFFFF"/>
        </w:rPr>
        <w:t>International Journal of Communication Systems</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34</w:t>
      </w:r>
      <w:r w:rsidRPr="00355163">
        <w:rPr>
          <w:rFonts w:ascii="Times New Roman" w:eastAsiaTheme="minorHAnsi" w:hAnsi="Times New Roman" w:cs="Times New Roman"/>
          <w:color w:val="000000" w:themeColor="text1"/>
          <w:sz w:val="24"/>
          <w:szCs w:val="24"/>
          <w:shd w:val="clear" w:color="auto" w:fill="FFFFFF"/>
        </w:rPr>
        <w:t>(4), p.e4696.</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Tsang, Y.P., Wu, C.H., Lam, H.Y., Choy, K.L. and Ho, G.T., 2021. Integrating Internet of Things and multi-temperature delivery planning for perishable food E-commerce logistics: A model and application. </w:t>
      </w:r>
      <w:r w:rsidRPr="00355163">
        <w:rPr>
          <w:rFonts w:ascii="Times New Roman" w:eastAsiaTheme="minorHAnsi" w:hAnsi="Times New Roman" w:cs="Times New Roman"/>
          <w:i/>
          <w:iCs/>
          <w:color w:val="000000" w:themeColor="text1"/>
          <w:sz w:val="24"/>
          <w:szCs w:val="24"/>
          <w:shd w:val="clear" w:color="auto" w:fill="FFFFFF"/>
        </w:rPr>
        <w:t>International Journal of Production Research</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59</w:t>
      </w:r>
      <w:r w:rsidRPr="00355163">
        <w:rPr>
          <w:rFonts w:ascii="Times New Roman" w:eastAsiaTheme="minorHAnsi" w:hAnsi="Times New Roman" w:cs="Times New Roman"/>
          <w:color w:val="000000" w:themeColor="text1"/>
          <w:sz w:val="24"/>
          <w:szCs w:val="24"/>
          <w:shd w:val="clear" w:color="auto" w:fill="FFFFFF"/>
        </w:rPr>
        <w:t>(5), pp.1534-1556.</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Utoh-Ezeajugh</w:t>
      </w:r>
      <w:proofErr w:type="spellEnd"/>
      <w:r w:rsidRPr="00355163">
        <w:rPr>
          <w:rFonts w:ascii="Times New Roman" w:eastAsiaTheme="minorHAnsi" w:hAnsi="Times New Roman" w:cs="Times New Roman"/>
          <w:color w:val="000000" w:themeColor="text1"/>
          <w:sz w:val="24"/>
          <w:szCs w:val="24"/>
          <w:shd w:val="clear" w:color="auto" w:fill="FFFFFF"/>
        </w:rPr>
        <w:t xml:space="preserve">, T. and </w:t>
      </w:r>
      <w:proofErr w:type="spellStart"/>
      <w:r w:rsidRPr="00355163">
        <w:rPr>
          <w:rFonts w:ascii="Times New Roman" w:eastAsiaTheme="minorHAnsi" w:hAnsi="Times New Roman" w:cs="Times New Roman"/>
          <w:color w:val="000000" w:themeColor="text1"/>
          <w:sz w:val="24"/>
          <w:szCs w:val="24"/>
          <w:shd w:val="clear" w:color="auto" w:fill="FFFFFF"/>
        </w:rPr>
        <w:t>Ebekue</w:t>
      </w:r>
      <w:proofErr w:type="spellEnd"/>
      <w:r w:rsidRPr="00355163">
        <w:rPr>
          <w:rFonts w:ascii="Times New Roman" w:eastAsiaTheme="minorHAnsi" w:hAnsi="Times New Roman" w:cs="Times New Roman"/>
          <w:color w:val="000000" w:themeColor="text1"/>
          <w:sz w:val="24"/>
          <w:szCs w:val="24"/>
          <w:shd w:val="clear" w:color="auto" w:fill="FFFFFF"/>
        </w:rPr>
        <w:t xml:space="preserve">, E.O., 2023. </w:t>
      </w:r>
      <w:proofErr w:type="spellStart"/>
      <w:r w:rsidRPr="00355163">
        <w:rPr>
          <w:rFonts w:ascii="Times New Roman" w:eastAsiaTheme="minorHAnsi" w:hAnsi="Times New Roman" w:cs="Times New Roman"/>
          <w:color w:val="000000" w:themeColor="text1"/>
          <w:sz w:val="24"/>
          <w:szCs w:val="24"/>
          <w:shd w:val="clear" w:color="auto" w:fill="FFFFFF"/>
        </w:rPr>
        <w:t>Japa</w:t>
      </w:r>
      <w:proofErr w:type="spellEnd"/>
      <w:r w:rsidRPr="00355163">
        <w:rPr>
          <w:rFonts w:ascii="Times New Roman" w:eastAsiaTheme="minorHAnsi" w:hAnsi="Times New Roman" w:cs="Times New Roman"/>
          <w:color w:val="000000" w:themeColor="text1"/>
          <w:sz w:val="24"/>
          <w:szCs w:val="24"/>
          <w:shd w:val="clear" w:color="auto" w:fill="FFFFFF"/>
        </w:rPr>
        <w:t xml:space="preserve"> Syndrome, Fair Recruitment and The Exploitation of </w:t>
      </w:r>
      <w:proofErr w:type="spellStart"/>
      <w:r w:rsidRPr="00355163">
        <w:rPr>
          <w:rFonts w:ascii="Times New Roman" w:eastAsiaTheme="minorHAnsi" w:hAnsi="Times New Roman" w:cs="Times New Roman"/>
          <w:color w:val="000000" w:themeColor="text1"/>
          <w:sz w:val="24"/>
          <w:szCs w:val="24"/>
          <w:shd w:val="clear" w:color="auto" w:fill="FFFFFF"/>
        </w:rPr>
        <w:t>Labour</w:t>
      </w:r>
      <w:proofErr w:type="spellEnd"/>
      <w:r w:rsidRPr="00355163">
        <w:rPr>
          <w:rFonts w:ascii="Times New Roman" w:eastAsiaTheme="minorHAnsi" w:hAnsi="Times New Roman" w:cs="Times New Roman"/>
          <w:color w:val="000000" w:themeColor="text1"/>
          <w:sz w:val="24"/>
          <w:szCs w:val="24"/>
          <w:shd w:val="clear" w:color="auto" w:fill="FFFFFF"/>
        </w:rPr>
        <w:t xml:space="preserve"> Migrants: Navigating the Corridors of Skilled Work Migration In NIGERIA. </w:t>
      </w:r>
      <w:r w:rsidRPr="00355163">
        <w:rPr>
          <w:rFonts w:ascii="Times New Roman" w:eastAsiaTheme="minorHAnsi" w:hAnsi="Times New Roman" w:cs="Times New Roman"/>
          <w:i/>
          <w:iCs/>
          <w:color w:val="000000" w:themeColor="text1"/>
          <w:sz w:val="24"/>
          <w:szCs w:val="24"/>
          <w:shd w:val="clear" w:color="auto" w:fill="FFFFFF"/>
        </w:rPr>
        <w:t>Journal of African Migrations</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w:t>
      </w:r>
      <w:r w:rsidRPr="00355163">
        <w:rPr>
          <w:rFonts w:ascii="Times New Roman" w:eastAsiaTheme="minorHAnsi" w:hAnsi="Times New Roman" w:cs="Times New Roman"/>
          <w:color w:val="000000" w:themeColor="text1"/>
          <w:sz w:val="24"/>
          <w:szCs w:val="24"/>
          <w:shd w:val="clear" w:color="auto" w:fill="FFFFFF"/>
        </w:rPr>
        <w:t>(2), pp.85-105.</w:t>
      </w:r>
    </w:p>
    <w:p w:rsidR="001A0A53" w:rsidRPr="00355163" w:rsidRDefault="001A0A53" w:rsidP="001A0A53">
      <w:pPr>
        <w:pStyle w:val="whitespace-pre-wrap"/>
        <w:rPr>
          <w:color w:val="000000" w:themeColor="text1"/>
        </w:rPr>
      </w:pPr>
      <w:proofErr w:type="spellStart"/>
      <w:r w:rsidRPr="00355163">
        <w:rPr>
          <w:color w:val="000000" w:themeColor="text1"/>
        </w:rPr>
        <w:t>VisitBritain</w:t>
      </w:r>
      <w:proofErr w:type="spellEnd"/>
      <w:r w:rsidRPr="00355163">
        <w:rPr>
          <w:color w:val="000000" w:themeColor="text1"/>
        </w:rPr>
        <w:t xml:space="preserve"> (2021) 'Latest visitor statistics'. Available at: </w:t>
      </w:r>
      <w:hyperlink r:id="rId10" w:tgtFrame="_blank" w:history="1">
        <w:r w:rsidRPr="00355163">
          <w:rPr>
            <w:rStyle w:val="Hyperlink"/>
            <w:color w:val="000000" w:themeColor="text1"/>
          </w:rPr>
          <w:t>https://www.visitbritain.org/visitor-statistics</w:t>
        </w:r>
      </w:hyperlink>
      <w:r w:rsidRPr="00355163">
        <w:rPr>
          <w:color w:val="000000" w:themeColor="text1"/>
        </w:rPr>
        <w:t xml:space="preserve"> </w:t>
      </w:r>
    </w:p>
    <w:p w:rsidR="001A0A53" w:rsidRPr="00355163" w:rsidRDefault="001A0A53" w:rsidP="00040BBA">
      <w:pPr>
        <w:spacing w:before="0" w:after="160" w:line="259" w:lineRule="auto"/>
        <w:jc w:val="left"/>
        <w:rPr>
          <w:rFonts w:ascii="Times New Roman" w:eastAsiaTheme="minorHAnsi" w:hAnsi="Times New Roman" w:cs="Times New Roman"/>
          <w:color w:val="000000" w:themeColor="text1"/>
          <w:sz w:val="24"/>
          <w:szCs w:val="24"/>
          <w:shd w:val="clear" w:color="auto" w:fill="FFFFFF"/>
        </w:rPr>
      </w:pPr>
      <w:r w:rsidRPr="00355163">
        <w:rPr>
          <w:rFonts w:ascii="Times New Roman" w:eastAsiaTheme="minorHAnsi" w:hAnsi="Times New Roman" w:cs="Times New Roman"/>
          <w:color w:val="000000" w:themeColor="text1"/>
          <w:sz w:val="24"/>
          <w:szCs w:val="24"/>
          <w:shd w:val="clear" w:color="auto" w:fill="FFFFFF"/>
        </w:rPr>
        <w:t xml:space="preserve">Wood, B., Williams, O., </w:t>
      </w:r>
      <w:proofErr w:type="spellStart"/>
      <w:r w:rsidRPr="00355163">
        <w:rPr>
          <w:rFonts w:ascii="Times New Roman" w:eastAsiaTheme="minorHAnsi" w:hAnsi="Times New Roman" w:cs="Times New Roman"/>
          <w:color w:val="000000" w:themeColor="text1"/>
          <w:sz w:val="24"/>
          <w:szCs w:val="24"/>
          <w:shd w:val="clear" w:color="auto" w:fill="FFFFFF"/>
        </w:rPr>
        <w:t>Nagarajan</w:t>
      </w:r>
      <w:proofErr w:type="spellEnd"/>
      <w:r w:rsidRPr="00355163">
        <w:rPr>
          <w:rFonts w:ascii="Times New Roman" w:eastAsiaTheme="minorHAnsi" w:hAnsi="Times New Roman" w:cs="Times New Roman"/>
          <w:color w:val="000000" w:themeColor="text1"/>
          <w:sz w:val="24"/>
          <w:szCs w:val="24"/>
          <w:shd w:val="clear" w:color="auto" w:fill="FFFFFF"/>
        </w:rPr>
        <w:t>, V. and Sacks, G., 2021. Market strategies used by processed food manufacturers to increase and consolidate their power: a systematic review and document analysis. </w:t>
      </w:r>
      <w:r w:rsidRPr="00355163">
        <w:rPr>
          <w:rFonts w:ascii="Times New Roman" w:eastAsiaTheme="minorHAnsi" w:hAnsi="Times New Roman" w:cs="Times New Roman"/>
          <w:i/>
          <w:iCs/>
          <w:color w:val="000000" w:themeColor="text1"/>
          <w:sz w:val="24"/>
          <w:szCs w:val="24"/>
          <w:shd w:val="clear" w:color="auto" w:fill="FFFFFF"/>
        </w:rPr>
        <w:t>Globalization and health</w:t>
      </w:r>
      <w:r w:rsidRPr="00355163">
        <w:rPr>
          <w:rFonts w:ascii="Times New Roman" w:eastAsiaTheme="minorHAnsi" w:hAnsi="Times New Roman" w:cs="Times New Roman"/>
          <w:color w:val="000000" w:themeColor="text1"/>
          <w:sz w:val="24"/>
          <w:szCs w:val="24"/>
          <w:shd w:val="clear" w:color="auto" w:fill="FFFFFF"/>
        </w:rPr>
        <w:t>, </w:t>
      </w:r>
      <w:r w:rsidRPr="00355163">
        <w:rPr>
          <w:rFonts w:ascii="Times New Roman" w:eastAsiaTheme="minorHAnsi" w:hAnsi="Times New Roman" w:cs="Times New Roman"/>
          <w:i/>
          <w:iCs/>
          <w:color w:val="000000" w:themeColor="text1"/>
          <w:sz w:val="24"/>
          <w:szCs w:val="24"/>
          <w:shd w:val="clear" w:color="auto" w:fill="FFFFFF"/>
        </w:rPr>
        <w:t>17</w:t>
      </w:r>
      <w:r w:rsidRPr="00355163">
        <w:rPr>
          <w:rFonts w:ascii="Times New Roman" w:eastAsiaTheme="minorHAnsi" w:hAnsi="Times New Roman" w:cs="Times New Roman"/>
          <w:color w:val="000000" w:themeColor="text1"/>
          <w:sz w:val="24"/>
          <w:szCs w:val="24"/>
          <w:shd w:val="clear" w:color="auto" w:fill="FFFFFF"/>
        </w:rPr>
        <w:t>(1), pp.1-23.</w:t>
      </w:r>
    </w:p>
    <w:p w:rsidR="00E81E44" w:rsidRPr="00355163" w:rsidRDefault="001A0A53" w:rsidP="001A0A53">
      <w:pPr>
        <w:spacing w:before="0" w:after="160" w:line="259" w:lineRule="auto"/>
        <w:jc w:val="left"/>
        <w:rPr>
          <w:rFonts w:ascii="Times New Roman" w:eastAsiaTheme="minorHAnsi" w:hAnsi="Times New Roman" w:cs="Times New Roman"/>
          <w:color w:val="000000" w:themeColor="text1"/>
          <w:sz w:val="24"/>
          <w:szCs w:val="24"/>
          <w:shd w:val="clear" w:color="auto" w:fill="FFFFFF"/>
        </w:rPr>
      </w:pPr>
      <w:proofErr w:type="spellStart"/>
      <w:r w:rsidRPr="00355163">
        <w:rPr>
          <w:rFonts w:ascii="Times New Roman" w:eastAsiaTheme="minorHAnsi" w:hAnsi="Times New Roman" w:cs="Times New Roman"/>
          <w:color w:val="000000" w:themeColor="text1"/>
          <w:sz w:val="24"/>
          <w:szCs w:val="24"/>
          <w:shd w:val="clear" w:color="auto" w:fill="FFFFFF"/>
        </w:rPr>
        <w:t>Zaware</w:t>
      </w:r>
      <w:proofErr w:type="spellEnd"/>
      <w:r w:rsidRPr="00355163">
        <w:rPr>
          <w:rFonts w:ascii="Times New Roman" w:eastAsiaTheme="minorHAnsi" w:hAnsi="Times New Roman" w:cs="Times New Roman"/>
          <w:color w:val="000000" w:themeColor="text1"/>
          <w:sz w:val="24"/>
          <w:szCs w:val="24"/>
          <w:shd w:val="clear" w:color="auto" w:fill="FFFFFF"/>
        </w:rPr>
        <w:t xml:space="preserve">, P.D.N., 2020. </w:t>
      </w:r>
      <w:proofErr w:type="spellStart"/>
      <w:r w:rsidRPr="00355163">
        <w:rPr>
          <w:rFonts w:ascii="Times New Roman" w:eastAsiaTheme="minorHAnsi" w:hAnsi="Times New Roman" w:cs="Times New Roman"/>
          <w:color w:val="000000" w:themeColor="text1"/>
          <w:sz w:val="24"/>
          <w:szCs w:val="24"/>
          <w:shd w:val="clear" w:color="auto" w:fill="FFFFFF"/>
        </w:rPr>
        <w:t>Omnichannel</w:t>
      </w:r>
      <w:proofErr w:type="spellEnd"/>
      <w:r w:rsidRPr="00355163">
        <w:rPr>
          <w:rFonts w:ascii="Times New Roman" w:eastAsiaTheme="minorHAnsi" w:hAnsi="Times New Roman" w:cs="Times New Roman"/>
          <w:color w:val="000000" w:themeColor="text1"/>
          <w:sz w:val="24"/>
          <w:szCs w:val="24"/>
          <w:shd w:val="clear" w:color="auto" w:fill="FFFFFF"/>
        </w:rPr>
        <w:t xml:space="preserve"> consumer buying behavior: Apprehending the purchasing pattern for mobile buyers in India. </w:t>
      </w:r>
      <w:r w:rsidRPr="00355163">
        <w:rPr>
          <w:rFonts w:ascii="Times New Roman" w:eastAsiaTheme="minorHAnsi" w:hAnsi="Times New Roman" w:cs="Times New Roman"/>
          <w:i/>
          <w:iCs/>
          <w:color w:val="000000" w:themeColor="text1"/>
          <w:sz w:val="24"/>
          <w:szCs w:val="24"/>
          <w:shd w:val="clear" w:color="auto" w:fill="FFFFFF"/>
        </w:rPr>
        <w:t>Available at SSRN 3819243</w:t>
      </w:r>
      <w:r w:rsidRPr="00355163">
        <w:rPr>
          <w:rFonts w:ascii="Times New Roman" w:eastAsiaTheme="minorHAnsi" w:hAnsi="Times New Roman" w:cs="Times New Roman"/>
          <w:color w:val="000000" w:themeColor="text1"/>
          <w:sz w:val="24"/>
          <w:szCs w:val="24"/>
          <w:shd w:val="clear" w:color="auto" w:fill="FFFFFF"/>
        </w:rPr>
        <w:t>.</w:t>
      </w:r>
    </w:p>
    <w:p w:rsidR="00040BBA" w:rsidRPr="00355163" w:rsidRDefault="00E81E44" w:rsidP="00A42147">
      <w:pPr>
        <w:spacing w:line="360" w:lineRule="auto"/>
        <w:rPr>
          <w:rFonts w:ascii="Times New Roman" w:hAnsi="Times New Roman" w:cs="Times New Roman"/>
          <w:b/>
          <w:bCs/>
          <w:color w:val="000000" w:themeColor="text1"/>
          <w:sz w:val="24"/>
          <w:szCs w:val="24"/>
        </w:rPr>
      </w:pPr>
      <w:r w:rsidRPr="00355163">
        <w:rPr>
          <w:rFonts w:ascii="Times New Roman" w:hAnsi="Times New Roman" w:cs="Times New Roman"/>
          <w:b/>
          <w:bCs/>
          <w:color w:val="000000" w:themeColor="text1"/>
          <w:sz w:val="24"/>
          <w:szCs w:val="24"/>
        </w:rPr>
        <w:t xml:space="preserve">APPENDIX </w:t>
      </w:r>
    </w:p>
    <w:p w:rsidR="00E81E44" w:rsidRPr="00355163" w:rsidRDefault="00E81E44" w:rsidP="00A42147">
      <w:pPr>
        <w:spacing w:line="360" w:lineRule="auto"/>
        <w:rPr>
          <w:rFonts w:ascii="Times New Roman" w:hAnsi="Times New Roman" w:cs="Times New Roman"/>
          <w:b/>
          <w:bCs/>
          <w:color w:val="000000" w:themeColor="text1"/>
          <w:sz w:val="24"/>
          <w:szCs w:val="24"/>
        </w:rPr>
      </w:pPr>
      <w:r w:rsidRPr="00355163">
        <w:rPr>
          <w:rFonts w:ascii="Times New Roman" w:hAnsi="Times New Roman" w:cs="Times New Roman"/>
          <w:b/>
          <w:bCs/>
          <w:color w:val="000000" w:themeColor="text1"/>
          <w:sz w:val="24"/>
          <w:szCs w:val="24"/>
        </w:rPr>
        <w:t xml:space="preserve">BUSINESS MODEL CANVA </w:t>
      </w:r>
    </w:p>
    <w:p w:rsidR="00E81E44" w:rsidRPr="00355163" w:rsidRDefault="00E81E44" w:rsidP="00A42147">
      <w:pPr>
        <w:spacing w:line="360" w:lineRule="auto"/>
        <w:rPr>
          <w:rFonts w:ascii="Times New Roman" w:hAnsi="Times New Roman" w:cs="Times New Roman"/>
          <w:b/>
          <w:bCs/>
          <w:color w:val="000000" w:themeColor="text1"/>
          <w:sz w:val="24"/>
          <w:szCs w:val="24"/>
        </w:rPr>
        <w:sectPr w:rsidR="00E81E44" w:rsidRPr="00355163" w:rsidSect="00355163">
          <w:pgSz w:w="12240" w:h="15840"/>
          <w:pgMar w:top="1440" w:right="1170" w:bottom="1440" w:left="720" w:header="720" w:footer="720" w:gutter="0"/>
          <w:cols w:space="720"/>
          <w:docGrid w:linePitch="360"/>
        </w:sectPr>
      </w:pPr>
    </w:p>
    <w:p w:rsidR="00E81E44" w:rsidRPr="00355163" w:rsidRDefault="00E81E44" w:rsidP="00A42147">
      <w:pPr>
        <w:spacing w:line="360" w:lineRule="auto"/>
        <w:rPr>
          <w:rFonts w:ascii="Times New Roman" w:hAnsi="Times New Roman" w:cs="Times New Roman"/>
          <w:b/>
          <w:bCs/>
          <w:color w:val="000000" w:themeColor="text1"/>
          <w:sz w:val="24"/>
          <w:szCs w:val="24"/>
        </w:rPr>
      </w:pPr>
    </w:p>
    <w:p w:rsidR="00E81E44" w:rsidRPr="00355163" w:rsidRDefault="00E81E44" w:rsidP="00A42147">
      <w:pPr>
        <w:spacing w:line="360" w:lineRule="auto"/>
        <w:rPr>
          <w:rFonts w:ascii="Times New Roman" w:hAnsi="Times New Roman" w:cs="Times New Roman"/>
          <w:b/>
          <w:bCs/>
          <w:color w:val="000000" w:themeColor="text1"/>
          <w:sz w:val="24"/>
          <w:szCs w:val="24"/>
        </w:rPr>
      </w:pPr>
      <w:r w:rsidRPr="00355163">
        <w:rPr>
          <w:rFonts w:ascii="Times New Roman" w:hAnsi="Times New Roman" w:cs="Times New Roman"/>
          <w:b/>
          <w:bCs/>
          <w:noProof/>
          <w:color w:val="000000" w:themeColor="text1"/>
          <w:sz w:val="24"/>
          <w:szCs w:val="24"/>
        </w:rPr>
        <w:drawing>
          <wp:inline distT="0" distB="0" distL="0" distR="0">
            <wp:extent cx="8884285" cy="5473700"/>
            <wp:effectExtent l="0" t="0" r="0" b="0"/>
            <wp:docPr id="82905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57017" name="Picture 829057017"/>
                    <pic:cNvPicPr/>
                  </pic:nvPicPr>
                  <pic:blipFill>
                    <a:blip r:embed="rId11">
                      <a:extLst>
                        <a:ext uri="{28A0092B-C50C-407E-A947-70E740481C1C}">
                          <a14:useLocalDpi xmlns:a14="http://schemas.microsoft.com/office/drawing/2010/main" val="0"/>
                        </a:ext>
                      </a:extLst>
                    </a:blip>
                    <a:stretch>
                      <a:fillRect/>
                    </a:stretch>
                  </pic:blipFill>
                  <pic:spPr>
                    <a:xfrm>
                      <a:off x="0" y="0"/>
                      <a:ext cx="8887804" cy="5475868"/>
                    </a:xfrm>
                    <a:prstGeom prst="rect">
                      <a:avLst/>
                    </a:prstGeom>
                  </pic:spPr>
                </pic:pic>
              </a:graphicData>
            </a:graphic>
          </wp:inline>
        </w:drawing>
      </w:r>
    </w:p>
    <w:sectPr w:rsidR="00E81E44" w:rsidRPr="00355163" w:rsidSect="00233570">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52168"/>
    <w:multiLevelType w:val="hybridMultilevel"/>
    <w:tmpl w:val="3DB82A88"/>
    <w:lvl w:ilvl="0" w:tplc="F9A0FBE6">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F153BE"/>
    <w:multiLevelType w:val="hybridMultilevel"/>
    <w:tmpl w:val="5C4673E8"/>
    <w:lvl w:ilvl="0" w:tplc="FFFFFFFF">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1174242">
    <w:abstractNumId w:val="0"/>
  </w:num>
  <w:num w:numId="2" w16cid:durableId="1908219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6C1"/>
    <w:rsid w:val="00014B07"/>
    <w:rsid w:val="00032B8D"/>
    <w:rsid w:val="00040BBA"/>
    <w:rsid w:val="0008034D"/>
    <w:rsid w:val="00081601"/>
    <w:rsid w:val="000B1C4E"/>
    <w:rsid w:val="000B4E6F"/>
    <w:rsid w:val="000D71C5"/>
    <w:rsid w:val="00105D2C"/>
    <w:rsid w:val="00131200"/>
    <w:rsid w:val="0016101D"/>
    <w:rsid w:val="001A0A53"/>
    <w:rsid w:val="001E2D46"/>
    <w:rsid w:val="001E59A1"/>
    <w:rsid w:val="001F7E50"/>
    <w:rsid w:val="002313DB"/>
    <w:rsid w:val="00233570"/>
    <w:rsid w:val="00241B79"/>
    <w:rsid w:val="002443FA"/>
    <w:rsid w:val="002821CC"/>
    <w:rsid w:val="002D5BB2"/>
    <w:rsid w:val="002D7588"/>
    <w:rsid w:val="002E661E"/>
    <w:rsid w:val="00320652"/>
    <w:rsid w:val="00322D0A"/>
    <w:rsid w:val="00341137"/>
    <w:rsid w:val="00355163"/>
    <w:rsid w:val="00364B33"/>
    <w:rsid w:val="00364D61"/>
    <w:rsid w:val="00377EA0"/>
    <w:rsid w:val="003D5985"/>
    <w:rsid w:val="003D5BE2"/>
    <w:rsid w:val="003D6BF1"/>
    <w:rsid w:val="003F7FF6"/>
    <w:rsid w:val="004412AE"/>
    <w:rsid w:val="004A718C"/>
    <w:rsid w:val="004C671D"/>
    <w:rsid w:val="004C7AF1"/>
    <w:rsid w:val="004D03E6"/>
    <w:rsid w:val="004D321A"/>
    <w:rsid w:val="00517DA0"/>
    <w:rsid w:val="00550BFD"/>
    <w:rsid w:val="00555158"/>
    <w:rsid w:val="0055695E"/>
    <w:rsid w:val="00566971"/>
    <w:rsid w:val="005C538E"/>
    <w:rsid w:val="005C75C3"/>
    <w:rsid w:val="005E052E"/>
    <w:rsid w:val="005E257C"/>
    <w:rsid w:val="005F66C1"/>
    <w:rsid w:val="00621AFB"/>
    <w:rsid w:val="00655291"/>
    <w:rsid w:val="00670139"/>
    <w:rsid w:val="0067078E"/>
    <w:rsid w:val="00674C24"/>
    <w:rsid w:val="0069420E"/>
    <w:rsid w:val="006A4E2F"/>
    <w:rsid w:val="006A7D89"/>
    <w:rsid w:val="006E520D"/>
    <w:rsid w:val="006F283C"/>
    <w:rsid w:val="007122B5"/>
    <w:rsid w:val="00730C97"/>
    <w:rsid w:val="00734E49"/>
    <w:rsid w:val="0077321D"/>
    <w:rsid w:val="0079010C"/>
    <w:rsid w:val="00792B1F"/>
    <w:rsid w:val="007B3426"/>
    <w:rsid w:val="007F6217"/>
    <w:rsid w:val="00804829"/>
    <w:rsid w:val="008201A8"/>
    <w:rsid w:val="00852890"/>
    <w:rsid w:val="008632E0"/>
    <w:rsid w:val="008767AF"/>
    <w:rsid w:val="008C11FF"/>
    <w:rsid w:val="008C494F"/>
    <w:rsid w:val="008C540A"/>
    <w:rsid w:val="008F3C41"/>
    <w:rsid w:val="00905547"/>
    <w:rsid w:val="009128D3"/>
    <w:rsid w:val="0097787A"/>
    <w:rsid w:val="009A74A6"/>
    <w:rsid w:val="009C5715"/>
    <w:rsid w:val="00A42147"/>
    <w:rsid w:val="00A73C61"/>
    <w:rsid w:val="00AA1E82"/>
    <w:rsid w:val="00AC3774"/>
    <w:rsid w:val="00AD479B"/>
    <w:rsid w:val="00AD47AD"/>
    <w:rsid w:val="00AD5AE5"/>
    <w:rsid w:val="00B17B1B"/>
    <w:rsid w:val="00B35A9B"/>
    <w:rsid w:val="00B90F27"/>
    <w:rsid w:val="00BB19FE"/>
    <w:rsid w:val="00BD7909"/>
    <w:rsid w:val="00BE3BFA"/>
    <w:rsid w:val="00BF2A3C"/>
    <w:rsid w:val="00C04E78"/>
    <w:rsid w:val="00C10292"/>
    <w:rsid w:val="00C15993"/>
    <w:rsid w:val="00C373E8"/>
    <w:rsid w:val="00C50EE8"/>
    <w:rsid w:val="00C53AEA"/>
    <w:rsid w:val="00C60486"/>
    <w:rsid w:val="00CB0D6B"/>
    <w:rsid w:val="00CF0539"/>
    <w:rsid w:val="00D10F1E"/>
    <w:rsid w:val="00D16A3A"/>
    <w:rsid w:val="00D40852"/>
    <w:rsid w:val="00D8711C"/>
    <w:rsid w:val="00DC0A3E"/>
    <w:rsid w:val="00DD6554"/>
    <w:rsid w:val="00DD6630"/>
    <w:rsid w:val="00DE28E2"/>
    <w:rsid w:val="00DE7B9D"/>
    <w:rsid w:val="00E26686"/>
    <w:rsid w:val="00E30FF1"/>
    <w:rsid w:val="00E755EA"/>
    <w:rsid w:val="00E81E44"/>
    <w:rsid w:val="00E85562"/>
    <w:rsid w:val="00E95BF7"/>
    <w:rsid w:val="00EA3FC6"/>
    <w:rsid w:val="00EE598C"/>
    <w:rsid w:val="00F331B8"/>
    <w:rsid w:val="00F8007A"/>
    <w:rsid w:val="00FA5510"/>
    <w:rsid w:val="00FA7227"/>
    <w:rsid w:val="00FB74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27B4ED-2202-2847-8075-C4BAB6224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6C1"/>
    <w:pPr>
      <w:spacing w:before="120" w:after="240" w:line="256" w:lineRule="auto"/>
      <w:jc w:val="both"/>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217"/>
    <w:pPr>
      <w:ind w:left="720"/>
      <w:contextualSpacing/>
    </w:pPr>
  </w:style>
  <w:style w:type="character" w:customStyle="1" w:styleId="jpfdse">
    <w:name w:val="jpfdse"/>
    <w:basedOn w:val="DefaultParagraphFont"/>
    <w:rsid w:val="00DE7B9D"/>
  </w:style>
  <w:style w:type="paragraph" w:styleId="BalloonText">
    <w:name w:val="Balloon Text"/>
    <w:basedOn w:val="Normal"/>
    <w:link w:val="BalloonTextChar"/>
    <w:uiPriority w:val="99"/>
    <w:semiHidden/>
    <w:unhideWhenUsed/>
    <w:rsid w:val="00D16A3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A3A"/>
    <w:rPr>
      <w:rFonts w:ascii="Tahoma" w:eastAsiaTheme="minorEastAsia" w:hAnsi="Tahoma" w:cs="Tahoma"/>
      <w:sz w:val="16"/>
      <w:szCs w:val="16"/>
    </w:rPr>
  </w:style>
  <w:style w:type="paragraph" w:customStyle="1" w:styleId="whitespace-pre-wrap">
    <w:name w:val="whitespace-pre-wrap"/>
    <w:basedOn w:val="Normal"/>
    <w:rsid w:val="001A0A53"/>
    <w:pPr>
      <w:spacing w:before="100" w:beforeAutospacing="1" w:after="100" w:afterAutospacing="1" w:line="240" w:lineRule="auto"/>
      <w:jc w:val="left"/>
    </w:pPr>
    <w:rPr>
      <w:rFonts w:ascii="Times New Roman" w:eastAsia="Times New Roman" w:hAnsi="Times New Roman" w:cs="Times New Roman"/>
      <w:kern w:val="0"/>
      <w:sz w:val="24"/>
      <w:szCs w:val="24"/>
    </w:rPr>
  </w:style>
  <w:style w:type="character" w:styleId="Hyperlink">
    <w:name w:val="Hyperlink"/>
    <w:basedOn w:val="DefaultParagraphFont"/>
    <w:uiPriority w:val="99"/>
    <w:semiHidden/>
    <w:unhideWhenUsed/>
    <w:rsid w:val="001A0A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905684">
      <w:bodyDiv w:val="1"/>
      <w:marLeft w:val="0"/>
      <w:marRight w:val="0"/>
      <w:marTop w:val="0"/>
      <w:marBottom w:val="0"/>
      <w:divBdr>
        <w:top w:val="none" w:sz="0" w:space="0" w:color="auto"/>
        <w:left w:val="none" w:sz="0" w:space="0" w:color="auto"/>
        <w:bottom w:val="none" w:sz="0" w:space="0" w:color="auto"/>
        <w:right w:val="none" w:sz="0" w:space="0" w:color="auto"/>
      </w:divBdr>
    </w:div>
    <w:div w:id="628827611">
      <w:bodyDiv w:val="1"/>
      <w:marLeft w:val="0"/>
      <w:marRight w:val="0"/>
      <w:marTop w:val="0"/>
      <w:marBottom w:val="0"/>
      <w:divBdr>
        <w:top w:val="none" w:sz="0" w:space="0" w:color="auto"/>
        <w:left w:val="none" w:sz="0" w:space="0" w:color="auto"/>
        <w:bottom w:val="none" w:sz="0" w:space="0" w:color="auto"/>
        <w:right w:val="none" w:sz="0" w:space="0" w:color="auto"/>
      </w:divBdr>
    </w:div>
    <w:div w:id="826941889">
      <w:bodyDiv w:val="1"/>
      <w:marLeft w:val="0"/>
      <w:marRight w:val="0"/>
      <w:marTop w:val="0"/>
      <w:marBottom w:val="0"/>
      <w:divBdr>
        <w:top w:val="none" w:sz="0" w:space="0" w:color="auto"/>
        <w:left w:val="none" w:sz="0" w:space="0" w:color="auto"/>
        <w:bottom w:val="none" w:sz="0" w:space="0" w:color="auto"/>
        <w:right w:val="none" w:sz="0" w:space="0" w:color="auto"/>
      </w:divBdr>
    </w:div>
    <w:div w:id="1183474280">
      <w:bodyDiv w:val="1"/>
      <w:marLeft w:val="0"/>
      <w:marRight w:val="0"/>
      <w:marTop w:val="0"/>
      <w:marBottom w:val="0"/>
      <w:divBdr>
        <w:top w:val="none" w:sz="0" w:space="0" w:color="auto"/>
        <w:left w:val="none" w:sz="0" w:space="0" w:color="auto"/>
        <w:bottom w:val="none" w:sz="0" w:space="0" w:color="auto"/>
        <w:right w:val="none" w:sz="0" w:space="0" w:color="auto"/>
      </w:divBdr>
      <w:divsChild>
        <w:div w:id="2079280052">
          <w:marLeft w:val="0"/>
          <w:marRight w:val="0"/>
          <w:marTop w:val="0"/>
          <w:marBottom w:val="0"/>
          <w:divBdr>
            <w:top w:val="none" w:sz="0" w:space="0" w:color="auto"/>
            <w:left w:val="none" w:sz="0" w:space="0" w:color="auto"/>
            <w:bottom w:val="none" w:sz="0" w:space="0" w:color="auto"/>
            <w:right w:val="none" w:sz="0" w:space="0" w:color="auto"/>
          </w:divBdr>
        </w:div>
      </w:divsChild>
    </w:div>
    <w:div w:id="1284573676">
      <w:bodyDiv w:val="1"/>
      <w:marLeft w:val="0"/>
      <w:marRight w:val="0"/>
      <w:marTop w:val="0"/>
      <w:marBottom w:val="0"/>
      <w:divBdr>
        <w:top w:val="none" w:sz="0" w:space="0" w:color="auto"/>
        <w:left w:val="none" w:sz="0" w:space="0" w:color="auto"/>
        <w:bottom w:val="none" w:sz="0" w:space="0" w:color="auto"/>
        <w:right w:val="none" w:sz="0" w:space="0" w:color="auto"/>
      </w:divBdr>
    </w:div>
    <w:div w:id="1587836481">
      <w:bodyDiv w:val="1"/>
      <w:marLeft w:val="0"/>
      <w:marRight w:val="0"/>
      <w:marTop w:val="0"/>
      <w:marBottom w:val="0"/>
      <w:divBdr>
        <w:top w:val="none" w:sz="0" w:space="0" w:color="auto"/>
        <w:left w:val="none" w:sz="0" w:space="0" w:color="auto"/>
        <w:bottom w:val="none" w:sz="0" w:space="0" w:color="auto"/>
        <w:right w:val="none" w:sz="0" w:space="0" w:color="auto"/>
      </w:divBdr>
    </w:div>
    <w:div w:id="1784959519">
      <w:bodyDiv w:val="1"/>
      <w:marLeft w:val="0"/>
      <w:marRight w:val="0"/>
      <w:marTop w:val="0"/>
      <w:marBottom w:val="0"/>
      <w:divBdr>
        <w:top w:val="none" w:sz="0" w:space="0" w:color="auto"/>
        <w:left w:val="none" w:sz="0" w:space="0" w:color="auto"/>
        <w:bottom w:val="none" w:sz="0" w:space="0" w:color="auto"/>
        <w:right w:val="none" w:sz="0" w:space="0" w:color="auto"/>
      </w:divBdr>
    </w:div>
    <w:div w:id="2021350769">
      <w:bodyDiv w:val="1"/>
      <w:marLeft w:val="0"/>
      <w:marRight w:val="0"/>
      <w:marTop w:val="0"/>
      <w:marBottom w:val="0"/>
      <w:divBdr>
        <w:top w:val="none" w:sz="0" w:space="0" w:color="auto"/>
        <w:left w:val="none" w:sz="0" w:space="0" w:color="auto"/>
        <w:bottom w:val="none" w:sz="0" w:space="0" w:color="auto"/>
        <w:right w:val="none" w:sz="0" w:space="0" w:color="auto"/>
      </w:divBdr>
    </w:div>
    <w:div w:id="2088183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greenpac.com/foodpackaging"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asorockfood.com/" TargetMode="External" /><Relationship Id="rId11" Type="http://schemas.openxmlformats.org/officeDocument/2006/relationships/image" Target="media/image1.png" /><Relationship Id="rId5" Type="http://schemas.openxmlformats.org/officeDocument/2006/relationships/hyperlink" Target="https://www.afrisian.co.uk/" TargetMode="External" /><Relationship Id="rId10" Type="http://schemas.openxmlformats.org/officeDocument/2006/relationships/hyperlink" Target="https://www.visitbritain.org/visitor-statistics" TargetMode="External" /><Relationship Id="rId4" Type="http://schemas.openxmlformats.org/officeDocument/2006/relationships/webSettings" Target="webSettings.xml" /><Relationship Id="rId9" Type="http://schemas.openxmlformats.org/officeDocument/2006/relationships/hyperlink" Target="https://www.jemm.com/papers/volume4/issue4/JEMM_0404_01.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2945</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Fasilat Abiodun Sanyaolu (2129103)</cp:lastModifiedBy>
  <cp:revision>2</cp:revision>
  <dcterms:created xsi:type="dcterms:W3CDTF">2024-05-18T22:57:00Z</dcterms:created>
  <dcterms:modified xsi:type="dcterms:W3CDTF">2024-05-18T22:57:00Z</dcterms:modified>
</cp:coreProperties>
</file>