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0790483"/>
        <w:docPartObj>
          <w:docPartGallery w:val="Cover Pages"/>
          <w:docPartUnique/>
        </w:docPartObj>
      </w:sdtPr>
      <w:sdtEndPr>
        <w:rPr>
          <w:rFonts w:ascii="Calibri" w:eastAsia="Times New Roman" w:hAnsi="Calibri" w:cs="Times New Roman"/>
          <w:kern w:val="2"/>
          <w:lang w:val="en-GB" w:eastAsia="en-GB"/>
          <w14:ligatures w14:val="standardContextual"/>
        </w:rPr>
      </w:sdtEndPr>
      <w:sdtContent>
        <w:p w14:paraId="5551A37F" w14:textId="7FE0DAF4" w:rsidR="009D0D11" w:rsidRDefault="009D0D11">
          <w:r>
            <w:rPr>
              <w:noProof/>
            </w:rPr>
            <mc:AlternateContent>
              <mc:Choice Requires="wpg">
                <w:drawing>
                  <wp:anchor distT="0" distB="0" distL="114300" distR="114300" simplePos="0" relativeHeight="251662336" behindDoc="0" locked="0" layoutInCell="1" allowOverlap="1" wp14:anchorId="37FA1DC6" wp14:editId="15E206F6">
                    <wp:simplePos x="0" y="0"/>
                    <wp:positionH relativeFrom="page">
                      <wp:posOffset>229235</wp:posOffset>
                    </wp:positionH>
                    <wp:positionV relativeFrom="page">
                      <wp:posOffset>69215</wp:posOffset>
                    </wp:positionV>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BB94B7" id="Group 51" o:spid="_x0000_s1026" style="position:absolute;margin-left:18.05pt;margin-top:5.4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BakRDdAAAACgEAAA8AAABkcnMvZG93&#10;bnJldi54bWxMj8FOwzAQRO9I/IO1SNyonRRFIcSpKBIfQEGoRzdekqjxOo2dNuHr2Z7guDOjmbfl&#10;Zna9OOMYOk8akpUCgVR721Gj4fPj7SEHEaIha3pPqGHBAJvq9qY0hfUXesfzLjaCSygURkMb41BI&#10;GeoWnQkrPyCx9+1HZyKfYyPtaC5c7nqZKpVJZzrihdYM+NpifdxNjnf36XZKfpaF5P7ruB2W7DQ9&#10;nrS+v5tfnkFEnONfGK74jA4VMx38RDaIXsM6SzjJunoCcfWTPGfloCFV6RpkVcr/L1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qH5oyDBQAAfhsAAA4AAAAA&#10;AAAAAAAAAAAAOgIAAGRycy9lMm9Eb2MueG1sUEsBAi0ACgAAAAAAAAAhAJsbFBFoZAAAaGQAABQA&#10;AAAAAAAAAAAAAAAA6QcAAGRycy9tZWRpYS9pbWFnZTEucG5nUEsBAi0AFAAGAAgAAAAhAABakRDd&#10;AAAACgEAAA8AAAAAAAAAAAAAAAAAg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C3342B" wp14:editId="72B5157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A1BA9" w14:textId="03340B4C" w:rsidR="009D0D11" w:rsidRDefault="009D0D11">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C3342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66A1BA9" w14:textId="03340B4C" w:rsidR="009D0D11" w:rsidRDefault="009D0D11">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805206B" wp14:editId="67B9668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3E409" w14:textId="7EA21F13" w:rsidR="009D0D11" w:rsidRDefault="009D0D11">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33FE53D" w14:textId="16A72B6C" w:rsidR="009D0D11" w:rsidRDefault="003B2F5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805206B"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FB3E409" w14:textId="7EA21F13" w:rsidR="009D0D11" w:rsidRDefault="009D0D11">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33FE53D" w14:textId="16A72B6C" w:rsidR="009D0D11" w:rsidRDefault="003B2F5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43773F7" w14:textId="77777777" w:rsidR="008C044F" w:rsidRDefault="003B2F50">
          <w:pPr>
            <w:rPr>
              <w:rFonts w:ascii="Calibri" w:eastAsia="Times New Roman" w:hAnsi="Calibri" w:cs="Times New Roman"/>
              <w:kern w:val="2"/>
              <w:lang w:val="en-GB" w:eastAsia="en-GB"/>
              <w14:ligatures w14:val="standardContextual"/>
            </w:rPr>
          </w:pPr>
          <w:r>
            <w:rPr>
              <w:noProof/>
            </w:rPr>
            <mc:AlternateContent>
              <mc:Choice Requires="wps">
                <w:drawing>
                  <wp:anchor distT="0" distB="0" distL="114300" distR="114300" simplePos="0" relativeHeight="251659264" behindDoc="0" locked="0" layoutInCell="1" allowOverlap="1" wp14:anchorId="4E9F826A" wp14:editId="468B094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91255"/>
                    <wp:effectExtent l="0" t="0" r="0" b="4445"/>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91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62D33" w14:textId="15035086" w:rsidR="009D0D11" w:rsidRPr="00E340CB" w:rsidRDefault="009D0D11" w:rsidP="00E340CB">
                                <w:pPr>
                                  <w:pStyle w:val="IntenseQuote"/>
                                  <w:rPr>
                                    <w:sz w:val="36"/>
                                    <w:szCs w:val="36"/>
                                  </w:rPr>
                                </w:pPr>
                                <w:r w:rsidRPr="00E340CB">
                                  <w:rPr>
                                    <w:sz w:val="36"/>
                                    <w:szCs w:val="36"/>
                                  </w:rPr>
                                  <w:t>TITLE: TWO HOTEL BRANDS (SI</w:t>
                                </w:r>
                                <w:r w:rsidR="0072658B">
                                  <w:rPr>
                                    <w:sz w:val="36"/>
                                    <w:szCs w:val="36"/>
                                  </w:rPr>
                                  <w:t>X</w:t>
                                </w:r>
                                <w:r w:rsidRPr="00E340CB">
                                  <w:rPr>
                                    <w:sz w:val="36"/>
                                    <w:szCs w:val="36"/>
                                  </w:rPr>
                                  <w:t xml:space="preserve"> SENSES AND HOLIDAY INN)</w:t>
                                </w:r>
                              </w:p>
                              <w:p w14:paraId="0EB0D5A5" w14:textId="77777777" w:rsidR="009D0D11" w:rsidRPr="003B2F50" w:rsidRDefault="009D0D11" w:rsidP="00AF6575">
                                <w:pPr>
                                  <w:pStyle w:val="Title"/>
                                  <w:jc w:val="center"/>
                                  <w:rPr>
                                    <w:sz w:val="40"/>
                                    <w:szCs w:val="40"/>
                                  </w:rPr>
                                </w:pPr>
                                <w:r w:rsidRPr="003B2F50">
                                  <w:rPr>
                                    <w:sz w:val="40"/>
                                    <w:szCs w:val="40"/>
                                  </w:rPr>
                                  <w:t>NAME: VASILE PUSCUTA</w:t>
                                </w:r>
                              </w:p>
                              <w:p w14:paraId="3100E5CC" w14:textId="77777777" w:rsidR="009D0D11" w:rsidRPr="003B2F50" w:rsidRDefault="009D0D11" w:rsidP="00AF6575">
                                <w:pPr>
                                  <w:pStyle w:val="Title"/>
                                  <w:jc w:val="center"/>
                                  <w:rPr>
                                    <w:sz w:val="40"/>
                                    <w:szCs w:val="40"/>
                                  </w:rPr>
                                </w:pPr>
                                <w:r w:rsidRPr="003B2F50">
                                  <w:rPr>
                                    <w:sz w:val="40"/>
                                    <w:szCs w:val="40"/>
                                  </w:rPr>
                                  <w:t>STUDENT ID NUMER: 2233417</w:t>
                                </w:r>
                              </w:p>
                              <w:p w14:paraId="0A7C8832" w14:textId="77777777" w:rsidR="009D0D11" w:rsidRPr="003B2F50" w:rsidRDefault="009D0D11" w:rsidP="00AF6575">
                                <w:pPr>
                                  <w:pStyle w:val="Title"/>
                                  <w:jc w:val="center"/>
                                  <w:rPr>
                                    <w:sz w:val="40"/>
                                    <w:szCs w:val="40"/>
                                  </w:rPr>
                                </w:pPr>
                                <w:r w:rsidRPr="003B2F50">
                                  <w:rPr>
                                    <w:sz w:val="40"/>
                                    <w:szCs w:val="40"/>
                                  </w:rPr>
                                  <w:t>THE MODULE TITLE: MARKETING ESSENTIALS BMIH4005</w:t>
                                </w:r>
                              </w:p>
                              <w:p w14:paraId="6681ABC5" w14:textId="77777777" w:rsidR="009D0D11" w:rsidRPr="003B2F50" w:rsidRDefault="009D0D11" w:rsidP="00AF6575">
                                <w:pPr>
                                  <w:pStyle w:val="Title"/>
                                  <w:jc w:val="center"/>
                                  <w:rPr>
                                    <w:sz w:val="40"/>
                                    <w:szCs w:val="40"/>
                                  </w:rPr>
                                </w:pPr>
                                <w:r w:rsidRPr="003B2F50">
                                  <w:rPr>
                                    <w:sz w:val="40"/>
                                    <w:szCs w:val="40"/>
                                  </w:rPr>
                                  <w:t>LECTURER’S NAME: SCOTT JAMES</w:t>
                                </w:r>
                              </w:p>
                              <w:p w14:paraId="17A79AF5" w14:textId="3BDB52C0" w:rsidR="009D0D11" w:rsidRPr="003B2F50" w:rsidRDefault="009D0D11" w:rsidP="00AF6575">
                                <w:pPr>
                                  <w:pStyle w:val="Title"/>
                                  <w:jc w:val="center"/>
                                  <w:rPr>
                                    <w:sz w:val="40"/>
                                    <w:szCs w:val="40"/>
                                  </w:rPr>
                                </w:pPr>
                                <w:r w:rsidRPr="003B2F50">
                                  <w:rPr>
                                    <w:sz w:val="40"/>
                                    <w:szCs w:val="40"/>
                                  </w:rPr>
                                  <w:t>WORD COUNT:</w:t>
                                </w:r>
                                <w:r w:rsidR="003D5538">
                                  <w:rPr>
                                    <w:sz w:val="40"/>
                                    <w:szCs w:val="40"/>
                                  </w:rPr>
                                  <w:t xml:space="preserve"> 1628</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DEAD748" w14:textId="06D1DC1C" w:rsidR="009D0D11" w:rsidRPr="00696F62" w:rsidRDefault="003B2F50" w:rsidP="00AF6575">
                                    <w:pPr>
                                      <w:pStyle w:val="Title"/>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E9F826A" id="Text Box 54" o:spid="_x0000_s1028" type="#_x0000_t202" style="position:absolute;margin-left:0;margin-top:0;width:8in;height:290.6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" filled="f" stroked="f" strokeweight=".5pt">
                    <v:textbox inset="126pt,0,54pt,0">
                      <w:txbxContent>
                        <w:p w14:paraId="56762D33" w14:textId="15035086" w:rsidR="009D0D11" w:rsidRPr="00E340CB" w:rsidRDefault="009D0D11" w:rsidP="00E340CB">
                          <w:pPr>
                            <w:pStyle w:val="IntenseQuote"/>
                            <w:rPr>
                              <w:sz w:val="36"/>
                              <w:szCs w:val="36"/>
                            </w:rPr>
                          </w:pPr>
                          <w:r w:rsidRPr="00E340CB">
                            <w:rPr>
                              <w:sz w:val="36"/>
                              <w:szCs w:val="36"/>
                            </w:rPr>
                            <w:t>TITLE: TWO HOTEL BRANDS (SI</w:t>
                          </w:r>
                          <w:r w:rsidR="0072658B">
                            <w:rPr>
                              <w:sz w:val="36"/>
                              <w:szCs w:val="36"/>
                            </w:rPr>
                            <w:t>X</w:t>
                          </w:r>
                          <w:r w:rsidRPr="00E340CB">
                            <w:rPr>
                              <w:sz w:val="36"/>
                              <w:szCs w:val="36"/>
                            </w:rPr>
                            <w:t xml:space="preserve"> SENSES AND HOLIDAY INN)</w:t>
                          </w:r>
                        </w:p>
                        <w:p w14:paraId="0EB0D5A5" w14:textId="77777777" w:rsidR="009D0D11" w:rsidRPr="003B2F50" w:rsidRDefault="009D0D11" w:rsidP="00AF6575">
                          <w:pPr>
                            <w:pStyle w:val="Title"/>
                            <w:jc w:val="center"/>
                            <w:rPr>
                              <w:sz w:val="40"/>
                              <w:szCs w:val="40"/>
                            </w:rPr>
                          </w:pPr>
                          <w:r w:rsidRPr="003B2F50">
                            <w:rPr>
                              <w:sz w:val="40"/>
                              <w:szCs w:val="40"/>
                            </w:rPr>
                            <w:t>NAME: VASILE PUSCUTA</w:t>
                          </w:r>
                        </w:p>
                        <w:p w14:paraId="3100E5CC" w14:textId="77777777" w:rsidR="009D0D11" w:rsidRPr="003B2F50" w:rsidRDefault="009D0D11" w:rsidP="00AF6575">
                          <w:pPr>
                            <w:pStyle w:val="Title"/>
                            <w:jc w:val="center"/>
                            <w:rPr>
                              <w:sz w:val="40"/>
                              <w:szCs w:val="40"/>
                            </w:rPr>
                          </w:pPr>
                          <w:r w:rsidRPr="003B2F50">
                            <w:rPr>
                              <w:sz w:val="40"/>
                              <w:szCs w:val="40"/>
                            </w:rPr>
                            <w:t>STUDENT ID NUMER: 2233417</w:t>
                          </w:r>
                        </w:p>
                        <w:p w14:paraId="0A7C8832" w14:textId="77777777" w:rsidR="009D0D11" w:rsidRPr="003B2F50" w:rsidRDefault="009D0D11" w:rsidP="00AF6575">
                          <w:pPr>
                            <w:pStyle w:val="Title"/>
                            <w:jc w:val="center"/>
                            <w:rPr>
                              <w:sz w:val="40"/>
                              <w:szCs w:val="40"/>
                            </w:rPr>
                          </w:pPr>
                          <w:r w:rsidRPr="003B2F50">
                            <w:rPr>
                              <w:sz w:val="40"/>
                              <w:szCs w:val="40"/>
                            </w:rPr>
                            <w:t>THE MODULE TITLE: MARKETING ESSENTIALS BMIH4005</w:t>
                          </w:r>
                        </w:p>
                        <w:p w14:paraId="6681ABC5" w14:textId="77777777" w:rsidR="009D0D11" w:rsidRPr="003B2F50" w:rsidRDefault="009D0D11" w:rsidP="00AF6575">
                          <w:pPr>
                            <w:pStyle w:val="Title"/>
                            <w:jc w:val="center"/>
                            <w:rPr>
                              <w:sz w:val="40"/>
                              <w:szCs w:val="40"/>
                            </w:rPr>
                          </w:pPr>
                          <w:r w:rsidRPr="003B2F50">
                            <w:rPr>
                              <w:sz w:val="40"/>
                              <w:szCs w:val="40"/>
                            </w:rPr>
                            <w:t>LECTURER’S NAME: SCOTT JAMES</w:t>
                          </w:r>
                        </w:p>
                        <w:p w14:paraId="17A79AF5" w14:textId="3BDB52C0" w:rsidR="009D0D11" w:rsidRPr="003B2F50" w:rsidRDefault="009D0D11" w:rsidP="00AF6575">
                          <w:pPr>
                            <w:pStyle w:val="Title"/>
                            <w:jc w:val="center"/>
                            <w:rPr>
                              <w:sz w:val="40"/>
                              <w:szCs w:val="40"/>
                            </w:rPr>
                          </w:pPr>
                          <w:r w:rsidRPr="003B2F50">
                            <w:rPr>
                              <w:sz w:val="40"/>
                              <w:szCs w:val="40"/>
                            </w:rPr>
                            <w:t>WORD COUNT:</w:t>
                          </w:r>
                          <w:r w:rsidR="003D5538">
                            <w:rPr>
                              <w:sz w:val="40"/>
                              <w:szCs w:val="40"/>
                            </w:rPr>
                            <w:t xml:space="preserve"> 1628</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DEAD748" w14:textId="06D1DC1C" w:rsidR="009D0D11" w:rsidRPr="00696F62" w:rsidRDefault="003B2F50" w:rsidP="00AF6575">
                              <w:pPr>
                                <w:pStyle w:val="Title"/>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9D0D11" w:rsidRPr="009D0D11">
            <w:rPr>
              <w:rFonts w:ascii="Calibri" w:eastAsia="Times New Roman" w:hAnsi="Calibri" w:cs="Times New Roman"/>
              <w:kern w:val="2"/>
              <w:lang w:val="en-GB" w:eastAsia="en-GB"/>
              <w14:ligatures w14:val="standardContextual"/>
            </w:rPr>
            <w:object w:dxaOrig="4483" w:dyaOrig="1953" w14:anchorId="334EDE80">
              <v:rect id="rectole0000000000" o:spid="_x0000_i1025" style="width:203.3pt;height:101.25pt" o:ole="" o:preferrelative="t" stroked="f">
                <v:imagedata r:id="rId10" o:title=""/>
              </v:rect>
              <o:OLEObject Type="Embed" ProgID="StaticMetafile" ShapeID="rectole0000000000" DrawAspect="Content" ObjectID="_1745999477" r:id="rId11"/>
            </w:object>
          </w:r>
          <w:r w:rsidR="009D0D11">
            <w:rPr>
              <w:rFonts w:ascii="Calibri" w:eastAsia="Times New Roman" w:hAnsi="Calibri" w:cs="Times New Roman"/>
              <w:kern w:val="2"/>
              <w:lang w:val="en-GB" w:eastAsia="en-GB"/>
              <w14:ligatures w14:val="standardContextual"/>
            </w:rPr>
            <w:br w:type="page"/>
          </w:r>
        </w:p>
      </w:sdtContent>
    </w:sdt>
    <w:p w14:paraId="0A198314" w14:textId="062E2E79" w:rsidR="007318E7" w:rsidRPr="00E97972" w:rsidRDefault="007318E7"/>
    <w:p w14:paraId="0A198316" w14:textId="17D8607E" w:rsidR="00AA403D" w:rsidRDefault="00641610" w:rsidP="00F2047B">
      <w:pPr>
        <w:spacing w:line="360" w:lineRule="auto"/>
        <w:jc w:val="both"/>
        <w:rPr>
          <w:rFonts w:ascii="Times New Roman" w:eastAsia="Calibri" w:hAnsi="Times New Roman" w:cs="Times New Roman"/>
          <w:sz w:val="24"/>
          <w:szCs w:val="24"/>
        </w:rPr>
      </w:pPr>
      <w:r>
        <w:rPr>
          <w:rFonts w:ascii="Times New Roman" w:eastAsia="Times New Roman" w:hAnsi="Times New Roman" w:cs="Times New Roman"/>
          <w:b/>
          <w:bCs/>
          <w:color w:val="365F91" w:themeColor="accent1" w:themeShade="BF"/>
          <w:sz w:val="28"/>
          <w:szCs w:val="28"/>
        </w:rPr>
        <w:t xml:space="preserve">            </w:t>
      </w:r>
      <w:r w:rsidRPr="00AA403D">
        <w:rPr>
          <w:rFonts w:ascii="Times New Roman" w:eastAsia="Calibri" w:hAnsi="Times New Roman" w:cs="Times New Roman"/>
          <w:sz w:val="24"/>
          <w:szCs w:val="24"/>
        </w:rPr>
        <w:t>The hospitality industry makes a large economic contribution to the local community by producing revenue from visitors who spend their money in hotels, restaurants, and entertainment venues</w:t>
      </w:r>
      <w:r w:rsidR="00D87ED1">
        <w:rPr>
          <w:rFonts w:ascii="Times New Roman" w:eastAsia="Calibri" w:hAnsi="Times New Roman" w:cs="Times New Roman"/>
          <w:sz w:val="24"/>
          <w:szCs w:val="24"/>
        </w:rPr>
        <w:t xml:space="preserve"> (Zervas et al., 2017)</w:t>
      </w:r>
      <w:r w:rsidRPr="00AA403D">
        <w:rPr>
          <w:rFonts w:ascii="Times New Roman" w:eastAsia="Calibri" w:hAnsi="Times New Roman" w:cs="Times New Roman"/>
          <w:sz w:val="24"/>
          <w:szCs w:val="24"/>
        </w:rPr>
        <w:t>. As tourists buy retail goods, pharmaceuticals, and handcrafted handicrafts made locally, it also indirectly boosts economic growth. Hotels are of utmost importance worldwide since they provide a wide range of services, such as leisure and entertainment activities, conference rooms, and business facilitation</w:t>
      </w:r>
      <w:r w:rsidR="00D87ED1">
        <w:rPr>
          <w:rFonts w:ascii="Times New Roman" w:eastAsia="Calibri" w:hAnsi="Times New Roman" w:cs="Times New Roman"/>
          <w:sz w:val="24"/>
          <w:szCs w:val="24"/>
        </w:rPr>
        <w:t xml:space="preserve"> (Davahli et al., 2020)</w:t>
      </w:r>
      <w:r w:rsidRPr="00AA403D">
        <w:rPr>
          <w:rFonts w:ascii="Times New Roman" w:eastAsia="Calibri" w:hAnsi="Times New Roman" w:cs="Times New Roman"/>
          <w:sz w:val="24"/>
          <w:szCs w:val="24"/>
        </w:rPr>
        <w:t>. By connecting travellers with necessary amenities like lodging, venues, meals, and drinks, hospitality acts as a conduit for them. Hotels are unquestionably one of the tourist industry's fastest-growing segments. They serve an important function as the main accommodation option and are essential to the growth of every country. With the hotel industry making a significant contribution, the booming tourism and hospitality industries have emerged as the main development engines.</w:t>
      </w:r>
      <w:r>
        <w:rPr>
          <w:rFonts w:ascii="Times New Roman" w:eastAsia="Calibri" w:hAnsi="Times New Roman" w:cs="Times New Roman"/>
          <w:sz w:val="24"/>
          <w:szCs w:val="24"/>
        </w:rPr>
        <w:t xml:space="preserve"> </w:t>
      </w:r>
    </w:p>
    <w:p w14:paraId="0A198319" w14:textId="65AD8F37" w:rsidR="007318E7" w:rsidRPr="00F13B16" w:rsidRDefault="00000000" w:rsidP="00F13B16">
      <w:pPr>
        <w:spacing w:line="360" w:lineRule="auto"/>
        <w:jc w:val="both"/>
        <w:rPr>
          <w:rFonts w:ascii="Times New Roman" w:eastAsia="Calibri" w:hAnsi="Times New Roman" w:cs="Times New Roman"/>
          <w:sz w:val="24"/>
          <w:szCs w:val="24"/>
        </w:rPr>
      </w:pPr>
      <w:r w:rsidRPr="00AA403D">
        <w:rPr>
          <w:rFonts w:ascii="Times New Roman" w:eastAsia="Calibri" w:hAnsi="Times New Roman" w:cs="Times New Roman"/>
          <w:sz w:val="24"/>
          <w:szCs w:val="24"/>
        </w:rPr>
        <w:t>The prestigious brand Six Senses, which targets the wealthy, offers unmatched and exclusive encounters encouraging rest and renewal</w:t>
      </w:r>
      <w:r w:rsidR="00D87ED1">
        <w:rPr>
          <w:rFonts w:ascii="Times New Roman" w:eastAsia="Calibri" w:hAnsi="Times New Roman" w:cs="Times New Roman"/>
          <w:sz w:val="24"/>
          <w:szCs w:val="24"/>
        </w:rPr>
        <w:t xml:space="preserve"> (</w:t>
      </w:r>
      <w:r w:rsidR="00D87ED1" w:rsidRPr="00D87ED1">
        <w:rPr>
          <w:rFonts w:ascii="Times New Roman" w:hAnsi="Times New Roman" w:cs="Times New Roman"/>
          <w:sz w:val="24"/>
          <w:szCs w:val="24"/>
        </w:rPr>
        <w:t>Dzhandzhugazova</w:t>
      </w:r>
      <w:r w:rsidR="00D87ED1">
        <w:rPr>
          <w:rFonts w:ascii="Times New Roman" w:hAnsi="Times New Roman" w:cs="Times New Roman"/>
          <w:sz w:val="24"/>
          <w:szCs w:val="24"/>
        </w:rPr>
        <w:t xml:space="preserve"> e al., 2016)</w:t>
      </w:r>
      <w:r w:rsidRPr="00AA403D">
        <w:rPr>
          <w:rFonts w:ascii="Times New Roman" w:eastAsia="Calibri" w:hAnsi="Times New Roman" w:cs="Times New Roman"/>
          <w:sz w:val="24"/>
          <w:szCs w:val="24"/>
        </w:rPr>
        <w:t>. High-end health retreats, opulent havens, and ecologically sensitive institutions are all part of the brand's spectrum of offers prioritising sustainability. The business uses premium pricing in addition to offering experiences that are unsurpas</w:t>
      </w:r>
      <w:r w:rsidR="00D87ED1">
        <w:rPr>
          <w:rFonts w:ascii="Times New Roman" w:eastAsia="Calibri" w:hAnsi="Times New Roman" w:cs="Times New Roman"/>
          <w:sz w:val="24"/>
          <w:szCs w:val="24"/>
        </w:rPr>
        <w:t>sed and luxurious lodgings. On the other hand,</w:t>
      </w:r>
      <w:r w:rsidRPr="00AA403D">
        <w:rPr>
          <w:rFonts w:ascii="Times New Roman" w:eastAsia="Calibri" w:hAnsi="Times New Roman" w:cs="Times New Roman"/>
          <w:sz w:val="24"/>
          <w:szCs w:val="24"/>
        </w:rPr>
        <w:t xml:space="preserve"> Holiday Inn offers other hotel alternatives to accommodate both pleasure and business travellers</w:t>
      </w:r>
      <w:r w:rsidR="00D87ED1">
        <w:rPr>
          <w:rFonts w:ascii="Times New Roman" w:eastAsia="Calibri" w:hAnsi="Times New Roman" w:cs="Times New Roman"/>
          <w:sz w:val="24"/>
          <w:szCs w:val="24"/>
        </w:rPr>
        <w:t xml:space="preserve"> (Indah et al., 2019)</w:t>
      </w:r>
      <w:r w:rsidRPr="00AA403D">
        <w:rPr>
          <w:rFonts w:ascii="Times New Roman" w:eastAsia="Calibri" w:hAnsi="Times New Roman" w:cs="Times New Roman"/>
          <w:sz w:val="24"/>
          <w:szCs w:val="24"/>
        </w:rPr>
        <w:t>. To make its services available to a broad spectrum of clients, the firm implements an economical price approach. Its hotel chain spans several nations, and it advertises its services via various venues, including its website and social media outlets.</w:t>
      </w:r>
    </w:p>
    <w:p w14:paraId="0A19831A" w14:textId="77777777" w:rsidR="007318E7" w:rsidRPr="007318E7" w:rsidRDefault="00000000" w:rsidP="00F2047B">
      <w:pPr>
        <w:spacing w:line="360" w:lineRule="auto"/>
        <w:jc w:val="both"/>
        <w:rPr>
          <w:rFonts w:ascii="Times New Roman" w:eastAsia="Calibri" w:hAnsi="Times New Roman" w:cs="Times New Roman"/>
          <w:sz w:val="24"/>
          <w:szCs w:val="24"/>
        </w:rPr>
      </w:pPr>
      <w:r w:rsidRPr="00B07117">
        <w:rPr>
          <w:rFonts w:ascii="Times New Roman" w:eastAsia="Calibri" w:hAnsi="Times New Roman" w:cs="Times New Roman"/>
          <w:sz w:val="24"/>
          <w:szCs w:val="24"/>
        </w:rPr>
        <w:t>The marketing strategies used by the prestigious Six Senses and Holiday Inn will be evaluated in this study. Several models and frameworks,</w:t>
      </w:r>
      <w:r w:rsidR="00D87ED1">
        <w:rPr>
          <w:rFonts w:ascii="Times New Roman" w:eastAsia="Calibri" w:hAnsi="Times New Roman" w:cs="Times New Roman"/>
          <w:sz w:val="24"/>
          <w:szCs w:val="24"/>
        </w:rPr>
        <w:t xml:space="preserve"> including SWOT and PESTLE</w:t>
      </w:r>
      <w:r w:rsidRPr="00B07117">
        <w:rPr>
          <w:rFonts w:ascii="Times New Roman" w:eastAsia="Calibri" w:hAnsi="Times New Roman" w:cs="Times New Roman"/>
          <w:sz w:val="24"/>
          <w:szCs w:val="24"/>
        </w:rPr>
        <w:t>, will be used. Because of its focus on both wellness and environmentally friendly luxury, Six Senses Hotels, Resorts, and Spas have become well-known. The company was founded in 1995, and since then, it has spread its reach to various locations. On the other hand, Holiday Inn is renowned for offering cosy and reasonably priced lodging. To give common families a consistently clean and welcoming environment, Kemmons Wilson founded a network of affordable motels in 1952</w:t>
      </w:r>
      <w:r w:rsidR="00F2047B">
        <w:rPr>
          <w:rFonts w:ascii="Times New Roman" w:eastAsia="Calibri" w:hAnsi="Times New Roman" w:cs="Times New Roman"/>
          <w:sz w:val="24"/>
          <w:szCs w:val="24"/>
        </w:rPr>
        <w:t xml:space="preserve"> (Rogel, 2018)</w:t>
      </w:r>
      <w:r w:rsidRPr="00B07117">
        <w:rPr>
          <w:rFonts w:ascii="Times New Roman" w:eastAsia="Calibri" w:hAnsi="Times New Roman" w:cs="Times New Roman"/>
          <w:sz w:val="24"/>
          <w:szCs w:val="24"/>
        </w:rPr>
        <w:t>. Holiday Inn has celebrated countless achievements since then.</w:t>
      </w:r>
    </w:p>
    <w:p w14:paraId="608ACB9B" w14:textId="5DC9F09E" w:rsidR="001B7A8B" w:rsidRDefault="00E51896" w:rsidP="00661640">
      <w:pPr>
        <w:ind w:left="720"/>
        <w:rPr>
          <w:rFonts w:ascii="Times New Roman" w:eastAsia="Calibri" w:hAnsi="Times New Roman" w:cs="Times New Roman"/>
          <w:bCs/>
          <w:sz w:val="24"/>
          <w:szCs w:val="24"/>
        </w:rPr>
      </w:pPr>
      <w:r w:rsidRPr="001B7A8B">
        <w:rPr>
          <w:rFonts w:ascii="Times New Roman" w:eastAsia="Calibri" w:hAnsi="Times New Roman" w:cs="Times New Roman"/>
          <w:bCs/>
          <w:sz w:val="24"/>
          <w:szCs w:val="24"/>
        </w:rPr>
        <w:lastRenderedPageBreak/>
        <w:t xml:space="preserve">Strengths: </w:t>
      </w:r>
      <w:r w:rsidR="001B7A8B" w:rsidRPr="001B7A8B">
        <w:rPr>
          <w:rFonts w:ascii="Times New Roman" w:eastAsia="Calibri" w:hAnsi="Times New Roman" w:cs="Times New Roman"/>
          <w:bCs/>
          <w:sz w:val="24"/>
          <w:szCs w:val="24"/>
        </w:rPr>
        <w:t>Ranked first among hotel brands in the 2019 World's Best Awards by Travel &amp; Leisure (Six Senses, 2020)</w:t>
      </w:r>
      <w:r w:rsidR="001B7A8B">
        <w:rPr>
          <w:rFonts w:ascii="Times New Roman" w:eastAsia="Calibri" w:hAnsi="Times New Roman" w:cs="Times New Roman"/>
          <w:bCs/>
          <w:sz w:val="24"/>
          <w:szCs w:val="24"/>
        </w:rPr>
        <w:t>,</w:t>
      </w:r>
      <w:r w:rsidR="001B7A8B" w:rsidRPr="001B7A8B">
        <w:rPr>
          <w:rFonts w:ascii="Times New Roman" w:hAnsi="Times New Roman"/>
          <w:sz w:val="24"/>
          <w:szCs w:val="24"/>
        </w:rPr>
        <w:t xml:space="preserve"> </w:t>
      </w:r>
      <w:r w:rsidR="001B7A8B">
        <w:rPr>
          <w:rFonts w:ascii="Times New Roman" w:eastAsia="Calibri" w:hAnsi="Times New Roman" w:cs="Times New Roman"/>
          <w:bCs/>
          <w:sz w:val="24"/>
          <w:szCs w:val="24"/>
        </w:rPr>
        <w:t>h</w:t>
      </w:r>
      <w:r w:rsidR="001B7A8B" w:rsidRPr="001B7A8B">
        <w:rPr>
          <w:rFonts w:ascii="Times New Roman" w:eastAsia="Calibri" w:hAnsi="Times New Roman" w:cs="Times New Roman"/>
          <w:bCs/>
          <w:sz w:val="24"/>
          <w:szCs w:val="24"/>
        </w:rPr>
        <w:t>igh dedication to sustainability, well-being, and unique, entertaining views</w:t>
      </w:r>
      <w:r w:rsidR="001B7A8B">
        <w:rPr>
          <w:rFonts w:ascii="Times New Roman" w:eastAsia="Calibri" w:hAnsi="Times New Roman" w:cs="Times New Roman"/>
          <w:bCs/>
          <w:sz w:val="24"/>
          <w:szCs w:val="24"/>
        </w:rPr>
        <w:t>,</w:t>
      </w:r>
      <w:r w:rsidR="001B7A8B" w:rsidRPr="001B7A8B">
        <w:rPr>
          <w:rFonts w:ascii="Times New Roman" w:hAnsi="Times New Roman"/>
          <w:sz w:val="24"/>
          <w:szCs w:val="24"/>
        </w:rPr>
        <w:t xml:space="preserve"> </w:t>
      </w:r>
      <w:r w:rsidR="001B7A8B">
        <w:rPr>
          <w:rFonts w:ascii="Times New Roman" w:eastAsia="Calibri" w:hAnsi="Times New Roman" w:cs="Times New Roman"/>
          <w:bCs/>
          <w:sz w:val="24"/>
          <w:szCs w:val="24"/>
        </w:rPr>
        <w:t>p</w:t>
      </w:r>
      <w:r w:rsidR="001B7A8B" w:rsidRPr="001B7A8B">
        <w:rPr>
          <w:rFonts w:ascii="Times New Roman" w:eastAsia="Calibri" w:hAnsi="Times New Roman" w:cs="Times New Roman"/>
          <w:bCs/>
          <w:sz w:val="24"/>
          <w:szCs w:val="24"/>
        </w:rPr>
        <w:t>remium services and facilities</w:t>
      </w:r>
      <w:r w:rsidR="001B7A8B">
        <w:rPr>
          <w:rFonts w:ascii="Times New Roman" w:eastAsia="Calibri" w:hAnsi="Times New Roman" w:cs="Times New Roman"/>
          <w:bCs/>
          <w:sz w:val="24"/>
          <w:szCs w:val="24"/>
        </w:rPr>
        <w:t>,</w:t>
      </w:r>
      <w:r w:rsidR="001B7A8B" w:rsidRPr="001B7A8B">
        <w:rPr>
          <w:rFonts w:ascii="Times New Roman" w:hAnsi="Times New Roman"/>
          <w:sz w:val="24"/>
          <w:szCs w:val="24"/>
        </w:rPr>
        <w:t xml:space="preserve"> </w:t>
      </w:r>
      <w:r w:rsidR="001B7A8B">
        <w:rPr>
          <w:rFonts w:ascii="Times New Roman" w:eastAsia="Calibri" w:hAnsi="Times New Roman" w:cs="Times New Roman"/>
          <w:bCs/>
          <w:sz w:val="24"/>
          <w:szCs w:val="24"/>
        </w:rPr>
        <w:t>p</w:t>
      </w:r>
      <w:r w:rsidR="001B7A8B" w:rsidRPr="001B7A8B">
        <w:rPr>
          <w:rFonts w:ascii="Times New Roman" w:eastAsia="Calibri" w:hAnsi="Times New Roman" w:cs="Times New Roman"/>
          <w:bCs/>
          <w:sz w:val="24"/>
          <w:szCs w:val="24"/>
        </w:rPr>
        <w:t>ositive outlook and tailored interactions with visitors for a relaxing experience</w:t>
      </w:r>
      <w:r w:rsidR="00661640">
        <w:rPr>
          <w:rFonts w:ascii="Times New Roman" w:eastAsia="Calibri" w:hAnsi="Times New Roman" w:cs="Times New Roman"/>
          <w:bCs/>
          <w:sz w:val="24"/>
          <w:szCs w:val="24"/>
        </w:rPr>
        <w:t>.</w:t>
      </w:r>
    </w:p>
    <w:p w14:paraId="686A7DAB" w14:textId="33EBA83C" w:rsidR="00661640" w:rsidRDefault="00661640" w:rsidP="00661640">
      <w:pPr>
        <w:numPr>
          <w:ilvl w:val="0"/>
          <w:numId w:val="7"/>
        </w:numPr>
        <w:rPr>
          <w:rFonts w:ascii="Times New Roman" w:eastAsia="Calibri" w:hAnsi="Times New Roman" w:cs="Times New Roman"/>
          <w:bCs/>
          <w:sz w:val="24"/>
          <w:szCs w:val="24"/>
        </w:rPr>
      </w:pPr>
      <w:r>
        <w:rPr>
          <w:rFonts w:ascii="Times New Roman" w:eastAsia="Calibri" w:hAnsi="Times New Roman" w:cs="Times New Roman"/>
          <w:bCs/>
          <w:sz w:val="24"/>
          <w:szCs w:val="24"/>
        </w:rPr>
        <w:t>Weaknesses:</w:t>
      </w:r>
      <w:r w:rsidRPr="00661640">
        <w:rPr>
          <w:rFonts w:ascii="Times New Roman" w:hAnsi="Times New Roman"/>
          <w:sz w:val="24"/>
          <w:szCs w:val="24"/>
        </w:rPr>
        <w:t xml:space="preserve"> </w:t>
      </w:r>
      <w:r w:rsidRPr="00661640">
        <w:rPr>
          <w:rFonts w:ascii="Times New Roman" w:eastAsia="Calibri" w:hAnsi="Times New Roman" w:cs="Times New Roman"/>
          <w:bCs/>
          <w:sz w:val="24"/>
          <w:szCs w:val="24"/>
        </w:rPr>
        <w:t>Too expensive for the common public</w:t>
      </w:r>
      <w:r w:rsidR="007C79A0">
        <w:rPr>
          <w:rFonts w:ascii="Times New Roman" w:eastAsia="Calibri" w:hAnsi="Times New Roman" w:cs="Times New Roman"/>
          <w:bCs/>
          <w:sz w:val="24"/>
          <w:szCs w:val="24"/>
        </w:rPr>
        <w:t xml:space="preserve"> and f</w:t>
      </w:r>
      <w:r w:rsidR="007C79A0" w:rsidRPr="007C79A0">
        <w:rPr>
          <w:rFonts w:ascii="Times New Roman" w:eastAsia="Calibri" w:hAnsi="Times New Roman" w:cs="Times New Roman"/>
          <w:bCs/>
          <w:sz w:val="24"/>
          <w:szCs w:val="24"/>
        </w:rPr>
        <w:t>ocused on fewer geographical areas only</w:t>
      </w:r>
      <w:r w:rsidR="007C79A0">
        <w:rPr>
          <w:rFonts w:ascii="Times New Roman" w:eastAsia="Calibri" w:hAnsi="Times New Roman" w:cs="Times New Roman"/>
          <w:bCs/>
          <w:sz w:val="24"/>
          <w:szCs w:val="24"/>
        </w:rPr>
        <w:t>.</w:t>
      </w:r>
    </w:p>
    <w:p w14:paraId="1BAF696D" w14:textId="267C1666" w:rsidR="00842421" w:rsidRDefault="00842421" w:rsidP="00842421">
      <w:pPr>
        <w:numPr>
          <w:ilvl w:val="0"/>
          <w:numId w:val="7"/>
        </w:numPr>
        <w:rPr>
          <w:rFonts w:ascii="Times New Roman" w:eastAsia="Calibri" w:hAnsi="Times New Roman" w:cs="Times New Roman"/>
          <w:bCs/>
          <w:sz w:val="24"/>
          <w:szCs w:val="24"/>
        </w:rPr>
      </w:pPr>
      <w:r>
        <w:rPr>
          <w:rFonts w:ascii="Times New Roman" w:eastAsia="Calibri" w:hAnsi="Times New Roman" w:cs="Times New Roman"/>
          <w:bCs/>
          <w:sz w:val="24"/>
          <w:szCs w:val="24"/>
        </w:rPr>
        <w:t>Opportunities:</w:t>
      </w:r>
      <w:r w:rsidRPr="00842421">
        <w:rPr>
          <w:rFonts w:ascii="Times New Roman" w:hAnsi="Times New Roman"/>
          <w:sz w:val="24"/>
          <w:szCs w:val="24"/>
        </w:rPr>
        <w:t xml:space="preserve"> </w:t>
      </w:r>
      <w:r w:rsidRPr="00842421">
        <w:rPr>
          <w:rFonts w:ascii="Times New Roman" w:eastAsia="Calibri" w:hAnsi="Times New Roman" w:cs="Times New Roman"/>
          <w:bCs/>
          <w:sz w:val="24"/>
          <w:szCs w:val="24"/>
        </w:rPr>
        <w:t>Exploration focused on the well-being and environmental awareness drives the growing demand for transformational excursions</w:t>
      </w:r>
      <w:r w:rsidR="000645E7">
        <w:rPr>
          <w:rFonts w:ascii="Times New Roman" w:eastAsia="Calibri" w:hAnsi="Times New Roman" w:cs="Times New Roman"/>
          <w:bCs/>
          <w:sz w:val="24"/>
          <w:szCs w:val="24"/>
        </w:rPr>
        <w:t>, e</w:t>
      </w:r>
      <w:r w:rsidRPr="00842421">
        <w:rPr>
          <w:rFonts w:ascii="Times New Roman" w:eastAsia="Calibri" w:hAnsi="Times New Roman" w:cs="Times New Roman"/>
          <w:bCs/>
          <w:sz w:val="24"/>
          <w:szCs w:val="24"/>
        </w:rPr>
        <w:t>ncouraging innovative partnerships and strategic alliances for growth</w:t>
      </w:r>
      <w:r w:rsidR="0038344F">
        <w:rPr>
          <w:rFonts w:ascii="Times New Roman" w:eastAsia="Calibri" w:hAnsi="Times New Roman" w:cs="Times New Roman"/>
          <w:bCs/>
          <w:sz w:val="24"/>
          <w:szCs w:val="24"/>
        </w:rPr>
        <w:t xml:space="preserve"> and o</w:t>
      </w:r>
      <w:r w:rsidR="0038344F" w:rsidRPr="0038344F">
        <w:rPr>
          <w:rFonts w:ascii="Times New Roman" w:eastAsia="Calibri" w:hAnsi="Times New Roman" w:cs="Times New Roman"/>
          <w:bCs/>
          <w:sz w:val="24"/>
          <w:szCs w:val="24"/>
        </w:rPr>
        <w:t>perating in growing economies</w:t>
      </w:r>
      <w:r w:rsidR="00FA455C">
        <w:rPr>
          <w:rFonts w:ascii="Times New Roman" w:eastAsia="Calibri" w:hAnsi="Times New Roman" w:cs="Times New Roman"/>
          <w:bCs/>
          <w:sz w:val="24"/>
          <w:szCs w:val="24"/>
        </w:rPr>
        <w:t>.</w:t>
      </w:r>
    </w:p>
    <w:p w14:paraId="59CF2008" w14:textId="02345A49" w:rsidR="00FA455C" w:rsidRPr="00842421" w:rsidRDefault="00FA455C" w:rsidP="00842421">
      <w:pPr>
        <w:numPr>
          <w:ilvl w:val="0"/>
          <w:numId w:val="7"/>
        </w:num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Threats: </w:t>
      </w:r>
      <w:r w:rsidRPr="00FA455C">
        <w:rPr>
          <w:rFonts w:ascii="Times New Roman" w:eastAsia="Calibri" w:hAnsi="Times New Roman" w:cs="Times New Roman"/>
          <w:bCs/>
          <w:sz w:val="24"/>
          <w:szCs w:val="24"/>
        </w:rPr>
        <w:t>Worldwide economic disruptions, such as the total shutdowns seen during the epidemic</w:t>
      </w:r>
      <w:r>
        <w:rPr>
          <w:rFonts w:ascii="Times New Roman" w:eastAsia="Calibri" w:hAnsi="Times New Roman" w:cs="Times New Roman"/>
          <w:bCs/>
          <w:sz w:val="24"/>
          <w:szCs w:val="24"/>
        </w:rPr>
        <w:t xml:space="preserve"> and c</w:t>
      </w:r>
      <w:r w:rsidRPr="00FA455C">
        <w:rPr>
          <w:rFonts w:ascii="Times New Roman" w:eastAsia="Calibri" w:hAnsi="Times New Roman" w:cs="Times New Roman"/>
          <w:bCs/>
          <w:sz w:val="24"/>
          <w:szCs w:val="24"/>
        </w:rPr>
        <w:t>limate change and environmental problems have harmful effects</w:t>
      </w:r>
      <w:r>
        <w:rPr>
          <w:rFonts w:ascii="Times New Roman" w:eastAsia="Calibri" w:hAnsi="Times New Roman" w:cs="Times New Roman"/>
          <w:bCs/>
          <w:sz w:val="24"/>
          <w:szCs w:val="24"/>
        </w:rPr>
        <w:t>.</w:t>
      </w:r>
    </w:p>
    <w:p w14:paraId="0A198331" w14:textId="77777777" w:rsidR="007318E7" w:rsidRDefault="00000000" w:rsidP="007318E7">
      <w:pPr>
        <w:spacing w:line="360" w:lineRule="auto"/>
        <w:ind w:left="360"/>
        <w:jc w:val="both"/>
        <w:rPr>
          <w:rFonts w:ascii="Times New Roman" w:eastAsia="Calibri" w:hAnsi="Times New Roman" w:cs="Times New Roman"/>
          <w:b/>
          <w:sz w:val="24"/>
          <w:szCs w:val="24"/>
        </w:rPr>
      </w:pPr>
      <w:r w:rsidRPr="007318E7">
        <w:rPr>
          <w:rFonts w:ascii="Times New Roman" w:eastAsia="Calibri" w:hAnsi="Times New Roman" w:cs="Times New Roman"/>
          <w:b/>
          <w:sz w:val="24"/>
          <w:szCs w:val="24"/>
        </w:rPr>
        <w:t>Holiday Inn</w:t>
      </w:r>
    </w:p>
    <w:p w14:paraId="77D60BEE" w14:textId="532B36A4" w:rsidR="00FB10DC" w:rsidRPr="00FB10DC" w:rsidRDefault="009F6A47" w:rsidP="00FB10DC">
      <w:pPr>
        <w:numPr>
          <w:ilvl w:val="0"/>
          <w:numId w:val="8"/>
        </w:numPr>
        <w:spacing w:line="360" w:lineRule="auto"/>
        <w:jc w:val="both"/>
        <w:rPr>
          <w:rFonts w:ascii="Times New Roman" w:eastAsia="Calibri" w:hAnsi="Times New Roman" w:cs="Times New Roman"/>
          <w:bCs/>
          <w:sz w:val="24"/>
          <w:szCs w:val="24"/>
        </w:rPr>
      </w:pPr>
      <w:r w:rsidRPr="009F6A47">
        <w:rPr>
          <w:rFonts w:ascii="Times New Roman" w:eastAsia="Calibri" w:hAnsi="Times New Roman" w:cs="Times New Roman"/>
          <w:bCs/>
          <w:sz w:val="24"/>
          <w:szCs w:val="24"/>
        </w:rPr>
        <w:t>Strengts: A well-recognised mark of quality with a stunning portfolio of more than 1,000 hotels worldwide</w:t>
      </w:r>
      <w:r w:rsidR="00472529">
        <w:rPr>
          <w:rFonts w:ascii="Times New Roman" w:eastAsia="Calibri" w:hAnsi="Times New Roman" w:cs="Times New Roman"/>
          <w:bCs/>
          <w:sz w:val="24"/>
          <w:szCs w:val="24"/>
        </w:rPr>
        <w:t>,</w:t>
      </w:r>
      <w:r w:rsidR="00472529" w:rsidRPr="00472529">
        <w:rPr>
          <w:rFonts w:ascii="Times New Roman" w:hAnsi="Times New Roman"/>
          <w:sz w:val="24"/>
          <w:szCs w:val="24"/>
        </w:rPr>
        <w:t xml:space="preserve"> </w:t>
      </w:r>
      <w:r w:rsidR="00472529">
        <w:rPr>
          <w:rFonts w:ascii="Times New Roman" w:eastAsia="Calibri" w:hAnsi="Times New Roman" w:cs="Times New Roman"/>
          <w:bCs/>
          <w:sz w:val="24"/>
          <w:szCs w:val="24"/>
        </w:rPr>
        <w:t xml:space="preserve">a </w:t>
      </w:r>
      <w:r w:rsidR="00472529" w:rsidRPr="00472529">
        <w:rPr>
          <w:rFonts w:ascii="Times New Roman" w:eastAsia="Calibri" w:hAnsi="Times New Roman" w:cs="Times New Roman"/>
          <w:bCs/>
          <w:sz w:val="24"/>
          <w:szCs w:val="24"/>
        </w:rPr>
        <w:t>renowned name in the travel industry recognised as the most reliable brand in 2021 following a thorough survey of US customers</w:t>
      </w:r>
      <w:r w:rsidR="00FB10DC">
        <w:rPr>
          <w:rFonts w:ascii="Times New Roman" w:eastAsia="Calibri" w:hAnsi="Times New Roman" w:cs="Times New Roman"/>
          <w:bCs/>
          <w:sz w:val="24"/>
          <w:szCs w:val="24"/>
        </w:rPr>
        <w:t>, u</w:t>
      </w:r>
      <w:r w:rsidR="00FB10DC" w:rsidRPr="00FB10DC">
        <w:rPr>
          <w:rFonts w:ascii="Times New Roman" w:eastAsia="Calibri" w:hAnsi="Times New Roman" w:cs="Times New Roman"/>
          <w:bCs/>
          <w:sz w:val="24"/>
          <w:szCs w:val="24"/>
        </w:rPr>
        <w:t>nmatched versatility enables owners to tailor solutions to their particular market and location's necessities</w:t>
      </w:r>
      <w:r w:rsidR="00FB10DC">
        <w:rPr>
          <w:rFonts w:ascii="Times New Roman" w:eastAsia="Calibri" w:hAnsi="Times New Roman" w:cs="Times New Roman"/>
          <w:bCs/>
          <w:sz w:val="24"/>
          <w:szCs w:val="24"/>
        </w:rPr>
        <w:t xml:space="preserve"> and </w:t>
      </w:r>
      <w:r w:rsidR="00A57937">
        <w:rPr>
          <w:rFonts w:ascii="Times New Roman" w:eastAsia="Calibri" w:hAnsi="Times New Roman" w:cs="Times New Roman"/>
          <w:bCs/>
          <w:sz w:val="24"/>
          <w:szCs w:val="24"/>
        </w:rPr>
        <w:t xml:space="preserve">a </w:t>
      </w:r>
      <w:r w:rsidR="00A57937" w:rsidRPr="00A57937">
        <w:rPr>
          <w:rFonts w:ascii="Times New Roman" w:eastAsia="Calibri" w:hAnsi="Times New Roman" w:cs="Times New Roman"/>
          <w:bCs/>
          <w:sz w:val="24"/>
          <w:szCs w:val="24"/>
        </w:rPr>
        <w:t>stunning Open Lobby design and ongoing</w:t>
      </w:r>
      <w:r w:rsidR="00A57937">
        <w:rPr>
          <w:rFonts w:ascii="Times New Roman" w:eastAsia="Calibri" w:hAnsi="Times New Roman" w:cs="Times New Roman"/>
          <w:bCs/>
          <w:sz w:val="24"/>
          <w:szCs w:val="24"/>
        </w:rPr>
        <w:t>.</w:t>
      </w:r>
    </w:p>
    <w:p w14:paraId="0A19834A" w14:textId="77777777" w:rsidR="007318E7" w:rsidRDefault="00000000" w:rsidP="007318E7">
      <w:pPr>
        <w:spacing w:line="360" w:lineRule="auto"/>
        <w:ind w:left="360"/>
        <w:jc w:val="both"/>
        <w:rPr>
          <w:rFonts w:ascii="Times New Roman" w:eastAsia="Calibri" w:hAnsi="Times New Roman" w:cs="Times New Roman"/>
          <w:b/>
          <w:sz w:val="24"/>
          <w:szCs w:val="24"/>
        </w:rPr>
      </w:pPr>
      <w:r w:rsidRPr="007318E7">
        <w:rPr>
          <w:rFonts w:ascii="Times New Roman" w:eastAsia="Calibri" w:hAnsi="Times New Roman" w:cs="Times New Roman"/>
          <w:b/>
          <w:sz w:val="24"/>
          <w:szCs w:val="24"/>
        </w:rPr>
        <w:t xml:space="preserve">PESTLE analysis </w:t>
      </w:r>
    </w:p>
    <w:p w14:paraId="05F94D7E" w14:textId="5A427F24" w:rsidR="00A57937" w:rsidRDefault="00EE02E7" w:rsidP="007318E7">
      <w:pPr>
        <w:spacing w:line="360" w:lineRule="auto"/>
        <w:ind w:left="360"/>
        <w:jc w:val="both"/>
        <w:rPr>
          <w:rFonts w:ascii="Times New Roman" w:eastAsia="Calibri" w:hAnsi="Times New Roman" w:cs="Times New Roman"/>
          <w:bCs/>
          <w:sz w:val="24"/>
          <w:szCs w:val="24"/>
        </w:rPr>
      </w:pPr>
      <w:r w:rsidRPr="00EE02E7">
        <w:rPr>
          <w:rFonts w:ascii="Times New Roman" w:eastAsia="Calibri" w:hAnsi="Times New Roman" w:cs="Times New Roman"/>
          <w:bCs/>
          <w:sz w:val="24"/>
          <w:szCs w:val="24"/>
        </w:rPr>
        <w:t>Political factors</w:t>
      </w:r>
      <w:r w:rsidR="007450D3">
        <w:rPr>
          <w:rFonts w:ascii="Times New Roman" w:eastAsia="Calibri" w:hAnsi="Times New Roman" w:cs="Times New Roman"/>
          <w:bCs/>
          <w:sz w:val="24"/>
          <w:szCs w:val="24"/>
        </w:rPr>
        <w:t xml:space="preserve"> - </w:t>
      </w:r>
      <w:r w:rsidRPr="00EE02E7">
        <w:rPr>
          <w:rFonts w:ascii="Times New Roman" w:eastAsia="Calibri" w:hAnsi="Times New Roman" w:cs="Times New Roman"/>
          <w:bCs/>
          <w:sz w:val="24"/>
          <w:szCs w:val="24"/>
        </w:rPr>
        <w:t>A country's political stability is key to promoting the growth of the hotel business, while political unrest can obstruct development. Whether directly or indirectly, the British government's laws and policies have a considerable impact on the hotel industry. Changes in immigration laws are one example of how this has influenced the availability of qualified workers in the sector (Alberti and Danaj, 2017)</w:t>
      </w:r>
      <w:r w:rsidR="007450D3">
        <w:rPr>
          <w:rFonts w:ascii="Times New Roman" w:eastAsia="Calibri" w:hAnsi="Times New Roman" w:cs="Times New Roman"/>
          <w:bCs/>
          <w:sz w:val="24"/>
          <w:szCs w:val="24"/>
        </w:rPr>
        <w:t>.</w:t>
      </w:r>
    </w:p>
    <w:p w14:paraId="7BF03E4B" w14:textId="7274D3B5" w:rsidR="007450D3" w:rsidRDefault="007450D3" w:rsidP="007318E7">
      <w:pPr>
        <w:spacing w:line="360" w:lineRule="auto"/>
        <w:ind w:left="360"/>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Economic factors - </w:t>
      </w:r>
      <w:r w:rsidRPr="007450D3">
        <w:rPr>
          <w:rFonts w:ascii="Times New Roman" w:eastAsia="Calibri" w:hAnsi="Times New Roman" w:cs="Times New Roman"/>
          <w:bCs/>
          <w:sz w:val="24"/>
          <w:szCs w:val="24"/>
        </w:rPr>
        <w:t>The UK's hospitality industry significantly impacts the country's economy and is a key driver of new jobs and capital influx. Several economic factors influence the hospitality sector in the UK. Because the industry relies heavily on labour, labour costs significantly influence the sector's profitability (Lin et al., 2023). Factors like the minimum wage and other labour laws can impact the ability of hospitality businesses to recruit and keep skilled personnel</w:t>
      </w:r>
      <w:r w:rsidR="009932E4">
        <w:rPr>
          <w:rFonts w:ascii="Times New Roman" w:eastAsia="Calibri" w:hAnsi="Times New Roman" w:cs="Times New Roman"/>
          <w:bCs/>
          <w:sz w:val="24"/>
          <w:szCs w:val="24"/>
        </w:rPr>
        <w:t>.</w:t>
      </w:r>
      <w:r w:rsidR="009932E4" w:rsidRPr="009932E4">
        <w:rPr>
          <w:rFonts w:ascii="Times New Roman" w:eastAsia="Calibri" w:hAnsi="Times New Roman" w:cs="Times New Roman"/>
          <w:sz w:val="24"/>
          <w:szCs w:val="24"/>
        </w:rPr>
        <w:t xml:space="preserve"> </w:t>
      </w:r>
      <w:r w:rsidR="009932E4" w:rsidRPr="009932E4">
        <w:rPr>
          <w:rFonts w:ascii="Times New Roman" w:eastAsia="Calibri" w:hAnsi="Times New Roman" w:cs="Times New Roman"/>
          <w:bCs/>
          <w:sz w:val="24"/>
          <w:szCs w:val="24"/>
        </w:rPr>
        <w:t>Holiday Inn and Six Senses have also been impacted internationally by the pandemic's travel restrictions and closures (Pradini et al., 2022).</w:t>
      </w:r>
    </w:p>
    <w:p w14:paraId="03F2F92A" w14:textId="3E5073A6" w:rsidR="0017036D" w:rsidRDefault="0017036D" w:rsidP="007318E7">
      <w:pPr>
        <w:spacing w:line="360" w:lineRule="auto"/>
        <w:ind w:left="360"/>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Social factor</w:t>
      </w:r>
      <w:r w:rsidR="00585CFC">
        <w:rPr>
          <w:rFonts w:ascii="Times New Roman" w:eastAsia="Calibri" w:hAnsi="Times New Roman" w:cs="Times New Roman"/>
          <w:bCs/>
          <w:sz w:val="24"/>
          <w:szCs w:val="24"/>
        </w:rPr>
        <w:t xml:space="preserve">s - </w:t>
      </w:r>
      <w:r w:rsidR="00585CFC" w:rsidRPr="00585CFC">
        <w:rPr>
          <w:rFonts w:ascii="Times New Roman" w:eastAsia="Calibri" w:hAnsi="Times New Roman" w:cs="Times New Roman"/>
          <w:bCs/>
          <w:sz w:val="24"/>
          <w:szCs w:val="24"/>
        </w:rPr>
        <w:t>The preferences and spending habits of people have a substantial impact on their social and cultural aspects, making them a crucial external factor for the hospitality business. For instance, the consumer's choices may be influenced by the rising importance of ecological well-being, increased sensitivity to climate change, sustainable practices, and customised experiences.</w:t>
      </w:r>
    </w:p>
    <w:p w14:paraId="32678014" w14:textId="4E3AE4FB" w:rsidR="00585CFC" w:rsidRDefault="00585CFC" w:rsidP="007318E7">
      <w:pPr>
        <w:spacing w:line="360" w:lineRule="auto"/>
        <w:ind w:left="360"/>
        <w:jc w:val="both"/>
        <w:rPr>
          <w:rFonts w:ascii="Times New Roman" w:eastAsia="Calibri" w:hAnsi="Times New Roman" w:cs="Times New Roman"/>
          <w:bCs/>
          <w:sz w:val="24"/>
          <w:szCs w:val="24"/>
        </w:rPr>
      </w:pPr>
      <w:r>
        <w:rPr>
          <w:rFonts w:ascii="Times New Roman" w:eastAsia="Calibri" w:hAnsi="Times New Roman" w:cs="Times New Roman"/>
          <w:bCs/>
          <w:sz w:val="24"/>
          <w:szCs w:val="24"/>
        </w:rPr>
        <w:t>Technological factors</w:t>
      </w:r>
      <w:r w:rsidR="00DE2EAB">
        <w:rPr>
          <w:rFonts w:ascii="Times New Roman" w:eastAsia="Calibri" w:hAnsi="Times New Roman" w:cs="Times New Roman"/>
          <w:bCs/>
          <w:sz w:val="24"/>
          <w:szCs w:val="24"/>
        </w:rPr>
        <w:t xml:space="preserve"> </w:t>
      </w:r>
      <w:r w:rsidR="00DE2EAB" w:rsidRPr="00DE2EAB">
        <w:rPr>
          <w:rFonts w:ascii="Times New Roman" w:eastAsia="Calibri" w:hAnsi="Times New Roman" w:cs="Times New Roman"/>
          <w:bCs/>
          <w:sz w:val="24"/>
          <w:szCs w:val="24"/>
        </w:rPr>
        <w:t>have a significant impact on the hospitality industry. As an example, the emergence of social media and online platforms is significantly influencing the hotel industry on a number of different levels (Ristova and Dimitrov., 2019).</w:t>
      </w:r>
      <w:r w:rsidR="00641E18">
        <w:rPr>
          <w:rFonts w:ascii="Times New Roman" w:eastAsia="Calibri" w:hAnsi="Times New Roman" w:cs="Times New Roman"/>
          <w:bCs/>
          <w:sz w:val="24"/>
          <w:szCs w:val="24"/>
        </w:rPr>
        <w:t xml:space="preserve"> </w:t>
      </w:r>
      <w:r w:rsidR="00641E18" w:rsidRPr="00641E18">
        <w:rPr>
          <w:rFonts w:ascii="Times New Roman" w:eastAsia="Calibri" w:hAnsi="Times New Roman" w:cs="Times New Roman"/>
          <w:bCs/>
          <w:sz w:val="24"/>
          <w:szCs w:val="24"/>
        </w:rPr>
        <w:t>The regulatory environment of a country has a significant impact on how quickly the hotel business will expand. The operating environment of hotel enterprises is directly influenced by legal requirements and taxes restrictions. For instance, the sale and distribution of alcoholic drinks are subject to strict controls in the United Kingdom (Burton et al., 2017).</w:t>
      </w:r>
      <w:r w:rsidR="00641E18">
        <w:rPr>
          <w:rFonts w:ascii="Times New Roman" w:eastAsia="Calibri" w:hAnsi="Times New Roman" w:cs="Times New Roman"/>
          <w:bCs/>
          <w:sz w:val="24"/>
          <w:szCs w:val="24"/>
        </w:rPr>
        <w:t xml:space="preserve"> </w:t>
      </w:r>
      <w:r w:rsidR="00641E18" w:rsidRPr="00641E18">
        <w:rPr>
          <w:rFonts w:ascii="Times New Roman" w:eastAsia="Calibri" w:hAnsi="Times New Roman" w:cs="Times New Roman"/>
          <w:bCs/>
          <w:sz w:val="24"/>
          <w:szCs w:val="24"/>
        </w:rPr>
        <w:t>Environmental factors have the potential to directly affect the hotel sector. For their services to be in harmony with the environment, hotels have recently adopted eco-aware practices.</w:t>
      </w:r>
    </w:p>
    <w:p w14:paraId="323382DA" w14:textId="29706896" w:rsidR="00683372" w:rsidRPr="00683372" w:rsidRDefault="00641E18" w:rsidP="00683372">
      <w:pPr>
        <w:spacing w:line="360" w:lineRule="auto"/>
        <w:ind w:left="360"/>
        <w:jc w:val="both"/>
        <w:rPr>
          <w:rFonts w:ascii="Times New Roman" w:eastAsia="Calibri" w:hAnsi="Times New Roman" w:cs="Times New Roman"/>
          <w:bCs/>
          <w:sz w:val="24"/>
          <w:szCs w:val="24"/>
        </w:rPr>
      </w:pPr>
      <w:r w:rsidRPr="00641E18">
        <w:rPr>
          <w:rFonts w:ascii="Times New Roman" w:eastAsia="Calibri" w:hAnsi="Times New Roman" w:cs="Times New Roman"/>
          <w:bCs/>
          <w:sz w:val="24"/>
          <w:szCs w:val="24"/>
        </w:rPr>
        <w:t>The company's mission is to infuse its customers with a sense of tranquilly, peace, and renewal by providing a wide range of well-created goods and services, including hotels, resorts, and spas. For instance, Zighy Bay is a beautiful place tucked away in Oman's lovely setting. For choosing visitors, this luxury place offers a stunning and remote location. There are Numerous opulent experiences, such as exclusive villa lodgings and rejuvenating spa services, are available to visitors.</w:t>
      </w:r>
      <w:r>
        <w:rPr>
          <w:rFonts w:ascii="Times New Roman" w:eastAsia="Calibri" w:hAnsi="Times New Roman" w:cs="Times New Roman"/>
          <w:bCs/>
          <w:sz w:val="24"/>
          <w:szCs w:val="24"/>
        </w:rPr>
        <w:t xml:space="preserve"> </w:t>
      </w:r>
      <w:r w:rsidRPr="00641E18">
        <w:rPr>
          <w:rFonts w:ascii="Times New Roman" w:eastAsia="Calibri" w:hAnsi="Times New Roman" w:cs="Times New Roman"/>
          <w:bCs/>
          <w:sz w:val="24"/>
          <w:szCs w:val="24"/>
        </w:rPr>
        <w:t>The premium quality and unique nature of Six Senses' assets and products are reflected in its pricing approach.</w:t>
      </w:r>
      <w:r w:rsidR="00C97DF2">
        <w:rPr>
          <w:rFonts w:ascii="Times New Roman" w:eastAsia="Calibri" w:hAnsi="Times New Roman" w:cs="Times New Roman"/>
          <w:bCs/>
          <w:sz w:val="24"/>
          <w:szCs w:val="24"/>
        </w:rPr>
        <w:t xml:space="preserve"> </w:t>
      </w:r>
      <w:r w:rsidR="00C97DF2" w:rsidRPr="00C97DF2">
        <w:rPr>
          <w:rFonts w:ascii="Times New Roman" w:eastAsia="Calibri" w:hAnsi="Times New Roman" w:cs="Times New Roman"/>
          <w:bCs/>
          <w:sz w:val="24"/>
          <w:szCs w:val="24"/>
        </w:rPr>
        <w:t>For instance, higher accommodation prices than standard hotels, expensive wellness packages, and specialised services.</w:t>
      </w:r>
      <w:r w:rsidR="00C04813" w:rsidRPr="00C04813">
        <w:rPr>
          <w:rFonts w:ascii="Times New Roman" w:hAnsi="Times New Roman"/>
          <w:bCs/>
          <w:sz w:val="24"/>
          <w:szCs w:val="24"/>
        </w:rPr>
        <w:t xml:space="preserve"> </w:t>
      </w:r>
      <w:r w:rsidR="00C04813" w:rsidRPr="00EA22FD">
        <w:rPr>
          <w:rFonts w:ascii="Times New Roman" w:eastAsia="Calibri" w:hAnsi="Times New Roman" w:cs="Times New Roman"/>
          <w:bCs/>
          <w:sz w:val="24"/>
          <w:szCs w:val="24"/>
        </w:rPr>
        <w:t>Six Senses facilities are thoughtfully placed in popular areas to accentuate the charm of nature, whether it is lovely beachfront or grand mountain landscapes.</w:t>
      </w:r>
      <w:r w:rsidR="005724DD">
        <w:rPr>
          <w:rFonts w:ascii="Times New Roman" w:eastAsia="Calibri" w:hAnsi="Times New Roman" w:cs="Times New Roman"/>
          <w:bCs/>
          <w:sz w:val="24"/>
          <w:szCs w:val="24"/>
        </w:rPr>
        <w:t xml:space="preserve"> Consider the Six Senses resorts in the Maldives</w:t>
      </w:r>
      <w:r w:rsidR="00555A6A">
        <w:rPr>
          <w:rFonts w:ascii="Times New Roman" w:eastAsia="Calibri" w:hAnsi="Times New Roman" w:cs="Times New Roman"/>
          <w:bCs/>
          <w:sz w:val="24"/>
          <w:szCs w:val="24"/>
        </w:rPr>
        <w:t>, which are situated on upscale private islands with spotless coastlines</w:t>
      </w:r>
      <w:r w:rsidR="00B55102">
        <w:rPr>
          <w:rFonts w:ascii="Times New Roman" w:eastAsia="Calibri" w:hAnsi="Times New Roman" w:cs="Times New Roman"/>
          <w:bCs/>
          <w:sz w:val="24"/>
          <w:szCs w:val="24"/>
        </w:rPr>
        <w:t xml:space="preserve"> and crystal-clear blue oceans(Roe,2020).</w:t>
      </w:r>
      <w:r w:rsidR="00683372" w:rsidRPr="00683372">
        <w:t xml:space="preserve"> </w:t>
      </w:r>
      <w:r w:rsidR="00683372" w:rsidRPr="00683372">
        <w:rPr>
          <w:rFonts w:ascii="Times New Roman" w:eastAsia="Calibri" w:hAnsi="Times New Roman" w:cs="Times New Roman"/>
          <w:bCs/>
          <w:sz w:val="24"/>
          <w:szCs w:val="24"/>
        </w:rPr>
        <w:t>The brand manages appealing ads highlighting immersive wellness activities and ecologically friendly projects through captivating social media platforms.</w:t>
      </w:r>
      <w:r w:rsidR="00683372" w:rsidRPr="00683372">
        <w:t xml:space="preserve"> </w:t>
      </w:r>
      <w:r w:rsidR="00683372" w:rsidRPr="00683372">
        <w:rPr>
          <w:rFonts w:ascii="Times New Roman" w:eastAsia="Calibri" w:hAnsi="Times New Roman" w:cs="Times New Roman"/>
          <w:bCs/>
          <w:sz w:val="24"/>
          <w:szCs w:val="24"/>
        </w:rPr>
        <w:t xml:space="preserve">The core of the brand is a competent and knowledgeable workforce skilled at customising guest experiences and with substantial wellness knowledge. Examples include knowledgeable wellness professionals who give specialised treatments and counselling, </w:t>
      </w:r>
      <w:r w:rsidR="00683372" w:rsidRPr="00683372">
        <w:rPr>
          <w:rFonts w:ascii="Times New Roman" w:eastAsia="Calibri" w:hAnsi="Times New Roman" w:cs="Times New Roman"/>
          <w:bCs/>
          <w:sz w:val="24"/>
          <w:szCs w:val="24"/>
        </w:rPr>
        <w:lastRenderedPageBreak/>
        <w:t>seasoned yoga teachers who conduct energising courses, and kind staff members who offer unmatched service.</w:t>
      </w:r>
      <w:r w:rsidR="00683372" w:rsidRPr="00683372">
        <w:t xml:space="preserve"> </w:t>
      </w:r>
      <w:r w:rsidR="00683372" w:rsidRPr="00683372">
        <w:rPr>
          <w:rFonts w:ascii="Times New Roman" w:eastAsia="Calibri" w:hAnsi="Times New Roman" w:cs="Times New Roman"/>
          <w:bCs/>
          <w:sz w:val="24"/>
          <w:szCs w:val="24"/>
        </w:rPr>
        <w:t>The brand guarantees flawless guest experiences by utilising digitally smart reservation platforms with simple-to-use interfaces, simplified arrival and departure processes, and efficient ways to communicate.</w:t>
      </w:r>
    </w:p>
    <w:p w14:paraId="0D5D1116" w14:textId="7D2FAF98" w:rsidR="005724DD" w:rsidRDefault="00683372" w:rsidP="00683372">
      <w:pPr>
        <w:spacing w:line="360" w:lineRule="auto"/>
        <w:ind w:left="360"/>
        <w:jc w:val="both"/>
        <w:rPr>
          <w:rFonts w:ascii="Times New Roman" w:eastAsia="Calibri" w:hAnsi="Times New Roman" w:cs="Times New Roman"/>
          <w:bCs/>
          <w:sz w:val="24"/>
          <w:szCs w:val="24"/>
        </w:rPr>
      </w:pPr>
      <w:r w:rsidRPr="00683372">
        <w:rPr>
          <w:rFonts w:ascii="Times New Roman" w:eastAsia="Calibri" w:hAnsi="Times New Roman" w:cs="Times New Roman"/>
          <w:bCs/>
          <w:sz w:val="24"/>
          <w:szCs w:val="24"/>
        </w:rPr>
        <w:t>Six Senses, a company dedicated to sustainability, uses eco-friendly building materials, relies on renewable energy sources, and skillfully incorporates local characteristics and cultural influences into the architecture and aesthetics of its buildings.</w:t>
      </w:r>
    </w:p>
    <w:p w14:paraId="2C594299" w14:textId="5D3167D5" w:rsidR="003E0E98" w:rsidRDefault="0046621E" w:rsidP="0046621E">
      <w:pPr>
        <w:spacing w:line="360" w:lineRule="auto"/>
        <w:ind w:left="360"/>
        <w:jc w:val="both"/>
        <w:rPr>
          <w:rFonts w:ascii="Times New Roman" w:eastAsia="Calibri" w:hAnsi="Times New Roman" w:cs="Times New Roman"/>
          <w:bCs/>
          <w:sz w:val="24"/>
          <w:szCs w:val="24"/>
        </w:rPr>
      </w:pPr>
      <w:r w:rsidRPr="0046621E">
        <w:rPr>
          <w:rFonts w:ascii="Times New Roman" w:eastAsia="Calibri" w:hAnsi="Times New Roman" w:cs="Times New Roman"/>
          <w:bCs/>
          <w:sz w:val="24"/>
          <w:szCs w:val="24"/>
        </w:rPr>
        <w:t>Holiday Inn 7 Ps</w:t>
      </w:r>
      <w:r>
        <w:rPr>
          <w:rFonts w:ascii="Times New Roman" w:eastAsia="Calibri" w:hAnsi="Times New Roman" w:cs="Times New Roman"/>
          <w:bCs/>
          <w:sz w:val="24"/>
          <w:szCs w:val="24"/>
        </w:rPr>
        <w:t xml:space="preserve"> - </w:t>
      </w:r>
      <w:r w:rsidRPr="0046621E">
        <w:rPr>
          <w:rFonts w:ascii="Times New Roman" w:eastAsia="Calibri" w:hAnsi="Times New Roman" w:cs="Times New Roman"/>
          <w:bCs/>
          <w:sz w:val="24"/>
          <w:szCs w:val="24"/>
        </w:rPr>
        <w:t>The company's housing alternatives are inviting and affordable, designed to meet the requirements of both leisure and business travellers. As an example, visitors may make use of the cosy basic rooms that come with free Wi-Fi.</w:t>
      </w:r>
      <w:r>
        <w:rPr>
          <w:rFonts w:ascii="Times New Roman" w:eastAsia="Calibri" w:hAnsi="Times New Roman" w:cs="Times New Roman"/>
          <w:bCs/>
          <w:sz w:val="24"/>
          <w:szCs w:val="24"/>
        </w:rPr>
        <w:t xml:space="preserve"> </w:t>
      </w:r>
      <w:r w:rsidRPr="0046621E">
        <w:rPr>
          <w:rFonts w:ascii="Times New Roman" w:eastAsia="Calibri" w:hAnsi="Times New Roman" w:cs="Times New Roman"/>
          <w:bCs/>
          <w:sz w:val="24"/>
          <w:szCs w:val="24"/>
        </w:rPr>
        <w:t>The competitive price appeals to those on a limited budget, such as families and youth.</w:t>
      </w:r>
      <w:r>
        <w:rPr>
          <w:rFonts w:ascii="Times New Roman" w:eastAsia="Calibri" w:hAnsi="Times New Roman" w:cs="Times New Roman"/>
          <w:bCs/>
          <w:sz w:val="24"/>
          <w:szCs w:val="24"/>
        </w:rPr>
        <w:t xml:space="preserve"> </w:t>
      </w:r>
      <w:r w:rsidRPr="0046621E">
        <w:rPr>
          <w:rFonts w:ascii="Times New Roman" w:eastAsia="Calibri" w:hAnsi="Times New Roman" w:cs="Times New Roman"/>
          <w:bCs/>
          <w:sz w:val="24"/>
          <w:szCs w:val="24"/>
        </w:rPr>
        <w:t>Holiday Inn strategically places its facilities in popular travel locations to ensure easy access for visitors, including those in Asia and the European Union regions. Holiday Inn relies mostly on social media platforms for digital marketing and promotion.</w:t>
      </w:r>
      <w:r>
        <w:rPr>
          <w:rFonts w:ascii="Times New Roman" w:eastAsia="Calibri" w:hAnsi="Times New Roman" w:cs="Times New Roman"/>
          <w:bCs/>
          <w:sz w:val="24"/>
          <w:szCs w:val="24"/>
        </w:rPr>
        <w:t xml:space="preserve"> </w:t>
      </w:r>
      <w:r w:rsidRPr="0046621E">
        <w:rPr>
          <w:rFonts w:ascii="Times New Roman" w:eastAsia="Calibri" w:hAnsi="Times New Roman" w:cs="Times New Roman"/>
          <w:bCs/>
          <w:sz w:val="24"/>
          <w:szCs w:val="24"/>
        </w:rPr>
        <w:t>The company's housing alternatives are inviting and affordable, designed to meet the requirements of both leisure and business travellers.</w:t>
      </w:r>
      <w:r w:rsidR="00305194" w:rsidRPr="00305194">
        <w:t xml:space="preserve"> </w:t>
      </w:r>
      <w:r w:rsidR="009074F6">
        <w:t xml:space="preserve"> </w:t>
      </w:r>
      <w:r w:rsidR="00305194" w:rsidRPr="00305194">
        <w:rPr>
          <w:rFonts w:ascii="Times New Roman" w:eastAsia="Calibri" w:hAnsi="Times New Roman" w:cs="Times New Roman"/>
          <w:bCs/>
          <w:sz w:val="24"/>
          <w:szCs w:val="24"/>
        </w:rPr>
        <w:t>Holiday Inn puts greater emphasis on the physical appearance of its products and services, such as spotless and elegant guest rooms, warm common areas, a variety of on-site eating options, advanced fitness centres, and well-equipped conference rooms with modern technology.</w:t>
      </w:r>
    </w:p>
    <w:p w14:paraId="0A19838F" w14:textId="77777777" w:rsidR="001749F3" w:rsidRPr="001749F3" w:rsidRDefault="00000000" w:rsidP="00F204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Six Senses and Holiday Inn’s </w:t>
      </w:r>
      <w:r w:rsidRPr="001749F3">
        <w:rPr>
          <w:rFonts w:ascii="Times New Roman" w:hAnsi="Times New Roman" w:cs="Times New Roman"/>
          <w:sz w:val="24"/>
          <w:szCs w:val="24"/>
        </w:rPr>
        <w:t xml:space="preserve">marketing strategy must include segmentation, targeting, and positioning (STP) for the company to successfully target </w:t>
      </w:r>
      <w:r>
        <w:rPr>
          <w:rFonts w:ascii="Times New Roman" w:hAnsi="Times New Roman" w:cs="Times New Roman"/>
          <w:sz w:val="24"/>
          <w:szCs w:val="24"/>
        </w:rPr>
        <w:t>their</w:t>
      </w:r>
      <w:r w:rsidRPr="001749F3">
        <w:rPr>
          <w:rFonts w:ascii="Times New Roman" w:hAnsi="Times New Roman" w:cs="Times New Roman"/>
          <w:sz w:val="24"/>
          <w:szCs w:val="24"/>
        </w:rPr>
        <w:t xml:space="preserve"> target </w:t>
      </w:r>
      <w:r>
        <w:rPr>
          <w:rFonts w:ascii="Times New Roman" w:hAnsi="Times New Roman" w:cs="Times New Roman"/>
          <w:sz w:val="24"/>
          <w:szCs w:val="24"/>
        </w:rPr>
        <w:t>market</w:t>
      </w:r>
      <w:r w:rsidRPr="001749F3">
        <w:rPr>
          <w:rFonts w:ascii="Times New Roman" w:hAnsi="Times New Roman" w:cs="Times New Roman"/>
          <w:sz w:val="24"/>
          <w:szCs w:val="24"/>
        </w:rPr>
        <w:t xml:space="preserve">. </w:t>
      </w:r>
      <w:r w:rsidR="00A06C6B">
        <w:rPr>
          <w:rFonts w:ascii="Times New Roman" w:hAnsi="Times New Roman" w:cs="Times New Roman"/>
          <w:sz w:val="24"/>
          <w:szCs w:val="24"/>
        </w:rPr>
        <w:t>Six Senses</w:t>
      </w:r>
      <w:r w:rsidRPr="001749F3">
        <w:rPr>
          <w:rFonts w:ascii="Times New Roman" w:hAnsi="Times New Roman" w:cs="Times New Roman"/>
          <w:sz w:val="24"/>
          <w:szCs w:val="24"/>
        </w:rPr>
        <w:t xml:space="preserve"> company divides its target market into groups based on behavioural and demographic characteristics, concentrating on those who value wellness, magnificence, and eco-aware experiences</w:t>
      </w:r>
      <w:r w:rsidR="00F2047B">
        <w:rPr>
          <w:rFonts w:ascii="Times New Roman" w:hAnsi="Times New Roman" w:cs="Times New Roman"/>
          <w:sz w:val="24"/>
          <w:szCs w:val="24"/>
        </w:rPr>
        <w:t xml:space="preserve"> (Sousa et al., 2021)</w:t>
      </w:r>
      <w:r w:rsidRPr="001749F3">
        <w:rPr>
          <w:rFonts w:ascii="Times New Roman" w:hAnsi="Times New Roman" w:cs="Times New Roman"/>
          <w:sz w:val="24"/>
          <w:szCs w:val="24"/>
        </w:rPr>
        <w:t>. Six Senses focuses primarily on rich people who want unique experiences and are prepared to spend money on upscale services and uniqueness.</w:t>
      </w:r>
      <w:r w:rsidR="00A06C6B">
        <w:rPr>
          <w:rFonts w:ascii="Times New Roman" w:hAnsi="Times New Roman" w:cs="Times New Roman"/>
          <w:sz w:val="24"/>
          <w:szCs w:val="24"/>
        </w:rPr>
        <w:t xml:space="preserve"> On the other hand, H</w:t>
      </w:r>
      <w:r w:rsidR="00A06C6B" w:rsidRPr="00A06C6B">
        <w:rPr>
          <w:rFonts w:ascii="Times New Roman" w:hAnsi="Times New Roman" w:cs="Times New Roman"/>
          <w:sz w:val="24"/>
          <w:szCs w:val="24"/>
        </w:rPr>
        <w:t>oliday Inn caters to various visitors, including families, business travellers, and vacationers.</w:t>
      </w:r>
    </w:p>
    <w:p w14:paraId="0A198391" w14:textId="3D517696" w:rsidR="00683ACA" w:rsidRPr="0029159C" w:rsidRDefault="00000000" w:rsidP="0029159C">
      <w:pPr>
        <w:spacing w:line="360" w:lineRule="auto"/>
        <w:jc w:val="both"/>
        <w:rPr>
          <w:rFonts w:ascii="Times New Roman" w:hAnsi="Times New Roman" w:cs="Times New Roman"/>
          <w:sz w:val="24"/>
          <w:szCs w:val="24"/>
        </w:rPr>
      </w:pPr>
      <w:r w:rsidRPr="00A06C6B">
        <w:rPr>
          <w:rFonts w:ascii="Times New Roman" w:hAnsi="Times New Roman" w:cs="Times New Roman"/>
          <w:sz w:val="24"/>
          <w:szCs w:val="24"/>
        </w:rPr>
        <w:t>Six Senses concentrates on a select audience of wealthy tourists who appreciate pleasure, sustainability, and well-being on their travels</w:t>
      </w:r>
      <w:r w:rsidR="00F2047B">
        <w:rPr>
          <w:rFonts w:ascii="Times New Roman" w:hAnsi="Times New Roman" w:cs="Times New Roman"/>
          <w:sz w:val="24"/>
          <w:szCs w:val="24"/>
        </w:rPr>
        <w:t xml:space="preserve"> (Zhang et al., 2020)</w:t>
      </w:r>
      <w:r w:rsidRPr="00A06C6B">
        <w:rPr>
          <w:rFonts w:ascii="Times New Roman" w:hAnsi="Times New Roman" w:cs="Times New Roman"/>
          <w:sz w:val="24"/>
          <w:szCs w:val="24"/>
        </w:rPr>
        <w:t xml:space="preserve">. Six Senses tailors its services to fulfil this target market's thirst for enlightening and compelling interactions by understanding </w:t>
      </w:r>
      <w:r w:rsidRPr="00A06C6B">
        <w:rPr>
          <w:rFonts w:ascii="Times New Roman" w:hAnsi="Times New Roman" w:cs="Times New Roman"/>
          <w:sz w:val="24"/>
          <w:szCs w:val="24"/>
        </w:rPr>
        <w:lastRenderedPageBreak/>
        <w:t>their preferences and needs. When it comes to targeting, Holiday Inn places a strong emphasis on drawing in guests who value cosy and affordable lodging</w:t>
      </w:r>
      <w:r w:rsidR="00F2047B">
        <w:rPr>
          <w:rFonts w:ascii="Times New Roman" w:hAnsi="Times New Roman" w:cs="Times New Roman"/>
          <w:sz w:val="24"/>
          <w:szCs w:val="24"/>
        </w:rPr>
        <w:t xml:space="preserve"> (Shuford, 2015)</w:t>
      </w:r>
      <w:r w:rsidRPr="00A06C6B">
        <w:rPr>
          <w:rFonts w:ascii="Times New Roman" w:hAnsi="Times New Roman" w:cs="Times New Roman"/>
          <w:sz w:val="24"/>
          <w:szCs w:val="24"/>
        </w:rPr>
        <w:t>. The brand appeals to frugal travellers looking for a trustworthy, hassle-free choice that provides exceptional value for their money.</w:t>
      </w:r>
      <w:r>
        <w:rPr>
          <w:rFonts w:ascii="Times New Roman" w:hAnsi="Times New Roman" w:cs="Times New Roman"/>
          <w:sz w:val="24"/>
          <w:szCs w:val="24"/>
        </w:rPr>
        <w:t xml:space="preserve"> </w:t>
      </w:r>
      <w:r w:rsidRPr="00A06C6B">
        <w:rPr>
          <w:rFonts w:ascii="Times New Roman" w:hAnsi="Times New Roman" w:cs="Times New Roman"/>
          <w:sz w:val="24"/>
          <w:szCs w:val="24"/>
        </w:rPr>
        <w:t>Holiday Inn portrays itself as a reliable, friendly brand that offers excellent experiences, authentic hospitality, and comfortable settings. This stance is seen in its reputation as a comfortable and reliable alternative for visitors, solidifying its place as a top choice in the sector.</w:t>
      </w:r>
    </w:p>
    <w:p w14:paraId="0A198392" w14:textId="77777777" w:rsidR="00BC43FB" w:rsidRPr="008E748D" w:rsidRDefault="00000000" w:rsidP="00F2047B">
      <w:p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 xml:space="preserve">In conclusion, the hotel industry is crucial to the global economy since it offers various services that help other nations grow and prosper. By providing visitors with lodging, venues, eating options, and entertainment experiences, the hospitality sector promotes economic growth with a focus on tourism. Particularly, hotels play a significant role in this sector of the economy by serving the diversified demands of visitors and offering a range of amenities such as conference spaces, leisure activities, and leisure services. The market segmentation, targeting, and positioning strategies of Six Senses and Holiday Inn, two well-known hotels, were investigated in this investigation. </w:t>
      </w:r>
      <w:r w:rsidR="00577171" w:rsidRPr="008E748D">
        <w:rPr>
          <w:rFonts w:ascii="Times New Roman" w:hAnsi="Times New Roman" w:cs="Times New Roman"/>
          <w:sz w:val="24"/>
          <w:szCs w:val="24"/>
        </w:rPr>
        <w:br w:type="page"/>
      </w:r>
    </w:p>
    <w:p w14:paraId="0A198393" w14:textId="77777777" w:rsidR="00BC43FB" w:rsidRPr="008E748D" w:rsidRDefault="00000000" w:rsidP="00791277">
      <w:pPr>
        <w:pStyle w:val="Heading1"/>
        <w:numPr>
          <w:ilvl w:val="0"/>
          <w:numId w:val="0"/>
        </w:numPr>
        <w:spacing w:line="360" w:lineRule="auto"/>
        <w:ind w:left="432"/>
        <w:jc w:val="both"/>
        <w:rPr>
          <w:rFonts w:cs="Times New Roman"/>
        </w:rPr>
      </w:pPr>
      <w:bookmarkStart w:id="0" w:name="_Toc135155318"/>
      <w:r w:rsidRPr="008E748D">
        <w:rPr>
          <w:rFonts w:cs="Times New Roman"/>
        </w:rPr>
        <w:lastRenderedPageBreak/>
        <w:t>References</w:t>
      </w:r>
      <w:bookmarkEnd w:id="0"/>
    </w:p>
    <w:p w14:paraId="0A198394" w14:textId="77777777" w:rsidR="00BC43FB"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Six Senses, 2020. www.sixsenses.com. (n.d.). </w:t>
      </w:r>
      <w:r w:rsidRPr="00D87ED1">
        <w:rPr>
          <w:rFonts w:ascii="Times New Roman" w:hAnsi="Times New Roman" w:cs="Times New Roman"/>
          <w:i/>
          <w:iCs/>
          <w:sz w:val="24"/>
          <w:szCs w:val="24"/>
        </w:rPr>
        <w:t>Top Hotel Brands in the World: Six Senses Hotels, Resorts &amp; Spas</w:t>
      </w:r>
      <w:r w:rsidRPr="00D87ED1">
        <w:rPr>
          <w:rFonts w:ascii="Times New Roman" w:hAnsi="Times New Roman" w:cs="Times New Roman"/>
          <w:sz w:val="24"/>
          <w:szCs w:val="24"/>
        </w:rPr>
        <w:t xml:space="preserve">. [online] Available at: </w:t>
      </w:r>
      <w:hyperlink r:id="rId12" w:history="1">
        <w:r w:rsidR="0082001B" w:rsidRPr="00D87ED1">
          <w:rPr>
            <w:rStyle w:val="Hyperlink"/>
            <w:rFonts w:ascii="Times New Roman" w:hAnsi="Times New Roman" w:cs="Times New Roman"/>
            <w:sz w:val="24"/>
            <w:szCs w:val="24"/>
          </w:rPr>
          <w:t>https://www.sixsenses.com/en/corporate/news/the-magic-behind-the-brand</w:t>
        </w:r>
      </w:hyperlink>
      <w:r w:rsidRPr="00D87ED1">
        <w:rPr>
          <w:rFonts w:ascii="Times New Roman" w:hAnsi="Times New Roman" w:cs="Times New Roman"/>
          <w:sz w:val="24"/>
          <w:szCs w:val="24"/>
        </w:rPr>
        <w:t>.</w:t>
      </w:r>
    </w:p>
    <w:p w14:paraId="0A198395" w14:textId="77777777" w:rsidR="0082001B"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Alberti, G. and Danaj, S., 2017. Posting and agency work in British construction and hospitality: the role of regulation in differentiating the experiences of migrants. </w:t>
      </w:r>
      <w:r w:rsidRPr="00D87ED1">
        <w:rPr>
          <w:rFonts w:ascii="Times New Roman" w:hAnsi="Times New Roman" w:cs="Times New Roman"/>
          <w:i/>
          <w:iCs/>
          <w:sz w:val="24"/>
          <w:szCs w:val="24"/>
        </w:rPr>
        <w:t>The International Journal of Human Resource Management</w:t>
      </w:r>
      <w:r w:rsidRPr="00D87ED1">
        <w:rPr>
          <w:rFonts w:ascii="Times New Roman" w:hAnsi="Times New Roman" w:cs="Times New Roman"/>
          <w:sz w:val="24"/>
          <w:szCs w:val="24"/>
        </w:rPr>
        <w:t>, </w:t>
      </w:r>
      <w:r w:rsidRPr="00D87ED1">
        <w:rPr>
          <w:rFonts w:ascii="Times New Roman" w:hAnsi="Times New Roman" w:cs="Times New Roman"/>
          <w:i/>
          <w:iCs/>
          <w:sz w:val="24"/>
          <w:szCs w:val="24"/>
        </w:rPr>
        <w:t>28</w:t>
      </w:r>
      <w:r w:rsidRPr="00D87ED1">
        <w:rPr>
          <w:rFonts w:ascii="Times New Roman" w:hAnsi="Times New Roman" w:cs="Times New Roman"/>
          <w:sz w:val="24"/>
          <w:szCs w:val="24"/>
        </w:rPr>
        <w:t>(21), pp.3065-3088.</w:t>
      </w:r>
    </w:p>
    <w:p w14:paraId="0A198396" w14:textId="77777777" w:rsidR="00560C09"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 xml:space="preserve">Lin, P.M., Peng, K.L., Wilson Au, W.C. and Baum, T., 2023. Labor market transformation in the hospitality gig economy in a post-pandemic era: impacts of institutional governance. </w:t>
      </w:r>
      <w:r w:rsidRPr="00D87ED1">
        <w:rPr>
          <w:rFonts w:ascii="Times New Roman" w:hAnsi="Times New Roman" w:cs="Times New Roman"/>
          <w:i/>
          <w:iCs/>
          <w:sz w:val="24"/>
          <w:szCs w:val="24"/>
        </w:rPr>
        <w:t>International Journal of Contemporary Hospitality Management</w:t>
      </w:r>
      <w:r w:rsidRPr="00D87ED1">
        <w:rPr>
          <w:rFonts w:ascii="Times New Roman" w:hAnsi="Times New Roman" w:cs="Times New Roman"/>
          <w:sz w:val="24"/>
          <w:szCs w:val="24"/>
        </w:rPr>
        <w:t>, </w:t>
      </w:r>
      <w:r w:rsidRPr="00D87ED1">
        <w:rPr>
          <w:rFonts w:ascii="Times New Roman" w:hAnsi="Times New Roman" w:cs="Times New Roman"/>
          <w:i/>
          <w:iCs/>
          <w:sz w:val="24"/>
          <w:szCs w:val="24"/>
        </w:rPr>
        <w:t>35</w:t>
      </w:r>
      <w:r w:rsidRPr="00D87ED1">
        <w:rPr>
          <w:rFonts w:ascii="Times New Roman" w:hAnsi="Times New Roman" w:cs="Times New Roman"/>
          <w:sz w:val="24"/>
          <w:szCs w:val="24"/>
        </w:rPr>
        <w:t>(4), pp.1490-1510.</w:t>
      </w:r>
    </w:p>
    <w:p w14:paraId="0A198397" w14:textId="77777777" w:rsidR="00F2047B" w:rsidRDefault="00000000" w:rsidP="00D87ED1">
      <w:pPr>
        <w:pStyle w:val="ListParagraph"/>
        <w:numPr>
          <w:ilvl w:val="0"/>
          <w:numId w:val="5"/>
        </w:numPr>
        <w:spacing w:line="360" w:lineRule="auto"/>
        <w:jc w:val="both"/>
        <w:rPr>
          <w:rFonts w:ascii="Times New Roman" w:hAnsi="Times New Roman" w:cs="Times New Roman"/>
          <w:sz w:val="24"/>
          <w:szCs w:val="24"/>
        </w:rPr>
      </w:pPr>
      <w:r w:rsidRPr="00F2047B">
        <w:rPr>
          <w:rFonts w:ascii="Times New Roman" w:hAnsi="Times New Roman" w:cs="Times New Roman"/>
          <w:sz w:val="24"/>
          <w:szCs w:val="24"/>
        </w:rPr>
        <w:t>Shuford, J., 2015. Hotel, motel, Holiday Inn and peer-to-peer rentals: the sharing economy, North Carolina, and the constitution. </w:t>
      </w:r>
      <w:r w:rsidRPr="00F2047B">
        <w:rPr>
          <w:rFonts w:ascii="Times New Roman" w:hAnsi="Times New Roman" w:cs="Times New Roman"/>
          <w:i/>
          <w:iCs/>
          <w:sz w:val="24"/>
          <w:szCs w:val="24"/>
        </w:rPr>
        <w:t>North Carolina Journal of Law &amp; Technology</w:t>
      </w:r>
      <w:r w:rsidRPr="00F2047B">
        <w:rPr>
          <w:rFonts w:ascii="Times New Roman" w:hAnsi="Times New Roman" w:cs="Times New Roman"/>
          <w:sz w:val="24"/>
          <w:szCs w:val="24"/>
        </w:rPr>
        <w:t>, </w:t>
      </w:r>
      <w:r w:rsidRPr="00F2047B">
        <w:rPr>
          <w:rFonts w:ascii="Times New Roman" w:hAnsi="Times New Roman" w:cs="Times New Roman"/>
          <w:i/>
          <w:iCs/>
          <w:sz w:val="24"/>
          <w:szCs w:val="24"/>
        </w:rPr>
        <w:t>16</w:t>
      </w:r>
      <w:r w:rsidRPr="00F2047B">
        <w:rPr>
          <w:rFonts w:ascii="Times New Roman" w:hAnsi="Times New Roman" w:cs="Times New Roman"/>
          <w:sz w:val="24"/>
          <w:szCs w:val="24"/>
        </w:rPr>
        <w:t>(5), p.301.</w:t>
      </w:r>
    </w:p>
    <w:p w14:paraId="0A198398" w14:textId="77777777" w:rsidR="00F2047B" w:rsidRDefault="00000000" w:rsidP="00D87ED1">
      <w:pPr>
        <w:pStyle w:val="ListParagraph"/>
        <w:numPr>
          <w:ilvl w:val="0"/>
          <w:numId w:val="5"/>
        </w:numPr>
        <w:spacing w:line="360" w:lineRule="auto"/>
        <w:jc w:val="both"/>
        <w:rPr>
          <w:rFonts w:ascii="Times New Roman" w:hAnsi="Times New Roman" w:cs="Times New Roman"/>
          <w:sz w:val="24"/>
          <w:szCs w:val="24"/>
        </w:rPr>
      </w:pPr>
      <w:r w:rsidRPr="00F2047B">
        <w:rPr>
          <w:rFonts w:ascii="Times New Roman" w:hAnsi="Times New Roman" w:cs="Times New Roman"/>
          <w:sz w:val="24"/>
          <w:szCs w:val="24"/>
        </w:rPr>
        <w:t>Zhang, Y., Xiong, Y. and Lee, T.J., 2020. A culture-oriented model of consumers’ hedonic experiences in luxury hotels. </w:t>
      </w:r>
      <w:r w:rsidRPr="00F2047B">
        <w:rPr>
          <w:rFonts w:ascii="Times New Roman" w:hAnsi="Times New Roman" w:cs="Times New Roman"/>
          <w:i/>
          <w:iCs/>
          <w:sz w:val="24"/>
          <w:szCs w:val="24"/>
        </w:rPr>
        <w:t>Journal of Hospitality and Tourism Management</w:t>
      </w:r>
      <w:r w:rsidRPr="00F2047B">
        <w:rPr>
          <w:rFonts w:ascii="Times New Roman" w:hAnsi="Times New Roman" w:cs="Times New Roman"/>
          <w:sz w:val="24"/>
          <w:szCs w:val="24"/>
        </w:rPr>
        <w:t>, </w:t>
      </w:r>
      <w:r w:rsidRPr="00F2047B">
        <w:rPr>
          <w:rFonts w:ascii="Times New Roman" w:hAnsi="Times New Roman" w:cs="Times New Roman"/>
          <w:i/>
          <w:iCs/>
          <w:sz w:val="24"/>
          <w:szCs w:val="24"/>
        </w:rPr>
        <w:t>45</w:t>
      </w:r>
      <w:r w:rsidRPr="00F2047B">
        <w:rPr>
          <w:rFonts w:ascii="Times New Roman" w:hAnsi="Times New Roman" w:cs="Times New Roman"/>
          <w:sz w:val="24"/>
          <w:szCs w:val="24"/>
        </w:rPr>
        <w:t>, pp.399-409.</w:t>
      </w:r>
    </w:p>
    <w:p w14:paraId="0A198399" w14:textId="77777777" w:rsid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Indah, P.P.A.P., Rahmawati, P.I. and Andiani, N.D., 2019. Pengaruh Sistem Penghargaan (Reward) Terhadap Kinerja Trainee Di Hotel Holiday Inn Resort Baruna Bali. </w:t>
      </w:r>
      <w:r w:rsidRPr="00D87ED1">
        <w:rPr>
          <w:rFonts w:ascii="Times New Roman" w:hAnsi="Times New Roman" w:cs="Times New Roman"/>
          <w:i/>
          <w:iCs/>
          <w:sz w:val="24"/>
          <w:szCs w:val="24"/>
        </w:rPr>
        <w:t>Jurnal Manajemen Perhotelan Dan Pariwisata</w:t>
      </w:r>
      <w:r w:rsidRPr="00D87ED1">
        <w:rPr>
          <w:rFonts w:ascii="Times New Roman" w:hAnsi="Times New Roman" w:cs="Times New Roman"/>
          <w:sz w:val="24"/>
          <w:szCs w:val="24"/>
        </w:rPr>
        <w:t>, </w:t>
      </w:r>
      <w:r w:rsidRPr="00D87ED1">
        <w:rPr>
          <w:rFonts w:ascii="Times New Roman" w:hAnsi="Times New Roman" w:cs="Times New Roman"/>
          <w:i/>
          <w:iCs/>
          <w:sz w:val="24"/>
          <w:szCs w:val="24"/>
        </w:rPr>
        <w:t>2</w:t>
      </w:r>
      <w:r w:rsidRPr="00D87ED1">
        <w:rPr>
          <w:rFonts w:ascii="Times New Roman" w:hAnsi="Times New Roman" w:cs="Times New Roman"/>
          <w:sz w:val="24"/>
          <w:szCs w:val="24"/>
        </w:rPr>
        <w:t>(1), pp.41-54.</w:t>
      </w:r>
    </w:p>
    <w:p w14:paraId="0A19839A" w14:textId="77777777" w:rsidR="00D87ED1"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Dzhandzhugazova, E.A., Blinova, E.A., Orlova, L.N. and Romanova, M.M., 2016. Innovations in hospitality industry. </w:t>
      </w:r>
      <w:r w:rsidRPr="00D87ED1">
        <w:rPr>
          <w:rFonts w:ascii="Times New Roman" w:hAnsi="Times New Roman" w:cs="Times New Roman"/>
          <w:i/>
          <w:iCs/>
          <w:sz w:val="24"/>
          <w:szCs w:val="24"/>
        </w:rPr>
        <w:t>International Journal of Environmental and Science Education</w:t>
      </w:r>
      <w:r w:rsidRPr="00D87ED1">
        <w:rPr>
          <w:rFonts w:ascii="Times New Roman" w:hAnsi="Times New Roman" w:cs="Times New Roman"/>
          <w:sz w:val="24"/>
          <w:szCs w:val="24"/>
        </w:rPr>
        <w:t>, </w:t>
      </w:r>
      <w:r w:rsidRPr="00D87ED1">
        <w:rPr>
          <w:rFonts w:ascii="Times New Roman" w:hAnsi="Times New Roman" w:cs="Times New Roman"/>
          <w:i/>
          <w:iCs/>
          <w:sz w:val="24"/>
          <w:szCs w:val="24"/>
        </w:rPr>
        <w:t>11</w:t>
      </w:r>
      <w:r w:rsidRPr="00D87ED1">
        <w:rPr>
          <w:rFonts w:ascii="Times New Roman" w:hAnsi="Times New Roman" w:cs="Times New Roman"/>
          <w:sz w:val="24"/>
          <w:szCs w:val="24"/>
        </w:rPr>
        <w:t>(17), pp.10387-10400.</w:t>
      </w:r>
    </w:p>
    <w:p w14:paraId="0A19839B" w14:textId="77777777" w:rsidR="00D87ED1"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Zervas, G., Proserpio, D. and Byers, J.W., 2017. The rise of the sharing economy: Estimating the impact of Airbnb on the hotel industry. </w:t>
      </w:r>
      <w:r w:rsidRPr="00D87ED1">
        <w:rPr>
          <w:rFonts w:ascii="Times New Roman" w:hAnsi="Times New Roman" w:cs="Times New Roman"/>
          <w:i/>
          <w:iCs/>
          <w:sz w:val="24"/>
          <w:szCs w:val="24"/>
        </w:rPr>
        <w:t>Journal of marketing research</w:t>
      </w:r>
      <w:r w:rsidRPr="00D87ED1">
        <w:rPr>
          <w:rFonts w:ascii="Times New Roman" w:hAnsi="Times New Roman" w:cs="Times New Roman"/>
          <w:sz w:val="24"/>
          <w:szCs w:val="24"/>
        </w:rPr>
        <w:t>, </w:t>
      </w:r>
      <w:r w:rsidRPr="00D87ED1">
        <w:rPr>
          <w:rFonts w:ascii="Times New Roman" w:hAnsi="Times New Roman" w:cs="Times New Roman"/>
          <w:i/>
          <w:iCs/>
          <w:sz w:val="24"/>
          <w:szCs w:val="24"/>
        </w:rPr>
        <w:t>54</w:t>
      </w:r>
      <w:r w:rsidRPr="00D87ED1">
        <w:rPr>
          <w:rFonts w:ascii="Times New Roman" w:hAnsi="Times New Roman" w:cs="Times New Roman"/>
          <w:sz w:val="24"/>
          <w:szCs w:val="24"/>
        </w:rPr>
        <w:t>(5), pp.687-705.</w:t>
      </w:r>
    </w:p>
    <w:p w14:paraId="0A19839C" w14:textId="77777777" w:rsidR="00060DED"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Roe, P., 2020. Six Senses Laamu Seagrass Monitoring 2020.</w:t>
      </w:r>
    </w:p>
    <w:p w14:paraId="0A19839D" w14:textId="77777777" w:rsidR="00FD0B94"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Burton, R., Henn, C., Lavoie, D., O'Connor, R., Perkins, C., Sweeney, K., Greaves, F., Ferguson, B., Beynon, C., Belloni, A. and Musto, V., 2017. A rapid evidence review of the effectiveness and cost-effectiveness of alcohol control policies: an English perspective. </w:t>
      </w:r>
      <w:r w:rsidRPr="00D87ED1">
        <w:rPr>
          <w:rFonts w:ascii="Times New Roman" w:hAnsi="Times New Roman" w:cs="Times New Roman"/>
          <w:i/>
          <w:iCs/>
          <w:sz w:val="24"/>
          <w:szCs w:val="24"/>
        </w:rPr>
        <w:t>The Lancet</w:t>
      </w:r>
      <w:r w:rsidRPr="00D87ED1">
        <w:rPr>
          <w:rFonts w:ascii="Times New Roman" w:hAnsi="Times New Roman" w:cs="Times New Roman"/>
          <w:sz w:val="24"/>
          <w:szCs w:val="24"/>
        </w:rPr>
        <w:t>, </w:t>
      </w:r>
      <w:r w:rsidRPr="00D87ED1">
        <w:rPr>
          <w:rFonts w:ascii="Times New Roman" w:hAnsi="Times New Roman" w:cs="Times New Roman"/>
          <w:i/>
          <w:iCs/>
          <w:sz w:val="24"/>
          <w:szCs w:val="24"/>
        </w:rPr>
        <w:t>389</w:t>
      </w:r>
      <w:r w:rsidRPr="00D87ED1">
        <w:rPr>
          <w:rFonts w:ascii="Times New Roman" w:hAnsi="Times New Roman" w:cs="Times New Roman"/>
          <w:sz w:val="24"/>
          <w:szCs w:val="24"/>
        </w:rPr>
        <w:t>(10078), pp.1558-1580.</w:t>
      </w:r>
    </w:p>
    <w:p w14:paraId="0A19839E" w14:textId="77777777" w:rsidR="00FD0B94"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lastRenderedPageBreak/>
        <w:t>Ristova, C. and Dimitrov, N., 2019. Digitalisation in the hospitality industry-trends that might shape the next stay of guests. </w:t>
      </w:r>
      <w:r w:rsidRPr="00D87ED1">
        <w:rPr>
          <w:rFonts w:ascii="Times New Roman" w:hAnsi="Times New Roman" w:cs="Times New Roman"/>
          <w:i/>
          <w:iCs/>
          <w:sz w:val="24"/>
          <w:szCs w:val="24"/>
        </w:rPr>
        <w:t>International Journal of Information, Business and Management</w:t>
      </w:r>
      <w:r w:rsidRPr="00D87ED1">
        <w:rPr>
          <w:rFonts w:ascii="Times New Roman" w:hAnsi="Times New Roman" w:cs="Times New Roman"/>
          <w:sz w:val="24"/>
          <w:szCs w:val="24"/>
        </w:rPr>
        <w:t>, </w:t>
      </w:r>
      <w:r w:rsidRPr="00D87ED1">
        <w:rPr>
          <w:rFonts w:ascii="Times New Roman" w:hAnsi="Times New Roman" w:cs="Times New Roman"/>
          <w:i/>
          <w:iCs/>
          <w:sz w:val="24"/>
          <w:szCs w:val="24"/>
        </w:rPr>
        <w:t>11</w:t>
      </w:r>
      <w:r w:rsidRPr="00D87ED1">
        <w:rPr>
          <w:rFonts w:ascii="Times New Roman" w:hAnsi="Times New Roman" w:cs="Times New Roman"/>
          <w:sz w:val="24"/>
          <w:szCs w:val="24"/>
        </w:rPr>
        <w:t>(3), pp.144-154.</w:t>
      </w:r>
    </w:p>
    <w:p w14:paraId="0A19839F" w14:textId="77777777" w:rsidR="00560C09"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Pradini, G., Kusumaningrum, A.P., Agustiani, F. and Rizkia, N.N., 2022. The Role of Supervision of Tribal Health Protocols of the Tourism and Creative Economy Office of the East Jakarta Administrative City towards the Hospitality Industry During the Covid-19 Pandemic in the Matraman District of the East Jakarta. </w:t>
      </w:r>
      <w:r w:rsidRPr="00D87ED1">
        <w:rPr>
          <w:rFonts w:ascii="Times New Roman" w:hAnsi="Times New Roman" w:cs="Times New Roman"/>
          <w:i/>
          <w:iCs/>
          <w:sz w:val="24"/>
          <w:szCs w:val="24"/>
        </w:rPr>
        <w:t>INTERNATIONAL JOURNAL OF ECONOMICS, MANAGEMENT, BUSINESS, AND SOCIAL SCIENCE (IJEMBIS)</w:t>
      </w:r>
      <w:r w:rsidRPr="00D87ED1">
        <w:rPr>
          <w:rFonts w:ascii="Times New Roman" w:hAnsi="Times New Roman" w:cs="Times New Roman"/>
          <w:sz w:val="24"/>
          <w:szCs w:val="24"/>
        </w:rPr>
        <w:t>, </w:t>
      </w:r>
      <w:r w:rsidRPr="00D87ED1">
        <w:rPr>
          <w:rFonts w:ascii="Times New Roman" w:hAnsi="Times New Roman" w:cs="Times New Roman"/>
          <w:i/>
          <w:iCs/>
          <w:sz w:val="24"/>
          <w:szCs w:val="24"/>
        </w:rPr>
        <w:t>2</w:t>
      </w:r>
      <w:r w:rsidRPr="00D87ED1">
        <w:rPr>
          <w:rFonts w:ascii="Times New Roman" w:hAnsi="Times New Roman" w:cs="Times New Roman"/>
          <w:sz w:val="24"/>
          <w:szCs w:val="24"/>
        </w:rPr>
        <w:t>(3), pp.415-426.</w:t>
      </w:r>
    </w:p>
    <w:p w14:paraId="0A1983A0" w14:textId="5EEFBD17" w:rsid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D87ED1">
        <w:rPr>
          <w:rFonts w:ascii="Times New Roman" w:hAnsi="Times New Roman" w:cs="Times New Roman"/>
          <w:sz w:val="24"/>
          <w:szCs w:val="24"/>
        </w:rPr>
        <w:t>Davahli, M.R., Karwowski, W., Sonmez, S. and Apostolopoulos, Y., 2020. The hospitality industry in the face of the COVID-19 pandemic: Current topics and research methods. </w:t>
      </w:r>
      <w:r w:rsidRPr="00D87ED1">
        <w:rPr>
          <w:rFonts w:ascii="Times New Roman" w:hAnsi="Times New Roman" w:cs="Times New Roman"/>
          <w:i/>
          <w:iCs/>
          <w:sz w:val="24"/>
          <w:szCs w:val="24"/>
        </w:rPr>
        <w:t>International journal of environmental research and health</w:t>
      </w:r>
      <w:r w:rsidRPr="00D87ED1">
        <w:rPr>
          <w:rFonts w:ascii="Times New Roman" w:hAnsi="Times New Roman" w:cs="Times New Roman"/>
          <w:sz w:val="24"/>
          <w:szCs w:val="24"/>
        </w:rPr>
        <w:t>, </w:t>
      </w:r>
      <w:r w:rsidRPr="00D87ED1">
        <w:rPr>
          <w:rFonts w:ascii="Times New Roman" w:hAnsi="Times New Roman" w:cs="Times New Roman"/>
          <w:i/>
          <w:iCs/>
          <w:sz w:val="24"/>
          <w:szCs w:val="24"/>
        </w:rPr>
        <w:t>17</w:t>
      </w:r>
      <w:r w:rsidRPr="00D87ED1">
        <w:rPr>
          <w:rFonts w:ascii="Times New Roman" w:hAnsi="Times New Roman" w:cs="Times New Roman"/>
          <w:sz w:val="24"/>
          <w:szCs w:val="24"/>
        </w:rPr>
        <w:t>(20), p.7366.</w:t>
      </w:r>
    </w:p>
    <w:p w14:paraId="0A1983A1" w14:textId="77777777" w:rsidR="00F2047B" w:rsidRDefault="00000000" w:rsidP="00D87ED1">
      <w:pPr>
        <w:pStyle w:val="ListParagraph"/>
        <w:numPr>
          <w:ilvl w:val="0"/>
          <w:numId w:val="5"/>
        </w:numPr>
        <w:spacing w:line="360" w:lineRule="auto"/>
        <w:jc w:val="both"/>
        <w:rPr>
          <w:rFonts w:ascii="Times New Roman" w:hAnsi="Times New Roman" w:cs="Times New Roman"/>
          <w:sz w:val="24"/>
          <w:szCs w:val="24"/>
        </w:rPr>
      </w:pPr>
      <w:r w:rsidRPr="00F2047B">
        <w:rPr>
          <w:rFonts w:ascii="Times New Roman" w:hAnsi="Times New Roman" w:cs="Times New Roman"/>
          <w:sz w:val="24"/>
          <w:szCs w:val="24"/>
        </w:rPr>
        <w:t xml:space="preserve">Sousa, B.B., Magalhães, F.C. and Soares, D.B., 2021. The role of relational marketing in specific tourism contexts: A luxury hotel management perspective. In </w:t>
      </w:r>
      <w:r w:rsidRPr="00F2047B">
        <w:rPr>
          <w:rFonts w:ascii="Times New Roman" w:hAnsi="Times New Roman" w:cs="Times New Roman"/>
          <w:i/>
          <w:iCs/>
          <w:sz w:val="24"/>
          <w:szCs w:val="24"/>
        </w:rPr>
        <w:t>Building consumer-brand relationship in luxury brand management</w:t>
      </w:r>
      <w:r w:rsidRPr="00F2047B">
        <w:rPr>
          <w:rFonts w:ascii="Times New Roman" w:hAnsi="Times New Roman" w:cs="Times New Roman"/>
          <w:sz w:val="24"/>
          <w:szCs w:val="24"/>
        </w:rPr>
        <w:t> (pp. 223-243). IGI Global.</w:t>
      </w:r>
    </w:p>
    <w:p w14:paraId="0A1983A2" w14:textId="77777777" w:rsidR="00F2047B" w:rsidRPr="00D87ED1" w:rsidRDefault="00000000" w:rsidP="00D87ED1">
      <w:pPr>
        <w:pStyle w:val="ListParagraph"/>
        <w:numPr>
          <w:ilvl w:val="0"/>
          <w:numId w:val="5"/>
        </w:numPr>
        <w:spacing w:line="360" w:lineRule="auto"/>
        <w:jc w:val="both"/>
        <w:rPr>
          <w:rFonts w:ascii="Times New Roman" w:hAnsi="Times New Roman" w:cs="Times New Roman"/>
          <w:sz w:val="24"/>
          <w:szCs w:val="24"/>
        </w:rPr>
      </w:pPr>
      <w:r w:rsidRPr="00F2047B">
        <w:rPr>
          <w:rFonts w:ascii="Times New Roman" w:hAnsi="Times New Roman" w:cs="Times New Roman"/>
          <w:sz w:val="24"/>
          <w:szCs w:val="24"/>
        </w:rPr>
        <w:t>Rogel, C., 2018. Sarajevo's Holiday Inn on the Frontline of Politics and War. By Kenneth Morrison. London: Palgrave Macmillan, 2016. xx, 248 pp. Notes. Bibliography. Index. Photographs. $100.00, hard bound. </w:t>
      </w:r>
      <w:r w:rsidRPr="00F2047B">
        <w:rPr>
          <w:rFonts w:ascii="Times New Roman" w:hAnsi="Times New Roman" w:cs="Times New Roman"/>
          <w:i/>
          <w:iCs/>
          <w:sz w:val="24"/>
          <w:szCs w:val="24"/>
        </w:rPr>
        <w:t>Slavic Review</w:t>
      </w:r>
      <w:r w:rsidRPr="00F2047B">
        <w:rPr>
          <w:rFonts w:ascii="Times New Roman" w:hAnsi="Times New Roman" w:cs="Times New Roman"/>
          <w:sz w:val="24"/>
          <w:szCs w:val="24"/>
        </w:rPr>
        <w:t>, </w:t>
      </w:r>
      <w:r w:rsidRPr="00F2047B">
        <w:rPr>
          <w:rFonts w:ascii="Times New Roman" w:hAnsi="Times New Roman" w:cs="Times New Roman"/>
          <w:i/>
          <w:iCs/>
          <w:sz w:val="24"/>
          <w:szCs w:val="24"/>
        </w:rPr>
        <w:t>77</w:t>
      </w:r>
      <w:r w:rsidRPr="00F2047B">
        <w:rPr>
          <w:rFonts w:ascii="Times New Roman" w:hAnsi="Times New Roman" w:cs="Times New Roman"/>
          <w:sz w:val="24"/>
          <w:szCs w:val="24"/>
        </w:rPr>
        <w:t>(2), pp.497-499.</w:t>
      </w:r>
    </w:p>
    <w:p w14:paraId="0A1983A3" w14:textId="77777777" w:rsidR="00560C09" w:rsidRPr="008E748D" w:rsidRDefault="00560C09" w:rsidP="008E748D">
      <w:pPr>
        <w:spacing w:line="360" w:lineRule="auto"/>
        <w:jc w:val="both"/>
        <w:rPr>
          <w:rFonts w:ascii="Times New Roman" w:hAnsi="Times New Roman" w:cs="Times New Roman"/>
          <w:sz w:val="24"/>
          <w:szCs w:val="24"/>
        </w:rPr>
      </w:pPr>
    </w:p>
    <w:sectPr w:rsidR="00560C09" w:rsidRPr="008E748D" w:rsidSect="001749C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B1B36" w14:textId="77777777" w:rsidR="00761E75" w:rsidRDefault="00761E75" w:rsidP="00F46599">
      <w:pPr>
        <w:spacing w:after="0" w:line="240" w:lineRule="auto"/>
      </w:pPr>
      <w:r>
        <w:separator/>
      </w:r>
    </w:p>
  </w:endnote>
  <w:endnote w:type="continuationSeparator" w:id="0">
    <w:p w14:paraId="68B72ABA" w14:textId="77777777" w:rsidR="00761E75" w:rsidRDefault="00761E75" w:rsidP="00F46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8769D" w14:textId="77777777" w:rsidR="00761E75" w:rsidRDefault="00761E75" w:rsidP="00F46599">
      <w:pPr>
        <w:spacing w:after="0" w:line="240" w:lineRule="auto"/>
      </w:pPr>
      <w:r>
        <w:separator/>
      </w:r>
    </w:p>
  </w:footnote>
  <w:footnote w:type="continuationSeparator" w:id="0">
    <w:p w14:paraId="5C3C7A1E" w14:textId="77777777" w:rsidR="00761E75" w:rsidRDefault="00761E75" w:rsidP="00F465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633A2"/>
    <w:multiLevelType w:val="hybridMultilevel"/>
    <w:tmpl w:val="399A2F34"/>
    <w:lvl w:ilvl="0" w:tplc="E3D272F6">
      <w:numFmt w:val="bullet"/>
      <w:lvlText w:val="-"/>
      <w:lvlJc w:val="left"/>
      <w:pPr>
        <w:ind w:left="720" w:hanging="360"/>
      </w:pPr>
      <w:rPr>
        <w:rFonts w:ascii="Times New Roman" w:eastAsiaTheme="minorHAnsi" w:hAnsi="Times New Roman" w:cs="Times New Roman" w:hint="default"/>
      </w:rPr>
    </w:lvl>
    <w:lvl w:ilvl="1" w:tplc="A2262BD0" w:tentative="1">
      <w:start w:val="1"/>
      <w:numFmt w:val="bullet"/>
      <w:lvlText w:val="o"/>
      <w:lvlJc w:val="left"/>
      <w:pPr>
        <w:ind w:left="1440" w:hanging="360"/>
      </w:pPr>
      <w:rPr>
        <w:rFonts w:ascii="Courier New" w:hAnsi="Courier New" w:cs="Courier New" w:hint="default"/>
      </w:rPr>
    </w:lvl>
    <w:lvl w:ilvl="2" w:tplc="0EA8B8D8" w:tentative="1">
      <w:start w:val="1"/>
      <w:numFmt w:val="bullet"/>
      <w:lvlText w:val=""/>
      <w:lvlJc w:val="left"/>
      <w:pPr>
        <w:ind w:left="2160" w:hanging="360"/>
      </w:pPr>
      <w:rPr>
        <w:rFonts w:ascii="Wingdings" w:hAnsi="Wingdings" w:hint="default"/>
      </w:rPr>
    </w:lvl>
    <w:lvl w:ilvl="3" w:tplc="C67AB71A" w:tentative="1">
      <w:start w:val="1"/>
      <w:numFmt w:val="bullet"/>
      <w:lvlText w:val=""/>
      <w:lvlJc w:val="left"/>
      <w:pPr>
        <w:ind w:left="2880" w:hanging="360"/>
      </w:pPr>
      <w:rPr>
        <w:rFonts w:ascii="Symbol" w:hAnsi="Symbol" w:hint="default"/>
      </w:rPr>
    </w:lvl>
    <w:lvl w:ilvl="4" w:tplc="F0F8FCB4" w:tentative="1">
      <w:start w:val="1"/>
      <w:numFmt w:val="bullet"/>
      <w:lvlText w:val="o"/>
      <w:lvlJc w:val="left"/>
      <w:pPr>
        <w:ind w:left="3600" w:hanging="360"/>
      </w:pPr>
      <w:rPr>
        <w:rFonts w:ascii="Courier New" w:hAnsi="Courier New" w:cs="Courier New" w:hint="default"/>
      </w:rPr>
    </w:lvl>
    <w:lvl w:ilvl="5" w:tplc="1B8C24A4" w:tentative="1">
      <w:start w:val="1"/>
      <w:numFmt w:val="bullet"/>
      <w:lvlText w:val=""/>
      <w:lvlJc w:val="left"/>
      <w:pPr>
        <w:ind w:left="4320" w:hanging="360"/>
      </w:pPr>
      <w:rPr>
        <w:rFonts w:ascii="Wingdings" w:hAnsi="Wingdings" w:hint="default"/>
      </w:rPr>
    </w:lvl>
    <w:lvl w:ilvl="6" w:tplc="EB248158" w:tentative="1">
      <w:start w:val="1"/>
      <w:numFmt w:val="bullet"/>
      <w:lvlText w:val=""/>
      <w:lvlJc w:val="left"/>
      <w:pPr>
        <w:ind w:left="5040" w:hanging="360"/>
      </w:pPr>
      <w:rPr>
        <w:rFonts w:ascii="Symbol" w:hAnsi="Symbol" w:hint="default"/>
      </w:rPr>
    </w:lvl>
    <w:lvl w:ilvl="7" w:tplc="A75CDD50" w:tentative="1">
      <w:start w:val="1"/>
      <w:numFmt w:val="bullet"/>
      <w:lvlText w:val="o"/>
      <w:lvlJc w:val="left"/>
      <w:pPr>
        <w:ind w:left="5760" w:hanging="360"/>
      </w:pPr>
      <w:rPr>
        <w:rFonts w:ascii="Courier New" w:hAnsi="Courier New" w:cs="Courier New" w:hint="default"/>
      </w:rPr>
    </w:lvl>
    <w:lvl w:ilvl="8" w:tplc="D1F6429C" w:tentative="1">
      <w:start w:val="1"/>
      <w:numFmt w:val="bullet"/>
      <w:lvlText w:val=""/>
      <w:lvlJc w:val="left"/>
      <w:pPr>
        <w:ind w:left="6480" w:hanging="360"/>
      </w:pPr>
      <w:rPr>
        <w:rFonts w:ascii="Wingdings" w:hAnsi="Wingdings" w:hint="default"/>
      </w:rPr>
    </w:lvl>
  </w:abstractNum>
  <w:abstractNum w:abstractNumId="1" w15:restartNumberingAfterBreak="0">
    <w:nsid w:val="38D46043"/>
    <w:multiLevelType w:val="hybridMultilevel"/>
    <w:tmpl w:val="FEF0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76E5F"/>
    <w:multiLevelType w:val="multilevel"/>
    <w:tmpl w:val="35566CA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9974EEB"/>
    <w:multiLevelType w:val="hybridMultilevel"/>
    <w:tmpl w:val="AEC0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F07405"/>
    <w:multiLevelType w:val="hybridMultilevel"/>
    <w:tmpl w:val="5C7462C8"/>
    <w:lvl w:ilvl="0" w:tplc="2928330E">
      <w:start w:val="1"/>
      <w:numFmt w:val="decimal"/>
      <w:lvlText w:val="%1."/>
      <w:lvlJc w:val="left"/>
      <w:pPr>
        <w:ind w:left="720" w:hanging="360"/>
      </w:pPr>
    </w:lvl>
    <w:lvl w:ilvl="1" w:tplc="F9AA757C" w:tentative="1">
      <w:start w:val="1"/>
      <w:numFmt w:val="lowerLetter"/>
      <w:lvlText w:val="%2."/>
      <w:lvlJc w:val="left"/>
      <w:pPr>
        <w:ind w:left="1440" w:hanging="360"/>
      </w:pPr>
    </w:lvl>
    <w:lvl w:ilvl="2" w:tplc="89DA0C2E" w:tentative="1">
      <w:start w:val="1"/>
      <w:numFmt w:val="lowerRoman"/>
      <w:lvlText w:val="%3."/>
      <w:lvlJc w:val="right"/>
      <w:pPr>
        <w:ind w:left="2160" w:hanging="180"/>
      </w:pPr>
    </w:lvl>
    <w:lvl w:ilvl="3" w:tplc="BC9C52FC" w:tentative="1">
      <w:start w:val="1"/>
      <w:numFmt w:val="decimal"/>
      <w:lvlText w:val="%4."/>
      <w:lvlJc w:val="left"/>
      <w:pPr>
        <w:ind w:left="2880" w:hanging="360"/>
      </w:pPr>
    </w:lvl>
    <w:lvl w:ilvl="4" w:tplc="271A825E" w:tentative="1">
      <w:start w:val="1"/>
      <w:numFmt w:val="lowerLetter"/>
      <w:lvlText w:val="%5."/>
      <w:lvlJc w:val="left"/>
      <w:pPr>
        <w:ind w:left="3600" w:hanging="360"/>
      </w:pPr>
    </w:lvl>
    <w:lvl w:ilvl="5" w:tplc="ED902DA4" w:tentative="1">
      <w:start w:val="1"/>
      <w:numFmt w:val="lowerRoman"/>
      <w:lvlText w:val="%6."/>
      <w:lvlJc w:val="right"/>
      <w:pPr>
        <w:ind w:left="4320" w:hanging="180"/>
      </w:pPr>
    </w:lvl>
    <w:lvl w:ilvl="6" w:tplc="79705BB6" w:tentative="1">
      <w:start w:val="1"/>
      <w:numFmt w:val="decimal"/>
      <w:lvlText w:val="%7."/>
      <w:lvlJc w:val="left"/>
      <w:pPr>
        <w:ind w:left="5040" w:hanging="360"/>
      </w:pPr>
    </w:lvl>
    <w:lvl w:ilvl="7" w:tplc="B90478FE" w:tentative="1">
      <w:start w:val="1"/>
      <w:numFmt w:val="lowerLetter"/>
      <w:lvlText w:val="%8."/>
      <w:lvlJc w:val="left"/>
      <w:pPr>
        <w:ind w:left="5760" w:hanging="360"/>
      </w:pPr>
    </w:lvl>
    <w:lvl w:ilvl="8" w:tplc="4E4C282A" w:tentative="1">
      <w:start w:val="1"/>
      <w:numFmt w:val="lowerRoman"/>
      <w:lvlText w:val="%9."/>
      <w:lvlJc w:val="right"/>
      <w:pPr>
        <w:ind w:left="6480" w:hanging="180"/>
      </w:pPr>
    </w:lvl>
  </w:abstractNum>
  <w:abstractNum w:abstractNumId="5" w15:restartNumberingAfterBreak="0">
    <w:nsid w:val="71546D34"/>
    <w:multiLevelType w:val="hybridMultilevel"/>
    <w:tmpl w:val="8266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55107"/>
    <w:multiLevelType w:val="multilevel"/>
    <w:tmpl w:val="6EFC465A"/>
    <w:lvl w:ilvl="0">
      <w:start w:val="3"/>
      <w:numFmt w:val="decimal"/>
      <w:lvlText w:val="%1."/>
      <w:lvlJc w:val="left"/>
      <w:pPr>
        <w:ind w:left="390" w:hanging="390"/>
      </w:pPr>
      <w:rPr>
        <w:rFonts w:hint="default"/>
        <w:sz w:val="26"/>
      </w:rPr>
    </w:lvl>
    <w:lvl w:ilvl="1">
      <w:start w:val="1"/>
      <w:numFmt w:val="decimal"/>
      <w:lvlText w:val="%1.%2."/>
      <w:lvlJc w:val="left"/>
      <w:pPr>
        <w:ind w:left="720" w:hanging="72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1080" w:hanging="108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440" w:hanging="1440"/>
      </w:pPr>
      <w:rPr>
        <w:rFonts w:hint="default"/>
        <w:sz w:val="26"/>
      </w:rPr>
    </w:lvl>
    <w:lvl w:ilvl="6">
      <w:start w:val="1"/>
      <w:numFmt w:val="decimal"/>
      <w:lvlText w:val="%1.%2.%3.%4.%5.%6.%7."/>
      <w:lvlJc w:val="left"/>
      <w:pPr>
        <w:ind w:left="1800" w:hanging="1800"/>
      </w:pPr>
      <w:rPr>
        <w:rFonts w:hint="default"/>
        <w:sz w:val="26"/>
      </w:rPr>
    </w:lvl>
    <w:lvl w:ilvl="7">
      <w:start w:val="1"/>
      <w:numFmt w:val="decimal"/>
      <w:lvlText w:val="%1.%2.%3.%4.%5.%6.%7.%8."/>
      <w:lvlJc w:val="left"/>
      <w:pPr>
        <w:ind w:left="1800" w:hanging="1800"/>
      </w:pPr>
      <w:rPr>
        <w:rFonts w:hint="default"/>
        <w:sz w:val="26"/>
      </w:rPr>
    </w:lvl>
    <w:lvl w:ilvl="8">
      <w:start w:val="1"/>
      <w:numFmt w:val="decimal"/>
      <w:lvlText w:val="%1.%2.%3.%4.%5.%6.%7.%8.%9."/>
      <w:lvlJc w:val="left"/>
      <w:pPr>
        <w:ind w:left="2160" w:hanging="2160"/>
      </w:pPr>
      <w:rPr>
        <w:rFonts w:hint="default"/>
        <w:sz w:val="26"/>
      </w:rPr>
    </w:lvl>
  </w:abstractNum>
  <w:num w:numId="1" w16cid:durableId="305748397">
    <w:abstractNumId w:val="2"/>
  </w:num>
  <w:num w:numId="2" w16cid:durableId="737705657">
    <w:abstractNumId w:val="0"/>
  </w:num>
  <w:num w:numId="3" w16cid:durableId="584798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3864382">
    <w:abstractNumId w:val="0"/>
  </w:num>
  <w:num w:numId="5" w16cid:durableId="1348024088">
    <w:abstractNumId w:val="4"/>
  </w:num>
  <w:num w:numId="6" w16cid:durableId="1885676355">
    <w:abstractNumId w:val="6"/>
  </w:num>
  <w:num w:numId="7" w16cid:durableId="1183786327">
    <w:abstractNumId w:val="1"/>
  </w:num>
  <w:num w:numId="8" w16cid:durableId="2086760380">
    <w:abstractNumId w:val="3"/>
  </w:num>
  <w:num w:numId="9" w16cid:durableId="337463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ACA"/>
    <w:rsid w:val="00005370"/>
    <w:rsid w:val="0002514F"/>
    <w:rsid w:val="00060DED"/>
    <w:rsid w:val="000645E7"/>
    <w:rsid w:val="00086A6D"/>
    <w:rsid w:val="000A74C3"/>
    <w:rsid w:val="000E0627"/>
    <w:rsid w:val="00103C21"/>
    <w:rsid w:val="00125B70"/>
    <w:rsid w:val="00141874"/>
    <w:rsid w:val="00145AEC"/>
    <w:rsid w:val="00155D17"/>
    <w:rsid w:val="00155FD5"/>
    <w:rsid w:val="0017036D"/>
    <w:rsid w:val="00173B73"/>
    <w:rsid w:val="001749C2"/>
    <w:rsid w:val="001749F3"/>
    <w:rsid w:val="001A7724"/>
    <w:rsid w:val="001B7A8B"/>
    <w:rsid w:val="001F49AF"/>
    <w:rsid w:val="002262EF"/>
    <w:rsid w:val="002528A5"/>
    <w:rsid w:val="00281839"/>
    <w:rsid w:val="0029159C"/>
    <w:rsid w:val="002C2EE4"/>
    <w:rsid w:val="002E6770"/>
    <w:rsid w:val="00305194"/>
    <w:rsid w:val="00332800"/>
    <w:rsid w:val="003369D7"/>
    <w:rsid w:val="0037595E"/>
    <w:rsid w:val="0038344F"/>
    <w:rsid w:val="003B2F50"/>
    <w:rsid w:val="003D5538"/>
    <w:rsid w:val="003E0E98"/>
    <w:rsid w:val="00420CAB"/>
    <w:rsid w:val="00424C7B"/>
    <w:rsid w:val="00437E40"/>
    <w:rsid w:val="0046621E"/>
    <w:rsid w:val="00472529"/>
    <w:rsid w:val="00496D22"/>
    <w:rsid w:val="004F1A1B"/>
    <w:rsid w:val="00545ED4"/>
    <w:rsid w:val="00555A6A"/>
    <w:rsid w:val="00560C09"/>
    <w:rsid w:val="005724DD"/>
    <w:rsid w:val="00577171"/>
    <w:rsid w:val="0058444D"/>
    <w:rsid w:val="00585CFC"/>
    <w:rsid w:val="005863DD"/>
    <w:rsid w:val="005C4C5B"/>
    <w:rsid w:val="005D518F"/>
    <w:rsid w:val="00613FFA"/>
    <w:rsid w:val="00632D38"/>
    <w:rsid w:val="00641610"/>
    <w:rsid w:val="00641E18"/>
    <w:rsid w:val="00661640"/>
    <w:rsid w:val="00670CA1"/>
    <w:rsid w:val="00683372"/>
    <w:rsid w:val="00683ACA"/>
    <w:rsid w:val="00696F62"/>
    <w:rsid w:val="006B2A78"/>
    <w:rsid w:val="006E1F45"/>
    <w:rsid w:val="006F7A65"/>
    <w:rsid w:val="0072658B"/>
    <w:rsid w:val="007318E7"/>
    <w:rsid w:val="007450D3"/>
    <w:rsid w:val="00761E75"/>
    <w:rsid w:val="00783A72"/>
    <w:rsid w:val="00791277"/>
    <w:rsid w:val="007C79A0"/>
    <w:rsid w:val="0080757B"/>
    <w:rsid w:val="00814A14"/>
    <w:rsid w:val="0082001B"/>
    <w:rsid w:val="00842421"/>
    <w:rsid w:val="00853CE2"/>
    <w:rsid w:val="00892281"/>
    <w:rsid w:val="008C044F"/>
    <w:rsid w:val="008C3164"/>
    <w:rsid w:val="008D24EE"/>
    <w:rsid w:val="008D4F17"/>
    <w:rsid w:val="008E748D"/>
    <w:rsid w:val="009074F6"/>
    <w:rsid w:val="009141F7"/>
    <w:rsid w:val="00942D8C"/>
    <w:rsid w:val="00960D63"/>
    <w:rsid w:val="00965DE4"/>
    <w:rsid w:val="009932E4"/>
    <w:rsid w:val="009B0047"/>
    <w:rsid w:val="009B6E81"/>
    <w:rsid w:val="009D0D11"/>
    <w:rsid w:val="009E1919"/>
    <w:rsid w:val="009F6A47"/>
    <w:rsid w:val="00A06C6B"/>
    <w:rsid w:val="00A326C8"/>
    <w:rsid w:val="00A57937"/>
    <w:rsid w:val="00A77359"/>
    <w:rsid w:val="00AA32D5"/>
    <w:rsid w:val="00AA403D"/>
    <w:rsid w:val="00AF6575"/>
    <w:rsid w:val="00B07117"/>
    <w:rsid w:val="00B11DE2"/>
    <w:rsid w:val="00B27FE5"/>
    <w:rsid w:val="00B35BC8"/>
    <w:rsid w:val="00B55102"/>
    <w:rsid w:val="00B56B64"/>
    <w:rsid w:val="00B813F1"/>
    <w:rsid w:val="00B91C53"/>
    <w:rsid w:val="00BA2550"/>
    <w:rsid w:val="00BC43FB"/>
    <w:rsid w:val="00C04813"/>
    <w:rsid w:val="00C634A7"/>
    <w:rsid w:val="00C67C5B"/>
    <w:rsid w:val="00C714C6"/>
    <w:rsid w:val="00C96E13"/>
    <w:rsid w:val="00C97DF2"/>
    <w:rsid w:val="00CC4DBA"/>
    <w:rsid w:val="00CD1A95"/>
    <w:rsid w:val="00CD7EC2"/>
    <w:rsid w:val="00CF39C4"/>
    <w:rsid w:val="00D775FF"/>
    <w:rsid w:val="00D8037D"/>
    <w:rsid w:val="00D87ED1"/>
    <w:rsid w:val="00D90CC2"/>
    <w:rsid w:val="00DA26C8"/>
    <w:rsid w:val="00DB7B15"/>
    <w:rsid w:val="00DD012C"/>
    <w:rsid w:val="00DE2EAB"/>
    <w:rsid w:val="00DF06B9"/>
    <w:rsid w:val="00E15D2F"/>
    <w:rsid w:val="00E340CB"/>
    <w:rsid w:val="00E51896"/>
    <w:rsid w:val="00E61495"/>
    <w:rsid w:val="00E95BD5"/>
    <w:rsid w:val="00E97972"/>
    <w:rsid w:val="00E97A9F"/>
    <w:rsid w:val="00EA22FD"/>
    <w:rsid w:val="00EE02E7"/>
    <w:rsid w:val="00F124FB"/>
    <w:rsid w:val="00F127BB"/>
    <w:rsid w:val="00F13B16"/>
    <w:rsid w:val="00F2047B"/>
    <w:rsid w:val="00F21092"/>
    <w:rsid w:val="00F46599"/>
    <w:rsid w:val="00F97CBF"/>
    <w:rsid w:val="00FA17EE"/>
    <w:rsid w:val="00FA455C"/>
    <w:rsid w:val="00FA71B1"/>
    <w:rsid w:val="00FB10DC"/>
    <w:rsid w:val="00FD0B94"/>
    <w:rsid w:val="00FE31D8"/>
    <w:rsid w:val="00FE3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98307"/>
  <w15:docId w15:val="{D68E6941-3EFF-4465-81D7-5C37613F9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C4C5B"/>
    <w:pPr>
      <w:keepNext/>
      <w:keepLines/>
      <w:numPr>
        <w:numId w:val="1"/>
      </w:numPr>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C714C6"/>
    <w:pPr>
      <w:keepNext/>
      <w:keepLines/>
      <w:spacing w:before="40" w:after="0" w:line="259" w:lineRule="auto"/>
      <w:ind w:left="576" w:hanging="576"/>
      <w:outlineLvl w:val="1"/>
    </w:pPr>
    <w:rPr>
      <w:rFonts w:ascii="Times New Roman" w:eastAsiaTheme="majorEastAsia" w:hAnsi="Times New Roman" w:cstheme="majorBidi"/>
      <w:sz w:val="26"/>
      <w:szCs w:val="26"/>
    </w:rPr>
  </w:style>
  <w:style w:type="paragraph" w:styleId="Heading3">
    <w:name w:val="heading 3"/>
    <w:basedOn w:val="Normal"/>
    <w:next w:val="Normal"/>
    <w:link w:val="Heading3Char"/>
    <w:uiPriority w:val="9"/>
    <w:unhideWhenUsed/>
    <w:qFormat/>
    <w:rsid w:val="00BC43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340C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C5B"/>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714C6"/>
    <w:rPr>
      <w:rFonts w:ascii="Times New Roman" w:eastAsiaTheme="majorEastAsia" w:hAnsi="Times New Roman" w:cstheme="majorBidi"/>
      <w:sz w:val="26"/>
      <w:szCs w:val="26"/>
    </w:rPr>
  </w:style>
  <w:style w:type="paragraph" w:styleId="ListParagraph">
    <w:name w:val="List Paragraph"/>
    <w:basedOn w:val="Normal"/>
    <w:uiPriority w:val="34"/>
    <w:qFormat/>
    <w:rsid w:val="00683ACA"/>
    <w:pPr>
      <w:ind w:left="720"/>
      <w:contextualSpacing/>
    </w:pPr>
  </w:style>
  <w:style w:type="paragraph" w:styleId="BalloonText">
    <w:name w:val="Balloon Text"/>
    <w:basedOn w:val="Normal"/>
    <w:link w:val="BalloonTextChar"/>
    <w:uiPriority w:val="99"/>
    <w:semiHidden/>
    <w:unhideWhenUsed/>
    <w:rsid w:val="006B2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A78"/>
    <w:rPr>
      <w:rFonts w:ascii="Tahoma" w:hAnsi="Tahoma" w:cs="Tahoma"/>
      <w:sz w:val="16"/>
      <w:szCs w:val="16"/>
    </w:rPr>
  </w:style>
  <w:style w:type="paragraph" w:styleId="Caption">
    <w:name w:val="caption"/>
    <w:basedOn w:val="Normal"/>
    <w:next w:val="Normal"/>
    <w:uiPriority w:val="35"/>
    <w:unhideWhenUsed/>
    <w:qFormat/>
    <w:rsid w:val="00BC43FB"/>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BC43FB"/>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8E748D"/>
    <w:pPr>
      <w:numPr>
        <w:numId w:val="0"/>
      </w:numPr>
      <w:outlineLvl w:val="9"/>
    </w:pPr>
    <w:rPr>
      <w:rFonts w:asciiTheme="majorHAnsi" w:hAnsiTheme="majorHAnsi"/>
      <w:lang w:eastAsia="ja-JP"/>
    </w:rPr>
  </w:style>
  <w:style w:type="paragraph" w:styleId="TOC1">
    <w:name w:val="toc 1"/>
    <w:basedOn w:val="Normal"/>
    <w:next w:val="Normal"/>
    <w:autoRedefine/>
    <w:uiPriority w:val="39"/>
    <w:unhideWhenUsed/>
    <w:rsid w:val="008E748D"/>
    <w:pPr>
      <w:spacing w:after="100"/>
    </w:pPr>
  </w:style>
  <w:style w:type="paragraph" w:styleId="TOC2">
    <w:name w:val="toc 2"/>
    <w:basedOn w:val="Normal"/>
    <w:next w:val="Normal"/>
    <w:autoRedefine/>
    <w:uiPriority w:val="39"/>
    <w:unhideWhenUsed/>
    <w:rsid w:val="008E748D"/>
    <w:pPr>
      <w:spacing w:after="100"/>
      <w:ind w:left="220"/>
    </w:pPr>
  </w:style>
  <w:style w:type="paragraph" w:styleId="TOC3">
    <w:name w:val="toc 3"/>
    <w:basedOn w:val="Normal"/>
    <w:next w:val="Normal"/>
    <w:autoRedefine/>
    <w:uiPriority w:val="39"/>
    <w:unhideWhenUsed/>
    <w:rsid w:val="008E748D"/>
    <w:pPr>
      <w:spacing w:after="100"/>
      <w:ind w:left="440"/>
    </w:pPr>
  </w:style>
  <w:style w:type="character" w:styleId="Hyperlink">
    <w:name w:val="Hyperlink"/>
    <w:basedOn w:val="DefaultParagraphFont"/>
    <w:uiPriority w:val="99"/>
    <w:unhideWhenUsed/>
    <w:rsid w:val="008E748D"/>
    <w:rPr>
      <w:color w:val="0000FF" w:themeColor="hyperlink"/>
      <w:u w:val="single"/>
    </w:rPr>
  </w:style>
  <w:style w:type="table" w:styleId="TableGrid">
    <w:name w:val="Table Grid"/>
    <w:basedOn w:val="TableNormal"/>
    <w:uiPriority w:val="59"/>
    <w:rsid w:val="007318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63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3DD"/>
  </w:style>
  <w:style w:type="paragraph" w:styleId="Footer">
    <w:name w:val="footer"/>
    <w:basedOn w:val="Normal"/>
    <w:link w:val="FooterChar"/>
    <w:uiPriority w:val="99"/>
    <w:unhideWhenUsed/>
    <w:rsid w:val="00586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3DD"/>
  </w:style>
  <w:style w:type="paragraph" w:styleId="NoSpacing">
    <w:name w:val="No Spacing"/>
    <w:link w:val="NoSpacingChar"/>
    <w:uiPriority w:val="1"/>
    <w:qFormat/>
    <w:rsid w:val="00D87ED1"/>
    <w:pPr>
      <w:spacing w:after="0" w:line="240" w:lineRule="auto"/>
    </w:pPr>
  </w:style>
  <w:style w:type="character" w:customStyle="1" w:styleId="NoSpacingChar">
    <w:name w:val="No Spacing Char"/>
    <w:basedOn w:val="DefaultParagraphFont"/>
    <w:link w:val="NoSpacing"/>
    <w:uiPriority w:val="1"/>
    <w:rsid w:val="001749C2"/>
  </w:style>
  <w:style w:type="paragraph" w:styleId="Title">
    <w:name w:val="Title"/>
    <w:basedOn w:val="Normal"/>
    <w:next w:val="Normal"/>
    <w:link w:val="TitleChar"/>
    <w:uiPriority w:val="10"/>
    <w:qFormat/>
    <w:rsid w:val="008C31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1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575"/>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F6575"/>
    <w:rPr>
      <w:rFonts w:eastAsiaTheme="minorEastAsia"/>
      <w:color w:val="5A5A5A" w:themeColor="text1" w:themeTint="A5"/>
      <w:spacing w:val="15"/>
    </w:rPr>
  </w:style>
  <w:style w:type="character" w:styleId="SubtleEmphasis">
    <w:name w:val="Subtle Emphasis"/>
    <w:basedOn w:val="DefaultParagraphFont"/>
    <w:uiPriority w:val="19"/>
    <w:qFormat/>
    <w:rsid w:val="00E340CB"/>
    <w:rPr>
      <w:i/>
      <w:iCs/>
      <w:color w:val="404040" w:themeColor="text1" w:themeTint="BF"/>
    </w:rPr>
  </w:style>
  <w:style w:type="character" w:customStyle="1" w:styleId="Heading4Char">
    <w:name w:val="Heading 4 Char"/>
    <w:basedOn w:val="DefaultParagraphFont"/>
    <w:link w:val="Heading4"/>
    <w:uiPriority w:val="9"/>
    <w:rsid w:val="00E340CB"/>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E340CB"/>
    <w:rPr>
      <w:b/>
      <w:bCs/>
    </w:rPr>
  </w:style>
  <w:style w:type="paragraph" w:styleId="Quote">
    <w:name w:val="Quote"/>
    <w:basedOn w:val="Normal"/>
    <w:next w:val="Normal"/>
    <w:link w:val="QuoteChar"/>
    <w:uiPriority w:val="29"/>
    <w:qFormat/>
    <w:rsid w:val="00E340C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340CB"/>
    <w:rPr>
      <w:i/>
      <w:iCs/>
      <w:color w:val="404040" w:themeColor="text1" w:themeTint="BF"/>
    </w:rPr>
  </w:style>
  <w:style w:type="paragraph" w:styleId="IntenseQuote">
    <w:name w:val="Intense Quote"/>
    <w:basedOn w:val="Normal"/>
    <w:next w:val="Normal"/>
    <w:link w:val="IntenseQuoteChar"/>
    <w:uiPriority w:val="30"/>
    <w:qFormat/>
    <w:rsid w:val="00E340C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340CB"/>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xsenses.com/en/corporate/news/the-magic-behind-the-bran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75082-9A35-4241-ADEF-41DD715BB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8</Pages>
  <Words>2218</Words>
  <Characters>12647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YOGA</dc:creator>
  <cp:lastModifiedBy>VASILE</cp:lastModifiedBy>
  <cp:revision>114</cp:revision>
  <dcterms:created xsi:type="dcterms:W3CDTF">2023-05-15T10:07:00Z</dcterms:created>
  <dcterms:modified xsi:type="dcterms:W3CDTF">2023-05-19T10:05:00Z</dcterms:modified>
</cp:coreProperties>
</file>