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D12F0A" w14:textId="2AA49DAF" w:rsidR="006A3DEF" w:rsidRDefault="00094007" w:rsidP="00E55507">
      <w:bookmarkStart w:id="0" w:name="_GoBack"/>
      <w:bookmarkEnd w:id="0"/>
      <w:r>
        <w:t xml:space="preserve"> </w:t>
      </w:r>
    </w:p>
    <w:p w14:paraId="5257AADC" w14:textId="77777777" w:rsidR="006A3DEF" w:rsidRDefault="006A3DEF" w:rsidP="00E55507"/>
    <w:p w14:paraId="03287BED" w14:textId="77777777" w:rsidR="00412AD9" w:rsidRPr="00412AD9" w:rsidRDefault="00412AD9" w:rsidP="00412AD9">
      <w:pPr>
        <w:spacing w:line="360" w:lineRule="auto"/>
        <w:jc w:val="center"/>
        <w:rPr>
          <w:rFonts w:ascii="Arial" w:hAnsi="Arial" w:cs="Arial"/>
        </w:rPr>
      </w:pPr>
      <w:r w:rsidRPr="00412AD9">
        <w:rPr>
          <w:rFonts w:ascii="Arial" w:hAnsi="Arial" w:cs="Arial"/>
        </w:rPr>
        <w:t xml:space="preserve">Human Resource Management in Context </w:t>
      </w:r>
    </w:p>
    <w:p w14:paraId="7E3F6518" w14:textId="63B71EE1" w:rsidR="006A3DEF" w:rsidRPr="00412AD9" w:rsidRDefault="00412AD9" w:rsidP="00412AD9">
      <w:pPr>
        <w:spacing w:line="360" w:lineRule="auto"/>
        <w:jc w:val="center"/>
        <w:rPr>
          <w:rFonts w:ascii="Arial" w:hAnsi="Arial" w:cs="Arial"/>
          <w:sz w:val="24"/>
          <w:szCs w:val="24"/>
        </w:rPr>
      </w:pPr>
      <w:r w:rsidRPr="00412AD9">
        <w:rPr>
          <w:rFonts w:ascii="Arial" w:hAnsi="Arial" w:cs="Arial"/>
        </w:rPr>
        <w:t>BMHR7004</w:t>
      </w:r>
    </w:p>
    <w:p w14:paraId="2D4189F3" w14:textId="44930E05" w:rsidR="006A3DEF" w:rsidRPr="00412AD9" w:rsidRDefault="006A3DEF" w:rsidP="00080B79">
      <w:pPr>
        <w:spacing w:line="360" w:lineRule="auto"/>
        <w:jc w:val="center"/>
        <w:rPr>
          <w:rFonts w:ascii="Arial" w:hAnsi="Arial" w:cs="Arial"/>
          <w:sz w:val="24"/>
          <w:szCs w:val="24"/>
        </w:rPr>
      </w:pPr>
    </w:p>
    <w:p w14:paraId="6DAB7570" w14:textId="77777777" w:rsidR="006A3DEF" w:rsidRPr="00412AD9" w:rsidRDefault="006A3DEF" w:rsidP="00080B79">
      <w:pPr>
        <w:spacing w:line="360" w:lineRule="auto"/>
        <w:jc w:val="center"/>
        <w:rPr>
          <w:rFonts w:ascii="Arial" w:hAnsi="Arial" w:cs="Arial"/>
          <w:sz w:val="36"/>
          <w:szCs w:val="36"/>
        </w:rPr>
      </w:pPr>
      <w:bookmarkStart w:id="1" w:name="_Hlk500453269"/>
    </w:p>
    <w:p w14:paraId="5C01298A" w14:textId="07D1DE0D" w:rsidR="006A3DEF" w:rsidRPr="00412AD9" w:rsidRDefault="00080B79" w:rsidP="00080B79">
      <w:pPr>
        <w:spacing w:line="360" w:lineRule="auto"/>
        <w:jc w:val="center"/>
        <w:rPr>
          <w:rFonts w:ascii="Arial" w:hAnsi="Arial" w:cs="Arial"/>
          <w:sz w:val="36"/>
          <w:szCs w:val="36"/>
        </w:rPr>
      </w:pPr>
      <w:r w:rsidRPr="00412AD9">
        <w:rPr>
          <w:rFonts w:ascii="Arial" w:hAnsi="Arial" w:cs="Arial"/>
          <w:sz w:val="36"/>
          <w:szCs w:val="36"/>
        </w:rPr>
        <w:t xml:space="preserve">An Evaluation of the Environmental Factors Impacting </w:t>
      </w:r>
      <w:r w:rsidR="00760954" w:rsidRPr="00412AD9">
        <w:rPr>
          <w:rFonts w:ascii="Arial" w:hAnsi="Arial" w:cs="Arial"/>
          <w:sz w:val="36"/>
          <w:szCs w:val="36"/>
        </w:rPr>
        <w:t xml:space="preserve">Employee Engagement at </w:t>
      </w:r>
      <w:r w:rsidRPr="00412AD9">
        <w:rPr>
          <w:rFonts w:ascii="Arial" w:hAnsi="Arial" w:cs="Arial"/>
          <w:sz w:val="36"/>
          <w:szCs w:val="36"/>
        </w:rPr>
        <w:t>Glamorgan County Cricket Club.</w:t>
      </w:r>
    </w:p>
    <w:bookmarkEnd w:id="1"/>
    <w:p w14:paraId="6F60748E" w14:textId="4A58F0F5" w:rsidR="00080B79" w:rsidRPr="00412AD9" w:rsidRDefault="00080B79" w:rsidP="00080B79">
      <w:pPr>
        <w:spacing w:line="360" w:lineRule="auto"/>
        <w:jc w:val="center"/>
        <w:rPr>
          <w:rFonts w:ascii="Arial" w:hAnsi="Arial" w:cs="Arial"/>
          <w:sz w:val="36"/>
          <w:szCs w:val="36"/>
        </w:rPr>
      </w:pPr>
    </w:p>
    <w:p w14:paraId="5120BB73" w14:textId="789FB2AD" w:rsidR="00080B79" w:rsidRPr="00412AD9" w:rsidRDefault="00080B79" w:rsidP="00080B79">
      <w:pPr>
        <w:spacing w:line="360" w:lineRule="auto"/>
        <w:jc w:val="center"/>
        <w:rPr>
          <w:rFonts w:ascii="Arial" w:hAnsi="Arial" w:cs="Arial"/>
          <w:sz w:val="36"/>
          <w:szCs w:val="36"/>
        </w:rPr>
      </w:pPr>
    </w:p>
    <w:p w14:paraId="219696D4" w14:textId="55B4E326" w:rsidR="00080B79" w:rsidRPr="00412AD9" w:rsidRDefault="00080B79" w:rsidP="00080B79">
      <w:pPr>
        <w:spacing w:line="360" w:lineRule="auto"/>
        <w:jc w:val="center"/>
        <w:rPr>
          <w:rFonts w:ascii="Arial" w:hAnsi="Arial" w:cs="Arial"/>
          <w:sz w:val="36"/>
          <w:szCs w:val="36"/>
        </w:rPr>
      </w:pPr>
    </w:p>
    <w:p w14:paraId="177AFD8D" w14:textId="6B5E37B7" w:rsidR="00080B79" w:rsidRPr="00412AD9" w:rsidRDefault="00080B79" w:rsidP="00080B79">
      <w:pPr>
        <w:spacing w:line="360" w:lineRule="auto"/>
        <w:jc w:val="center"/>
        <w:rPr>
          <w:rFonts w:ascii="Arial" w:hAnsi="Arial" w:cs="Arial"/>
          <w:sz w:val="36"/>
          <w:szCs w:val="36"/>
        </w:rPr>
      </w:pPr>
    </w:p>
    <w:p w14:paraId="188C479E" w14:textId="7A541486" w:rsidR="00080B79" w:rsidRPr="00412AD9" w:rsidRDefault="00080B79" w:rsidP="00080B79">
      <w:pPr>
        <w:spacing w:line="360" w:lineRule="auto"/>
        <w:jc w:val="center"/>
        <w:rPr>
          <w:rFonts w:ascii="Arial" w:hAnsi="Arial" w:cs="Arial"/>
          <w:sz w:val="36"/>
          <w:szCs w:val="36"/>
        </w:rPr>
      </w:pPr>
    </w:p>
    <w:p w14:paraId="06A4592F" w14:textId="75E71081" w:rsidR="00080B79" w:rsidRPr="00412AD9" w:rsidRDefault="00080B79" w:rsidP="00080B79">
      <w:pPr>
        <w:spacing w:line="360" w:lineRule="auto"/>
        <w:jc w:val="center"/>
        <w:rPr>
          <w:rFonts w:ascii="Arial" w:hAnsi="Arial" w:cs="Arial"/>
          <w:sz w:val="36"/>
          <w:szCs w:val="36"/>
        </w:rPr>
      </w:pPr>
    </w:p>
    <w:p w14:paraId="3C712B96" w14:textId="77777777" w:rsidR="00080B79" w:rsidRPr="00412AD9" w:rsidRDefault="00080B79" w:rsidP="00080B79">
      <w:pPr>
        <w:spacing w:line="360" w:lineRule="auto"/>
        <w:jc w:val="center"/>
        <w:rPr>
          <w:rFonts w:ascii="Arial" w:hAnsi="Arial" w:cs="Arial"/>
          <w:sz w:val="36"/>
          <w:szCs w:val="36"/>
        </w:rPr>
      </w:pPr>
    </w:p>
    <w:p w14:paraId="1088FC45" w14:textId="48714624" w:rsidR="00F27985" w:rsidRPr="00412AD9" w:rsidRDefault="006A3DEF" w:rsidP="00080B79">
      <w:pPr>
        <w:spacing w:line="360" w:lineRule="auto"/>
        <w:jc w:val="center"/>
        <w:rPr>
          <w:rFonts w:ascii="Arial" w:hAnsi="Arial" w:cs="Arial"/>
          <w:sz w:val="36"/>
          <w:szCs w:val="36"/>
        </w:rPr>
      </w:pPr>
      <w:r w:rsidRPr="00412AD9">
        <w:rPr>
          <w:rFonts w:ascii="Arial" w:hAnsi="Arial" w:cs="Arial"/>
          <w:sz w:val="36"/>
          <w:szCs w:val="36"/>
        </w:rPr>
        <w:t>Matthew Thomas</w:t>
      </w:r>
    </w:p>
    <w:p w14:paraId="1B589B5B" w14:textId="146681FB" w:rsidR="006A3DEF" w:rsidRPr="00080B79" w:rsidRDefault="00080B79" w:rsidP="00080B79">
      <w:pPr>
        <w:spacing w:line="360" w:lineRule="auto"/>
        <w:jc w:val="center"/>
        <w:rPr>
          <w:rFonts w:ascii="Arial" w:hAnsi="Arial" w:cs="Arial"/>
          <w:sz w:val="36"/>
          <w:szCs w:val="36"/>
        </w:rPr>
      </w:pPr>
      <w:r w:rsidRPr="00412AD9">
        <w:rPr>
          <w:rFonts w:ascii="Arial" w:hAnsi="Arial" w:cs="Arial"/>
          <w:sz w:val="36"/>
          <w:szCs w:val="36"/>
        </w:rPr>
        <w:t>Student Number P149402</w:t>
      </w:r>
    </w:p>
    <w:p w14:paraId="65492100" w14:textId="4183DC75" w:rsidR="006A3DEF" w:rsidRPr="00080B79" w:rsidRDefault="006A3DEF" w:rsidP="00080B79">
      <w:pPr>
        <w:spacing w:line="360" w:lineRule="auto"/>
        <w:rPr>
          <w:rFonts w:ascii="Arial" w:hAnsi="Arial" w:cs="Arial"/>
          <w:sz w:val="24"/>
          <w:szCs w:val="24"/>
        </w:rPr>
      </w:pPr>
    </w:p>
    <w:p w14:paraId="7AAD5E13" w14:textId="67FEFC7B" w:rsidR="006A3DEF" w:rsidRPr="00080B79" w:rsidRDefault="006A3DEF" w:rsidP="00080B79">
      <w:pPr>
        <w:spacing w:line="360" w:lineRule="auto"/>
        <w:rPr>
          <w:rFonts w:ascii="Arial" w:hAnsi="Arial" w:cs="Arial"/>
          <w:sz w:val="24"/>
          <w:szCs w:val="24"/>
        </w:rPr>
      </w:pPr>
    </w:p>
    <w:p w14:paraId="3C28E502" w14:textId="403296B6" w:rsidR="006A3DEF" w:rsidRPr="00080B79" w:rsidRDefault="00080B79" w:rsidP="00080B79">
      <w:pPr>
        <w:spacing w:line="360" w:lineRule="auto"/>
        <w:rPr>
          <w:rFonts w:ascii="Arial" w:hAnsi="Arial" w:cs="Arial"/>
          <w:sz w:val="24"/>
          <w:szCs w:val="24"/>
        </w:rPr>
      </w:pPr>
      <w:r>
        <w:rPr>
          <w:rFonts w:ascii="Arial" w:hAnsi="Arial" w:cs="Arial"/>
          <w:sz w:val="24"/>
          <w:szCs w:val="24"/>
        </w:rPr>
        <w:t>Submission Date:</w:t>
      </w:r>
      <w:r>
        <w:rPr>
          <w:rFonts w:ascii="Arial" w:hAnsi="Arial" w:cs="Arial"/>
          <w:sz w:val="24"/>
          <w:szCs w:val="24"/>
        </w:rPr>
        <w:tab/>
      </w:r>
      <w:r>
        <w:rPr>
          <w:rFonts w:ascii="Arial" w:hAnsi="Arial" w:cs="Arial"/>
          <w:sz w:val="24"/>
          <w:szCs w:val="24"/>
        </w:rPr>
        <w:tab/>
        <w:t>12</w:t>
      </w:r>
      <w:r w:rsidRPr="00080B79">
        <w:rPr>
          <w:rFonts w:ascii="Arial" w:hAnsi="Arial" w:cs="Arial"/>
          <w:sz w:val="24"/>
          <w:szCs w:val="24"/>
          <w:vertAlign w:val="superscript"/>
        </w:rPr>
        <w:t>Th</w:t>
      </w:r>
      <w:r>
        <w:rPr>
          <w:rFonts w:ascii="Arial" w:hAnsi="Arial" w:cs="Arial"/>
          <w:sz w:val="24"/>
          <w:szCs w:val="24"/>
        </w:rPr>
        <w:t xml:space="preserve"> December 2017</w:t>
      </w:r>
    </w:p>
    <w:p w14:paraId="29475808" w14:textId="3108FED4" w:rsidR="006A3DEF" w:rsidRPr="00080B79" w:rsidRDefault="006A3DEF" w:rsidP="00080B79">
      <w:pPr>
        <w:spacing w:line="360" w:lineRule="auto"/>
        <w:rPr>
          <w:rFonts w:ascii="Arial" w:hAnsi="Arial" w:cs="Arial"/>
          <w:sz w:val="24"/>
          <w:szCs w:val="24"/>
        </w:rPr>
      </w:pPr>
    </w:p>
    <w:p w14:paraId="02BC561E" w14:textId="4B9FB279" w:rsidR="00F27985" w:rsidRPr="00080B79" w:rsidRDefault="00364EB5" w:rsidP="00364EB5">
      <w:pPr>
        <w:spacing w:line="360" w:lineRule="auto"/>
        <w:jc w:val="center"/>
        <w:rPr>
          <w:rFonts w:ascii="Arial" w:hAnsi="Arial" w:cs="Arial"/>
          <w:sz w:val="24"/>
          <w:szCs w:val="24"/>
        </w:rPr>
      </w:pPr>
      <w:r>
        <w:rPr>
          <w:rFonts w:ascii="Arial" w:hAnsi="Arial" w:cs="Arial"/>
          <w:sz w:val="24"/>
          <w:szCs w:val="24"/>
        </w:rPr>
        <w:lastRenderedPageBreak/>
        <w:t xml:space="preserve">Table of </w:t>
      </w:r>
      <w:r w:rsidR="00080B79" w:rsidRPr="00080B79">
        <w:rPr>
          <w:rFonts w:ascii="Arial" w:hAnsi="Arial" w:cs="Arial"/>
          <w:sz w:val="24"/>
          <w:szCs w:val="24"/>
        </w:rPr>
        <w:t>C</w:t>
      </w:r>
      <w:r w:rsidR="00F27985" w:rsidRPr="00080B79">
        <w:rPr>
          <w:rFonts w:ascii="Arial" w:hAnsi="Arial" w:cs="Arial"/>
          <w:sz w:val="24"/>
          <w:szCs w:val="24"/>
        </w:rPr>
        <w:t xml:space="preserve">ontents </w:t>
      </w:r>
    </w:p>
    <w:p w14:paraId="67A8B010" w14:textId="6F6882AC" w:rsidR="00364EB5" w:rsidRDefault="00364EB5" w:rsidP="00080B79">
      <w:pPr>
        <w:spacing w:line="360" w:lineRule="auto"/>
        <w:rPr>
          <w:rFonts w:ascii="Arial" w:hAnsi="Arial" w:cs="Arial"/>
          <w:sz w:val="24"/>
          <w:szCs w:val="24"/>
        </w:rPr>
      </w:pPr>
    </w:p>
    <w:p w14:paraId="2FB96851" w14:textId="515A27D1" w:rsidR="00F27985" w:rsidRDefault="00364EB5" w:rsidP="00080B79">
      <w:pPr>
        <w:spacing w:line="360" w:lineRule="auto"/>
        <w:rPr>
          <w:rFonts w:ascii="Arial" w:hAnsi="Arial" w:cs="Arial"/>
          <w:sz w:val="24"/>
          <w:szCs w:val="24"/>
        </w:rPr>
      </w:pPr>
      <w:r>
        <w:rPr>
          <w:rFonts w:ascii="Arial" w:hAnsi="Arial" w:cs="Arial"/>
          <w:sz w:val="24"/>
          <w:szCs w:val="24"/>
        </w:rPr>
        <w:t>Abbreviations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447983DB" w14:textId="22051FB5" w:rsidR="006A3DEF" w:rsidRDefault="00364EB5" w:rsidP="00080B79">
      <w:pPr>
        <w:spacing w:line="360" w:lineRule="auto"/>
        <w:rPr>
          <w:rFonts w:ascii="Arial" w:hAnsi="Arial" w:cs="Arial"/>
          <w:sz w:val="24"/>
          <w:szCs w:val="24"/>
        </w:rPr>
      </w:pPr>
      <w:r>
        <w:rPr>
          <w:rFonts w:ascii="Arial" w:hAnsi="Arial" w:cs="Arial"/>
          <w:sz w:val="24"/>
          <w:szCs w:val="24"/>
        </w:rPr>
        <w:t>Executive Summary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399E1F99" w14:textId="125B7BA8" w:rsidR="00364EB5" w:rsidRDefault="00364EB5" w:rsidP="00080B79">
      <w:pPr>
        <w:spacing w:line="360" w:lineRule="auto"/>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5AA3A47C" w14:textId="71F99CA6" w:rsidR="00364EB5" w:rsidRDefault="00364EB5" w:rsidP="00080B79">
      <w:pPr>
        <w:spacing w:line="360" w:lineRule="auto"/>
        <w:rPr>
          <w:rFonts w:ascii="Arial" w:hAnsi="Arial" w:cs="Arial"/>
          <w:sz w:val="24"/>
          <w:szCs w:val="24"/>
        </w:rPr>
      </w:pPr>
      <w:r>
        <w:rPr>
          <w:rFonts w:ascii="Arial" w:hAnsi="Arial" w:cs="Arial"/>
          <w:sz w:val="24"/>
          <w:szCs w:val="24"/>
        </w:rPr>
        <w:t>Company Introduction and Report Aim</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72F5325C" w14:textId="79B49103" w:rsidR="00364EB5" w:rsidRDefault="00364EB5" w:rsidP="00080B79">
      <w:pPr>
        <w:spacing w:line="360" w:lineRule="auto"/>
        <w:rPr>
          <w:rFonts w:ascii="Arial" w:hAnsi="Arial" w:cs="Arial"/>
          <w:sz w:val="24"/>
          <w:szCs w:val="24"/>
        </w:rPr>
      </w:pPr>
      <w:r w:rsidRPr="00364EB5">
        <w:rPr>
          <w:rFonts w:ascii="Arial" w:hAnsi="Arial" w:cs="Arial"/>
          <w:sz w:val="24"/>
          <w:szCs w:val="24"/>
        </w:rPr>
        <w:t xml:space="preserve">Importance of Environmental </w:t>
      </w:r>
      <w:r>
        <w:rPr>
          <w:rFonts w:ascii="Arial" w:hAnsi="Arial" w:cs="Arial"/>
          <w:sz w:val="24"/>
          <w:szCs w:val="24"/>
        </w:rPr>
        <w:t>A</w:t>
      </w:r>
      <w:r w:rsidRPr="00364EB5">
        <w:rPr>
          <w:rFonts w:ascii="Arial" w:hAnsi="Arial" w:cs="Arial"/>
          <w:sz w:val="24"/>
          <w:szCs w:val="24"/>
        </w:rPr>
        <w:t>wareness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1F2C1667" w14:textId="49145FE8" w:rsidR="00364EB5" w:rsidRDefault="00364EB5" w:rsidP="00080B79">
      <w:pPr>
        <w:spacing w:line="360" w:lineRule="auto"/>
        <w:rPr>
          <w:rFonts w:ascii="Arial" w:hAnsi="Arial" w:cs="Arial"/>
          <w:sz w:val="24"/>
          <w:szCs w:val="24"/>
        </w:rPr>
      </w:pPr>
      <w:r>
        <w:rPr>
          <w:rFonts w:ascii="Arial" w:hAnsi="Arial" w:cs="Arial"/>
          <w:sz w:val="24"/>
          <w:szCs w:val="24"/>
        </w:rPr>
        <w:t>Methodology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14:paraId="2DB0289D" w14:textId="2E1F5C3C" w:rsidR="00364EB5" w:rsidRDefault="00364EB5" w:rsidP="00080B79">
      <w:pPr>
        <w:spacing w:line="360" w:lineRule="auto"/>
        <w:rPr>
          <w:rFonts w:ascii="Arial" w:hAnsi="Arial" w:cs="Arial"/>
          <w:sz w:val="24"/>
          <w:szCs w:val="24"/>
        </w:rPr>
      </w:pPr>
      <w:r>
        <w:rPr>
          <w:rFonts w:ascii="Arial" w:hAnsi="Arial" w:cs="Arial"/>
          <w:sz w:val="24"/>
          <w:szCs w:val="24"/>
        </w:rPr>
        <w:t>PESTLE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14:paraId="042222AC" w14:textId="0F96BB4F" w:rsidR="00364EB5" w:rsidRDefault="00364EB5" w:rsidP="00080B79">
      <w:pPr>
        <w:spacing w:line="360" w:lineRule="auto"/>
        <w:rPr>
          <w:rFonts w:ascii="Arial" w:hAnsi="Arial" w:cs="Arial"/>
          <w:sz w:val="24"/>
          <w:szCs w:val="24"/>
        </w:rPr>
      </w:pPr>
      <w:r>
        <w:rPr>
          <w:rFonts w:ascii="Arial" w:hAnsi="Arial" w:cs="Arial"/>
          <w:sz w:val="24"/>
          <w:szCs w:val="24"/>
        </w:rPr>
        <w:t>SWOT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14:paraId="249C9234" w14:textId="57BB90C2" w:rsidR="00364EB5" w:rsidRDefault="00364EB5" w:rsidP="00080B79">
      <w:pPr>
        <w:spacing w:line="360" w:lineRule="auto"/>
        <w:rPr>
          <w:rFonts w:ascii="Arial" w:hAnsi="Arial" w:cs="Arial"/>
          <w:sz w:val="24"/>
          <w:szCs w:val="24"/>
        </w:rPr>
      </w:pPr>
      <w:r>
        <w:rPr>
          <w:rFonts w:ascii="Arial" w:hAnsi="Arial" w:cs="Arial"/>
          <w:sz w:val="24"/>
          <w:szCs w:val="24"/>
        </w:rPr>
        <w:t>Porters 5 Forces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14:paraId="2764523D" w14:textId="452C7AB5" w:rsidR="00364EB5" w:rsidRDefault="00364EB5" w:rsidP="00080B79">
      <w:pPr>
        <w:spacing w:line="360" w:lineRule="auto"/>
        <w:rPr>
          <w:rFonts w:ascii="Arial" w:hAnsi="Arial" w:cs="Arial"/>
          <w:sz w:val="24"/>
          <w:szCs w:val="24"/>
        </w:rPr>
      </w:pPr>
      <w:r>
        <w:rPr>
          <w:rFonts w:ascii="Arial" w:hAnsi="Arial" w:cs="Arial"/>
          <w:sz w:val="24"/>
          <w:szCs w:val="24"/>
        </w:rPr>
        <w:t>Summary of Methodology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14:paraId="566C581B" w14:textId="1567D078" w:rsidR="00364EB5" w:rsidRDefault="00364EB5" w:rsidP="00080B79">
      <w:pPr>
        <w:spacing w:line="360" w:lineRule="auto"/>
        <w:rPr>
          <w:rFonts w:ascii="Arial" w:hAnsi="Arial" w:cs="Arial"/>
          <w:sz w:val="24"/>
          <w:szCs w:val="24"/>
        </w:rPr>
      </w:pPr>
      <w:r>
        <w:rPr>
          <w:rFonts w:ascii="Arial" w:hAnsi="Arial" w:cs="Arial"/>
          <w:sz w:val="24"/>
          <w:szCs w:val="24"/>
        </w:rPr>
        <w:t>Main Findings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10</w:t>
      </w:r>
    </w:p>
    <w:p w14:paraId="4AB5448A" w14:textId="6957669F" w:rsidR="00364EB5" w:rsidRDefault="00364EB5" w:rsidP="00080B79">
      <w:pPr>
        <w:spacing w:line="360" w:lineRule="auto"/>
        <w:rPr>
          <w:rFonts w:ascii="Arial" w:hAnsi="Arial" w:cs="Arial"/>
          <w:sz w:val="24"/>
          <w:szCs w:val="24"/>
        </w:rPr>
      </w:pPr>
      <w:r>
        <w:rPr>
          <w:rFonts w:ascii="Arial" w:hAnsi="Arial" w:cs="Arial"/>
          <w:sz w:val="24"/>
          <w:szCs w:val="24"/>
        </w:rPr>
        <w:t>Employee Engagement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10</w:t>
      </w:r>
    </w:p>
    <w:p w14:paraId="7E7B8D5C" w14:textId="6C323C2A" w:rsidR="00364EB5" w:rsidRPr="00080B79" w:rsidRDefault="00364EB5" w:rsidP="00080B79">
      <w:pPr>
        <w:spacing w:line="360" w:lineRule="auto"/>
        <w:rPr>
          <w:rFonts w:ascii="Arial" w:hAnsi="Arial" w:cs="Arial"/>
          <w:sz w:val="24"/>
          <w:szCs w:val="24"/>
        </w:rPr>
      </w:pPr>
      <w:r w:rsidRPr="00364EB5">
        <w:rPr>
          <w:rFonts w:ascii="Arial" w:hAnsi="Arial" w:cs="Arial"/>
          <w:sz w:val="24"/>
          <w:szCs w:val="24"/>
        </w:rPr>
        <w:t>Multi-generational Workforce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10</w:t>
      </w:r>
    </w:p>
    <w:p w14:paraId="79310958" w14:textId="3524A454" w:rsidR="006A3DEF" w:rsidRPr="00080B79" w:rsidRDefault="00364EB5" w:rsidP="00080B79">
      <w:pPr>
        <w:spacing w:line="360" w:lineRule="auto"/>
        <w:rPr>
          <w:rFonts w:ascii="Arial" w:hAnsi="Arial" w:cs="Arial"/>
          <w:sz w:val="24"/>
          <w:szCs w:val="24"/>
        </w:rPr>
      </w:pPr>
      <w:r>
        <w:rPr>
          <w:rFonts w:ascii="Arial" w:hAnsi="Arial" w:cs="Arial"/>
          <w:sz w:val="24"/>
          <w:szCs w:val="24"/>
        </w:rPr>
        <w:t>Gig Economy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14:paraId="662FC982" w14:textId="6934873E" w:rsidR="006A3DEF" w:rsidRPr="00080B79" w:rsidRDefault="00364EB5" w:rsidP="00080B79">
      <w:pPr>
        <w:spacing w:line="360" w:lineRule="auto"/>
        <w:rPr>
          <w:rFonts w:ascii="Arial" w:hAnsi="Arial" w:cs="Arial"/>
          <w:sz w:val="24"/>
          <w:szCs w:val="24"/>
        </w:rPr>
      </w:pPr>
      <w:r>
        <w:rPr>
          <w:rFonts w:ascii="Arial" w:hAnsi="Arial" w:cs="Arial"/>
          <w:sz w:val="24"/>
          <w:szCs w:val="24"/>
        </w:rPr>
        <w:t>Motivation in Hospitality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14:paraId="4091BF18" w14:textId="49EFFA5E" w:rsidR="006A3DEF" w:rsidRDefault="00364EB5" w:rsidP="00080B79">
      <w:pPr>
        <w:spacing w:line="360" w:lineRule="auto"/>
        <w:rPr>
          <w:rFonts w:ascii="Arial" w:hAnsi="Arial" w:cs="Arial"/>
          <w:sz w:val="24"/>
          <w:szCs w:val="24"/>
        </w:rPr>
      </w:pPr>
      <w:r>
        <w:rPr>
          <w:rFonts w:ascii="Arial" w:hAnsi="Arial" w:cs="Arial"/>
          <w:sz w:val="24"/>
          <w:szCs w:val="24"/>
        </w:rPr>
        <w:t>Other Factors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w:t>
      </w:r>
    </w:p>
    <w:p w14:paraId="1664CA15" w14:textId="3B134527" w:rsidR="00364EB5" w:rsidRDefault="00364EB5" w:rsidP="00080B79">
      <w:pPr>
        <w:spacing w:line="360" w:lineRule="auto"/>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p>
    <w:p w14:paraId="2B8B6260" w14:textId="27EBEC8A" w:rsidR="006A3DEF" w:rsidRPr="00080B79" w:rsidRDefault="00364EB5" w:rsidP="00080B79">
      <w:pPr>
        <w:spacing w:line="360" w:lineRule="auto"/>
        <w:rPr>
          <w:rFonts w:ascii="Arial" w:hAnsi="Arial" w:cs="Arial"/>
          <w:sz w:val="24"/>
          <w:szCs w:val="24"/>
        </w:rPr>
      </w:pPr>
      <w:r>
        <w:rPr>
          <w:rFonts w:ascii="Arial" w:hAnsi="Arial" w:cs="Arial"/>
          <w:sz w:val="24"/>
          <w:szCs w:val="24"/>
        </w:rPr>
        <w:t>Recommendations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14:paraId="34E45A79" w14:textId="4EB29B14" w:rsidR="006A3DEF" w:rsidRPr="00080B79" w:rsidRDefault="00364EB5" w:rsidP="00080B79">
      <w:pPr>
        <w:spacing w:line="360" w:lineRule="auto"/>
        <w:rPr>
          <w:rFonts w:ascii="Arial" w:hAnsi="Arial" w:cs="Arial"/>
          <w:sz w:val="24"/>
          <w:szCs w:val="24"/>
        </w:rPr>
      </w:pPr>
      <w:r>
        <w:rPr>
          <w:rFonts w:ascii="Arial" w:hAnsi="Arial" w:cs="Arial"/>
          <w:sz w:val="24"/>
          <w:szCs w:val="24"/>
        </w:rPr>
        <w:t>Referencing and Bibliography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14:paraId="501277CF" w14:textId="11C3522C" w:rsidR="006A3DEF" w:rsidRPr="00080B79" w:rsidRDefault="00364EB5" w:rsidP="008678B7">
      <w:pPr>
        <w:spacing w:after="0" w:line="240" w:lineRule="auto"/>
        <w:rPr>
          <w:rFonts w:ascii="Arial" w:hAnsi="Arial" w:cs="Arial"/>
          <w:sz w:val="24"/>
          <w:szCs w:val="24"/>
        </w:rPr>
      </w:pPr>
      <w:r>
        <w:rPr>
          <w:rFonts w:ascii="Arial" w:hAnsi="Arial" w:cs="Arial"/>
          <w:sz w:val="24"/>
          <w:szCs w:val="24"/>
        </w:rPr>
        <w:t>Appendix 1 – Strategy Management Tools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20</w:t>
      </w:r>
    </w:p>
    <w:p w14:paraId="48F98635" w14:textId="3D5EE1AC" w:rsidR="006A3DEF" w:rsidRPr="00080B79" w:rsidRDefault="00364EB5" w:rsidP="008678B7">
      <w:pPr>
        <w:spacing w:after="0" w:line="240" w:lineRule="auto"/>
        <w:rPr>
          <w:rFonts w:ascii="Arial" w:hAnsi="Arial" w:cs="Arial"/>
          <w:sz w:val="24"/>
          <w:szCs w:val="24"/>
        </w:rPr>
      </w:pPr>
      <w:r>
        <w:rPr>
          <w:rFonts w:ascii="Arial" w:hAnsi="Arial" w:cs="Arial"/>
          <w:sz w:val="24"/>
          <w:szCs w:val="24"/>
        </w:rPr>
        <w:t>Appendix 2 – PESTLE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21</w:t>
      </w:r>
    </w:p>
    <w:p w14:paraId="27B93E3C" w14:textId="67BCA09F" w:rsidR="00AA116A" w:rsidRDefault="00364EB5" w:rsidP="008678B7">
      <w:pPr>
        <w:spacing w:after="0" w:line="240" w:lineRule="auto"/>
        <w:rPr>
          <w:rFonts w:ascii="Arial" w:hAnsi="Arial" w:cs="Arial"/>
          <w:sz w:val="24"/>
          <w:szCs w:val="24"/>
        </w:rPr>
      </w:pPr>
      <w:r>
        <w:rPr>
          <w:rFonts w:ascii="Arial" w:hAnsi="Arial" w:cs="Arial"/>
          <w:sz w:val="24"/>
          <w:szCs w:val="24"/>
        </w:rPr>
        <w:t>Appendix 3 – SWOT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22</w:t>
      </w:r>
    </w:p>
    <w:p w14:paraId="44CD755A" w14:textId="2649F04F" w:rsidR="00364EB5" w:rsidRDefault="00364EB5" w:rsidP="008678B7">
      <w:pPr>
        <w:spacing w:after="0" w:line="240" w:lineRule="auto"/>
        <w:rPr>
          <w:rFonts w:ascii="Arial" w:hAnsi="Arial" w:cs="Arial"/>
          <w:sz w:val="24"/>
          <w:szCs w:val="24"/>
        </w:rPr>
      </w:pPr>
      <w:r>
        <w:rPr>
          <w:rFonts w:ascii="Arial" w:hAnsi="Arial" w:cs="Arial"/>
          <w:sz w:val="24"/>
          <w:szCs w:val="24"/>
        </w:rPr>
        <w:t>Appendix 4 – GCCC PESTLE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23</w:t>
      </w:r>
    </w:p>
    <w:p w14:paraId="2A57E89D" w14:textId="1F61E850" w:rsidR="008678B7" w:rsidRDefault="006C7286">
      <w:pPr>
        <w:rPr>
          <w:rFonts w:ascii="Arial" w:hAnsi="Arial" w:cs="Arial"/>
          <w:sz w:val="24"/>
          <w:szCs w:val="24"/>
        </w:rPr>
      </w:pPr>
      <w:r>
        <w:rPr>
          <w:rFonts w:ascii="Arial" w:hAnsi="Arial" w:cs="Arial"/>
          <w:sz w:val="24"/>
          <w:szCs w:val="24"/>
        </w:rPr>
        <w:t>Appendix</w:t>
      </w:r>
      <w:r w:rsidR="008678B7">
        <w:rPr>
          <w:rFonts w:ascii="Arial" w:hAnsi="Arial" w:cs="Arial"/>
          <w:sz w:val="24"/>
          <w:szCs w:val="24"/>
        </w:rPr>
        <w:t xml:space="preserve"> 5 – Action Plan</w:t>
      </w:r>
      <w:r w:rsidR="008678B7">
        <w:rPr>
          <w:rFonts w:ascii="Arial" w:hAnsi="Arial" w:cs="Arial"/>
          <w:sz w:val="24"/>
          <w:szCs w:val="24"/>
        </w:rPr>
        <w:tab/>
      </w:r>
      <w:r w:rsidR="008678B7">
        <w:rPr>
          <w:rFonts w:ascii="Arial" w:hAnsi="Arial" w:cs="Arial"/>
          <w:sz w:val="24"/>
          <w:szCs w:val="24"/>
        </w:rPr>
        <w:tab/>
      </w:r>
      <w:r w:rsidR="008678B7">
        <w:rPr>
          <w:rFonts w:ascii="Arial" w:hAnsi="Arial" w:cs="Arial"/>
          <w:sz w:val="24"/>
          <w:szCs w:val="24"/>
        </w:rPr>
        <w:tab/>
      </w:r>
      <w:r w:rsidR="008678B7">
        <w:rPr>
          <w:rFonts w:ascii="Arial" w:hAnsi="Arial" w:cs="Arial"/>
          <w:sz w:val="24"/>
          <w:szCs w:val="24"/>
        </w:rPr>
        <w:tab/>
      </w:r>
      <w:r w:rsidR="008678B7">
        <w:rPr>
          <w:rFonts w:ascii="Arial" w:hAnsi="Arial" w:cs="Arial"/>
          <w:sz w:val="24"/>
          <w:szCs w:val="24"/>
        </w:rPr>
        <w:tab/>
      </w:r>
      <w:r w:rsidR="008678B7">
        <w:rPr>
          <w:rFonts w:ascii="Arial" w:hAnsi="Arial" w:cs="Arial"/>
          <w:sz w:val="24"/>
          <w:szCs w:val="24"/>
        </w:rPr>
        <w:tab/>
      </w:r>
      <w:r w:rsidR="008678B7">
        <w:rPr>
          <w:rFonts w:ascii="Arial" w:hAnsi="Arial" w:cs="Arial"/>
          <w:sz w:val="24"/>
          <w:szCs w:val="24"/>
        </w:rPr>
        <w:tab/>
      </w:r>
      <w:r w:rsidR="008678B7">
        <w:rPr>
          <w:rFonts w:ascii="Arial" w:hAnsi="Arial" w:cs="Arial"/>
          <w:sz w:val="24"/>
          <w:szCs w:val="24"/>
        </w:rPr>
        <w:tab/>
        <w:t>25</w:t>
      </w:r>
      <w:r w:rsidR="008678B7">
        <w:rPr>
          <w:rFonts w:ascii="Arial" w:hAnsi="Arial" w:cs="Arial"/>
          <w:sz w:val="24"/>
          <w:szCs w:val="24"/>
        </w:rPr>
        <w:br w:type="page"/>
      </w:r>
    </w:p>
    <w:p w14:paraId="2A3B866B" w14:textId="4560B6F7" w:rsidR="006A3DEF" w:rsidRPr="00080B79" w:rsidRDefault="006A3DEF" w:rsidP="00080B79">
      <w:pPr>
        <w:spacing w:line="360" w:lineRule="auto"/>
        <w:rPr>
          <w:rFonts w:ascii="Arial" w:hAnsi="Arial" w:cs="Arial"/>
          <w:sz w:val="24"/>
          <w:szCs w:val="24"/>
        </w:rPr>
      </w:pPr>
      <w:r w:rsidRPr="00080B79">
        <w:rPr>
          <w:rFonts w:ascii="Arial" w:hAnsi="Arial" w:cs="Arial"/>
          <w:sz w:val="24"/>
          <w:szCs w:val="24"/>
        </w:rPr>
        <w:lastRenderedPageBreak/>
        <w:t>Abbreviations</w:t>
      </w:r>
    </w:p>
    <w:p w14:paraId="6DC4FB16" w14:textId="38E16385" w:rsidR="006A3DEF" w:rsidRPr="00080B79" w:rsidRDefault="006A3DEF" w:rsidP="00080B79">
      <w:pPr>
        <w:spacing w:line="360" w:lineRule="auto"/>
        <w:rPr>
          <w:rFonts w:ascii="Arial" w:hAnsi="Arial" w:cs="Arial"/>
          <w:sz w:val="24"/>
          <w:szCs w:val="24"/>
        </w:rPr>
      </w:pPr>
    </w:p>
    <w:p w14:paraId="39B3A7C7" w14:textId="3D28D2F8" w:rsidR="006A3DEF" w:rsidRPr="00080B79" w:rsidRDefault="00F07A0A" w:rsidP="00080B79">
      <w:pPr>
        <w:spacing w:line="360" w:lineRule="auto"/>
        <w:rPr>
          <w:rFonts w:ascii="Arial" w:hAnsi="Arial" w:cs="Arial"/>
          <w:sz w:val="24"/>
          <w:szCs w:val="24"/>
        </w:rPr>
      </w:pPr>
      <w:r>
        <w:rPr>
          <w:rFonts w:ascii="Arial" w:hAnsi="Arial" w:cs="Arial"/>
          <w:sz w:val="24"/>
          <w:szCs w:val="24"/>
        </w:rPr>
        <w:t>GCCC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6A3DEF" w:rsidRPr="00080B79">
        <w:rPr>
          <w:rFonts w:ascii="Arial" w:hAnsi="Arial" w:cs="Arial"/>
          <w:sz w:val="24"/>
          <w:szCs w:val="24"/>
        </w:rPr>
        <w:t>Glamorgan County Cricket Club</w:t>
      </w:r>
      <w:r w:rsidR="006A3DEF" w:rsidRPr="00080B79">
        <w:rPr>
          <w:rFonts w:ascii="Arial" w:hAnsi="Arial" w:cs="Arial"/>
          <w:sz w:val="24"/>
          <w:szCs w:val="24"/>
        </w:rPr>
        <w:tab/>
      </w:r>
    </w:p>
    <w:p w14:paraId="4D8FA4D5" w14:textId="3C47A308" w:rsidR="006A3DEF" w:rsidRPr="00080B79" w:rsidRDefault="00F07A0A" w:rsidP="00080B79">
      <w:pPr>
        <w:spacing w:line="360" w:lineRule="auto"/>
        <w:rPr>
          <w:rFonts w:ascii="Arial" w:hAnsi="Arial" w:cs="Arial"/>
          <w:sz w:val="24"/>
          <w:szCs w:val="24"/>
        </w:rPr>
      </w:pPr>
      <w:r>
        <w:rPr>
          <w:rFonts w:ascii="Arial" w:hAnsi="Arial" w:cs="Arial"/>
          <w:sz w:val="24"/>
          <w:szCs w:val="24"/>
        </w:rPr>
        <w:t>CEO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6A3DEF" w:rsidRPr="00080B79">
        <w:rPr>
          <w:rFonts w:ascii="Arial" w:hAnsi="Arial" w:cs="Arial"/>
          <w:sz w:val="24"/>
          <w:szCs w:val="24"/>
        </w:rPr>
        <w:t>Chief Executive Officer</w:t>
      </w:r>
    </w:p>
    <w:p w14:paraId="6BAC5F72" w14:textId="1C80740B" w:rsidR="006A3DEF" w:rsidRDefault="00F07A0A" w:rsidP="00080B79">
      <w:pPr>
        <w:spacing w:line="360" w:lineRule="auto"/>
        <w:rPr>
          <w:rFonts w:ascii="Arial" w:hAnsi="Arial" w:cs="Arial"/>
          <w:sz w:val="24"/>
          <w:szCs w:val="24"/>
        </w:rPr>
      </w:pPr>
      <w:r>
        <w:rPr>
          <w:rFonts w:ascii="Arial" w:hAnsi="Arial" w:cs="Arial"/>
          <w:sz w:val="24"/>
          <w:szCs w:val="24"/>
        </w:rPr>
        <w:t xml:space="preserve">HR -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E47E69">
        <w:rPr>
          <w:rFonts w:ascii="Arial" w:hAnsi="Arial" w:cs="Arial"/>
          <w:sz w:val="24"/>
          <w:szCs w:val="24"/>
        </w:rPr>
        <w:t>Human Resource</w:t>
      </w:r>
      <w:r w:rsidR="00E47E69">
        <w:rPr>
          <w:rFonts w:ascii="Arial" w:hAnsi="Arial" w:cs="Arial"/>
          <w:sz w:val="24"/>
          <w:szCs w:val="24"/>
        </w:rPr>
        <w:tab/>
      </w:r>
      <w:r w:rsidR="00E47E69">
        <w:rPr>
          <w:rFonts w:ascii="Arial" w:hAnsi="Arial" w:cs="Arial"/>
          <w:sz w:val="24"/>
          <w:szCs w:val="24"/>
        </w:rPr>
        <w:tab/>
      </w:r>
    </w:p>
    <w:p w14:paraId="62F70974" w14:textId="3E5E02CF" w:rsidR="00F07A0A" w:rsidRDefault="00F07A0A" w:rsidP="00080B79">
      <w:pPr>
        <w:spacing w:line="360" w:lineRule="auto"/>
        <w:rPr>
          <w:rFonts w:ascii="Arial" w:hAnsi="Arial" w:cs="Arial"/>
          <w:sz w:val="24"/>
          <w:szCs w:val="24"/>
        </w:rPr>
      </w:pPr>
      <w:r>
        <w:rPr>
          <w:rFonts w:ascii="Arial" w:hAnsi="Arial" w:cs="Arial"/>
          <w:sz w:val="24"/>
          <w:szCs w:val="24"/>
        </w:rPr>
        <w:t>SWOT</w:t>
      </w:r>
      <w:r>
        <w:rPr>
          <w:rFonts w:ascii="Arial" w:hAnsi="Arial" w:cs="Arial"/>
          <w:sz w:val="24"/>
          <w:szCs w:val="24"/>
        </w:rPr>
        <w:tab/>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Strengths, Weakness, Opportunity, Threats</w:t>
      </w:r>
    </w:p>
    <w:p w14:paraId="379E8B2D" w14:textId="6A676EFC" w:rsidR="00F07A0A" w:rsidRDefault="00F07A0A" w:rsidP="00F07A0A">
      <w:pPr>
        <w:spacing w:line="360" w:lineRule="auto"/>
        <w:ind w:left="4320" w:hanging="4320"/>
        <w:rPr>
          <w:rFonts w:ascii="Arial" w:hAnsi="Arial" w:cs="Arial"/>
          <w:sz w:val="24"/>
          <w:szCs w:val="24"/>
        </w:rPr>
      </w:pPr>
      <w:r>
        <w:rPr>
          <w:rFonts w:ascii="Arial" w:hAnsi="Arial" w:cs="Arial"/>
          <w:sz w:val="24"/>
          <w:szCs w:val="24"/>
        </w:rPr>
        <w:t>PESTLE -</w:t>
      </w:r>
      <w:r>
        <w:rPr>
          <w:rFonts w:ascii="Arial" w:hAnsi="Arial" w:cs="Arial"/>
          <w:sz w:val="24"/>
          <w:szCs w:val="24"/>
        </w:rPr>
        <w:tab/>
        <w:t>Political, Economic, Social, Technological, Legislative and Environmental.</w:t>
      </w:r>
    </w:p>
    <w:p w14:paraId="1D19B674" w14:textId="2337E682" w:rsidR="00F07A0A" w:rsidRDefault="00F07A0A" w:rsidP="00F07A0A">
      <w:pPr>
        <w:spacing w:line="360" w:lineRule="auto"/>
        <w:ind w:left="4320" w:hanging="4320"/>
        <w:rPr>
          <w:rFonts w:ascii="Arial" w:hAnsi="Arial" w:cs="Arial"/>
          <w:sz w:val="24"/>
          <w:szCs w:val="24"/>
        </w:rPr>
      </w:pPr>
      <w:r>
        <w:rPr>
          <w:rFonts w:ascii="Arial" w:hAnsi="Arial" w:cs="Arial"/>
          <w:sz w:val="24"/>
          <w:szCs w:val="24"/>
        </w:rPr>
        <w:t xml:space="preserve">EVR - </w:t>
      </w:r>
      <w:r>
        <w:rPr>
          <w:rFonts w:ascii="Arial" w:hAnsi="Arial" w:cs="Arial"/>
          <w:sz w:val="24"/>
          <w:szCs w:val="24"/>
        </w:rPr>
        <w:tab/>
        <w:t>Environmental, Values, Resources</w:t>
      </w:r>
    </w:p>
    <w:p w14:paraId="76CB51D3" w14:textId="67A63D19" w:rsidR="002F1F53" w:rsidRPr="00080B79" w:rsidRDefault="002F1F53" w:rsidP="00F07A0A">
      <w:pPr>
        <w:spacing w:line="360" w:lineRule="auto"/>
        <w:ind w:left="4320" w:hanging="4320"/>
        <w:rPr>
          <w:rFonts w:ascii="Arial" w:hAnsi="Arial" w:cs="Arial"/>
          <w:sz w:val="24"/>
          <w:szCs w:val="24"/>
        </w:rPr>
      </w:pPr>
      <w:r>
        <w:rPr>
          <w:rFonts w:ascii="Arial" w:hAnsi="Arial" w:cs="Arial"/>
          <w:sz w:val="24"/>
          <w:szCs w:val="24"/>
        </w:rPr>
        <w:t xml:space="preserve">EE - </w:t>
      </w:r>
      <w:r>
        <w:rPr>
          <w:rFonts w:ascii="Arial" w:hAnsi="Arial" w:cs="Arial"/>
          <w:sz w:val="24"/>
          <w:szCs w:val="24"/>
        </w:rPr>
        <w:tab/>
        <w:t>Employee Engagement</w:t>
      </w:r>
    </w:p>
    <w:p w14:paraId="197039BC" w14:textId="0163A0FD" w:rsidR="006A3DEF" w:rsidRPr="00080B79" w:rsidRDefault="006A3DEF" w:rsidP="00080B79">
      <w:pPr>
        <w:spacing w:line="360" w:lineRule="auto"/>
        <w:rPr>
          <w:rFonts w:ascii="Arial" w:hAnsi="Arial" w:cs="Arial"/>
          <w:sz w:val="24"/>
          <w:szCs w:val="24"/>
        </w:rPr>
      </w:pPr>
    </w:p>
    <w:p w14:paraId="6623CC85" w14:textId="0669F685" w:rsidR="006A3DEF" w:rsidRPr="00080B79" w:rsidRDefault="006A3DEF" w:rsidP="00080B79">
      <w:pPr>
        <w:spacing w:line="360" w:lineRule="auto"/>
        <w:rPr>
          <w:rFonts w:ascii="Arial" w:hAnsi="Arial" w:cs="Arial"/>
          <w:sz w:val="24"/>
          <w:szCs w:val="24"/>
        </w:rPr>
      </w:pPr>
    </w:p>
    <w:p w14:paraId="2A22EFFC" w14:textId="195D5BB5" w:rsidR="006A3DEF" w:rsidRPr="00080B79" w:rsidRDefault="006A3DEF" w:rsidP="00080B79">
      <w:pPr>
        <w:spacing w:line="360" w:lineRule="auto"/>
        <w:rPr>
          <w:rFonts w:ascii="Arial" w:hAnsi="Arial" w:cs="Arial"/>
          <w:sz w:val="24"/>
          <w:szCs w:val="24"/>
        </w:rPr>
      </w:pPr>
    </w:p>
    <w:p w14:paraId="2D93FB55" w14:textId="211DB7C9" w:rsidR="006A3DEF" w:rsidRPr="00080B79" w:rsidRDefault="006A3DEF" w:rsidP="00080B79">
      <w:pPr>
        <w:spacing w:line="360" w:lineRule="auto"/>
        <w:rPr>
          <w:rFonts w:ascii="Arial" w:hAnsi="Arial" w:cs="Arial"/>
          <w:sz w:val="24"/>
          <w:szCs w:val="24"/>
        </w:rPr>
      </w:pPr>
    </w:p>
    <w:p w14:paraId="0C204D93" w14:textId="57EB539A" w:rsidR="006A3DEF" w:rsidRPr="00080B79" w:rsidRDefault="006A3DEF" w:rsidP="00080B79">
      <w:pPr>
        <w:spacing w:line="360" w:lineRule="auto"/>
        <w:rPr>
          <w:rFonts w:ascii="Arial" w:hAnsi="Arial" w:cs="Arial"/>
          <w:sz w:val="24"/>
          <w:szCs w:val="24"/>
        </w:rPr>
      </w:pPr>
    </w:p>
    <w:p w14:paraId="76458F57" w14:textId="77777777" w:rsidR="00AA116A" w:rsidRDefault="00AA116A">
      <w:pPr>
        <w:rPr>
          <w:rFonts w:ascii="Arial" w:hAnsi="Arial" w:cs="Arial"/>
          <w:sz w:val="24"/>
          <w:szCs w:val="24"/>
        </w:rPr>
      </w:pPr>
      <w:r>
        <w:rPr>
          <w:rFonts w:ascii="Arial" w:hAnsi="Arial" w:cs="Arial"/>
          <w:sz w:val="24"/>
          <w:szCs w:val="24"/>
        </w:rPr>
        <w:br w:type="page"/>
      </w:r>
    </w:p>
    <w:p w14:paraId="73243B69" w14:textId="57704EC0" w:rsidR="00956262" w:rsidRPr="00364EB5" w:rsidRDefault="00364EB5" w:rsidP="00080B79">
      <w:pPr>
        <w:spacing w:line="360" w:lineRule="auto"/>
        <w:rPr>
          <w:rFonts w:ascii="Arial" w:hAnsi="Arial" w:cs="Arial"/>
          <w:b/>
          <w:sz w:val="24"/>
          <w:szCs w:val="24"/>
        </w:rPr>
      </w:pPr>
      <w:r w:rsidRPr="00364EB5">
        <w:rPr>
          <w:rFonts w:ascii="Arial" w:hAnsi="Arial" w:cs="Arial"/>
          <w:b/>
          <w:sz w:val="24"/>
          <w:szCs w:val="24"/>
        </w:rPr>
        <w:lastRenderedPageBreak/>
        <w:t xml:space="preserve">Executive </w:t>
      </w:r>
      <w:r w:rsidR="00956262" w:rsidRPr="00364EB5">
        <w:rPr>
          <w:rFonts w:ascii="Arial" w:hAnsi="Arial" w:cs="Arial"/>
          <w:b/>
          <w:sz w:val="24"/>
          <w:szCs w:val="24"/>
        </w:rPr>
        <w:t>Summary</w:t>
      </w:r>
    </w:p>
    <w:p w14:paraId="66CB402F" w14:textId="76D9823F" w:rsidR="00956262" w:rsidRPr="00080B79" w:rsidRDefault="00956262" w:rsidP="00080B79">
      <w:pPr>
        <w:spacing w:line="360" w:lineRule="auto"/>
        <w:rPr>
          <w:rFonts w:ascii="Arial" w:hAnsi="Arial" w:cs="Arial"/>
          <w:sz w:val="24"/>
          <w:szCs w:val="24"/>
        </w:rPr>
      </w:pPr>
      <w:r w:rsidRPr="00005170">
        <w:rPr>
          <w:rFonts w:ascii="Arial" w:hAnsi="Arial" w:cs="Arial"/>
          <w:sz w:val="24"/>
          <w:szCs w:val="24"/>
        </w:rPr>
        <w:t xml:space="preserve">The aim of this report </w:t>
      </w:r>
      <w:r w:rsidR="006A3DEF" w:rsidRPr="00005170">
        <w:rPr>
          <w:rFonts w:ascii="Arial" w:hAnsi="Arial" w:cs="Arial"/>
          <w:sz w:val="24"/>
          <w:szCs w:val="24"/>
        </w:rPr>
        <w:t xml:space="preserve">aims to </w:t>
      </w:r>
      <w:r w:rsidRPr="00005170">
        <w:rPr>
          <w:rFonts w:ascii="Arial" w:hAnsi="Arial" w:cs="Arial"/>
          <w:sz w:val="24"/>
          <w:szCs w:val="24"/>
        </w:rPr>
        <w:t xml:space="preserve">provide an analysis, evaluation and recommendation of the current and prospective </w:t>
      </w:r>
      <w:r w:rsidR="00EA7F01" w:rsidRPr="00005170">
        <w:rPr>
          <w:rFonts w:ascii="Arial" w:hAnsi="Arial" w:cs="Arial"/>
          <w:sz w:val="24"/>
          <w:szCs w:val="24"/>
        </w:rPr>
        <w:t xml:space="preserve">environmental factors currently impacting </w:t>
      </w:r>
      <w:r w:rsidRPr="00005170">
        <w:rPr>
          <w:rFonts w:ascii="Arial" w:hAnsi="Arial" w:cs="Arial"/>
          <w:sz w:val="24"/>
          <w:szCs w:val="24"/>
        </w:rPr>
        <w:t>Glamorgan County Cricket Club (GCCC)</w:t>
      </w:r>
      <w:r w:rsidR="006A3DEF" w:rsidRPr="00005170">
        <w:rPr>
          <w:rFonts w:ascii="Arial" w:hAnsi="Arial" w:cs="Arial"/>
          <w:sz w:val="24"/>
          <w:szCs w:val="24"/>
        </w:rPr>
        <w:t xml:space="preserve">. </w:t>
      </w:r>
      <w:r w:rsidR="00237CA4" w:rsidRPr="00005170">
        <w:rPr>
          <w:rFonts w:ascii="Arial" w:hAnsi="Arial" w:cs="Arial"/>
          <w:sz w:val="24"/>
          <w:szCs w:val="24"/>
        </w:rPr>
        <w:t>Staff surveys have been completed each year and there have been a decrease in employee engagement and motivation.</w:t>
      </w:r>
      <w:r w:rsidR="00005170" w:rsidRPr="00005170">
        <w:rPr>
          <w:rFonts w:ascii="Arial" w:hAnsi="Arial" w:cs="Arial"/>
          <w:sz w:val="24"/>
          <w:szCs w:val="24"/>
        </w:rPr>
        <w:t xml:space="preserve"> A PESTLE analysis</w:t>
      </w:r>
      <w:r w:rsidR="00237CA4" w:rsidRPr="00005170">
        <w:rPr>
          <w:rFonts w:ascii="Arial" w:hAnsi="Arial" w:cs="Arial"/>
          <w:sz w:val="24"/>
          <w:szCs w:val="24"/>
        </w:rPr>
        <w:t xml:space="preserve"> has been implemented to determine the environmental factors associated with employee engagement. Results indicated that are multiple environmental factors that impact employee engagement</w:t>
      </w:r>
      <w:r w:rsidR="00005170" w:rsidRPr="00005170">
        <w:rPr>
          <w:rFonts w:ascii="Arial" w:hAnsi="Arial" w:cs="Arial"/>
          <w:sz w:val="24"/>
          <w:szCs w:val="24"/>
        </w:rPr>
        <w:t>. The report concludes that a plan of action needs to be taken to improve employee engagement to improve many aspects of the business. It recommended that GCCC conduct further more detailed research into employee engagement through survey and forums along with line manager training and analysis on the competitors.</w:t>
      </w:r>
    </w:p>
    <w:p w14:paraId="11F2A799" w14:textId="77777777" w:rsidR="00C34BC4" w:rsidRPr="00927C87" w:rsidRDefault="00C34BC4" w:rsidP="00080B79">
      <w:pPr>
        <w:spacing w:line="360" w:lineRule="auto"/>
        <w:rPr>
          <w:rFonts w:ascii="Arial" w:hAnsi="Arial" w:cs="Arial"/>
          <w:sz w:val="24"/>
          <w:szCs w:val="24"/>
        </w:rPr>
      </w:pPr>
    </w:p>
    <w:p w14:paraId="10998BD7" w14:textId="4FDAA4D7" w:rsidR="00EB00A7" w:rsidRPr="00F07A0A" w:rsidRDefault="00EB00A7" w:rsidP="00080B79">
      <w:pPr>
        <w:spacing w:line="360" w:lineRule="auto"/>
        <w:rPr>
          <w:rFonts w:ascii="Arial" w:hAnsi="Arial" w:cs="Arial"/>
          <w:b/>
          <w:sz w:val="24"/>
          <w:szCs w:val="24"/>
        </w:rPr>
      </w:pPr>
      <w:r w:rsidRPr="00F07A0A">
        <w:rPr>
          <w:rFonts w:ascii="Arial" w:hAnsi="Arial" w:cs="Arial"/>
          <w:b/>
          <w:sz w:val="24"/>
          <w:szCs w:val="24"/>
        </w:rPr>
        <w:t>Introduction</w:t>
      </w:r>
    </w:p>
    <w:p w14:paraId="7339C675" w14:textId="260D1DA9" w:rsidR="00080B79" w:rsidRPr="00927C87" w:rsidRDefault="00080B79" w:rsidP="00760954">
      <w:pPr>
        <w:spacing w:line="360" w:lineRule="auto"/>
        <w:rPr>
          <w:rFonts w:ascii="Arial" w:hAnsi="Arial" w:cs="Arial"/>
          <w:sz w:val="24"/>
          <w:szCs w:val="24"/>
          <w:lang w:val="en"/>
        </w:rPr>
      </w:pPr>
      <w:r w:rsidRPr="00927C87">
        <w:rPr>
          <w:rFonts w:ascii="Arial" w:hAnsi="Arial" w:cs="Arial"/>
          <w:sz w:val="24"/>
          <w:szCs w:val="24"/>
          <w:lang w:val="en"/>
        </w:rPr>
        <w:t xml:space="preserve">To develop and implement effective human resource strategies, </w:t>
      </w:r>
      <w:r w:rsidR="00E47E69" w:rsidRPr="00927C87">
        <w:rPr>
          <w:rFonts w:ascii="Arial" w:hAnsi="Arial" w:cs="Arial"/>
          <w:sz w:val="24"/>
          <w:szCs w:val="24"/>
          <w:lang w:val="en"/>
        </w:rPr>
        <w:t>it is important to</w:t>
      </w:r>
      <w:r w:rsidRPr="00927C87">
        <w:rPr>
          <w:rFonts w:ascii="Arial" w:hAnsi="Arial" w:cs="Arial"/>
          <w:sz w:val="24"/>
          <w:szCs w:val="24"/>
          <w:lang w:val="en"/>
        </w:rPr>
        <w:t xml:space="preserve"> first</w:t>
      </w:r>
      <w:r w:rsidR="00222E76" w:rsidRPr="00927C87">
        <w:rPr>
          <w:rFonts w:ascii="Arial" w:hAnsi="Arial" w:cs="Arial"/>
          <w:sz w:val="24"/>
          <w:szCs w:val="24"/>
          <w:lang w:val="en"/>
        </w:rPr>
        <w:t>ly</w:t>
      </w:r>
      <w:r w:rsidRPr="00927C87">
        <w:rPr>
          <w:rFonts w:ascii="Arial" w:hAnsi="Arial" w:cs="Arial"/>
          <w:sz w:val="24"/>
          <w:szCs w:val="24"/>
          <w:lang w:val="en"/>
        </w:rPr>
        <w:t xml:space="preserve"> understand the environment</w:t>
      </w:r>
      <w:r w:rsidR="00E47E69" w:rsidRPr="00927C87">
        <w:rPr>
          <w:rFonts w:ascii="Arial" w:hAnsi="Arial" w:cs="Arial"/>
          <w:sz w:val="24"/>
          <w:szCs w:val="24"/>
          <w:lang w:val="en"/>
        </w:rPr>
        <w:t>al</w:t>
      </w:r>
      <w:r w:rsidRPr="00927C87">
        <w:rPr>
          <w:rFonts w:ascii="Arial" w:hAnsi="Arial" w:cs="Arial"/>
          <w:sz w:val="24"/>
          <w:szCs w:val="24"/>
          <w:lang w:val="en"/>
        </w:rPr>
        <w:t xml:space="preserve"> context in which</w:t>
      </w:r>
      <w:r w:rsidR="00E47E69" w:rsidRPr="00927C87">
        <w:rPr>
          <w:rFonts w:ascii="Arial" w:hAnsi="Arial" w:cs="Arial"/>
          <w:sz w:val="24"/>
          <w:szCs w:val="24"/>
          <w:lang w:val="en"/>
        </w:rPr>
        <w:t xml:space="preserve"> an</w:t>
      </w:r>
      <w:r w:rsidR="00E47E69" w:rsidRPr="006C7286">
        <w:rPr>
          <w:rFonts w:ascii="Arial" w:hAnsi="Arial" w:cs="Arial"/>
          <w:sz w:val="24"/>
          <w:szCs w:val="24"/>
        </w:rPr>
        <w:t xml:space="preserve"> organisation</w:t>
      </w:r>
      <w:r w:rsidR="00E47E69" w:rsidRPr="00927C87">
        <w:rPr>
          <w:rFonts w:ascii="Arial" w:hAnsi="Arial" w:cs="Arial"/>
          <w:sz w:val="24"/>
          <w:szCs w:val="24"/>
          <w:lang w:val="en"/>
        </w:rPr>
        <w:t xml:space="preserve"> </w:t>
      </w:r>
      <w:r w:rsidRPr="00927C87">
        <w:rPr>
          <w:rFonts w:ascii="Arial" w:hAnsi="Arial" w:cs="Arial"/>
          <w:sz w:val="24"/>
          <w:szCs w:val="24"/>
          <w:lang w:val="en"/>
        </w:rPr>
        <w:t>operates.</w:t>
      </w:r>
      <w:r w:rsidR="00E47E69" w:rsidRPr="00927C87">
        <w:rPr>
          <w:rFonts w:ascii="Arial" w:hAnsi="Arial" w:cs="Arial"/>
          <w:sz w:val="24"/>
          <w:szCs w:val="24"/>
          <w:lang w:val="en"/>
        </w:rPr>
        <w:t xml:space="preserve"> Different</w:t>
      </w:r>
      <w:r w:rsidR="00E47E69" w:rsidRPr="006C7286">
        <w:rPr>
          <w:rFonts w:ascii="Arial" w:hAnsi="Arial" w:cs="Arial"/>
          <w:sz w:val="24"/>
          <w:szCs w:val="24"/>
        </w:rPr>
        <w:t xml:space="preserve"> organisations</w:t>
      </w:r>
      <w:r w:rsidR="00E47E69" w:rsidRPr="00927C87">
        <w:rPr>
          <w:rFonts w:ascii="Arial" w:hAnsi="Arial" w:cs="Arial"/>
          <w:sz w:val="24"/>
          <w:szCs w:val="24"/>
          <w:lang w:val="en"/>
        </w:rPr>
        <w:t xml:space="preserve"> and industries will have different contributing factors that affect how HR strategies are employed/ developed. A strategy that could be successful for one</w:t>
      </w:r>
      <w:r w:rsidR="00E47E69" w:rsidRPr="006C7286">
        <w:rPr>
          <w:rFonts w:ascii="Arial" w:hAnsi="Arial" w:cs="Arial"/>
          <w:sz w:val="24"/>
          <w:szCs w:val="24"/>
        </w:rPr>
        <w:t xml:space="preserve"> organ</w:t>
      </w:r>
      <w:r w:rsidR="00760954" w:rsidRPr="006C7286">
        <w:rPr>
          <w:rFonts w:ascii="Arial" w:hAnsi="Arial" w:cs="Arial"/>
          <w:sz w:val="24"/>
          <w:szCs w:val="24"/>
        </w:rPr>
        <w:t>i</w:t>
      </w:r>
      <w:r w:rsidR="00E47E69" w:rsidRPr="006C7286">
        <w:rPr>
          <w:rFonts w:ascii="Arial" w:hAnsi="Arial" w:cs="Arial"/>
          <w:sz w:val="24"/>
          <w:szCs w:val="24"/>
        </w:rPr>
        <w:t>sation</w:t>
      </w:r>
      <w:r w:rsidR="00E47E69" w:rsidRPr="00927C87">
        <w:rPr>
          <w:rFonts w:ascii="Arial" w:hAnsi="Arial" w:cs="Arial"/>
          <w:sz w:val="24"/>
          <w:szCs w:val="24"/>
          <w:lang w:val="en"/>
        </w:rPr>
        <w:t>, cannot be assumed to be successful for other</w:t>
      </w:r>
      <w:r w:rsidR="00E47E69" w:rsidRPr="006C7286">
        <w:rPr>
          <w:rFonts w:ascii="Arial" w:hAnsi="Arial" w:cs="Arial"/>
          <w:sz w:val="24"/>
          <w:szCs w:val="24"/>
        </w:rPr>
        <w:t xml:space="preserve"> organisations</w:t>
      </w:r>
      <w:r w:rsidR="00E47E69" w:rsidRPr="00927C87">
        <w:rPr>
          <w:rFonts w:ascii="Arial" w:hAnsi="Arial" w:cs="Arial"/>
          <w:sz w:val="24"/>
          <w:szCs w:val="24"/>
          <w:lang w:val="en"/>
        </w:rPr>
        <w:t>. Dismissing</w:t>
      </w:r>
      <w:r w:rsidRPr="00927C87">
        <w:rPr>
          <w:rFonts w:ascii="Arial" w:hAnsi="Arial" w:cs="Arial"/>
          <w:sz w:val="24"/>
          <w:szCs w:val="24"/>
          <w:lang w:val="en"/>
        </w:rPr>
        <w:t xml:space="preserve"> external environment</w:t>
      </w:r>
      <w:r w:rsidR="00F24593">
        <w:rPr>
          <w:rFonts w:ascii="Arial" w:hAnsi="Arial" w:cs="Arial"/>
          <w:sz w:val="24"/>
          <w:szCs w:val="24"/>
          <w:lang w:val="en"/>
        </w:rPr>
        <w:t>al</w:t>
      </w:r>
      <w:r w:rsidRPr="00927C87">
        <w:rPr>
          <w:rFonts w:ascii="Arial" w:hAnsi="Arial" w:cs="Arial"/>
          <w:sz w:val="24"/>
          <w:szCs w:val="24"/>
          <w:lang w:val="en"/>
        </w:rPr>
        <w:t xml:space="preserve"> </w:t>
      </w:r>
      <w:r w:rsidR="00E47E69" w:rsidRPr="00927C87">
        <w:rPr>
          <w:rFonts w:ascii="Arial" w:hAnsi="Arial" w:cs="Arial"/>
          <w:sz w:val="24"/>
          <w:szCs w:val="24"/>
          <w:lang w:val="en"/>
        </w:rPr>
        <w:t>factors can be detrimental to an</w:t>
      </w:r>
      <w:r w:rsidR="00E47E69" w:rsidRPr="006C7286">
        <w:rPr>
          <w:rFonts w:ascii="Arial" w:hAnsi="Arial" w:cs="Arial"/>
          <w:sz w:val="24"/>
          <w:szCs w:val="24"/>
        </w:rPr>
        <w:t xml:space="preserve"> organisations</w:t>
      </w:r>
      <w:r w:rsidR="00E47E69" w:rsidRPr="00927C87">
        <w:rPr>
          <w:rFonts w:ascii="Arial" w:hAnsi="Arial" w:cs="Arial"/>
          <w:sz w:val="24"/>
          <w:szCs w:val="24"/>
          <w:lang w:val="en"/>
        </w:rPr>
        <w:t xml:space="preserve"> ability to drive for success and its ability to react to change. Jackson and Mathis, (2008) state that the most important aspect of HR planning is </w:t>
      </w:r>
      <w:r w:rsidRPr="00927C87">
        <w:rPr>
          <w:rFonts w:ascii="Arial" w:hAnsi="Arial" w:cs="Arial"/>
          <w:sz w:val="24"/>
          <w:szCs w:val="24"/>
          <w:lang w:val="en"/>
        </w:rPr>
        <w:t>environmental scanning</w:t>
      </w:r>
      <w:r w:rsidR="00E47E69" w:rsidRPr="00927C87">
        <w:rPr>
          <w:rFonts w:ascii="Arial" w:hAnsi="Arial" w:cs="Arial"/>
          <w:sz w:val="24"/>
          <w:szCs w:val="24"/>
          <w:lang w:val="en"/>
        </w:rPr>
        <w:t xml:space="preserve">; specifically looking </w:t>
      </w:r>
      <w:r w:rsidRPr="00927C87">
        <w:rPr>
          <w:rFonts w:ascii="Arial" w:hAnsi="Arial" w:cs="Arial"/>
          <w:sz w:val="24"/>
          <w:szCs w:val="24"/>
          <w:lang w:val="en"/>
        </w:rPr>
        <w:t>to identify opportunit</w:t>
      </w:r>
      <w:r w:rsidR="00E47E69" w:rsidRPr="00927C87">
        <w:rPr>
          <w:rFonts w:ascii="Arial" w:hAnsi="Arial" w:cs="Arial"/>
          <w:sz w:val="24"/>
          <w:szCs w:val="24"/>
          <w:lang w:val="en"/>
        </w:rPr>
        <w:t>ies and/</w:t>
      </w:r>
      <w:r w:rsidRPr="00927C87">
        <w:rPr>
          <w:rFonts w:ascii="Arial" w:hAnsi="Arial" w:cs="Arial"/>
          <w:sz w:val="24"/>
          <w:szCs w:val="24"/>
          <w:lang w:val="en"/>
        </w:rPr>
        <w:t>or potential dangers</w:t>
      </w:r>
      <w:r w:rsidR="00E47E69" w:rsidRPr="00927C87">
        <w:rPr>
          <w:rFonts w:ascii="Arial" w:hAnsi="Arial" w:cs="Arial"/>
          <w:sz w:val="24"/>
          <w:szCs w:val="24"/>
          <w:lang w:val="en"/>
        </w:rPr>
        <w:t xml:space="preserve"> that could contribute to an</w:t>
      </w:r>
      <w:r w:rsidR="00E47E69" w:rsidRPr="006C7286">
        <w:rPr>
          <w:rFonts w:ascii="Arial" w:hAnsi="Arial" w:cs="Arial"/>
          <w:sz w:val="24"/>
          <w:szCs w:val="24"/>
        </w:rPr>
        <w:t xml:space="preserve"> organisations</w:t>
      </w:r>
      <w:r w:rsidR="00E47E69" w:rsidRPr="00927C87">
        <w:rPr>
          <w:rFonts w:ascii="Arial" w:hAnsi="Arial" w:cs="Arial"/>
          <w:sz w:val="24"/>
          <w:szCs w:val="24"/>
          <w:lang w:val="en"/>
        </w:rPr>
        <w:t xml:space="preserve"> success.</w:t>
      </w:r>
    </w:p>
    <w:p w14:paraId="2092E9C8" w14:textId="571CF606" w:rsidR="00080B79" w:rsidRPr="00F07A0A" w:rsidRDefault="00080B79" w:rsidP="00760954">
      <w:pPr>
        <w:spacing w:line="360" w:lineRule="auto"/>
        <w:rPr>
          <w:rFonts w:ascii="Arial" w:hAnsi="Arial" w:cs="Arial"/>
          <w:b/>
          <w:sz w:val="24"/>
          <w:szCs w:val="24"/>
        </w:rPr>
      </w:pPr>
    </w:p>
    <w:p w14:paraId="2942A653" w14:textId="18AF70C8" w:rsidR="00956262" w:rsidRPr="00F07A0A" w:rsidRDefault="00EB00A7" w:rsidP="00760954">
      <w:pPr>
        <w:spacing w:line="360" w:lineRule="auto"/>
        <w:rPr>
          <w:rFonts w:ascii="Arial" w:hAnsi="Arial" w:cs="Arial"/>
          <w:b/>
          <w:sz w:val="24"/>
          <w:szCs w:val="24"/>
        </w:rPr>
      </w:pPr>
      <w:r w:rsidRPr="00F07A0A">
        <w:rPr>
          <w:rFonts w:ascii="Arial" w:hAnsi="Arial" w:cs="Arial"/>
          <w:b/>
          <w:sz w:val="24"/>
          <w:szCs w:val="24"/>
        </w:rPr>
        <w:t xml:space="preserve">Company Introduction </w:t>
      </w:r>
      <w:r w:rsidR="001B1418" w:rsidRPr="00F07A0A">
        <w:rPr>
          <w:rFonts w:ascii="Arial" w:hAnsi="Arial" w:cs="Arial"/>
          <w:b/>
          <w:sz w:val="24"/>
          <w:szCs w:val="24"/>
        </w:rPr>
        <w:t>and Report Aim</w:t>
      </w:r>
      <w:r w:rsidRPr="00F07A0A">
        <w:rPr>
          <w:rFonts w:ascii="Arial" w:hAnsi="Arial" w:cs="Arial"/>
          <w:b/>
          <w:sz w:val="24"/>
          <w:szCs w:val="24"/>
        </w:rPr>
        <w:t xml:space="preserve">: </w:t>
      </w:r>
      <w:r w:rsidR="00AD5E7F" w:rsidRPr="00F07A0A">
        <w:rPr>
          <w:rFonts w:ascii="Arial" w:hAnsi="Arial" w:cs="Arial"/>
          <w:b/>
          <w:sz w:val="24"/>
          <w:szCs w:val="24"/>
        </w:rPr>
        <w:t>G</w:t>
      </w:r>
      <w:r w:rsidR="006A3DEF" w:rsidRPr="00F07A0A">
        <w:rPr>
          <w:rFonts w:ascii="Arial" w:hAnsi="Arial" w:cs="Arial"/>
          <w:b/>
          <w:sz w:val="24"/>
          <w:szCs w:val="24"/>
        </w:rPr>
        <w:t xml:space="preserve">lamorgan County Cricket </w:t>
      </w:r>
      <w:r w:rsidR="00AD5E7F" w:rsidRPr="00F07A0A">
        <w:rPr>
          <w:rFonts w:ascii="Arial" w:hAnsi="Arial" w:cs="Arial"/>
          <w:b/>
          <w:sz w:val="24"/>
          <w:szCs w:val="24"/>
        </w:rPr>
        <w:t>C</w:t>
      </w:r>
      <w:r w:rsidR="006A3DEF" w:rsidRPr="00F07A0A">
        <w:rPr>
          <w:rFonts w:ascii="Arial" w:hAnsi="Arial" w:cs="Arial"/>
          <w:b/>
          <w:sz w:val="24"/>
          <w:szCs w:val="24"/>
        </w:rPr>
        <w:t>lub</w:t>
      </w:r>
      <w:r w:rsidR="00EA7F01" w:rsidRPr="00F07A0A">
        <w:rPr>
          <w:rFonts w:ascii="Arial" w:hAnsi="Arial" w:cs="Arial"/>
          <w:b/>
          <w:sz w:val="24"/>
          <w:szCs w:val="24"/>
        </w:rPr>
        <w:t xml:space="preserve"> </w:t>
      </w:r>
    </w:p>
    <w:p w14:paraId="24DD4643" w14:textId="0D5D2D3D" w:rsidR="008F61CC" w:rsidRPr="00760954" w:rsidRDefault="005D4A4B" w:rsidP="00760954">
      <w:pPr>
        <w:shd w:val="clear" w:color="auto" w:fill="FFFFFF"/>
        <w:spacing w:line="360" w:lineRule="auto"/>
        <w:rPr>
          <w:rFonts w:ascii="Arial" w:eastAsia="Times New Roman" w:hAnsi="Arial" w:cs="Arial"/>
          <w:color w:val="000000"/>
          <w:sz w:val="24"/>
          <w:szCs w:val="24"/>
          <w:lang w:val="en" w:eastAsia="en-GB"/>
        </w:rPr>
      </w:pPr>
      <w:r w:rsidRPr="00760954">
        <w:rPr>
          <w:rFonts w:ascii="Arial" w:hAnsi="Arial" w:cs="Arial"/>
          <w:sz w:val="24"/>
          <w:szCs w:val="24"/>
        </w:rPr>
        <w:t>Glamorgan County Cricket Club</w:t>
      </w:r>
      <w:r w:rsidR="001B1418" w:rsidRPr="00760954">
        <w:rPr>
          <w:rFonts w:ascii="Arial" w:hAnsi="Arial" w:cs="Arial"/>
          <w:sz w:val="24"/>
          <w:szCs w:val="24"/>
        </w:rPr>
        <w:t xml:space="preserve"> (GCCC)</w:t>
      </w:r>
      <w:r w:rsidRPr="00760954">
        <w:rPr>
          <w:rFonts w:ascii="Arial" w:hAnsi="Arial" w:cs="Arial"/>
          <w:sz w:val="24"/>
          <w:szCs w:val="24"/>
        </w:rPr>
        <w:t xml:space="preserve">, based within Cardiff </w:t>
      </w:r>
      <w:r w:rsidRPr="00760954">
        <w:rPr>
          <w:rFonts w:ascii="Arial" w:eastAsia="Times New Roman" w:hAnsi="Arial" w:cs="Arial"/>
          <w:color w:val="000000"/>
          <w:sz w:val="24"/>
          <w:szCs w:val="24"/>
          <w:lang w:val="en" w:eastAsia="en-GB"/>
        </w:rPr>
        <w:t xml:space="preserve">celebrated its 125th anniversary in 2013. </w:t>
      </w:r>
      <w:r w:rsidR="008F61CC" w:rsidRPr="00760954">
        <w:rPr>
          <w:rFonts w:ascii="Arial" w:eastAsia="Times New Roman" w:hAnsi="Arial" w:cs="Arial"/>
          <w:color w:val="000000"/>
          <w:sz w:val="24"/>
          <w:szCs w:val="24"/>
          <w:lang w:val="en" w:eastAsia="en-GB"/>
        </w:rPr>
        <w:t xml:space="preserve">As the only </w:t>
      </w:r>
      <w:r w:rsidR="009F2929" w:rsidRPr="00760954">
        <w:rPr>
          <w:rFonts w:ascii="Arial" w:eastAsia="Times New Roman" w:hAnsi="Arial" w:cs="Arial"/>
          <w:color w:val="000000"/>
          <w:sz w:val="24"/>
          <w:szCs w:val="24"/>
          <w:lang w:val="en" w:eastAsia="en-GB"/>
        </w:rPr>
        <w:t xml:space="preserve">professional, </w:t>
      </w:r>
      <w:r w:rsidR="008F61CC" w:rsidRPr="00760954">
        <w:rPr>
          <w:rFonts w:ascii="Arial" w:eastAsia="Times New Roman" w:hAnsi="Arial" w:cs="Arial"/>
          <w:color w:val="000000"/>
          <w:sz w:val="24"/>
          <w:szCs w:val="24"/>
          <w:lang w:val="en" w:eastAsia="en-GB"/>
        </w:rPr>
        <w:t xml:space="preserve">county cricket club that plays cricket outside of England, the club has shown the </w:t>
      </w:r>
      <w:r w:rsidR="001B1418" w:rsidRPr="00760954">
        <w:rPr>
          <w:rFonts w:ascii="Arial" w:eastAsia="Times New Roman" w:hAnsi="Arial" w:cs="Arial"/>
          <w:color w:val="000000"/>
          <w:sz w:val="24"/>
          <w:szCs w:val="24"/>
          <w:lang w:val="en" w:eastAsia="en-GB"/>
        </w:rPr>
        <w:t xml:space="preserve">ability to run </w:t>
      </w:r>
      <w:r w:rsidRPr="00760954">
        <w:rPr>
          <w:rFonts w:ascii="Arial" w:eastAsia="Times New Roman" w:hAnsi="Arial" w:cs="Arial"/>
          <w:color w:val="000000"/>
          <w:sz w:val="24"/>
          <w:szCs w:val="24"/>
          <w:lang w:val="en" w:eastAsia="en-GB"/>
        </w:rPr>
        <w:t>a self-sustaining</w:t>
      </w:r>
      <w:r w:rsidR="008F61CC" w:rsidRPr="00760954">
        <w:rPr>
          <w:rFonts w:ascii="Arial" w:eastAsia="Times New Roman" w:hAnsi="Arial" w:cs="Arial"/>
          <w:color w:val="000000"/>
          <w:sz w:val="24"/>
          <w:szCs w:val="24"/>
          <w:lang w:val="en" w:eastAsia="en-GB"/>
        </w:rPr>
        <w:t xml:space="preserve"> business which is now regarded </w:t>
      </w:r>
      <w:r w:rsidRPr="00760954">
        <w:rPr>
          <w:rFonts w:ascii="Arial" w:eastAsia="Times New Roman" w:hAnsi="Arial" w:cs="Arial"/>
          <w:color w:val="000000"/>
          <w:sz w:val="24"/>
          <w:szCs w:val="24"/>
          <w:lang w:val="en" w:eastAsia="en-GB"/>
        </w:rPr>
        <w:t>as one of the leading hospitality and events locations within Wales. (GlamorganCountyCricketClub</w:t>
      </w:r>
      <w:r w:rsidR="001B1418" w:rsidRPr="00760954">
        <w:rPr>
          <w:rFonts w:ascii="Arial" w:eastAsia="Times New Roman" w:hAnsi="Arial" w:cs="Arial"/>
          <w:color w:val="000000"/>
          <w:sz w:val="24"/>
          <w:szCs w:val="24"/>
          <w:lang w:val="en" w:eastAsia="en-GB"/>
        </w:rPr>
        <w:t>.com</w:t>
      </w:r>
      <w:r w:rsidRPr="00760954">
        <w:rPr>
          <w:rFonts w:ascii="Arial" w:eastAsia="Times New Roman" w:hAnsi="Arial" w:cs="Arial"/>
          <w:color w:val="000000"/>
          <w:sz w:val="24"/>
          <w:szCs w:val="24"/>
          <w:lang w:val="en" w:eastAsia="en-GB"/>
        </w:rPr>
        <w:t>, 2017)</w:t>
      </w:r>
    </w:p>
    <w:p w14:paraId="39D54C40" w14:textId="0CB671B4" w:rsidR="00FB0161" w:rsidRPr="00760954" w:rsidRDefault="008F61CC" w:rsidP="00760954">
      <w:pPr>
        <w:shd w:val="clear" w:color="auto" w:fill="FFFFFF"/>
        <w:spacing w:line="360" w:lineRule="auto"/>
        <w:rPr>
          <w:rFonts w:ascii="Arial" w:eastAsia="Times New Roman" w:hAnsi="Arial" w:cs="Arial"/>
          <w:color w:val="000000"/>
          <w:sz w:val="24"/>
          <w:szCs w:val="24"/>
          <w:lang w:val="en" w:eastAsia="en-GB"/>
        </w:rPr>
      </w:pPr>
      <w:r w:rsidRPr="00760954">
        <w:rPr>
          <w:rFonts w:ascii="Arial" w:hAnsi="Arial" w:cs="Arial"/>
          <w:sz w:val="24"/>
          <w:szCs w:val="24"/>
        </w:rPr>
        <w:lastRenderedPageBreak/>
        <w:t>GCCC</w:t>
      </w:r>
      <w:r w:rsidR="00C34BC4" w:rsidRPr="00760954">
        <w:rPr>
          <w:rFonts w:ascii="Arial" w:hAnsi="Arial" w:cs="Arial"/>
          <w:sz w:val="24"/>
          <w:szCs w:val="24"/>
        </w:rPr>
        <w:t xml:space="preserve"> employs</w:t>
      </w:r>
      <w:r w:rsidR="00AD5E7F" w:rsidRPr="00760954">
        <w:rPr>
          <w:rFonts w:ascii="Arial" w:hAnsi="Arial" w:cs="Arial"/>
          <w:sz w:val="24"/>
          <w:szCs w:val="24"/>
        </w:rPr>
        <w:t xml:space="preserve"> 55 full time staff</w:t>
      </w:r>
      <w:r w:rsidRPr="00760954">
        <w:rPr>
          <w:rFonts w:ascii="Arial" w:hAnsi="Arial" w:cs="Arial"/>
          <w:sz w:val="24"/>
          <w:szCs w:val="24"/>
        </w:rPr>
        <w:t xml:space="preserve"> members</w:t>
      </w:r>
      <w:r w:rsidR="00AD5E7F" w:rsidRPr="00760954">
        <w:rPr>
          <w:rFonts w:ascii="Arial" w:hAnsi="Arial" w:cs="Arial"/>
          <w:sz w:val="24"/>
          <w:szCs w:val="24"/>
        </w:rPr>
        <w:t xml:space="preserve">, </w:t>
      </w:r>
      <w:r w:rsidR="00C34BC4" w:rsidRPr="00760954">
        <w:rPr>
          <w:rFonts w:ascii="Arial" w:hAnsi="Arial" w:cs="Arial"/>
          <w:sz w:val="24"/>
          <w:szCs w:val="24"/>
        </w:rPr>
        <w:t xml:space="preserve">with </w:t>
      </w:r>
      <w:r w:rsidR="00F04550" w:rsidRPr="00760954">
        <w:rPr>
          <w:rFonts w:ascii="Arial" w:hAnsi="Arial" w:cs="Arial"/>
          <w:sz w:val="24"/>
          <w:szCs w:val="24"/>
        </w:rPr>
        <w:t>some additional 800 event day casual workers</w:t>
      </w:r>
      <w:r w:rsidR="00C34BC4" w:rsidRPr="00760954">
        <w:rPr>
          <w:rFonts w:ascii="Arial" w:hAnsi="Arial" w:cs="Arial"/>
          <w:sz w:val="24"/>
          <w:szCs w:val="24"/>
        </w:rPr>
        <w:t>. The club has become renowned for its hospitality experiences as well as its cricket games</w:t>
      </w:r>
      <w:r w:rsidR="00DA7164" w:rsidRPr="00760954">
        <w:rPr>
          <w:rFonts w:ascii="Arial" w:hAnsi="Arial" w:cs="Arial"/>
          <w:sz w:val="24"/>
          <w:szCs w:val="24"/>
        </w:rPr>
        <w:t>. Despite the current successes of the business, a recent</w:t>
      </w:r>
      <w:r w:rsidR="00DA7164" w:rsidRPr="00760954">
        <w:rPr>
          <w:rFonts w:ascii="Arial" w:eastAsia="Times New Roman" w:hAnsi="Arial" w:cs="Arial"/>
          <w:color w:val="000000"/>
          <w:sz w:val="24"/>
          <w:szCs w:val="24"/>
          <w:lang w:val="en" w:eastAsia="en-GB"/>
        </w:rPr>
        <w:t xml:space="preserve"> employee survey found that engagement within staff had dropped</w:t>
      </w:r>
      <w:r w:rsidR="00FB0161" w:rsidRPr="00760954">
        <w:rPr>
          <w:rFonts w:ascii="Arial" w:eastAsia="Times New Roman" w:hAnsi="Arial" w:cs="Arial"/>
          <w:color w:val="000000"/>
          <w:sz w:val="24"/>
          <w:szCs w:val="24"/>
          <w:lang w:val="en" w:eastAsia="en-GB"/>
        </w:rPr>
        <w:t xml:space="preserve"> from 87% to 68%</w:t>
      </w:r>
      <w:r w:rsidR="009F2929" w:rsidRPr="00760954">
        <w:rPr>
          <w:rFonts w:ascii="Arial" w:eastAsia="Times New Roman" w:hAnsi="Arial" w:cs="Arial"/>
          <w:color w:val="000000"/>
          <w:sz w:val="24"/>
          <w:szCs w:val="24"/>
          <w:lang w:val="en" w:eastAsia="en-GB"/>
        </w:rPr>
        <w:t xml:space="preserve"> (GCCC, 2017)</w:t>
      </w:r>
      <w:r w:rsidR="00DA7164" w:rsidRPr="00760954">
        <w:rPr>
          <w:rFonts w:ascii="Arial" w:eastAsia="Times New Roman" w:hAnsi="Arial" w:cs="Arial"/>
          <w:color w:val="000000"/>
          <w:sz w:val="24"/>
          <w:szCs w:val="24"/>
          <w:lang w:val="en" w:eastAsia="en-GB"/>
        </w:rPr>
        <w:t>.</w:t>
      </w:r>
      <w:r w:rsidR="00C34BC4" w:rsidRPr="00760954">
        <w:rPr>
          <w:rFonts w:ascii="Arial" w:eastAsia="Times New Roman" w:hAnsi="Arial" w:cs="Arial"/>
          <w:color w:val="000000"/>
          <w:sz w:val="24"/>
          <w:szCs w:val="24"/>
          <w:lang w:val="en" w:eastAsia="en-GB"/>
        </w:rPr>
        <w:t xml:space="preserve"> The CEO (Hugh Morris) has requested </w:t>
      </w:r>
      <w:r w:rsidR="00FB0161" w:rsidRPr="00760954">
        <w:rPr>
          <w:rFonts w:ascii="Arial" w:eastAsia="Times New Roman" w:hAnsi="Arial" w:cs="Arial"/>
          <w:color w:val="000000"/>
          <w:sz w:val="24"/>
          <w:szCs w:val="24"/>
          <w:lang w:val="en" w:eastAsia="en-GB"/>
        </w:rPr>
        <w:t>a</w:t>
      </w:r>
      <w:r w:rsidR="00DA7164" w:rsidRPr="00760954">
        <w:rPr>
          <w:rFonts w:ascii="Arial" w:eastAsia="Times New Roman" w:hAnsi="Arial" w:cs="Arial"/>
          <w:color w:val="000000"/>
          <w:sz w:val="24"/>
          <w:szCs w:val="24"/>
          <w:lang w:val="en" w:eastAsia="en-GB"/>
        </w:rPr>
        <w:t xml:space="preserve"> review</w:t>
      </w:r>
      <w:r w:rsidR="00FB0161" w:rsidRPr="00760954">
        <w:rPr>
          <w:rFonts w:ascii="Arial" w:eastAsia="Times New Roman" w:hAnsi="Arial" w:cs="Arial"/>
          <w:color w:val="000000"/>
          <w:sz w:val="24"/>
          <w:szCs w:val="24"/>
          <w:lang w:val="en" w:eastAsia="en-GB"/>
        </w:rPr>
        <w:t xml:space="preserve"> be conducted</w:t>
      </w:r>
      <w:r w:rsidR="00DA7164" w:rsidRPr="00760954">
        <w:rPr>
          <w:rFonts w:ascii="Arial" w:eastAsia="Times New Roman" w:hAnsi="Arial" w:cs="Arial"/>
          <w:color w:val="000000"/>
          <w:sz w:val="24"/>
          <w:szCs w:val="24"/>
          <w:lang w:val="en" w:eastAsia="en-GB"/>
        </w:rPr>
        <w:t xml:space="preserve"> of </w:t>
      </w:r>
      <w:r w:rsidR="00FB0161" w:rsidRPr="00760954">
        <w:rPr>
          <w:rFonts w:ascii="Arial" w:eastAsia="Times New Roman" w:hAnsi="Arial" w:cs="Arial"/>
          <w:color w:val="000000"/>
          <w:sz w:val="24"/>
          <w:szCs w:val="24"/>
          <w:lang w:val="en" w:eastAsia="en-GB"/>
        </w:rPr>
        <w:t xml:space="preserve">possible </w:t>
      </w:r>
      <w:r w:rsidR="00DA7164" w:rsidRPr="00760954">
        <w:rPr>
          <w:rFonts w:ascii="Arial" w:eastAsia="Times New Roman" w:hAnsi="Arial" w:cs="Arial"/>
          <w:color w:val="000000"/>
          <w:sz w:val="24"/>
          <w:szCs w:val="24"/>
          <w:lang w:val="en" w:eastAsia="en-GB"/>
        </w:rPr>
        <w:t>environmental factors that</w:t>
      </w:r>
      <w:r w:rsidR="00FB0161" w:rsidRPr="00760954">
        <w:rPr>
          <w:rFonts w:ascii="Arial" w:eastAsia="Times New Roman" w:hAnsi="Arial" w:cs="Arial"/>
          <w:color w:val="000000"/>
          <w:sz w:val="24"/>
          <w:szCs w:val="24"/>
          <w:lang w:val="en" w:eastAsia="en-GB"/>
        </w:rPr>
        <w:t xml:space="preserve"> may </w:t>
      </w:r>
      <w:r w:rsidR="00DA7164" w:rsidRPr="00760954">
        <w:rPr>
          <w:rFonts w:ascii="Arial" w:eastAsia="Times New Roman" w:hAnsi="Arial" w:cs="Arial"/>
          <w:color w:val="000000"/>
          <w:sz w:val="24"/>
          <w:szCs w:val="24"/>
          <w:lang w:val="en" w:eastAsia="en-GB"/>
        </w:rPr>
        <w:t xml:space="preserve">be contributing to this </w:t>
      </w:r>
      <w:r w:rsidR="00FB0161" w:rsidRPr="00760954">
        <w:rPr>
          <w:rFonts w:ascii="Arial" w:eastAsia="Times New Roman" w:hAnsi="Arial" w:cs="Arial"/>
          <w:color w:val="000000"/>
          <w:sz w:val="24"/>
          <w:szCs w:val="24"/>
          <w:lang w:val="en" w:eastAsia="en-GB"/>
        </w:rPr>
        <w:t>decline</w:t>
      </w:r>
      <w:r w:rsidR="00DA7164" w:rsidRPr="00760954">
        <w:rPr>
          <w:rFonts w:ascii="Arial" w:eastAsia="Times New Roman" w:hAnsi="Arial" w:cs="Arial"/>
          <w:color w:val="000000"/>
          <w:sz w:val="24"/>
          <w:szCs w:val="24"/>
          <w:lang w:val="en" w:eastAsia="en-GB"/>
        </w:rPr>
        <w:t>.</w:t>
      </w:r>
    </w:p>
    <w:p w14:paraId="2AF7B80B" w14:textId="3E05E80C" w:rsidR="00C34BC4" w:rsidRPr="00760954" w:rsidRDefault="008F61CC" w:rsidP="00760954">
      <w:pPr>
        <w:shd w:val="clear" w:color="auto" w:fill="FFFFFF"/>
        <w:spacing w:line="360" w:lineRule="auto"/>
        <w:rPr>
          <w:rFonts w:ascii="Arial" w:eastAsia="Times New Roman" w:hAnsi="Arial" w:cs="Arial"/>
          <w:color w:val="000000"/>
          <w:sz w:val="24"/>
          <w:szCs w:val="24"/>
          <w:lang w:val="en" w:eastAsia="en-GB"/>
        </w:rPr>
      </w:pPr>
      <w:r w:rsidRPr="00760954">
        <w:rPr>
          <w:rFonts w:ascii="Arial" w:eastAsia="Times New Roman" w:hAnsi="Arial" w:cs="Arial"/>
          <w:color w:val="000000"/>
          <w:sz w:val="24"/>
          <w:szCs w:val="24"/>
          <w:lang w:val="en" w:eastAsia="en-GB"/>
        </w:rPr>
        <w:t>Therefore</w:t>
      </w:r>
      <w:r w:rsidR="00C34BC4" w:rsidRPr="00760954">
        <w:rPr>
          <w:rFonts w:ascii="Arial" w:eastAsia="Times New Roman" w:hAnsi="Arial" w:cs="Arial"/>
          <w:color w:val="000000"/>
          <w:sz w:val="24"/>
          <w:szCs w:val="24"/>
          <w:lang w:val="en" w:eastAsia="en-GB"/>
        </w:rPr>
        <w:t xml:space="preserve">, the </w:t>
      </w:r>
      <w:r w:rsidR="00DD372C" w:rsidRPr="00760954">
        <w:rPr>
          <w:rFonts w:ascii="Arial" w:eastAsia="Times New Roman" w:hAnsi="Arial" w:cs="Arial"/>
          <w:color w:val="000000"/>
          <w:sz w:val="24"/>
          <w:szCs w:val="24"/>
          <w:lang w:val="en" w:eastAsia="en-GB"/>
        </w:rPr>
        <w:t xml:space="preserve">aim of this report is to </w:t>
      </w:r>
      <w:r w:rsidR="00C34BC4" w:rsidRPr="00760954">
        <w:rPr>
          <w:rFonts w:ascii="Arial" w:eastAsia="Times New Roman" w:hAnsi="Arial" w:cs="Arial"/>
          <w:color w:val="000000"/>
          <w:sz w:val="24"/>
          <w:szCs w:val="24"/>
          <w:lang w:val="en" w:eastAsia="en-GB"/>
        </w:rPr>
        <w:t>e</w:t>
      </w:r>
      <w:r w:rsidR="00C34BC4" w:rsidRPr="00760954">
        <w:rPr>
          <w:rFonts w:ascii="Arial" w:hAnsi="Arial" w:cs="Arial"/>
          <w:sz w:val="24"/>
          <w:szCs w:val="24"/>
        </w:rPr>
        <w:t xml:space="preserve">valuate </w:t>
      </w:r>
      <w:r w:rsidR="00927C87">
        <w:rPr>
          <w:rFonts w:ascii="Arial" w:hAnsi="Arial" w:cs="Arial"/>
          <w:sz w:val="24"/>
          <w:szCs w:val="24"/>
        </w:rPr>
        <w:t>what</w:t>
      </w:r>
      <w:r w:rsidR="00C34BC4" w:rsidRPr="00760954">
        <w:rPr>
          <w:rFonts w:ascii="Arial" w:hAnsi="Arial" w:cs="Arial"/>
          <w:sz w:val="24"/>
          <w:szCs w:val="24"/>
        </w:rPr>
        <w:t xml:space="preserve"> environmental</w:t>
      </w:r>
      <w:r w:rsidR="00927C87">
        <w:rPr>
          <w:rFonts w:ascii="Arial" w:hAnsi="Arial" w:cs="Arial"/>
          <w:sz w:val="24"/>
          <w:szCs w:val="24"/>
        </w:rPr>
        <w:t xml:space="preserve"> are</w:t>
      </w:r>
      <w:r w:rsidR="00C34BC4" w:rsidRPr="00760954">
        <w:rPr>
          <w:rFonts w:ascii="Arial" w:hAnsi="Arial" w:cs="Arial"/>
          <w:sz w:val="24"/>
          <w:szCs w:val="24"/>
        </w:rPr>
        <w:t xml:space="preserve"> factors currently</w:t>
      </w:r>
      <w:r w:rsidR="00927C87">
        <w:rPr>
          <w:rFonts w:ascii="Arial" w:hAnsi="Arial" w:cs="Arial"/>
          <w:sz w:val="24"/>
          <w:szCs w:val="24"/>
        </w:rPr>
        <w:t>, and may in the future</w:t>
      </w:r>
      <w:r w:rsidR="00C34BC4" w:rsidRPr="00760954">
        <w:rPr>
          <w:rFonts w:ascii="Arial" w:hAnsi="Arial" w:cs="Arial"/>
          <w:sz w:val="24"/>
          <w:szCs w:val="24"/>
        </w:rPr>
        <w:t xml:space="preserve"> impact </w:t>
      </w:r>
      <w:r w:rsidR="00DD372C" w:rsidRPr="00760954">
        <w:rPr>
          <w:rFonts w:ascii="Arial" w:hAnsi="Arial" w:cs="Arial"/>
          <w:sz w:val="24"/>
          <w:szCs w:val="24"/>
        </w:rPr>
        <w:t xml:space="preserve">employee engagement at </w:t>
      </w:r>
      <w:r w:rsidR="00C34BC4" w:rsidRPr="00760954">
        <w:rPr>
          <w:rFonts w:ascii="Arial" w:hAnsi="Arial" w:cs="Arial"/>
          <w:sz w:val="24"/>
          <w:szCs w:val="24"/>
        </w:rPr>
        <w:t>Glamorgan County Cricket Club.</w:t>
      </w:r>
    </w:p>
    <w:p w14:paraId="7D07D67D" w14:textId="4C1D425E" w:rsidR="00C34BC4" w:rsidRPr="00A55622" w:rsidRDefault="00C34BC4" w:rsidP="00C34BC4">
      <w:pPr>
        <w:shd w:val="clear" w:color="auto" w:fill="FFFFFF"/>
        <w:rPr>
          <w:rFonts w:ascii="Arial" w:eastAsia="Times New Roman" w:hAnsi="Arial" w:cs="Arial"/>
          <w:color w:val="000000"/>
          <w:sz w:val="24"/>
          <w:szCs w:val="24"/>
          <w:lang w:val="en" w:eastAsia="en-GB"/>
        </w:rPr>
      </w:pPr>
    </w:p>
    <w:p w14:paraId="409F6045" w14:textId="54465EEB" w:rsidR="00AD5E7F" w:rsidRPr="00F07A0A" w:rsidRDefault="00AF1705" w:rsidP="00080B79">
      <w:pPr>
        <w:spacing w:line="360" w:lineRule="auto"/>
        <w:rPr>
          <w:rFonts w:ascii="Arial" w:hAnsi="Arial" w:cs="Arial"/>
          <w:b/>
          <w:sz w:val="24"/>
          <w:szCs w:val="24"/>
        </w:rPr>
      </w:pPr>
      <w:r w:rsidRPr="00F07A0A">
        <w:rPr>
          <w:rFonts w:ascii="Arial" w:hAnsi="Arial" w:cs="Arial"/>
          <w:b/>
          <w:sz w:val="24"/>
          <w:szCs w:val="24"/>
        </w:rPr>
        <w:t xml:space="preserve">Importance of Environmental </w:t>
      </w:r>
      <w:r w:rsidR="00364EB5">
        <w:rPr>
          <w:rFonts w:ascii="Arial" w:hAnsi="Arial" w:cs="Arial"/>
          <w:b/>
          <w:sz w:val="24"/>
          <w:szCs w:val="24"/>
        </w:rPr>
        <w:t>A</w:t>
      </w:r>
      <w:r w:rsidRPr="00F07A0A">
        <w:rPr>
          <w:rFonts w:ascii="Arial" w:hAnsi="Arial" w:cs="Arial"/>
          <w:b/>
          <w:sz w:val="24"/>
          <w:szCs w:val="24"/>
        </w:rPr>
        <w:t>wareness</w:t>
      </w:r>
    </w:p>
    <w:p w14:paraId="38841385" w14:textId="5058173F" w:rsidR="00C82504" w:rsidRDefault="00927C87" w:rsidP="00716E85">
      <w:pPr>
        <w:spacing w:after="0" w:line="360" w:lineRule="auto"/>
        <w:rPr>
          <w:rFonts w:ascii="Arial" w:hAnsi="Arial" w:cs="Arial"/>
          <w:sz w:val="24"/>
          <w:szCs w:val="24"/>
          <w:highlight w:val="lightGray"/>
        </w:rPr>
      </w:pPr>
      <w:r>
        <w:rPr>
          <w:rFonts w:ascii="Arial" w:hAnsi="Arial" w:cs="Arial"/>
          <w:sz w:val="24"/>
          <w:szCs w:val="24"/>
        </w:rPr>
        <w:t>W</w:t>
      </w:r>
      <w:r w:rsidR="0015296C">
        <w:rPr>
          <w:rFonts w:ascii="Arial" w:hAnsi="Arial" w:cs="Arial"/>
          <w:sz w:val="24"/>
          <w:szCs w:val="24"/>
        </w:rPr>
        <w:t>it</w:t>
      </w:r>
      <w:r>
        <w:rPr>
          <w:rFonts w:ascii="Arial" w:hAnsi="Arial" w:cs="Arial"/>
          <w:sz w:val="24"/>
          <w:szCs w:val="24"/>
        </w:rPr>
        <w:t>h</w:t>
      </w:r>
      <w:r w:rsidR="0015296C">
        <w:rPr>
          <w:rFonts w:ascii="Arial" w:hAnsi="Arial" w:cs="Arial"/>
          <w:sz w:val="24"/>
          <w:szCs w:val="24"/>
        </w:rPr>
        <w:t xml:space="preserve"> a rapidly</w:t>
      </w:r>
      <w:r>
        <w:rPr>
          <w:rFonts w:ascii="Arial" w:hAnsi="Arial" w:cs="Arial"/>
          <w:sz w:val="24"/>
          <w:szCs w:val="24"/>
        </w:rPr>
        <w:t xml:space="preserve"> changing market place, plenty of theory</w:t>
      </w:r>
      <w:r w:rsidR="0015296C">
        <w:rPr>
          <w:rFonts w:ascii="Arial" w:hAnsi="Arial" w:cs="Arial"/>
          <w:sz w:val="24"/>
          <w:szCs w:val="24"/>
        </w:rPr>
        <w:t xml:space="preserve"> exists su</w:t>
      </w:r>
      <w:r>
        <w:rPr>
          <w:rFonts w:ascii="Arial" w:hAnsi="Arial" w:cs="Arial"/>
          <w:sz w:val="24"/>
          <w:szCs w:val="24"/>
        </w:rPr>
        <w:t>rrounding the purpose of environmental awareness and how it can be achieved</w:t>
      </w:r>
      <w:r w:rsidR="00C82504" w:rsidRPr="00C82504">
        <w:rPr>
          <w:rFonts w:ascii="Arial" w:hAnsi="Arial" w:cs="Arial"/>
          <w:sz w:val="24"/>
          <w:szCs w:val="24"/>
        </w:rPr>
        <w:t xml:space="preserve">. The UK’s Work Foundation suggests that a one size fits all approach is no longer possible. Variable business drivers such as labour markets, regulations, work organisation and expectations are all unique to every </w:t>
      </w:r>
      <w:r w:rsidR="00716E85" w:rsidRPr="00C82504">
        <w:rPr>
          <w:rFonts w:ascii="Arial" w:hAnsi="Arial" w:cs="Arial"/>
          <w:sz w:val="24"/>
          <w:szCs w:val="24"/>
        </w:rPr>
        <w:t>establishment</w:t>
      </w:r>
      <w:sdt>
        <w:sdtPr>
          <w:rPr>
            <w:rFonts w:ascii="Arial" w:hAnsi="Arial" w:cs="Arial"/>
            <w:sz w:val="24"/>
            <w:szCs w:val="24"/>
          </w:rPr>
          <w:id w:val="1471477393"/>
          <w:citation/>
        </w:sdtPr>
        <w:sdtEndPr/>
        <w:sdtContent>
          <w:r w:rsidR="00C82504" w:rsidRPr="00C82504">
            <w:rPr>
              <w:rFonts w:ascii="Arial" w:hAnsi="Arial" w:cs="Arial"/>
              <w:sz w:val="24"/>
              <w:szCs w:val="24"/>
            </w:rPr>
            <w:fldChar w:fldCharType="begin"/>
          </w:r>
          <w:r w:rsidR="00C82504" w:rsidRPr="00C82504">
            <w:rPr>
              <w:rFonts w:ascii="Arial" w:hAnsi="Arial" w:cs="Arial"/>
              <w:sz w:val="24"/>
              <w:szCs w:val="24"/>
            </w:rPr>
            <w:instrText xml:space="preserve"> CITATION Jon07 \l 2057 </w:instrText>
          </w:r>
          <w:r w:rsidR="00C82504" w:rsidRPr="00C82504">
            <w:rPr>
              <w:rFonts w:ascii="Arial" w:hAnsi="Arial" w:cs="Arial"/>
              <w:sz w:val="24"/>
              <w:szCs w:val="24"/>
            </w:rPr>
            <w:fldChar w:fldCharType="separate"/>
          </w:r>
          <w:r w:rsidR="00C82504" w:rsidRPr="00C82504">
            <w:rPr>
              <w:rFonts w:ascii="Arial" w:hAnsi="Arial" w:cs="Arial"/>
              <w:noProof/>
              <w:sz w:val="24"/>
              <w:szCs w:val="24"/>
            </w:rPr>
            <w:t xml:space="preserve"> (Jones, et al., 2007)</w:t>
          </w:r>
          <w:r w:rsidR="00C82504" w:rsidRPr="00C82504">
            <w:rPr>
              <w:rFonts w:ascii="Arial" w:hAnsi="Arial" w:cs="Arial"/>
              <w:sz w:val="24"/>
              <w:szCs w:val="24"/>
            </w:rPr>
            <w:fldChar w:fldCharType="end"/>
          </w:r>
        </w:sdtContent>
      </w:sdt>
      <w:r w:rsidR="00C82504" w:rsidRPr="00C82504">
        <w:rPr>
          <w:rFonts w:ascii="Arial" w:hAnsi="Arial" w:cs="Arial"/>
          <w:sz w:val="24"/>
          <w:szCs w:val="24"/>
        </w:rPr>
        <w:t>. Instead each company should develop its own model of work</w:t>
      </w:r>
      <w:r w:rsidR="00716E85">
        <w:rPr>
          <w:rFonts w:ascii="Arial" w:hAnsi="Arial" w:cs="Arial"/>
          <w:sz w:val="24"/>
          <w:szCs w:val="24"/>
        </w:rPr>
        <w:t xml:space="preserve"> </w:t>
      </w:r>
      <w:sdt>
        <w:sdtPr>
          <w:rPr>
            <w:rFonts w:ascii="Arial" w:hAnsi="Arial" w:cs="Arial"/>
            <w:sz w:val="24"/>
            <w:szCs w:val="24"/>
          </w:rPr>
          <w:id w:val="-1430961448"/>
          <w:citation/>
        </w:sdtPr>
        <w:sdtEndPr/>
        <w:sdtContent>
          <w:r w:rsidR="00C82504" w:rsidRPr="00C82504">
            <w:rPr>
              <w:rFonts w:ascii="Arial" w:hAnsi="Arial" w:cs="Arial"/>
              <w:sz w:val="24"/>
              <w:szCs w:val="24"/>
            </w:rPr>
            <w:fldChar w:fldCharType="begin"/>
          </w:r>
          <w:r w:rsidR="00C82504" w:rsidRPr="00C82504">
            <w:rPr>
              <w:rFonts w:ascii="Arial" w:hAnsi="Arial" w:cs="Arial"/>
              <w:sz w:val="24"/>
              <w:szCs w:val="24"/>
            </w:rPr>
            <w:instrText xml:space="preserve"> CITATION Jon07 \l 2057 </w:instrText>
          </w:r>
          <w:r w:rsidR="00C82504" w:rsidRPr="00C82504">
            <w:rPr>
              <w:rFonts w:ascii="Arial" w:hAnsi="Arial" w:cs="Arial"/>
              <w:sz w:val="24"/>
              <w:szCs w:val="24"/>
            </w:rPr>
            <w:fldChar w:fldCharType="separate"/>
          </w:r>
          <w:r w:rsidR="00C82504" w:rsidRPr="00C82504">
            <w:rPr>
              <w:rFonts w:ascii="Arial" w:hAnsi="Arial" w:cs="Arial"/>
              <w:noProof/>
              <w:sz w:val="24"/>
              <w:szCs w:val="24"/>
            </w:rPr>
            <w:t>(Jones, et al., 2007)</w:t>
          </w:r>
          <w:r w:rsidR="00C82504" w:rsidRPr="00C82504">
            <w:rPr>
              <w:rFonts w:ascii="Arial" w:hAnsi="Arial" w:cs="Arial"/>
              <w:sz w:val="24"/>
              <w:szCs w:val="24"/>
            </w:rPr>
            <w:fldChar w:fldCharType="end"/>
          </w:r>
        </w:sdtContent>
      </w:sdt>
      <w:r w:rsidR="00C82504" w:rsidRPr="00C82504">
        <w:rPr>
          <w:rFonts w:ascii="Arial" w:hAnsi="Arial" w:cs="Arial"/>
          <w:sz w:val="24"/>
          <w:szCs w:val="24"/>
        </w:rPr>
        <w:t>.</w:t>
      </w:r>
      <w:r w:rsidR="00716E85" w:rsidRPr="00716E85">
        <w:rPr>
          <w:rFonts w:ascii="Arial" w:hAnsi="Arial" w:cs="Arial"/>
          <w:sz w:val="24"/>
          <w:szCs w:val="24"/>
          <w:highlight w:val="lightGray"/>
        </w:rPr>
        <w:t xml:space="preserve"> </w:t>
      </w:r>
    </w:p>
    <w:p w14:paraId="5E80B48F" w14:textId="77777777" w:rsidR="00716E85" w:rsidRPr="00AF1705" w:rsidRDefault="00716E85" w:rsidP="00716E85">
      <w:pPr>
        <w:spacing w:after="0" w:line="360" w:lineRule="auto"/>
        <w:rPr>
          <w:rFonts w:ascii="Arial" w:hAnsi="Arial" w:cs="Arial"/>
          <w:sz w:val="24"/>
          <w:szCs w:val="24"/>
          <w:highlight w:val="lightGray"/>
        </w:rPr>
      </w:pPr>
    </w:p>
    <w:p w14:paraId="53A7B560" w14:textId="44B964EA" w:rsidR="0015296C" w:rsidRDefault="00AF1705" w:rsidP="00AF1705">
      <w:pPr>
        <w:spacing w:line="360" w:lineRule="auto"/>
        <w:rPr>
          <w:rFonts w:ascii="Arial" w:hAnsi="Arial" w:cs="Arial"/>
          <w:sz w:val="24"/>
          <w:szCs w:val="24"/>
        </w:rPr>
      </w:pPr>
      <w:r w:rsidRPr="00F2696E">
        <w:rPr>
          <w:rFonts w:ascii="Arial" w:hAnsi="Arial" w:cs="Arial"/>
          <w:sz w:val="24"/>
          <w:szCs w:val="24"/>
        </w:rPr>
        <w:t xml:space="preserve">Srivastava, 2016 states that organisations conduct business in Volatile, Uncertain, Complex and Ambiguous (VUCA) times. </w:t>
      </w:r>
      <w:r w:rsidR="0015296C">
        <w:rPr>
          <w:rFonts w:ascii="Arial" w:hAnsi="Arial" w:cs="Arial"/>
          <w:sz w:val="24"/>
          <w:szCs w:val="24"/>
        </w:rPr>
        <w:t>Therefore, b</w:t>
      </w:r>
      <w:r w:rsidRPr="00F2696E">
        <w:rPr>
          <w:rFonts w:ascii="Arial" w:hAnsi="Arial" w:cs="Arial"/>
          <w:sz w:val="24"/>
          <w:szCs w:val="24"/>
        </w:rPr>
        <w:t>usinesses are required to adapt and cater for the constantly shifting demands of industry and consumers</w:t>
      </w:r>
      <w:r w:rsidR="00F2696E" w:rsidRPr="00F2696E">
        <w:rPr>
          <w:rFonts w:ascii="Arial" w:hAnsi="Arial" w:cs="Arial"/>
          <w:sz w:val="24"/>
          <w:szCs w:val="24"/>
        </w:rPr>
        <w:t>, whilst trying to keep abreast of evolving legislative requirements</w:t>
      </w:r>
      <w:r w:rsidR="0015296C">
        <w:rPr>
          <w:rFonts w:ascii="Arial" w:hAnsi="Arial" w:cs="Arial"/>
          <w:sz w:val="24"/>
          <w:szCs w:val="24"/>
        </w:rPr>
        <w:t>.</w:t>
      </w:r>
      <w:r w:rsidR="00F2696E" w:rsidRPr="00F2696E">
        <w:rPr>
          <w:rFonts w:ascii="Arial" w:hAnsi="Arial" w:cs="Arial"/>
          <w:sz w:val="24"/>
          <w:szCs w:val="24"/>
        </w:rPr>
        <w:t xml:space="preserve"> </w:t>
      </w:r>
    </w:p>
    <w:p w14:paraId="1CB10EC3" w14:textId="2FF1A4F7" w:rsidR="00716E85" w:rsidRDefault="0015296C" w:rsidP="00080B79">
      <w:pPr>
        <w:spacing w:line="360" w:lineRule="auto"/>
        <w:rPr>
          <w:rFonts w:ascii="Arial" w:hAnsi="Arial" w:cs="Arial"/>
          <w:sz w:val="24"/>
          <w:szCs w:val="24"/>
        </w:rPr>
      </w:pPr>
      <w:r>
        <w:rPr>
          <w:rFonts w:ascii="Arial" w:hAnsi="Arial" w:cs="Arial"/>
          <w:sz w:val="24"/>
          <w:szCs w:val="24"/>
        </w:rPr>
        <w:t xml:space="preserve">Thomson (2005) argues that organisations should have congruence, which can only be achieved when an organisations Environment, Vales and Resources (EVR) reinforce each other. To realise this, companies must first undergo </w:t>
      </w:r>
      <w:r w:rsidR="00853BD0">
        <w:rPr>
          <w:rFonts w:ascii="Arial" w:hAnsi="Arial" w:cs="Arial"/>
          <w:sz w:val="24"/>
          <w:szCs w:val="24"/>
        </w:rPr>
        <w:t>a process of business research; Thomson suggests a SWOT analysis (Strengths, Weakness, Opportunity and Threats). Where key external and internal business drivers are first identified</w:t>
      </w:r>
      <w:r w:rsidR="00F04550">
        <w:rPr>
          <w:rFonts w:ascii="Arial" w:hAnsi="Arial" w:cs="Arial"/>
          <w:sz w:val="24"/>
          <w:szCs w:val="24"/>
        </w:rPr>
        <w:t xml:space="preserve"> (to be discussed in the next chapter)</w:t>
      </w:r>
      <w:r w:rsidR="00853BD0">
        <w:rPr>
          <w:rFonts w:ascii="Arial" w:hAnsi="Arial" w:cs="Arial"/>
          <w:sz w:val="24"/>
          <w:szCs w:val="24"/>
        </w:rPr>
        <w:t>, then placed within the EVR framework and then brought to synergy</w:t>
      </w:r>
      <w:r w:rsidR="00853BD0" w:rsidRPr="00C82504">
        <w:rPr>
          <w:rFonts w:ascii="Arial" w:hAnsi="Arial" w:cs="Arial"/>
          <w:sz w:val="24"/>
          <w:szCs w:val="24"/>
        </w:rPr>
        <w:t xml:space="preserve">. </w:t>
      </w:r>
      <w:bookmarkStart w:id="2" w:name="_Hlk500707178"/>
      <w:r w:rsidR="00C82504" w:rsidRPr="00C82504">
        <w:rPr>
          <w:rFonts w:ascii="Arial" w:hAnsi="Arial" w:cs="Arial"/>
          <w:sz w:val="24"/>
          <w:szCs w:val="24"/>
        </w:rPr>
        <w:t>(Kew et al 2016 p35).</w:t>
      </w:r>
      <w:bookmarkEnd w:id="2"/>
      <w:r w:rsidR="00853BD0">
        <w:rPr>
          <w:rFonts w:ascii="Arial" w:hAnsi="Arial" w:cs="Arial"/>
          <w:sz w:val="24"/>
          <w:szCs w:val="24"/>
        </w:rPr>
        <w:tab/>
      </w:r>
      <w:r w:rsidR="00853BD0">
        <w:rPr>
          <w:rFonts w:ascii="Arial" w:hAnsi="Arial" w:cs="Arial"/>
          <w:sz w:val="24"/>
          <w:szCs w:val="24"/>
        </w:rPr>
        <w:tab/>
      </w:r>
      <w:r w:rsidR="00853BD0">
        <w:rPr>
          <w:rFonts w:ascii="Arial" w:hAnsi="Arial" w:cs="Arial"/>
          <w:sz w:val="24"/>
          <w:szCs w:val="24"/>
        </w:rPr>
        <w:tab/>
      </w:r>
      <w:r w:rsidR="00853BD0">
        <w:rPr>
          <w:rFonts w:ascii="Arial" w:hAnsi="Arial" w:cs="Arial"/>
          <w:sz w:val="24"/>
          <w:szCs w:val="24"/>
        </w:rPr>
        <w:tab/>
      </w:r>
    </w:p>
    <w:p w14:paraId="3ADBA735" w14:textId="77777777" w:rsidR="00716E85" w:rsidRDefault="00716E85" w:rsidP="00080B79">
      <w:pPr>
        <w:spacing w:line="360" w:lineRule="auto"/>
        <w:rPr>
          <w:rFonts w:ascii="Arial" w:hAnsi="Arial" w:cs="Arial"/>
          <w:sz w:val="24"/>
          <w:szCs w:val="24"/>
        </w:rPr>
      </w:pPr>
    </w:p>
    <w:p w14:paraId="3171BBB2" w14:textId="4AB87301" w:rsidR="00716E85" w:rsidRDefault="00F56BFF" w:rsidP="00F56BFF">
      <w:pPr>
        <w:spacing w:line="360" w:lineRule="auto"/>
        <w:jc w:val="center"/>
        <w:rPr>
          <w:rFonts w:ascii="Arial" w:hAnsi="Arial" w:cs="Arial"/>
          <w:sz w:val="24"/>
          <w:szCs w:val="24"/>
        </w:rPr>
      </w:pPr>
      <w:r>
        <w:rPr>
          <w:noProof/>
          <w:color w:val="0000FF"/>
          <w:lang w:eastAsia="en-GB"/>
        </w:rPr>
        <w:lastRenderedPageBreak/>
        <w:drawing>
          <wp:inline distT="0" distB="0" distL="0" distR="0" wp14:anchorId="2120C0E9" wp14:editId="4F91FE96">
            <wp:extent cx="3139331" cy="2511380"/>
            <wp:effectExtent l="0" t="0" r="4445" b="3810"/>
            <wp:docPr id="14" name="irc_mi" descr="Image result for evr congruence model">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vr congruence model">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70478" cy="2536297"/>
                    </a:xfrm>
                    <a:prstGeom prst="rect">
                      <a:avLst/>
                    </a:prstGeom>
                    <a:noFill/>
                    <a:ln>
                      <a:noFill/>
                    </a:ln>
                  </pic:spPr>
                </pic:pic>
              </a:graphicData>
            </a:graphic>
          </wp:inline>
        </w:drawing>
      </w:r>
    </w:p>
    <w:p w14:paraId="7C27EB5D" w14:textId="07740C0C" w:rsidR="00C82504" w:rsidRPr="00F2696E" w:rsidRDefault="00C82504" w:rsidP="00C82504">
      <w:pPr>
        <w:spacing w:line="360" w:lineRule="auto"/>
        <w:rPr>
          <w:rFonts w:ascii="Arial" w:hAnsi="Arial" w:cs="Arial"/>
          <w:sz w:val="24"/>
          <w:szCs w:val="24"/>
        </w:rPr>
      </w:pPr>
      <w:r w:rsidRPr="00C82504">
        <w:rPr>
          <w:rFonts w:ascii="Arial" w:hAnsi="Arial" w:cs="Arial"/>
          <w:sz w:val="24"/>
          <w:szCs w:val="24"/>
        </w:rPr>
        <w:t>Figure 1.1</w:t>
      </w:r>
      <w:r>
        <w:rPr>
          <w:rFonts w:ascii="Arial" w:hAnsi="Arial" w:cs="Arial"/>
          <w:sz w:val="24"/>
          <w:szCs w:val="24"/>
        </w:rPr>
        <w:t xml:space="preserve"> EVR Framework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C82504">
        <w:rPr>
          <w:rFonts w:ascii="Arial" w:hAnsi="Arial" w:cs="Arial"/>
          <w:sz w:val="24"/>
          <w:szCs w:val="24"/>
        </w:rPr>
        <w:t>(Kew et al 2016 p35).</w:t>
      </w:r>
    </w:p>
    <w:p w14:paraId="0D2D35C2" w14:textId="4430FD58" w:rsidR="00A13EA7" w:rsidRDefault="00A13EA7" w:rsidP="00080B79">
      <w:pPr>
        <w:spacing w:line="360" w:lineRule="auto"/>
        <w:rPr>
          <w:rFonts w:ascii="Arial" w:hAnsi="Arial" w:cs="Arial"/>
          <w:sz w:val="24"/>
          <w:szCs w:val="24"/>
          <w:highlight w:val="lightGray"/>
        </w:rPr>
      </w:pPr>
    </w:p>
    <w:p w14:paraId="77D84134" w14:textId="59C1D6A9" w:rsidR="00892662" w:rsidRPr="00080B79" w:rsidRDefault="00F04550" w:rsidP="00F04550">
      <w:pPr>
        <w:spacing w:line="360" w:lineRule="auto"/>
        <w:rPr>
          <w:rFonts w:ascii="Arial" w:hAnsi="Arial" w:cs="Arial"/>
          <w:sz w:val="24"/>
          <w:szCs w:val="24"/>
        </w:rPr>
      </w:pPr>
      <w:r w:rsidRPr="00F04550">
        <w:rPr>
          <w:rFonts w:ascii="Arial" w:hAnsi="Arial" w:cs="Arial"/>
          <w:sz w:val="24"/>
          <w:szCs w:val="24"/>
        </w:rPr>
        <w:t>As well as the SWOT analysis, there are many other sugge</w:t>
      </w:r>
      <w:r w:rsidR="00732C71">
        <w:rPr>
          <w:rFonts w:ascii="Arial" w:hAnsi="Arial" w:cs="Arial"/>
          <w:sz w:val="24"/>
          <w:szCs w:val="24"/>
        </w:rPr>
        <w:t>sted strategy management tools,</w:t>
      </w:r>
      <w:r w:rsidR="00732C71" w:rsidRPr="00F04550">
        <w:rPr>
          <w:rFonts w:ascii="Arial" w:hAnsi="Arial" w:cs="Arial"/>
          <w:sz w:val="24"/>
          <w:szCs w:val="24"/>
        </w:rPr>
        <w:t xml:space="preserve"> which</w:t>
      </w:r>
      <w:r w:rsidRPr="00F04550">
        <w:rPr>
          <w:rFonts w:ascii="Arial" w:hAnsi="Arial" w:cs="Arial"/>
          <w:sz w:val="24"/>
          <w:szCs w:val="24"/>
        </w:rPr>
        <w:t xml:space="preserve"> should be considered and discussed prior to implementation</w:t>
      </w:r>
      <w:r>
        <w:rPr>
          <w:rFonts w:ascii="Arial" w:hAnsi="Arial" w:cs="Arial"/>
          <w:sz w:val="24"/>
          <w:szCs w:val="24"/>
        </w:rPr>
        <w:t xml:space="preserve"> for GCCC</w:t>
      </w:r>
      <w:r w:rsidRPr="00F04550">
        <w:rPr>
          <w:rFonts w:ascii="Arial" w:hAnsi="Arial" w:cs="Arial"/>
          <w:sz w:val="24"/>
          <w:szCs w:val="24"/>
        </w:rPr>
        <w:t>. The next chapter will discuss and differentiate the different available tools.</w:t>
      </w:r>
    </w:p>
    <w:p w14:paraId="7BBC854D" w14:textId="77777777" w:rsidR="00892662" w:rsidRPr="00080B79" w:rsidRDefault="00892662" w:rsidP="00080B79">
      <w:pPr>
        <w:spacing w:after="0" w:line="360" w:lineRule="auto"/>
        <w:rPr>
          <w:rFonts w:ascii="Arial" w:hAnsi="Arial" w:cs="Arial"/>
          <w:sz w:val="24"/>
          <w:szCs w:val="24"/>
        </w:rPr>
      </w:pPr>
    </w:p>
    <w:p w14:paraId="63944EA7" w14:textId="5644C872" w:rsidR="00732C71" w:rsidRDefault="00732C71">
      <w:pPr>
        <w:rPr>
          <w:rFonts w:ascii="Arial" w:hAnsi="Arial" w:cs="Arial"/>
          <w:b/>
          <w:sz w:val="24"/>
          <w:szCs w:val="24"/>
        </w:rPr>
      </w:pPr>
      <w:r>
        <w:rPr>
          <w:rFonts w:ascii="Arial" w:hAnsi="Arial" w:cs="Arial"/>
          <w:b/>
          <w:sz w:val="24"/>
          <w:szCs w:val="24"/>
        </w:rPr>
        <w:br w:type="page"/>
      </w:r>
    </w:p>
    <w:p w14:paraId="1685A2CC" w14:textId="7C54FDAA" w:rsidR="00956262" w:rsidRPr="00F07A0A" w:rsidRDefault="00956262" w:rsidP="00080B79">
      <w:pPr>
        <w:spacing w:line="360" w:lineRule="auto"/>
        <w:rPr>
          <w:rFonts w:ascii="Arial" w:hAnsi="Arial" w:cs="Arial"/>
          <w:b/>
          <w:sz w:val="24"/>
          <w:szCs w:val="24"/>
        </w:rPr>
      </w:pPr>
      <w:r w:rsidRPr="00F07A0A">
        <w:rPr>
          <w:rFonts w:ascii="Arial" w:hAnsi="Arial" w:cs="Arial"/>
          <w:b/>
          <w:sz w:val="24"/>
          <w:szCs w:val="24"/>
        </w:rPr>
        <w:lastRenderedPageBreak/>
        <w:t>Methodology</w:t>
      </w:r>
    </w:p>
    <w:p w14:paraId="3FDBD7ED" w14:textId="253C4895" w:rsidR="00EB37F3" w:rsidRPr="00080B79" w:rsidRDefault="003232F2" w:rsidP="00080B79">
      <w:pPr>
        <w:spacing w:after="0" w:line="360" w:lineRule="auto"/>
        <w:rPr>
          <w:rFonts w:ascii="Arial" w:hAnsi="Arial" w:cs="Arial"/>
          <w:sz w:val="24"/>
          <w:szCs w:val="24"/>
        </w:rPr>
      </w:pPr>
      <w:r>
        <w:rPr>
          <w:rFonts w:ascii="Arial" w:hAnsi="Arial" w:cs="Arial"/>
          <w:sz w:val="24"/>
          <w:szCs w:val="24"/>
        </w:rPr>
        <w:t xml:space="preserve">In </w:t>
      </w:r>
      <w:bookmarkStart w:id="3" w:name="_Hlk500709391"/>
      <w:r>
        <w:rPr>
          <w:rFonts w:ascii="Arial" w:hAnsi="Arial" w:cs="Arial"/>
          <w:sz w:val="24"/>
          <w:szCs w:val="24"/>
        </w:rPr>
        <w:t>2009,</w:t>
      </w:r>
      <w:r w:rsidRPr="003232F2">
        <w:rPr>
          <w:rFonts w:ascii="Arial" w:hAnsi="Arial" w:cs="Arial"/>
          <w:sz w:val="24"/>
          <w:szCs w:val="24"/>
        </w:rPr>
        <w:t xml:space="preserve"> </w:t>
      </w:r>
      <w:r w:rsidRPr="00080B79">
        <w:rPr>
          <w:rFonts w:ascii="Arial" w:hAnsi="Arial" w:cs="Arial"/>
          <w:sz w:val="24"/>
          <w:szCs w:val="24"/>
        </w:rPr>
        <w:t>Jarzabkowski,</w:t>
      </w:r>
      <w:r>
        <w:rPr>
          <w:rFonts w:ascii="Arial" w:hAnsi="Arial" w:cs="Arial"/>
          <w:sz w:val="24"/>
          <w:szCs w:val="24"/>
        </w:rPr>
        <w:t xml:space="preserve"> </w:t>
      </w:r>
      <w:r w:rsidRPr="00080B79">
        <w:rPr>
          <w:rFonts w:ascii="Arial" w:hAnsi="Arial" w:cs="Arial"/>
          <w:sz w:val="24"/>
          <w:szCs w:val="24"/>
        </w:rPr>
        <w:t>Giulietti &amp; Oliveira</w:t>
      </w:r>
      <w:r>
        <w:rPr>
          <w:rFonts w:ascii="Arial" w:hAnsi="Arial" w:cs="Arial"/>
          <w:sz w:val="24"/>
          <w:szCs w:val="24"/>
        </w:rPr>
        <w:t xml:space="preserve"> </w:t>
      </w:r>
      <w:bookmarkEnd w:id="3"/>
      <w:r>
        <w:rPr>
          <w:rFonts w:ascii="Arial" w:hAnsi="Arial" w:cs="Arial"/>
          <w:sz w:val="24"/>
          <w:szCs w:val="24"/>
        </w:rPr>
        <w:t xml:space="preserve">conducted a </w:t>
      </w:r>
      <w:r w:rsidR="00EB37F3" w:rsidRPr="00080B79">
        <w:rPr>
          <w:rFonts w:ascii="Arial" w:hAnsi="Arial" w:cs="Arial"/>
          <w:sz w:val="24"/>
          <w:szCs w:val="24"/>
        </w:rPr>
        <w:t xml:space="preserve">study on the use of strategy management tools </w:t>
      </w:r>
      <w:r>
        <w:rPr>
          <w:rFonts w:ascii="Arial" w:hAnsi="Arial" w:cs="Arial"/>
          <w:sz w:val="24"/>
          <w:szCs w:val="24"/>
        </w:rPr>
        <w:t>with</w:t>
      </w:r>
      <w:r w:rsidR="00EB37F3" w:rsidRPr="00080B79">
        <w:rPr>
          <w:rFonts w:ascii="Arial" w:hAnsi="Arial" w:cs="Arial"/>
          <w:sz w:val="24"/>
          <w:szCs w:val="24"/>
        </w:rPr>
        <w:t>in the UK</w:t>
      </w:r>
      <w:r>
        <w:rPr>
          <w:rFonts w:ascii="Arial" w:hAnsi="Arial" w:cs="Arial"/>
          <w:sz w:val="24"/>
          <w:szCs w:val="24"/>
        </w:rPr>
        <w:t xml:space="preserve">. The process </w:t>
      </w:r>
      <w:r w:rsidR="00EB37F3" w:rsidRPr="00080B79">
        <w:rPr>
          <w:rFonts w:ascii="Arial" w:hAnsi="Arial" w:cs="Arial"/>
          <w:sz w:val="24"/>
          <w:szCs w:val="24"/>
        </w:rPr>
        <w:t>identified ten</w:t>
      </w:r>
      <w:r>
        <w:rPr>
          <w:rFonts w:ascii="Arial" w:hAnsi="Arial" w:cs="Arial"/>
          <w:sz w:val="24"/>
          <w:szCs w:val="24"/>
        </w:rPr>
        <w:t xml:space="preserve"> main</w:t>
      </w:r>
      <w:r w:rsidR="00EB37F3" w:rsidRPr="00080B79">
        <w:rPr>
          <w:rFonts w:ascii="Arial" w:hAnsi="Arial" w:cs="Arial"/>
          <w:sz w:val="24"/>
          <w:szCs w:val="24"/>
        </w:rPr>
        <w:t xml:space="preserve"> tools </w:t>
      </w:r>
      <w:r>
        <w:rPr>
          <w:rFonts w:ascii="Arial" w:hAnsi="Arial" w:cs="Arial"/>
          <w:sz w:val="24"/>
          <w:szCs w:val="24"/>
        </w:rPr>
        <w:t xml:space="preserve">that were </w:t>
      </w:r>
      <w:r w:rsidR="00EB37F3" w:rsidRPr="00080B79">
        <w:rPr>
          <w:rFonts w:ascii="Arial" w:hAnsi="Arial" w:cs="Arial"/>
          <w:sz w:val="24"/>
          <w:szCs w:val="24"/>
        </w:rPr>
        <w:t xml:space="preserve">most widely used by </w:t>
      </w:r>
      <w:r>
        <w:rPr>
          <w:rFonts w:ascii="Arial" w:hAnsi="Arial" w:cs="Arial"/>
          <w:sz w:val="24"/>
          <w:szCs w:val="24"/>
        </w:rPr>
        <w:t xml:space="preserve">UK </w:t>
      </w:r>
      <w:r w:rsidR="00EB37F3" w:rsidRPr="00080B79">
        <w:rPr>
          <w:rFonts w:ascii="Arial" w:hAnsi="Arial" w:cs="Arial"/>
          <w:sz w:val="24"/>
          <w:szCs w:val="24"/>
        </w:rPr>
        <w:t xml:space="preserve">managers (see </w:t>
      </w:r>
      <w:r w:rsidR="00005170">
        <w:rPr>
          <w:rFonts w:ascii="Arial" w:hAnsi="Arial" w:cs="Arial"/>
          <w:sz w:val="24"/>
          <w:szCs w:val="24"/>
        </w:rPr>
        <w:t xml:space="preserve">Appendix 1, </w:t>
      </w:r>
      <w:r>
        <w:rPr>
          <w:rFonts w:ascii="Arial" w:hAnsi="Arial" w:cs="Arial"/>
          <w:sz w:val="24"/>
          <w:szCs w:val="24"/>
        </w:rPr>
        <w:t>showing top 10 strategy management tools</w:t>
      </w:r>
      <w:r w:rsidR="00EB37F3" w:rsidRPr="00080B79">
        <w:rPr>
          <w:rFonts w:ascii="Arial" w:hAnsi="Arial" w:cs="Arial"/>
          <w:sz w:val="24"/>
          <w:szCs w:val="24"/>
        </w:rPr>
        <w:t>)</w:t>
      </w:r>
      <w:r>
        <w:rPr>
          <w:rFonts w:ascii="Arial" w:hAnsi="Arial" w:cs="Arial"/>
          <w:sz w:val="24"/>
          <w:szCs w:val="24"/>
        </w:rPr>
        <w:t>.</w:t>
      </w:r>
      <w:r w:rsidR="00EB37F3" w:rsidRPr="00080B79">
        <w:rPr>
          <w:rFonts w:ascii="Arial" w:hAnsi="Arial" w:cs="Arial"/>
          <w:sz w:val="24"/>
          <w:szCs w:val="24"/>
        </w:rPr>
        <w:t xml:space="preserve"> </w:t>
      </w:r>
    </w:p>
    <w:p w14:paraId="4445D038" w14:textId="52C90320" w:rsidR="00EB37F3" w:rsidRPr="00080B79" w:rsidRDefault="00EB37F3" w:rsidP="00080B79">
      <w:pPr>
        <w:spacing w:line="360" w:lineRule="auto"/>
        <w:rPr>
          <w:rFonts w:ascii="Arial" w:hAnsi="Arial" w:cs="Arial"/>
          <w:sz w:val="24"/>
          <w:szCs w:val="24"/>
        </w:rPr>
      </w:pPr>
    </w:p>
    <w:p w14:paraId="5057D370" w14:textId="77777777" w:rsidR="00503247" w:rsidRDefault="003232F2" w:rsidP="00080B79">
      <w:pPr>
        <w:spacing w:line="360" w:lineRule="auto"/>
        <w:rPr>
          <w:rFonts w:ascii="Arial" w:hAnsi="Arial" w:cs="Arial"/>
          <w:sz w:val="24"/>
          <w:szCs w:val="24"/>
        </w:rPr>
      </w:pPr>
      <w:r>
        <w:rPr>
          <w:rFonts w:ascii="Arial" w:hAnsi="Arial" w:cs="Arial"/>
          <w:sz w:val="24"/>
          <w:szCs w:val="24"/>
        </w:rPr>
        <w:t>The research found that many managers used a combination of the above tools, rather than using one in isolation. However, it also found that different management tools were better suited to different organisations and business requirements. One management tool used thoroughly was often found to be a better resource than several tools with less in-depth analysis (</w:t>
      </w:r>
      <w:r w:rsidRPr="00080B79">
        <w:rPr>
          <w:rFonts w:ascii="Arial" w:hAnsi="Arial" w:cs="Arial"/>
          <w:sz w:val="24"/>
          <w:szCs w:val="24"/>
        </w:rPr>
        <w:t>Jarzabkowski,</w:t>
      </w:r>
      <w:r>
        <w:rPr>
          <w:rFonts w:ascii="Arial" w:hAnsi="Arial" w:cs="Arial"/>
          <w:sz w:val="24"/>
          <w:szCs w:val="24"/>
        </w:rPr>
        <w:t xml:space="preserve"> </w:t>
      </w:r>
      <w:r w:rsidRPr="00080B79">
        <w:rPr>
          <w:rFonts w:ascii="Arial" w:hAnsi="Arial" w:cs="Arial"/>
          <w:sz w:val="24"/>
          <w:szCs w:val="24"/>
        </w:rPr>
        <w:t>Giulietti &amp; Oliveira</w:t>
      </w:r>
      <w:r>
        <w:rPr>
          <w:rFonts w:ascii="Arial" w:hAnsi="Arial" w:cs="Arial"/>
          <w:sz w:val="24"/>
          <w:szCs w:val="24"/>
        </w:rPr>
        <w:t>, 2009).</w:t>
      </w:r>
    </w:p>
    <w:p w14:paraId="54724B89" w14:textId="77777777" w:rsidR="000A3888" w:rsidRDefault="000A3888" w:rsidP="00080B79">
      <w:pPr>
        <w:spacing w:line="360" w:lineRule="auto"/>
        <w:rPr>
          <w:rFonts w:ascii="Arial" w:hAnsi="Arial" w:cs="Arial"/>
          <w:sz w:val="24"/>
          <w:szCs w:val="24"/>
        </w:rPr>
      </w:pPr>
    </w:p>
    <w:p w14:paraId="6A149A85" w14:textId="38C1446C" w:rsidR="00956262" w:rsidRPr="00080B79" w:rsidRDefault="00186941" w:rsidP="00080B79">
      <w:pPr>
        <w:spacing w:line="360" w:lineRule="auto"/>
        <w:rPr>
          <w:rFonts w:ascii="Arial" w:hAnsi="Arial" w:cs="Arial"/>
          <w:sz w:val="24"/>
          <w:szCs w:val="24"/>
        </w:rPr>
      </w:pPr>
      <w:r>
        <w:rPr>
          <w:rFonts w:ascii="Arial" w:hAnsi="Arial" w:cs="Arial"/>
          <w:sz w:val="24"/>
          <w:szCs w:val="24"/>
        </w:rPr>
        <w:t>For</w:t>
      </w:r>
      <w:r w:rsidR="00503247">
        <w:rPr>
          <w:rFonts w:ascii="Arial" w:hAnsi="Arial" w:cs="Arial"/>
          <w:sz w:val="24"/>
          <w:szCs w:val="24"/>
        </w:rPr>
        <w:t xml:space="preserve"> this report, </w:t>
      </w:r>
      <w:r w:rsidR="00154879">
        <w:rPr>
          <w:rFonts w:ascii="Arial" w:hAnsi="Arial" w:cs="Arial"/>
          <w:sz w:val="24"/>
          <w:szCs w:val="24"/>
        </w:rPr>
        <w:t>the</w:t>
      </w:r>
      <w:r w:rsidR="004B6AD3">
        <w:rPr>
          <w:rFonts w:ascii="Arial" w:hAnsi="Arial" w:cs="Arial"/>
          <w:sz w:val="24"/>
          <w:szCs w:val="24"/>
        </w:rPr>
        <w:t xml:space="preserve"> PESTLE, </w:t>
      </w:r>
      <w:r w:rsidR="00073712" w:rsidRPr="00080B79">
        <w:rPr>
          <w:rFonts w:ascii="Arial" w:hAnsi="Arial" w:cs="Arial"/>
          <w:sz w:val="24"/>
          <w:szCs w:val="24"/>
        </w:rPr>
        <w:t>SWOT</w:t>
      </w:r>
      <w:r w:rsidR="00154879">
        <w:rPr>
          <w:rFonts w:ascii="Arial" w:hAnsi="Arial" w:cs="Arial"/>
          <w:sz w:val="24"/>
          <w:szCs w:val="24"/>
        </w:rPr>
        <w:t xml:space="preserve"> </w:t>
      </w:r>
      <w:r w:rsidR="00956262" w:rsidRPr="00080B79">
        <w:rPr>
          <w:rFonts w:ascii="Arial" w:hAnsi="Arial" w:cs="Arial"/>
          <w:sz w:val="24"/>
          <w:szCs w:val="24"/>
        </w:rPr>
        <w:t>Porters 5 forces</w:t>
      </w:r>
      <w:r w:rsidR="00154879">
        <w:rPr>
          <w:rFonts w:ascii="Arial" w:hAnsi="Arial" w:cs="Arial"/>
          <w:sz w:val="24"/>
          <w:szCs w:val="24"/>
        </w:rPr>
        <w:t xml:space="preserve"> management tools will be more widely explored.</w:t>
      </w:r>
    </w:p>
    <w:p w14:paraId="637293AD" w14:textId="6596FFE0" w:rsidR="00B0652F" w:rsidRPr="00080B79" w:rsidRDefault="00B0652F" w:rsidP="00080B79">
      <w:pPr>
        <w:spacing w:line="360" w:lineRule="auto"/>
        <w:rPr>
          <w:rFonts w:ascii="Arial" w:hAnsi="Arial" w:cs="Arial"/>
          <w:sz w:val="24"/>
          <w:szCs w:val="24"/>
        </w:rPr>
      </w:pPr>
    </w:p>
    <w:p w14:paraId="6CE32FC8" w14:textId="483E6CE3" w:rsidR="00A61983" w:rsidRPr="00080B79" w:rsidRDefault="00A61983" w:rsidP="00080B79">
      <w:pPr>
        <w:spacing w:line="360" w:lineRule="auto"/>
        <w:rPr>
          <w:rFonts w:ascii="Arial" w:hAnsi="Arial" w:cs="Arial"/>
          <w:sz w:val="24"/>
          <w:szCs w:val="24"/>
        </w:rPr>
      </w:pPr>
      <w:r w:rsidRPr="00F07A0A">
        <w:rPr>
          <w:rFonts w:ascii="Arial" w:hAnsi="Arial" w:cs="Arial"/>
          <w:b/>
          <w:sz w:val="24"/>
          <w:szCs w:val="24"/>
        </w:rPr>
        <w:t>PESTLE</w:t>
      </w:r>
      <w:r w:rsidR="00F07A0A">
        <w:rPr>
          <w:rFonts w:ascii="Arial" w:hAnsi="Arial" w:cs="Arial"/>
          <w:sz w:val="24"/>
          <w:szCs w:val="24"/>
        </w:rPr>
        <w:t xml:space="preserve"> (Political, Environmental, Social, Technological, Legislative and Economic)</w:t>
      </w:r>
    </w:p>
    <w:p w14:paraId="3E6CEA5B" w14:textId="1162F591" w:rsidR="00DC5924" w:rsidRDefault="00F27985" w:rsidP="00080B79">
      <w:pPr>
        <w:spacing w:line="360" w:lineRule="auto"/>
        <w:rPr>
          <w:rFonts w:ascii="Arial" w:hAnsi="Arial" w:cs="Arial"/>
          <w:sz w:val="24"/>
          <w:szCs w:val="24"/>
        </w:rPr>
      </w:pPr>
      <w:r w:rsidRPr="00080B79">
        <w:rPr>
          <w:rFonts w:ascii="Arial" w:hAnsi="Arial" w:cs="Arial"/>
          <w:sz w:val="24"/>
          <w:szCs w:val="24"/>
        </w:rPr>
        <w:t>The PESTLE analysis is a</w:t>
      </w:r>
      <w:r w:rsidR="00C65916">
        <w:rPr>
          <w:rFonts w:ascii="Arial" w:hAnsi="Arial" w:cs="Arial"/>
          <w:sz w:val="24"/>
          <w:szCs w:val="24"/>
        </w:rPr>
        <w:t xml:space="preserve"> business</w:t>
      </w:r>
      <w:r w:rsidRPr="00080B79">
        <w:rPr>
          <w:rFonts w:ascii="Arial" w:hAnsi="Arial" w:cs="Arial"/>
          <w:sz w:val="24"/>
          <w:szCs w:val="24"/>
        </w:rPr>
        <w:t xml:space="preserve"> framework t</w:t>
      </w:r>
      <w:r w:rsidR="00C65916">
        <w:rPr>
          <w:rFonts w:ascii="Arial" w:hAnsi="Arial" w:cs="Arial"/>
          <w:sz w:val="24"/>
          <w:szCs w:val="24"/>
        </w:rPr>
        <w:t>hat</w:t>
      </w:r>
      <w:r w:rsidRPr="00080B79">
        <w:rPr>
          <w:rFonts w:ascii="Arial" w:hAnsi="Arial" w:cs="Arial"/>
          <w:sz w:val="24"/>
          <w:szCs w:val="24"/>
        </w:rPr>
        <w:t xml:space="preserve"> </w:t>
      </w:r>
      <w:r w:rsidR="00C65916">
        <w:rPr>
          <w:rFonts w:ascii="Arial" w:hAnsi="Arial" w:cs="Arial"/>
          <w:sz w:val="24"/>
          <w:szCs w:val="24"/>
        </w:rPr>
        <w:t xml:space="preserve">examines the main external elements that may influence </w:t>
      </w:r>
      <w:r w:rsidRPr="00080B79">
        <w:rPr>
          <w:rFonts w:ascii="Arial" w:hAnsi="Arial" w:cs="Arial"/>
          <w:sz w:val="24"/>
          <w:szCs w:val="24"/>
        </w:rPr>
        <w:t>an organisation</w:t>
      </w:r>
      <w:r w:rsidR="000A3888">
        <w:rPr>
          <w:rFonts w:ascii="Arial" w:hAnsi="Arial" w:cs="Arial"/>
          <w:sz w:val="24"/>
          <w:szCs w:val="24"/>
        </w:rPr>
        <w:t xml:space="preserve"> (CIPD, 2017)</w:t>
      </w:r>
      <w:r w:rsidRPr="00080B79">
        <w:rPr>
          <w:rFonts w:ascii="Arial" w:hAnsi="Arial" w:cs="Arial"/>
          <w:sz w:val="24"/>
          <w:szCs w:val="24"/>
        </w:rPr>
        <w:t xml:space="preserve">. </w:t>
      </w:r>
      <w:r w:rsidR="00C65916">
        <w:rPr>
          <w:rFonts w:ascii="Arial" w:hAnsi="Arial" w:cs="Arial"/>
          <w:sz w:val="24"/>
          <w:szCs w:val="24"/>
        </w:rPr>
        <w:t>PESTLE evolved from the original PEST analysis (Political, Economic, Social, Technological) in the 1990’s, with many authors also suggesting further evolutions such as STEEPLE (Social, Technological, Economic, Environmental, Political, Legal and Ethical)</w:t>
      </w:r>
      <w:r w:rsidR="007D7E98">
        <w:rPr>
          <w:rFonts w:ascii="Arial" w:hAnsi="Arial" w:cs="Arial"/>
          <w:sz w:val="24"/>
          <w:szCs w:val="24"/>
        </w:rPr>
        <w:t xml:space="preserve"> (Kew et al. 2016).</w:t>
      </w:r>
    </w:p>
    <w:p w14:paraId="668E4954" w14:textId="77777777" w:rsidR="00EE2D34" w:rsidRPr="00EE2D34" w:rsidRDefault="00EE2D34" w:rsidP="00080B79">
      <w:pPr>
        <w:spacing w:line="360" w:lineRule="auto"/>
        <w:rPr>
          <w:rFonts w:ascii="Arial" w:hAnsi="Arial" w:cs="Arial"/>
          <w:sz w:val="24"/>
          <w:szCs w:val="24"/>
        </w:rPr>
      </w:pPr>
    </w:p>
    <w:p w14:paraId="2E9BF95B" w14:textId="55209624" w:rsidR="00073712" w:rsidRDefault="00E83A47" w:rsidP="000A3888">
      <w:pPr>
        <w:spacing w:line="360" w:lineRule="auto"/>
        <w:rPr>
          <w:rFonts w:ascii="Arial" w:hAnsi="Arial" w:cs="Arial"/>
          <w:sz w:val="24"/>
          <w:szCs w:val="24"/>
        </w:rPr>
      </w:pPr>
      <w:sdt>
        <w:sdtPr>
          <w:rPr>
            <w:rFonts w:ascii="Arial" w:hAnsi="Arial" w:cs="Arial"/>
            <w:sz w:val="24"/>
            <w:szCs w:val="24"/>
          </w:rPr>
          <w:id w:val="467242743"/>
          <w:citation/>
        </w:sdtPr>
        <w:sdtEndPr/>
        <w:sdtContent>
          <w:r w:rsidR="00005170" w:rsidRPr="00080B79">
            <w:rPr>
              <w:rFonts w:ascii="Arial" w:hAnsi="Arial" w:cs="Arial"/>
              <w:sz w:val="24"/>
              <w:szCs w:val="24"/>
            </w:rPr>
            <w:fldChar w:fldCharType="begin"/>
          </w:r>
          <w:r w:rsidR="00005170" w:rsidRPr="00080B79">
            <w:rPr>
              <w:rFonts w:ascii="Arial" w:hAnsi="Arial" w:cs="Arial"/>
              <w:sz w:val="24"/>
              <w:szCs w:val="24"/>
            </w:rPr>
            <w:instrText xml:space="preserve">CITATION CIP17 \l 2057 </w:instrText>
          </w:r>
          <w:r w:rsidR="00005170" w:rsidRPr="00080B79">
            <w:rPr>
              <w:rFonts w:ascii="Arial" w:hAnsi="Arial" w:cs="Arial"/>
              <w:sz w:val="24"/>
              <w:szCs w:val="24"/>
            </w:rPr>
            <w:fldChar w:fldCharType="separate"/>
          </w:r>
          <w:r w:rsidR="00005170" w:rsidRPr="00080B79">
            <w:rPr>
              <w:rFonts w:ascii="Arial" w:hAnsi="Arial" w:cs="Arial"/>
              <w:noProof/>
              <w:sz w:val="24"/>
              <w:szCs w:val="24"/>
            </w:rPr>
            <w:t>(CIPD, 2017)</w:t>
          </w:r>
          <w:r w:rsidR="00005170" w:rsidRPr="00080B79">
            <w:rPr>
              <w:rFonts w:ascii="Arial" w:hAnsi="Arial" w:cs="Arial"/>
              <w:sz w:val="24"/>
              <w:szCs w:val="24"/>
            </w:rPr>
            <w:fldChar w:fldCharType="end"/>
          </w:r>
        </w:sdtContent>
      </w:sdt>
      <w:r w:rsidR="00005170" w:rsidRPr="00080B79">
        <w:rPr>
          <w:rFonts w:ascii="Arial" w:hAnsi="Arial" w:cs="Arial"/>
          <w:sz w:val="24"/>
          <w:szCs w:val="24"/>
        </w:rPr>
        <w:t xml:space="preserve"> </w:t>
      </w:r>
      <w:r w:rsidR="001D17FF">
        <w:rPr>
          <w:rFonts w:ascii="Arial" w:hAnsi="Arial" w:cs="Arial"/>
          <w:sz w:val="24"/>
          <w:szCs w:val="24"/>
        </w:rPr>
        <w:t>T</w:t>
      </w:r>
      <w:r w:rsidR="00005170" w:rsidRPr="00080B79">
        <w:rPr>
          <w:rFonts w:ascii="Arial" w:hAnsi="Arial" w:cs="Arial"/>
          <w:sz w:val="24"/>
          <w:szCs w:val="24"/>
        </w:rPr>
        <w:t xml:space="preserve">he advantages and disadvantages of using a </w:t>
      </w:r>
      <w:r w:rsidR="00005170">
        <w:rPr>
          <w:rFonts w:ascii="Arial" w:hAnsi="Arial" w:cs="Arial"/>
          <w:sz w:val="24"/>
          <w:szCs w:val="24"/>
        </w:rPr>
        <w:t>PESTLE</w:t>
      </w:r>
      <w:r w:rsidR="00005170" w:rsidRPr="00080B79">
        <w:rPr>
          <w:rFonts w:ascii="Arial" w:hAnsi="Arial" w:cs="Arial"/>
          <w:sz w:val="24"/>
          <w:szCs w:val="24"/>
        </w:rPr>
        <w:t xml:space="preserve"> analysis are</w:t>
      </w:r>
      <w:r w:rsidR="00005170">
        <w:rPr>
          <w:rFonts w:ascii="Arial" w:hAnsi="Arial" w:cs="Arial"/>
          <w:sz w:val="24"/>
          <w:szCs w:val="24"/>
        </w:rPr>
        <w:t xml:space="preserve"> in appendix 2</w:t>
      </w:r>
      <w:r w:rsidR="00005170" w:rsidRPr="00080B79">
        <w:rPr>
          <w:rFonts w:ascii="Arial" w:hAnsi="Arial" w:cs="Arial"/>
          <w:sz w:val="24"/>
          <w:szCs w:val="24"/>
        </w:rPr>
        <w:t>:</w:t>
      </w:r>
    </w:p>
    <w:p w14:paraId="5E2CD651" w14:textId="7C254A0B" w:rsidR="001D17FF" w:rsidRDefault="001D17FF" w:rsidP="000A3888">
      <w:pPr>
        <w:spacing w:line="360" w:lineRule="auto"/>
        <w:rPr>
          <w:rFonts w:ascii="Arial" w:hAnsi="Arial" w:cs="Arial"/>
          <w:sz w:val="24"/>
          <w:szCs w:val="24"/>
        </w:rPr>
      </w:pPr>
    </w:p>
    <w:p w14:paraId="3D967145" w14:textId="63F48319" w:rsidR="001D17FF" w:rsidRPr="000A3888" w:rsidRDefault="001D17FF" w:rsidP="000A3888">
      <w:pPr>
        <w:spacing w:line="360" w:lineRule="auto"/>
        <w:rPr>
          <w:rFonts w:ascii="Arial" w:hAnsi="Arial" w:cs="Arial"/>
          <w:sz w:val="24"/>
          <w:szCs w:val="24"/>
        </w:rPr>
      </w:pPr>
      <w:r>
        <w:rPr>
          <w:rFonts w:ascii="Arial" w:hAnsi="Arial" w:cs="Arial"/>
          <w:sz w:val="24"/>
          <w:szCs w:val="24"/>
        </w:rPr>
        <w:t>In summary the PESTLE analysis can be used as a brainstorm of the bigger picture of the environmental factors. From this</w:t>
      </w:r>
      <w:r w:rsidR="004B6AD3">
        <w:rPr>
          <w:rFonts w:ascii="Arial" w:hAnsi="Arial" w:cs="Arial"/>
          <w:sz w:val="24"/>
          <w:szCs w:val="24"/>
        </w:rPr>
        <w:t>,</w:t>
      </w:r>
      <w:r>
        <w:rPr>
          <w:rFonts w:ascii="Arial" w:hAnsi="Arial" w:cs="Arial"/>
          <w:sz w:val="24"/>
          <w:szCs w:val="24"/>
        </w:rPr>
        <w:t xml:space="preserve"> conclusion</w:t>
      </w:r>
      <w:r w:rsidR="004B6AD3">
        <w:rPr>
          <w:rFonts w:ascii="Arial" w:hAnsi="Arial" w:cs="Arial"/>
          <w:sz w:val="24"/>
          <w:szCs w:val="24"/>
        </w:rPr>
        <w:t>s</w:t>
      </w:r>
      <w:r>
        <w:rPr>
          <w:rFonts w:ascii="Arial" w:hAnsi="Arial" w:cs="Arial"/>
          <w:sz w:val="24"/>
          <w:szCs w:val="24"/>
        </w:rPr>
        <w:t xml:space="preserve"> can be made about the significant forces of change</w:t>
      </w:r>
      <w:r w:rsidR="004B6AD3">
        <w:rPr>
          <w:rFonts w:ascii="Arial" w:hAnsi="Arial" w:cs="Arial"/>
          <w:sz w:val="24"/>
          <w:szCs w:val="24"/>
        </w:rPr>
        <w:t xml:space="preserve">. The PESTLE can provide detailed planning minimizing the risks. The PESTLE </w:t>
      </w:r>
      <w:r w:rsidR="004B6AD3">
        <w:rPr>
          <w:rFonts w:ascii="Arial" w:hAnsi="Arial" w:cs="Arial"/>
          <w:sz w:val="24"/>
          <w:szCs w:val="24"/>
        </w:rPr>
        <w:lastRenderedPageBreak/>
        <w:t>analysis is a tool that should be use often due to constant change however the user must be weary of not making assumptions whilst implementing the PESTLE.</w:t>
      </w:r>
    </w:p>
    <w:p w14:paraId="56564A3F" w14:textId="49EA6257" w:rsidR="00E071AB" w:rsidRPr="00080B79" w:rsidRDefault="00E071AB" w:rsidP="00080B79">
      <w:pPr>
        <w:spacing w:line="360" w:lineRule="auto"/>
        <w:rPr>
          <w:rFonts w:ascii="Arial" w:hAnsi="Arial" w:cs="Arial"/>
          <w:sz w:val="24"/>
          <w:szCs w:val="24"/>
        </w:rPr>
      </w:pPr>
    </w:p>
    <w:p w14:paraId="5C43C214" w14:textId="7779252D" w:rsidR="00A61983" w:rsidRPr="00080B79" w:rsidRDefault="00A61983" w:rsidP="00080B79">
      <w:pPr>
        <w:spacing w:line="360" w:lineRule="auto"/>
        <w:rPr>
          <w:rFonts w:ascii="Arial" w:hAnsi="Arial" w:cs="Arial"/>
          <w:sz w:val="24"/>
          <w:szCs w:val="24"/>
        </w:rPr>
      </w:pPr>
      <w:r w:rsidRPr="00F07A0A">
        <w:rPr>
          <w:rFonts w:ascii="Arial" w:hAnsi="Arial" w:cs="Arial"/>
          <w:b/>
          <w:sz w:val="24"/>
          <w:szCs w:val="24"/>
        </w:rPr>
        <w:t>SWOT</w:t>
      </w:r>
      <w:r w:rsidR="00F07A0A">
        <w:rPr>
          <w:rFonts w:ascii="Arial" w:hAnsi="Arial" w:cs="Arial"/>
          <w:sz w:val="24"/>
          <w:szCs w:val="24"/>
        </w:rPr>
        <w:t xml:space="preserve"> (Strengths, Weaknesses, Opportunity and Threats)</w:t>
      </w:r>
    </w:p>
    <w:p w14:paraId="6CC72011" w14:textId="4CB61649" w:rsidR="00F27985" w:rsidRPr="00080B79" w:rsidRDefault="00F27985" w:rsidP="00080B79">
      <w:pPr>
        <w:spacing w:line="360" w:lineRule="auto"/>
        <w:rPr>
          <w:rFonts w:ascii="Arial" w:hAnsi="Arial" w:cs="Arial"/>
          <w:sz w:val="24"/>
          <w:szCs w:val="24"/>
        </w:rPr>
      </w:pPr>
      <w:r w:rsidRPr="00080B79">
        <w:rPr>
          <w:rFonts w:ascii="Arial" w:hAnsi="Arial" w:cs="Arial"/>
          <w:sz w:val="24"/>
          <w:szCs w:val="24"/>
        </w:rPr>
        <w:t>A SWOT analysis is a planning tool which seeks to identify the strengths, weaknesses, opportunities and t</w:t>
      </w:r>
      <w:r w:rsidR="00732C71">
        <w:rPr>
          <w:rFonts w:ascii="Arial" w:hAnsi="Arial" w:cs="Arial"/>
          <w:sz w:val="24"/>
          <w:szCs w:val="24"/>
        </w:rPr>
        <w:t xml:space="preserve">hreats affecting a </w:t>
      </w:r>
      <w:r w:rsidRPr="00080B79">
        <w:rPr>
          <w:rFonts w:ascii="Arial" w:hAnsi="Arial" w:cs="Arial"/>
          <w:sz w:val="24"/>
          <w:szCs w:val="24"/>
        </w:rPr>
        <w:t xml:space="preserve">business. It's a model for matching an organisation's goals, programmes and capacities to the social environment in which it operates. </w:t>
      </w:r>
      <w:sdt>
        <w:sdtPr>
          <w:rPr>
            <w:rFonts w:ascii="Arial" w:hAnsi="Arial" w:cs="Arial"/>
            <w:sz w:val="24"/>
            <w:szCs w:val="24"/>
          </w:rPr>
          <w:id w:val="731507735"/>
          <w:citation/>
        </w:sdtPr>
        <w:sdtEndPr/>
        <w:sdtContent>
          <w:r w:rsidRPr="00080B79">
            <w:rPr>
              <w:rFonts w:ascii="Arial" w:hAnsi="Arial" w:cs="Arial"/>
              <w:sz w:val="24"/>
              <w:szCs w:val="24"/>
            </w:rPr>
            <w:fldChar w:fldCharType="begin"/>
          </w:r>
          <w:r w:rsidR="00B0652F" w:rsidRPr="00080B79">
            <w:rPr>
              <w:rFonts w:ascii="Arial" w:hAnsi="Arial" w:cs="Arial"/>
              <w:sz w:val="24"/>
              <w:szCs w:val="24"/>
            </w:rPr>
            <w:instrText xml:space="preserve">CITATION CIP17 \l 2057 </w:instrText>
          </w:r>
          <w:r w:rsidRPr="00080B79">
            <w:rPr>
              <w:rFonts w:ascii="Arial" w:hAnsi="Arial" w:cs="Arial"/>
              <w:sz w:val="24"/>
              <w:szCs w:val="24"/>
            </w:rPr>
            <w:fldChar w:fldCharType="separate"/>
          </w:r>
          <w:r w:rsidR="00B0652F" w:rsidRPr="00080B79">
            <w:rPr>
              <w:rFonts w:ascii="Arial" w:hAnsi="Arial" w:cs="Arial"/>
              <w:noProof/>
              <w:sz w:val="24"/>
              <w:szCs w:val="24"/>
            </w:rPr>
            <w:t>(CIPD, 2017)</w:t>
          </w:r>
          <w:r w:rsidRPr="00080B79">
            <w:rPr>
              <w:rFonts w:ascii="Arial" w:hAnsi="Arial" w:cs="Arial"/>
              <w:sz w:val="24"/>
              <w:szCs w:val="24"/>
            </w:rPr>
            <w:fldChar w:fldCharType="end"/>
          </w:r>
        </w:sdtContent>
      </w:sdt>
    </w:p>
    <w:p w14:paraId="3CE79946" w14:textId="77777777" w:rsidR="00B0652F" w:rsidRPr="00080B79" w:rsidRDefault="00B0652F" w:rsidP="00080B79">
      <w:pPr>
        <w:spacing w:line="360" w:lineRule="auto"/>
        <w:rPr>
          <w:rFonts w:ascii="Arial" w:hAnsi="Arial" w:cs="Arial"/>
          <w:sz w:val="24"/>
          <w:szCs w:val="24"/>
        </w:rPr>
      </w:pPr>
    </w:p>
    <w:p w14:paraId="1588DCAE" w14:textId="2852CDC9" w:rsidR="00221E57" w:rsidRPr="00080B79" w:rsidRDefault="00E83A47" w:rsidP="00080B79">
      <w:pPr>
        <w:spacing w:line="360" w:lineRule="auto"/>
        <w:rPr>
          <w:rFonts w:ascii="Arial" w:hAnsi="Arial" w:cs="Arial"/>
          <w:sz w:val="24"/>
          <w:szCs w:val="24"/>
        </w:rPr>
      </w:pPr>
      <w:sdt>
        <w:sdtPr>
          <w:rPr>
            <w:rFonts w:ascii="Arial" w:hAnsi="Arial" w:cs="Arial"/>
            <w:sz w:val="24"/>
            <w:szCs w:val="24"/>
          </w:rPr>
          <w:id w:val="-883711362"/>
          <w:citation/>
        </w:sdtPr>
        <w:sdtEndPr/>
        <w:sdtContent>
          <w:r w:rsidR="00221E57" w:rsidRPr="00080B79">
            <w:rPr>
              <w:rFonts w:ascii="Arial" w:hAnsi="Arial" w:cs="Arial"/>
              <w:sz w:val="24"/>
              <w:szCs w:val="24"/>
            </w:rPr>
            <w:fldChar w:fldCharType="begin"/>
          </w:r>
          <w:r w:rsidR="00221E57" w:rsidRPr="00080B79">
            <w:rPr>
              <w:rFonts w:ascii="Arial" w:hAnsi="Arial" w:cs="Arial"/>
              <w:sz w:val="24"/>
              <w:szCs w:val="24"/>
            </w:rPr>
            <w:instrText xml:space="preserve">CITATION CIP17 \l 2057 </w:instrText>
          </w:r>
          <w:r w:rsidR="00221E57" w:rsidRPr="00080B79">
            <w:rPr>
              <w:rFonts w:ascii="Arial" w:hAnsi="Arial" w:cs="Arial"/>
              <w:sz w:val="24"/>
              <w:szCs w:val="24"/>
            </w:rPr>
            <w:fldChar w:fldCharType="separate"/>
          </w:r>
          <w:r w:rsidR="00221E57" w:rsidRPr="00080B79">
            <w:rPr>
              <w:rFonts w:ascii="Arial" w:hAnsi="Arial" w:cs="Arial"/>
              <w:noProof/>
              <w:sz w:val="24"/>
              <w:szCs w:val="24"/>
            </w:rPr>
            <w:t>(CIPD, 2017)</w:t>
          </w:r>
          <w:r w:rsidR="00221E57" w:rsidRPr="00080B79">
            <w:rPr>
              <w:rFonts w:ascii="Arial" w:hAnsi="Arial" w:cs="Arial"/>
              <w:sz w:val="24"/>
              <w:szCs w:val="24"/>
            </w:rPr>
            <w:fldChar w:fldCharType="end"/>
          </w:r>
        </w:sdtContent>
      </w:sdt>
      <w:r w:rsidR="00221E57" w:rsidRPr="00080B79">
        <w:rPr>
          <w:rFonts w:ascii="Arial" w:hAnsi="Arial" w:cs="Arial"/>
          <w:sz w:val="24"/>
          <w:szCs w:val="24"/>
        </w:rPr>
        <w:t xml:space="preserve"> the advantages and disadvantages </w:t>
      </w:r>
      <w:r w:rsidR="00ED486E" w:rsidRPr="00080B79">
        <w:rPr>
          <w:rFonts w:ascii="Arial" w:hAnsi="Arial" w:cs="Arial"/>
          <w:sz w:val="24"/>
          <w:szCs w:val="24"/>
        </w:rPr>
        <w:t>of using a SWOT</w:t>
      </w:r>
      <w:r w:rsidR="00221E57" w:rsidRPr="00080B79">
        <w:rPr>
          <w:rFonts w:ascii="Arial" w:hAnsi="Arial" w:cs="Arial"/>
          <w:sz w:val="24"/>
          <w:szCs w:val="24"/>
        </w:rPr>
        <w:t xml:space="preserve"> analysis are</w:t>
      </w:r>
      <w:r w:rsidR="00005170">
        <w:rPr>
          <w:rFonts w:ascii="Arial" w:hAnsi="Arial" w:cs="Arial"/>
          <w:sz w:val="24"/>
          <w:szCs w:val="24"/>
        </w:rPr>
        <w:t xml:space="preserve"> in appendix 3</w:t>
      </w:r>
      <w:r w:rsidR="00221E57" w:rsidRPr="00080B79">
        <w:rPr>
          <w:rFonts w:ascii="Arial" w:hAnsi="Arial" w:cs="Arial"/>
          <w:sz w:val="24"/>
          <w:szCs w:val="24"/>
        </w:rPr>
        <w:t>:</w:t>
      </w:r>
    </w:p>
    <w:p w14:paraId="397EA129" w14:textId="77777777" w:rsidR="00221E57" w:rsidRPr="00080B79" w:rsidRDefault="00221E57" w:rsidP="00080B79">
      <w:pPr>
        <w:spacing w:line="360" w:lineRule="auto"/>
        <w:rPr>
          <w:rFonts w:ascii="Arial" w:hAnsi="Arial" w:cs="Arial"/>
          <w:sz w:val="24"/>
          <w:szCs w:val="24"/>
        </w:rPr>
      </w:pPr>
    </w:p>
    <w:p w14:paraId="0A5E14B7" w14:textId="7F0E5634" w:rsidR="00EB37F3" w:rsidRPr="00080B79" w:rsidRDefault="00221E57" w:rsidP="00080B79">
      <w:pPr>
        <w:spacing w:line="360" w:lineRule="auto"/>
        <w:rPr>
          <w:rFonts w:ascii="Arial" w:hAnsi="Arial" w:cs="Arial"/>
          <w:sz w:val="24"/>
          <w:szCs w:val="24"/>
        </w:rPr>
      </w:pPr>
      <w:r w:rsidRPr="00080B79">
        <w:rPr>
          <w:rFonts w:ascii="Arial" w:hAnsi="Arial" w:cs="Arial"/>
          <w:sz w:val="24"/>
          <w:szCs w:val="24"/>
        </w:rPr>
        <w:t>In summary t</w:t>
      </w:r>
      <w:r w:rsidR="00B0652F" w:rsidRPr="00080B79">
        <w:rPr>
          <w:rFonts w:ascii="Arial" w:hAnsi="Arial" w:cs="Arial"/>
          <w:sz w:val="24"/>
          <w:szCs w:val="24"/>
        </w:rPr>
        <w:t xml:space="preserve">he value of SWOT lies mainly that it constitutes a self-assessment for management. The problem, however, is that the elements appear deceptively simple. </w:t>
      </w:r>
      <w:r w:rsidR="00EE2D34" w:rsidRPr="00080B79">
        <w:rPr>
          <w:rFonts w:ascii="Arial" w:hAnsi="Arial" w:cs="Arial"/>
          <w:sz w:val="24"/>
          <w:szCs w:val="24"/>
        </w:rPr>
        <w:t>Actually,</w:t>
      </w:r>
      <w:r w:rsidR="00B0652F" w:rsidRPr="00080B79">
        <w:rPr>
          <w:rFonts w:ascii="Arial" w:hAnsi="Arial" w:cs="Arial"/>
          <w:sz w:val="24"/>
          <w:szCs w:val="24"/>
        </w:rPr>
        <w:t xml:space="preserve"> deciding what the strengths and weaknesses of an organisation are, as well as assessing the impact and probability of opportunities and threats, is far more complex than appears at first sight.</w:t>
      </w:r>
      <w:r w:rsidRPr="00080B79">
        <w:rPr>
          <w:rFonts w:ascii="Arial" w:hAnsi="Arial" w:cs="Arial"/>
          <w:sz w:val="24"/>
          <w:szCs w:val="24"/>
        </w:rPr>
        <w:t xml:space="preserve"> (CIPD 2017).</w:t>
      </w:r>
      <w:r w:rsidR="00677487" w:rsidRPr="00080B79">
        <w:rPr>
          <w:rFonts w:ascii="Arial" w:hAnsi="Arial" w:cs="Arial"/>
          <w:sz w:val="24"/>
          <w:szCs w:val="24"/>
        </w:rPr>
        <w:t xml:space="preserve"> </w:t>
      </w:r>
      <w:r w:rsidR="00EB37F3" w:rsidRPr="00080B79">
        <w:rPr>
          <w:rFonts w:ascii="Arial" w:hAnsi="Arial" w:cs="Arial"/>
          <w:sz w:val="24"/>
          <w:szCs w:val="24"/>
        </w:rPr>
        <w:t xml:space="preserve">Despite </w:t>
      </w:r>
      <w:r w:rsidR="00677487" w:rsidRPr="00080B79">
        <w:rPr>
          <w:rFonts w:ascii="Arial" w:hAnsi="Arial" w:cs="Arial"/>
          <w:sz w:val="24"/>
          <w:szCs w:val="24"/>
        </w:rPr>
        <w:t>l</w:t>
      </w:r>
      <w:r w:rsidR="00EB37F3" w:rsidRPr="00080B79">
        <w:rPr>
          <w:rFonts w:ascii="Arial" w:hAnsi="Arial" w:cs="Arial"/>
          <w:sz w:val="24"/>
          <w:szCs w:val="24"/>
        </w:rPr>
        <w:t>imitations</w:t>
      </w:r>
      <w:r w:rsidR="00677487" w:rsidRPr="00080B79">
        <w:rPr>
          <w:rFonts w:ascii="Arial" w:hAnsi="Arial" w:cs="Arial"/>
          <w:sz w:val="24"/>
          <w:szCs w:val="24"/>
        </w:rPr>
        <w:t xml:space="preserve"> with SWOT, Haberberg (2000) concludes </w:t>
      </w:r>
      <w:r w:rsidR="00EB37F3" w:rsidRPr="00080B79">
        <w:rPr>
          <w:rFonts w:ascii="Arial" w:hAnsi="Arial" w:cs="Arial"/>
          <w:sz w:val="24"/>
          <w:szCs w:val="24"/>
        </w:rPr>
        <w:t>"SWOT a</w:t>
      </w:r>
      <w:r w:rsidR="00677487" w:rsidRPr="00080B79">
        <w:rPr>
          <w:rFonts w:ascii="Arial" w:hAnsi="Arial" w:cs="Arial"/>
          <w:sz w:val="24"/>
          <w:szCs w:val="24"/>
        </w:rPr>
        <w:t xml:space="preserve">nalysis is fine for the initial </w:t>
      </w:r>
      <w:r w:rsidR="00EB37F3" w:rsidRPr="00080B79">
        <w:rPr>
          <w:rFonts w:ascii="Arial" w:hAnsi="Arial" w:cs="Arial"/>
          <w:sz w:val="24"/>
          <w:szCs w:val="24"/>
        </w:rPr>
        <w:t>classification of issues when we are getting to know a company, a situation or a case study"</w:t>
      </w:r>
    </w:p>
    <w:p w14:paraId="147541EB" w14:textId="77777777" w:rsidR="00B0652F" w:rsidRPr="00080B79" w:rsidRDefault="00B0652F" w:rsidP="00080B79">
      <w:pPr>
        <w:spacing w:line="360" w:lineRule="auto"/>
        <w:rPr>
          <w:rFonts w:ascii="Arial" w:hAnsi="Arial" w:cs="Arial"/>
          <w:sz w:val="24"/>
          <w:szCs w:val="24"/>
        </w:rPr>
      </w:pPr>
    </w:p>
    <w:p w14:paraId="3E634A0E" w14:textId="5B8565D6" w:rsidR="00B0652F" w:rsidRPr="00732C71" w:rsidRDefault="00A61983" w:rsidP="00080B79">
      <w:pPr>
        <w:spacing w:line="360" w:lineRule="auto"/>
        <w:rPr>
          <w:rFonts w:ascii="Arial" w:hAnsi="Arial" w:cs="Arial"/>
          <w:b/>
          <w:sz w:val="24"/>
          <w:szCs w:val="24"/>
        </w:rPr>
      </w:pPr>
      <w:r w:rsidRPr="00732C71">
        <w:rPr>
          <w:rFonts w:ascii="Arial" w:hAnsi="Arial" w:cs="Arial"/>
          <w:b/>
          <w:sz w:val="24"/>
          <w:szCs w:val="24"/>
        </w:rPr>
        <w:t>P</w:t>
      </w:r>
      <w:r w:rsidR="000765E1" w:rsidRPr="00732C71">
        <w:rPr>
          <w:rFonts w:ascii="Arial" w:hAnsi="Arial" w:cs="Arial"/>
          <w:b/>
          <w:sz w:val="24"/>
          <w:szCs w:val="24"/>
        </w:rPr>
        <w:t>orters Five</w:t>
      </w:r>
      <w:r w:rsidRPr="00732C71">
        <w:rPr>
          <w:rFonts w:ascii="Arial" w:hAnsi="Arial" w:cs="Arial"/>
          <w:b/>
          <w:sz w:val="24"/>
          <w:szCs w:val="24"/>
        </w:rPr>
        <w:t xml:space="preserve"> Forces</w:t>
      </w:r>
    </w:p>
    <w:p w14:paraId="062C959C" w14:textId="607EE38D" w:rsidR="0035521D" w:rsidRPr="00080B79" w:rsidRDefault="000765E1" w:rsidP="00080B79">
      <w:pPr>
        <w:spacing w:line="360" w:lineRule="auto"/>
        <w:rPr>
          <w:rFonts w:ascii="Arial" w:hAnsi="Arial" w:cs="Arial"/>
          <w:sz w:val="24"/>
          <w:szCs w:val="24"/>
        </w:rPr>
      </w:pPr>
      <w:r w:rsidRPr="00080B79">
        <w:rPr>
          <w:rFonts w:ascii="Arial" w:hAnsi="Arial" w:cs="Arial"/>
          <w:sz w:val="24"/>
          <w:szCs w:val="24"/>
        </w:rPr>
        <w:t>Porter’s</w:t>
      </w:r>
      <w:r w:rsidR="00F27985" w:rsidRPr="00080B79">
        <w:rPr>
          <w:rFonts w:ascii="Arial" w:hAnsi="Arial" w:cs="Arial"/>
          <w:sz w:val="24"/>
          <w:szCs w:val="24"/>
        </w:rPr>
        <w:t xml:space="preserve"> </w:t>
      </w:r>
      <w:r w:rsidRPr="00080B79">
        <w:rPr>
          <w:rFonts w:ascii="Arial" w:hAnsi="Arial" w:cs="Arial"/>
          <w:sz w:val="24"/>
          <w:szCs w:val="24"/>
        </w:rPr>
        <w:t>five</w:t>
      </w:r>
      <w:r w:rsidR="00F27985" w:rsidRPr="00080B79">
        <w:rPr>
          <w:rFonts w:ascii="Arial" w:hAnsi="Arial" w:cs="Arial"/>
          <w:sz w:val="24"/>
          <w:szCs w:val="24"/>
        </w:rPr>
        <w:t xml:space="preserve"> forces</w:t>
      </w:r>
      <w:r w:rsidR="0035521D" w:rsidRPr="00080B79">
        <w:rPr>
          <w:rFonts w:ascii="Arial" w:hAnsi="Arial" w:cs="Arial"/>
          <w:sz w:val="24"/>
          <w:szCs w:val="24"/>
        </w:rPr>
        <w:t xml:space="preserve"> can be described in terms of 5 major forces</w:t>
      </w:r>
      <w:r w:rsidR="00732C71">
        <w:rPr>
          <w:rFonts w:ascii="Arial" w:hAnsi="Arial" w:cs="Arial"/>
          <w:sz w:val="24"/>
          <w:szCs w:val="24"/>
        </w:rPr>
        <w:t xml:space="preserve"> (Kew et al 2016)</w:t>
      </w:r>
      <w:r w:rsidR="0035521D" w:rsidRPr="00080B79">
        <w:rPr>
          <w:rFonts w:ascii="Arial" w:hAnsi="Arial" w:cs="Arial"/>
          <w:sz w:val="24"/>
          <w:szCs w:val="24"/>
        </w:rPr>
        <w:t xml:space="preserve">. </w:t>
      </w:r>
      <w:r w:rsidR="00866229" w:rsidRPr="00080B79">
        <w:rPr>
          <w:rFonts w:ascii="Arial" w:hAnsi="Arial" w:cs="Arial"/>
          <w:sz w:val="24"/>
          <w:szCs w:val="24"/>
        </w:rPr>
        <w:t>These</w:t>
      </w:r>
      <w:r w:rsidR="0035521D" w:rsidRPr="00080B79">
        <w:rPr>
          <w:rFonts w:ascii="Arial" w:hAnsi="Arial" w:cs="Arial"/>
          <w:sz w:val="24"/>
          <w:szCs w:val="24"/>
        </w:rPr>
        <w:t xml:space="preserve"> are:</w:t>
      </w:r>
    </w:p>
    <w:p w14:paraId="457B9E7F" w14:textId="04E9A9EA" w:rsidR="0035521D" w:rsidRPr="00080B79" w:rsidRDefault="0035521D" w:rsidP="00080B79">
      <w:pPr>
        <w:pStyle w:val="ListParagraph"/>
        <w:numPr>
          <w:ilvl w:val="0"/>
          <w:numId w:val="1"/>
        </w:numPr>
        <w:spacing w:line="360" w:lineRule="auto"/>
        <w:rPr>
          <w:rFonts w:ascii="Arial" w:hAnsi="Arial" w:cs="Arial"/>
          <w:sz w:val="24"/>
          <w:szCs w:val="24"/>
        </w:rPr>
      </w:pPr>
      <w:r w:rsidRPr="00080B79">
        <w:rPr>
          <w:rFonts w:ascii="Arial" w:hAnsi="Arial" w:cs="Arial"/>
          <w:sz w:val="24"/>
          <w:szCs w:val="24"/>
        </w:rPr>
        <w:t>Threat of entry of new firms</w:t>
      </w:r>
    </w:p>
    <w:p w14:paraId="132819D4" w14:textId="59D55E00" w:rsidR="0035521D" w:rsidRPr="00080B79" w:rsidRDefault="0035521D" w:rsidP="00080B79">
      <w:pPr>
        <w:pStyle w:val="ListParagraph"/>
        <w:numPr>
          <w:ilvl w:val="0"/>
          <w:numId w:val="1"/>
        </w:numPr>
        <w:spacing w:line="360" w:lineRule="auto"/>
        <w:rPr>
          <w:rFonts w:ascii="Arial" w:hAnsi="Arial" w:cs="Arial"/>
          <w:sz w:val="24"/>
          <w:szCs w:val="24"/>
        </w:rPr>
      </w:pPr>
      <w:r w:rsidRPr="00080B79">
        <w:rPr>
          <w:rFonts w:ascii="Arial" w:hAnsi="Arial" w:cs="Arial"/>
          <w:sz w:val="24"/>
          <w:szCs w:val="24"/>
        </w:rPr>
        <w:t xml:space="preserve">The </w:t>
      </w:r>
      <w:r w:rsidR="00866229" w:rsidRPr="00080B79">
        <w:rPr>
          <w:rFonts w:ascii="Arial" w:hAnsi="Arial" w:cs="Arial"/>
          <w:sz w:val="24"/>
          <w:szCs w:val="24"/>
        </w:rPr>
        <w:t>power</w:t>
      </w:r>
      <w:r w:rsidRPr="00080B79">
        <w:rPr>
          <w:rFonts w:ascii="Arial" w:hAnsi="Arial" w:cs="Arial"/>
          <w:sz w:val="24"/>
          <w:szCs w:val="24"/>
        </w:rPr>
        <w:t xml:space="preserve"> of buyers</w:t>
      </w:r>
    </w:p>
    <w:p w14:paraId="26737296" w14:textId="4DE12FAA" w:rsidR="0035521D" w:rsidRPr="00080B79" w:rsidRDefault="00866229" w:rsidP="00080B79">
      <w:pPr>
        <w:pStyle w:val="ListParagraph"/>
        <w:numPr>
          <w:ilvl w:val="0"/>
          <w:numId w:val="1"/>
        </w:numPr>
        <w:spacing w:line="360" w:lineRule="auto"/>
        <w:rPr>
          <w:rFonts w:ascii="Arial" w:hAnsi="Arial" w:cs="Arial"/>
          <w:sz w:val="24"/>
          <w:szCs w:val="24"/>
        </w:rPr>
      </w:pPr>
      <w:r w:rsidRPr="00080B79">
        <w:rPr>
          <w:rFonts w:ascii="Arial" w:hAnsi="Arial" w:cs="Arial"/>
          <w:sz w:val="24"/>
          <w:szCs w:val="24"/>
        </w:rPr>
        <w:t>The power of suppliers</w:t>
      </w:r>
    </w:p>
    <w:p w14:paraId="52EE603A" w14:textId="40F87DB0" w:rsidR="00866229" w:rsidRPr="00080B79" w:rsidRDefault="00866229" w:rsidP="00080B79">
      <w:pPr>
        <w:pStyle w:val="ListParagraph"/>
        <w:numPr>
          <w:ilvl w:val="0"/>
          <w:numId w:val="1"/>
        </w:numPr>
        <w:spacing w:line="360" w:lineRule="auto"/>
        <w:rPr>
          <w:rFonts w:ascii="Arial" w:hAnsi="Arial" w:cs="Arial"/>
          <w:sz w:val="24"/>
          <w:szCs w:val="24"/>
        </w:rPr>
      </w:pPr>
      <w:r w:rsidRPr="00080B79">
        <w:rPr>
          <w:rFonts w:ascii="Arial" w:hAnsi="Arial" w:cs="Arial"/>
          <w:sz w:val="24"/>
          <w:szCs w:val="24"/>
        </w:rPr>
        <w:t>The power of substitutes</w:t>
      </w:r>
    </w:p>
    <w:p w14:paraId="53776327" w14:textId="72FAC7DC" w:rsidR="00866229" w:rsidRPr="00080B79" w:rsidRDefault="00866229" w:rsidP="00080B79">
      <w:pPr>
        <w:pStyle w:val="ListParagraph"/>
        <w:numPr>
          <w:ilvl w:val="0"/>
          <w:numId w:val="1"/>
        </w:numPr>
        <w:spacing w:line="360" w:lineRule="auto"/>
        <w:rPr>
          <w:rFonts w:ascii="Arial" w:hAnsi="Arial" w:cs="Arial"/>
          <w:sz w:val="24"/>
          <w:szCs w:val="24"/>
        </w:rPr>
      </w:pPr>
      <w:r w:rsidRPr="00080B79">
        <w:rPr>
          <w:rFonts w:ascii="Arial" w:hAnsi="Arial" w:cs="Arial"/>
          <w:sz w:val="24"/>
          <w:szCs w:val="24"/>
        </w:rPr>
        <w:t>The intensity of rivalry</w:t>
      </w:r>
    </w:p>
    <w:p w14:paraId="6978FEC7" w14:textId="77777777" w:rsidR="00F75B66" w:rsidRPr="00080B79" w:rsidRDefault="00F75B66" w:rsidP="00080B79">
      <w:pPr>
        <w:spacing w:line="360" w:lineRule="auto"/>
        <w:rPr>
          <w:rFonts w:ascii="Arial" w:hAnsi="Arial" w:cs="Arial"/>
          <w:sz w:val="24"/>
          <w:szCs w:val="24"/>
        </w:rPr>
      </w:pPr>
    </w:p>
    <w:p w14:paraId="36BBD641" w14:textId="6CAEA04A" w:rsidR="0035521D" w:rsidRPr="00080B79" w:rsidRDefault="00866229" w:rsidP="00080B79">
      <w:pPr>
        <w:spacing w:line="360" w:lineRule="auto"/>
        <w:rPr>
          <w:rFonts w:ascii="Arial" w:hAnsi="Arial" w:cs="Arial"/>
          <w:sz w:val="24"/>
          <w:szCs w:val="24"/>
        </w:rPr>
      </w:pPr>
      <w:r w:rsidRPr="00080B79">
        <w:rPr>
          <w:rFonts w:ascii="Arial" w:hAnsi="Arial" w:cs="Arial"/>
          <w:sz w:val="24"/>
          <w:szCs w:val="24"/>
        </w:rPr>
        <w:lastRenderedPageBreak/>
        <w:t xml:space="preserve">This tool </w:t>
      </w:r>
      <w:r w:rsidR="00BD2BC4" w:rsidRPr="00080B79">
        <w:rPr>
          <w:rFonts w:ascii="Arial" w:hAnsi="Arial" w:cs="Arial"/>
          <w:sz w:val="24"/>
          <w:szCs w:val="24"/>
        </w:rPr>
        <w:t xml:space="preserve">can analyse and define the company position in relation to its own industry. </w:t>
      </w:r>
      <w:r w:rsidR="00732C71">
        <w:rPr>
          <w:rFonts w:ascii="Arial" w:hAnsi="Arial" w:cs="Arial"/>
          <w:sz w:val="24"/>
          <w:szCs w:val="24"/>
        </w:rPr>
        <w:t>Kew et al 2016 states it i</w:t>
      </w:r>
      <w:r w:rsidR="00BD2BC4" w:rsidRPr="00080B79">
        <w:rPr>
          <w:rFonts w:ascii="Arial" w:hAnsi="Arial" w:cs="Arial"/>
          <w:sz w:val="24"/>
          <w:szCs w:val="24"/>
        </w:rPr>
        <w:t xml:space="preserve">s </w:t>
      </w:r>
      <w:r w:rsidRPr="00080B79">
        <w:rPr>
          <w:rFonts w:ascii="Arial" w:hAnsi="Arial" w:cs="Arial"/>
          <w:sz w:val="24"/>
          <w:szCs w:val="24"/>
        </w:rPr>
        <w:t>used as the 1</w:t>
      </w:r>
      <w:r w:rsidRPr="00080B79">
        <w:rPr>
          <w:rFonts w:ascii="Arial" w:hAnsi="Arial" w:cs="Arial"/>
          <w:sz w:val="24"/>
          <w:szCs w:val="24"/>
          <w:vertAlign w:val="superscript"/>
        </w:rPr>
        <w:t>st</w:t>
      </w:r>
      <w:r w:rsidRPr="00080B79">
        <w:rPr>
          <w:rFonts w:ascii="Arial" w:hAnsi="Arial" w:cs="Arial"/>
          <w:sz w:val="24"/>
          <w:szCs w:val="24"/>
        </w:rPr>
        <w:t xml:space="preserve"> stage of strategic analysis</w:t>
      </w:r>
      <w:r w:rsidR="00BD2BC4" w:rsidRPr="00080B79">
        <w:rPr>
          <w:rFonts w:ascii="Arial" w:hAnsi="Arial" w:cs="Arial"/>
          <w:sz w:val="24"/>
          <w:szCs w:val="24"/>
        </w:rPr>
        <w:t>.</w:t>
      </w:r>
      <w:sdt>
        <w:sdtPr>
          <w:rPr>
            <w:rFonts w:ascii="Arial" w:hAnsi="Arial" w:cs="Arial"/>
            <w:sz w:val="24"/>
            <w:szCs w:val="24"/>
          </w:rPr>
          <w:id w:val="74479576"/>
          <w:citation/>
        </w:sdtPr>
        <w:sdtEndPr/>
        <w:sdtContent>
          <w:r w:rsidR="00BD2BC4" w:rsidRPr="00080B79">
            <w:rPr>
              <w:rFonts w:ascii="Arial" w:hAnsi="Arial" w:cs="Arial"/>
              <w:sz w:val="24"/>
              <w:szCs w:val="24"/>
            </w:rPr>
            <w:fldChar w:fldCharType="begin"/>
          </w:r>
          <w:r w:rsidR="00732C71">
            <w:rPr>
              <w:rFonts w:ascii="Arial" w:hAnsi="Arial" w:cs="Arial"/>
              <w:sz w:val="24"/>
              <w:szCs w:val="24"/>
            </w:rPr>
            <w:instrText xml:space="preserve">CITATION Kew16 \p " 107" \l 2057 </w:instrText>
          </w:r>
          <w:r w:rsidR="00BD2BC4" w:rsidRPr="00080B79">
            <w:rPr>
              <w:rFonts w:ascii="Arial" w:hAnsi="Arial" w:cs="Arial"/>
              <w:sz w:val="24"/>
              <w:szCs w:val="24"/>
            </w:rPr>
            <w:fldChar w:fldCharType="separate"/>
          </w:r>
          <w:r w:rsidR="00732C71">
            <w:rPr>
              <w:rFonts w:ascii="Arial" w:hAnsi="Arial" w:cs="Arial"/>
              <w:noProof/>
              <w:sz w:val="24"/>
              <w:szCs w:val="24"/>
            </w:rPr>
            <w:t xml:space="preserve"> </w:t>
          </w:r>
          <w:r w:rsidR="00732C71" w:rsidRPr="00732C71">
            <w:rPr>
              <w:rFonts w:ascii="Arial" w:hAnsi="Arial" w:cs="Arial"/>
              <w:noProof/>
              <w:sz w:val="24"/>
              <w:szCs w:val="24"/>
            </w:rPr>
            <w:t>(Kew J, 2016, p. 107)</w:t>
          </w:r>
          <w:r w:rsidR="00BD2BC4" w:rsidRPr="00080B79">
            <w:rPr>
              <w:rFonts w:ascii="Arial" w:hAnsi="Arial" w:cs="Arial"/>
              <w:sz w:val="24"/>
              <w:szCs w:val="24"/>
            </w:rPr>
            <w:fldChar w:fldCharType="end"/>
          </w:r>
        </w:sdtContent>
      </w:sdt>
      <w:r w:rsidR="000765E1" w:rsidRPr="00080B79">
        <w:rPr>
          <w:rFonts w:ascii="Arial" w:hAnsi="Arial" w:cs="Arial"/>
          <w:sz w:val="24"/>
          <w:szCs w:val="24"/>
        </w:rPr>
        <w:t>. Porter's Five Forces Analysis is useful for helping to adjust company strategy to suit the competitive environment.</w:t>
      </w:r>
    </w:p>
    <w:p w14:paraId="5A27A670" w14:textId="77777777" w:rsidR="004B6AD3" w:rsidRDefault="004B6AD3" w:rsidP="004B6AD3">
      <w:pPr>
        <w:rPr>
          <w:rFonts w:ascii="Arial" w:hAnsi="Arial" w:cs="Arial"/>
          <w:b/>
          <w:sz w:val="24"/>
          <w:szCs w:val="24"/>
        </w:rPr>
      </w:pPr>
    </w:p>
    <w:p w14:paraId="63EC340E" w14:textId="543396A9" w:rsidR="002F1F53" w:rsidRPr="002F1F53" w:rsidRDefault="002F1F53" w:rsidP="004B6AD3">
      <w:pPr>
        <w:rPr>
          <w:rFonts w:ascii="Arial" w:hAnsi="Arial" w:cs="Arial"/>
          <w:b/>
          <w:sz w:val="24"/>
          <w:szCs w:val="24"/>
        </w:rPr>
      </w:pPr>
      <w:r w:rsidRPr="002F1F53">
        <w:rPr>
          <w:rFonts w:ascii="Arial" w:hAnsi="Arial" w:cs="Arial"/>
          <w:b/>
          <w:sz w:val="24"/>
          <w:szCs w:val="24"/>
        </w:rPr>
        <w:t>Summary of Methodology</w:t>
      </w:r>
    </w:p>
    <w:p w14:paraId="5459B421" w14:textId="3A13AAE7" w:rsidR="00E071AB" w:rsidRPr="00080B79" w:rsidRDefault="00E071AB" w:rsidP="00080B79">
      <w:pPr>
        <w:spacing w:line="360" w:lineRule="auto"/>
        <w:rPr>
          <w:rFonts w:ascii="Arial" w:hAnsi="Arial" w:cs="Arial"/>
          <w:sz w:val="24"/>
          <w:szCs w:val="24"/>
        </w:rPr>
      </w:pPr>
      <w:r w:rsidRPr="00080B79">
        <w:rPr>
          <w:rFonts w:ascii="Arial" w:hAnsi="Arial" w:cs="Arial"/>
          <w:sz w:val="24"/>
          <w:szCs w:val="24"/>
        </w:rPr>
        <w:t xml:space="preserve">For the sole purpose of this analysis, it is deemed that the PESTLE method is the most appropriate, however, the PESTLE can be used </w:t>
      </w:r>
      <w:r w:rsidR="00544B0E" w:rsidRPr="00080B79">
        <w:rPr>
          <w:rFonts w:ascii="Arial" w:hAnsi="Arial" w:cs="Arial"/>
          <w:sz w:val="24"/>
          <w:szCs w:val="24"/>
        </w:rPr>
        <w:t>in conjunction with the other identified stra</w:t>
      </w:r>
      <w:r w:rsidR="002F1F53">
        <w:rPr>
          <w:rFonts w:ascii="Arial" w:hAnsi="Arial" w:cs="Arial"/>
          <w:sz w:val="24"/>
          <w:szCs w:val="24"/>
        </w:rPr>
        <w:t xml:space="preserve">tegy management tools in </w:t>
      </w:r>
      <w:r w:rsidR="000A3888">
        <w:rPr>
          <w:rFonts w:ascii="Arial" w:hAnsi="Arial" w:cs="Arial"/>
          <w:sz w:val="24"/>
          <w:szCs w:val="24"/>
        </w:rPr>
        <w:t>Appendix 1</w:t>
      </w:r>
      <w:r w:rsidR="00544B0E" w:rsidRPr="00080B79">
        <w:rPr>
          <w:rFonts w:ascii="Arial" w:hAnsi="Arial" w:cs="Arial"/>
          <w:sz w:val="24"/>
          <w:szCs w:val="24"/>
        </w:rPr>
        <w:t xml:space="preserve"> and </w:t>
      </w:r>
      <w:r w:rsidRPr="00080B79">
        <w:rPr>
          <w:rFonts w:ascii="Arial" w:hAnsi="Arial" w:cs="Arial"/>
          <w:sz w:val="24"/>
          <w:szCs w:val="24"/>
        </w:rPr>
        <w:t>not just in isolation.</w:t>
      </w:r>
      <w:r w:rsidR="004B6AD3">
        <w:rPr>
          <w:rFonts w:ascii="Arial" w:hAnsi="Arial" w:cs="Arial"/>
          <w:sz w:val="24"/>
          <w:szCs w:val="24"/>
        </w:rPr>
        <w:t xml:space="preserve"> The CIPD 2017 recommend that the PESTLE is used in conjunction with other management tools that are appropriate for the organisation.</w:t>
      </w:r>
    </w:p>
    <w:p w14:paraId="24726A42" w14:textId="77777777" w:rsidR="002F1F53" w:rsidRDefault="002F1F53" w:rsidP="00080B79">
      <w:pPr>
        <w:spacing w:line="360" w:lineRule="auto"/>
        <w:rPr>
          <w:rFonts w:ascii="Arial" w:hAnsi="Arial" w:cs="Arial"/>
          <w:sz w:val="24"/>
          <w:szCs w:val="24"/>
        </w:rPr>
      </w:pPr>
    </w:p>
    <w:p w14:paraId="43DEBEF8" w14:textId="56E620A6" w:rsidR="0099110B" w:rsidRPr="00080B79" w:rsidRDefault="002F1F53" w:rsidP="00080B79">
      <w:pPr>
        <w:spacing w:line="360" w:lineRule="auto"/>
        <w:rPr>
          <w:rFonts w:ascii="Arial" w:hAnsi="Arial" w:cs="Arial"/>
          <w:sz w:val="24"/>
          <w:szCs w:val="24"/>
        </w:rPr>
      </w:pPr>
      <w:r>
        <w:rPr>
          <w:rFonts w:ascii="Arial" w:hAnsi="Arial" w:cs="Arial"/>
          <w:sz w:val="24"/>
          <w:szCs w:val="24"/>
        </w:rPr>
        <w:t>The next chapter outlines</w:t>
      </w:r>
      <w:r w:rsidR="00D5127B">
        <w:rPr>
          <w:rFonts w:ascii="Arial" w:hAnsi="Arial" w:cs="Arial"/>
          <w:sz w:val="24"/>
          <w:szCs w:val="24"/>
        </w:rPr>
        <w:t xml:space="preserve"> some of the </w:t>
      </w:r>
      <w:r>
        <w:rPr>
          <w:rFonts w:ascii="Arial" w:hAnsi="Arial" w:cs="Arial"/>
          <w:sz w:val="24"/>
          <w:szCs w:val="24"/>
        </w:rPr>
        <w:t>findings f</w:t>
      </w:r>
      <w:r w:rsidR="00D5127B">
        <w:rPr>
          <w:rFonts w:ascii="Arial" w:hAnsi="Arial" w:cs="Arial"/>
          <w:sz w:val="24"/>
          <w:szCs w:val="24"/>
        </w:rPr>
        <w:t>rom</w:t>
      </w:r>
      <w:r>
        <w:rPr>
          <w:rFonts w:ascii="Arial" w:hAnsi="Arial" w:cs="Arial"/>
          <w:sz w:val="24"/>
          <w:szCs w:val="24"/>
        </w:rPr>
        <w:t xml:space="preserve"> the PESTLE analysis.</w:t>
      </w:r>
    </w:p>
    <w:p w14:paraId="493CF434" w14:textId="75D4C5C1" w:rsidR="00E071AB" w:rsidRPr="00080B79" w:rsidRDefault="00E071AB" w:rsidP="00080B79">
      <w:pPr>
        <w:spacing w:line="360" w:lineRule="auto"/>
        <w:rPr>
          <w:rFonts w:ascii="Arial" w:hAnsi="Arial" w:cs="Arial"/>
          <w:sz w:val="24"/>
          <w:szCs w:val="24"/>
        </w:rPr>
      </w:pPr>
    </w:p>
    <w:p w14:paraId="7EB368A2" w14:textId="77777777" w:rsidR="00E071AB" w:rsidRPr="00080B79" w:rsidRDefault="00E071AB" w:rsidP="00080B79">
      <w:pPr>
        <w:spacing w:line="360" w:lineRule="auto"/>
        <w:rPr>
          <w:rFonts w:ascii="Arial" w:hAnsi="Arial" w:cs="Arial"/>
          <w:sz w:val="24"/>
          <w:szCs w:val="24"/>
        </w:rPr>
      </w:pPr>
    </w:p>
    <w:p w14:paraId="7C292CE2" w14:textId="77777777" w:rsidR="0035521D" w:rsidRPr="00080B79" w:rsidRDefault="0035521D" w:rsidP="00080B79">
      <w:pPr>
        <w:spacing w:line="360" w:lineRule="auto"/>
        <w:rPr>
          <w:rFonts w:ascii="Arial" w:hAnsi="Arial" w:cs="Arial"/>
          <w:sz w:val="24"/>
          <w:szCs w:val="24"/>
        </w:rPr>
      </w:pPr>
    </w:p>
    <w:p w14:paraId="1B3CD5A5" w14:textId="77777777" w:rsidR="00EE2D34" w:rsidRDefault="00EE2D34">
      <w:pPr>
        <w:rPr>
          <w:rFonts w:ascii="Arial" w:hAnsi="Arial" w:cs="Arial"/>
          <w:b/>
          <w:sz w:val="24"/>
          <w:szCs w:val="24"/>
        </w:rPr>
      </w:pPr>
      <w:r>
        <w:rPr>
          <w:rFonts w:ascii="Arial" w:hAnsi="Arial" w:cs="Arial"/>
          <w:b/>
          <w:sz w:val="24"/>
          <w:szCs w:val="24"/>
        </w:rPr>
        <w:br w:type="page"/>
      </w:r>
    </w:p>
    <w:p w14:paraId="4BD0D79E" w14:textId="76865A23" w:rsidR="00956262" w:rsidRPr="002F1F53" w:rsidRDefault="00956262" w:rsidP="00080B79">
      <w:pPr>
        <w:spacing w:line="360" w:lineRule="auto"/>
        <w:rPr>
          <w:rFonts w:ascii="Arial" w:hAnsi="Arial" w:cs="Arial"/>
          <w:b/>
          <w:sz w:val="24"/>
          <w:szCs w:val="24"/>
        </w:rPr>
      </w:pPr>
      <w:r w:rsidRPr="002F1F53">
        <w:rPr>
          <w:rFonts w:ascii="Arial" w:hAnsi="Arial" w:cs="Arial"/>
          <w:b/>
          <w:sz w:val="24"/>
          <w:szCs w:val="24"/>
        </w:rPr>
        <w:lastRenderedPageBreak/>
        <w:t>Main Findings</w:t>
      </w:r>
    </w:p>
    <w:p w14:paraId="3FF79C57" w14:textId="2EC9C22B" w:rsidR="00E071AB" w:rsidRPr="00080B79" w:rsidRDefault="00E071AB" w:rsidP="00080B79">
      <w:pPr>
        <w:spacing w:line="360" w:lineRule="auto"/>
        <w:rPr>
          <w:rFonts w:ascii="Arial" w:hAnsi="Arial" w:cs="Arial"/>
          <w:sz w:val="24"/>
          <w:szCs w:val="24"/>
        </w:rPr>
      </w:pPr>
      <w:r w:rsidRPr="00080B79">
        <w:rPr>
          <w:rFonts w:ascii="Arial" w:hAnsi="Arial" w:cs="Arial"/>
          <w:sz w:val="24"/>
          <w:szCs w:val="24"/>
        </w:rPr>
        <w:t xml:space="preserve">The GCCC PESTLE analysis </w:t>
      </w:r>
      <w:r w:rsidR="00892662" w:rsidRPr="00080B79">
        <w:rPr>
          <w:rFonts w:ascii="Arial" w:hAnsi="Arial" w:cs="Arial"/>
          <w:sz w:val="24"/>
          <w:szCs w:val="24"/>
        </w:rPr>
        <w:t xml:space="preserve">(appendix 1) indicates the </w:t>
      </w:r>
      <w:r w:rsidR="00FF796D" w:rsidRPr="00080B79">
        <w:rPr>
          <w:rFonts w:ascii="Arial" w:hAnsi="Arial" w:cs="Arial"/>
          <w:sz w:val="24"/>
          <w:szCs w:val="24"/>
        </w:rPr>
        <w:t>environmental factors impacting GCCC.</w:t>
      </w:r>
    </w:p>
    <w:p w14:paraId="00A71342" w14:textId="35F5D965" w:rsidR="00FF796D" w:rsidRPr="00080B79" w:rsidRDefault="00FF796D" w:rsidP="00080B79">
      <w:pPr>
        <w:spacing w:line="360" w:lineRule="auto"/>
        <w:rPr>
          <w:rFonts w:ascii="Arial" w:hAnsi="Arial" w:cs="Arial"/>
          <w:sz w:val="24"/>
          <w:szCs w:val="24"/>
        </w:rPr>
      </w:pPr>
    </w:p>
    <w:p w14:paraId="33A1B9DB" w14:textId="6D72193C" w:rsidR="00C97953" w:rsidRDefault="00C97953" w:rsidP="00080B79">
      <w:pPr>
        <w:spacing w:line="360" w:lineRule="auto"/>
        <w:rPr>
          <w:rFonts w:ascii="Arial" w:hAnsi="Arial" w:cs="Arial"/>
          <w:sz w:val="24"/>
          <w:szCs w:val="24"/>
        </w:rPr>
      </w:pPr>
      <w:r w:rsidRPr="00080B79">
        <w:rPr>
          <w:rFonts w:ascii="Arial" w:hAnsi="Arial" w:cs="Arial"/>
          <w:sz w:val="24"/>
          <w:szCs w:val="24"/>
        </w:rPr>
        <w:t>High performing organisations operate as empowered networks, coordinated through culture, information systems and talent mobility according to</w:t>
      </w:r>
      <w:sdt>
        <w:sdtPr>
          <w:rPr>
            <w:rFonts w:ascii="Arial" w:hAnsi="Arial" w:cs="Arial"/>
            <w:sz w:val="24"/>
            <w:szCs w:val="24"/>
          </w:rPr>
          <w:id w:val="-34969900"/>
          <w:citation/>
        </w:sdtPr>
        <w:sdtEndPr/>
        <w:sdtContent>
          <w:r w:rsidRPr="00080B79">
            <w:rPr>
              <w:rFonts w:ascii="Arial" w:hAnsi="Arial" w:cs="Arial"/>
              <w:sz w:val="24"/>
              <w:szCs w:val="24"/>
            </w:rPr>
            <w:fldChar w:fldCharType="begin"/>
          </w:r>
          <w:r w:rsidRPr="00080B79">
            <w:rPr>
              <w:rFonts w:ascii="Arial" w:hAnsi="Arial" w:cs="Arial"/>
              <w:sz w:val="24"/>
              <w:szCs w:val="24"/>
            </w:rPr>
            <w:instrText xml:space="preserve"> CITATION Del17 \l 2057 </w:instrText>
          </w:r>
          <w:r w:rsidRPr="00080B79">
            <w:rPr>
              <w:rFonts w:ascii="Arial" w:hAnsi="Arial" w:cs="Arial"/>
              <w:sz w:val="24"/>
              <w:szCs w:val="24"/>
            </w:rPr>
            <w:fldChar w:fldCharType="separate"/>
          </w:r>
          <w:r w:rsidRPr="00080B79">
            <w:rPr>
              <w:rFonts w:ascii="Arial" w:hAnsi="Arial" w:cs="Arial"/>
              <w:noProof/>
              <w:sz w:val="24"/>
              <w:szCs w:val="24"/>
            </w:rPr>
            <w:t xml:space="preserve"> (Deloitte, 2017)</w:t>
          </w:r>
          <w:r w:rsidRPr="00080B79">
            <w:rPr>
              <w:rFonts w:ascii="Arial" w:hAnsi="Arial" w:cs="Arial"/>
              <w:sz w:val="24"/>
              <w:szCs w:val="24"/>
            </w:rPr>
            <w:fldChar w:fldCharType="end"/>
          </w:r>
        </w:sdtContent>
      </w:sdt>
      <w:r w:rsidR="00302313" w:rsidRPr="00080B79">
        <w:rPr>
          <w:rFonts w:ascii="Arial" w:hAnsi="Arial" w:cs="Arial"/>
          <w:sz w:val="24"/>
          <w:szCs w:val="24"/>
        </w:rPr>
        <w:t>. If companies rise to that challenge the payoff can be immense, in terms of financial performance, productivity, employee engagement and a host of other benefits</w:t>
      </w:r>
      <w:sdt>
        <w:sdtPr>
          <w:rPr>
            <w:rFonts w:ascii="Arial" w:hAnsi="Arial" w:cs="Arial"/>
            <w:sz w:val="24"/>
            <w:szCs w:val="24"/>
          </w:rPr>
          <w:id w:val="-43296401"/>
          <w:citation/>
        </w:sdtPr>
        <w:sdtEndPr/>
        <w:sdtContent>
          <w:r w:rsidR="00302313" w:rsidRPr="00080B79">
            <w:rPr>
              <w:rFonts w:ascii="Arial" w:hAnsi="Arial" w:cs="Arial"/>
              <w:sz w:val="24"/>
              <w:szCs w:val="24"/>
            </w:rPr>
            <w:fldChar w:fldCharType="begin"/>
          </w:r>
          <w:r w:rsidR="00302313" w:rsidRPr="00080B79">
            <w:rPr>
              <w:rFonts w:ascii="Arial" w:hAnsi="Arial" w:cs="Arial"/>
              <w:sz w:val="24"/>
              <w:szCs w:val="24"/>
            </w:rPr>
            <w:instrText xml:space="preserve"> CITATION Del17 \l 2057 </w:instrText>
          </w:r>
          <w:r w:rsidR="00302313" w:rsidRPr="00080B79">
            <w:rPr>
              <w:rFonts w:ascii="Arial" w:hAnsi="Arial" w:cs="Arial"/>
              <w:sz w:val="24"/>
              <w:szCs w:val="24"/>
            </w:rPr>
            <w:fldChar w:fldCharType="separate"/>
          </w:r>
          <w:r w:rsidR="00302313" w:rsidRPr="00080B79">
            <w:rPr>
              <w:rFonts w:ascii="Arial" w:hAnsi="Arial" w:cs="Arial"/>
              <w:noProof/>
              <w:sz w:val="24"/>
              <w:szCs w:val="24"/>
            </w:rPr>
            <w:t xml:space="preserve"> (Deloitte, 2017)</w:t>
          </w:r>
          <w:r w:rsidR="00302313" w:rsidRPr="00080B79">
            <w:rPr>
              <w:rFonts w:ascii="Arial" w:hAnsi="Arial" w:cs="Arial"/>
              <w:sz w:val="24"/>
              <w:szCs w:val="24"/>
            </w:rPr>
            <w:fldChar w:fldCharType="end"/>
          </w:r>
        </w:sdtContent>
      </w:sdt>
      <w:r w:rsidR="00302313" w:rsidRPr="00080B79">
        <w:rPr>
          <w:rFonts w:ascii="Arial" w:hAnsi="Arial" w:cs="Arial"/>
          <w:sz w:val="24"/>
          <w:szCs w:val="24"/>
        </w:rPr>
        <w:t>.</w:t>
      </w:r>
    </w:p>
    <w:p w14:paraId="7F85EE7E" w14:textId="69045DED" w:rsidR="004F6819" w:rsidRDefault="004F6819" w:rsidP="00080B79">
      <w:pPr>
        <w:spacing w:line="360" w:lineRule="auto"/>
        <w:rPr>
          <w:rFonts w:ascii="Arial" w:hAnsi="Arial" w:cs="Arial"/>
          <w:sz w:val="24"/>
          <w:szCs w:val="24"/>
        </w:rPr>
      </w:pPr>
    </w:p>
    <w:p w14:paraId="246C479F" w14:textId="524B0C78" w:rsidR="004F6819" w:rsidRPr="004F6819" w:rsidRDefault="004F6819" w:rsidP="00080B79">
      <w:pPr>
        <w:spacing w:line="360" w:lineRule="auto"/>
        <w:rPr>
          <w:rFonts w:ascii="Arial" w:hAnsi="Arial" w:cs="Arial"/>
          <w:b/>
          <w:sz w:val="24"/>
          <w:szCs w:val="24"/>
        </w:rPr>
      </w:pPr>
      <w:r w:rsidRPr="004F6819">
        <w:rPr>
          <w:rFonts w:ascii="Arial" w:hAnsi="Arial" w:cs="Arial"/>
          <w:b/>
          <w:sz w:val="24"/>
          <w:szCs w:val="24"/>
        </w:rPr>
        <w:t xml:space="preserve">Employee </w:t>
      </w:r>
      <w:r w:rsidR="00364EB5">
        <w:rPr>
          <w:rFonts w:ascii="Arial" w:hAnsi="Arial" w:cs="Arial"/>
          <w:b/>
          <w:sz w:val="24"/>
          <w:szCs w:val="24"/>
        </w:rPr>
        <w:t>E</w:t>
      </w:r>
      <w:r w:rsidRPr="004F6819">
        <w:rPr>
          <w:rFonts w:ascii="Arial" w:hAnsi="Arial" w:cs="Arial"/>
          <w:b/>
          <w:sz w:val="24"/>
          <w:szCs w:val="24"/>
        </w:rPr>
        <w:t>ngagement</w:t>
      </w:r>
    </w:p>
    <w:p w14:paraId="4A2F1DB2" w14:textId="616FEA54" w:rsidR="002F1F53" w:rsidRDefault="002F1F53" w:rsidP="00080B79">
      <w:pPr>
        <w:spacing w:line="360" w:lineRule="auto"/>
        <w:rPr>
          <w:rFonts w:ascii="Arial" w:hAnsi="Arial" w:cs="Arial"/>
          <w:sz w:val="24"/>
          <w:szCs w:val="24"/>
        </w:rPr>
      </w:pPr>
      <w:r>
        <w:rPr>
          <w:rFonts w:ascii="Arial" w:hAnsi="Arial" w:cs="Arial"/>
          <w:sz w:val="24"/>
          <w:szCs w:val="24"/>
        </w:rPr>
        <w:t>Arrowsmith et al (2013) states that e</w:t>
      </w:r>
      <w:r w:rsidR="00B01EFC" w:rsidRPr="00B01EFC">
        <w:rPr>
          <w:rFonts w:ascii="Arial" w:hAnsi="Arial" w:cs="Arial"/>
          <w:sz w:val="24"/>
          <w:szCs w:val="24"/>
        </w:rPr>
        <w:t>mployee engagement (EE) is now a vital and everyday part of the vocabulary of human</w:t>
      </w:r>
      <w:r w:rsidR="00B01EFC">
        <w:rPr>
          <w:rFonts w:ascii="Arial" w:hAnsi="Arial" w:cs="Arial"/>
          <w:sz w:val="24"/>
          <w:szCs w:val="24"/>
        </w:rPr>
        <w:t xml:space="preserve"> </w:t>
      </w:r>
      <w:r w:rsidR="00B01EFC" w:rsidRPr="00B01EFC">
        <w:rPr>
          <w:rFonts w:ascii="Arial" w:hAnsi="Arial" w:cs="Arial"/>
          <w:sz w:val="24"/>
          <w:szCs w:val="24"/>
        </w:rPr>
        <w:t>resource m</w:t>
      </w:r>
      <w:r w:rsidR="00B01EFC">
        <w:rPr>
          <w:rFonts w:ascii="Arial" w:hAnsi="Arial" w:cs="Arial"/>
          <w:sz w:val="24"/>
          <w:szCs w:val="24"/>
        </w:rPr>
        <w:t>anagement (HRM)</w:t>
      </w:r>
      <w:r>
        <w:rPr>
          <w:rFonts w:ascii="Arial" w:hAnsi="Arial" w:cs="Arial"/>
          <w:sz w:val="24"/>
          <w:szCs w:val="24"/>
        </w:rPr>
        <w:t>.</w:t>
      </w:r>
      <w:r w:rsidR="00B01EFC">
        <w:rPr>
          <w:rFonts w:ascii="Arial" w:hAnsi="Arial" w:cs="Arial"/>
          <w:sz w:val="24"/>
          <w:szCs w:val="24"/>
        </w:rPr>
        <w:t xml:space="preserve"> R</w:t>
      </w:r>
      <w:r w:rsidR="00D768BD" w:rsidRPr="00080B79">
        <w:rPr>
          <w:rFonts w:ascii="Arial" w:hAnsi="Arial" w:cs="Arial"/>
          <w:sz w:val="24"/>
          <w:szCs w:val="24"/>
        </w:rPr>
        <w:t>eported</w:t>
      </w:r>
      <w:r w:rsidR="00302313" w:rsidRPr="00080B79">
        <w:rPr>
          <w:rFonts w:ascii="Arial" w:hAnsi="Arial" w:cs="Arial"/>
          <w:sz w:val="24"/>
          <w:szCs w:val="24"/>
        </w:rPr>
        <w:t xml:space="preserve"> by</w:t>
      </w:r>
      <w:r w:rsidR="002C6B8C" w:rsidRPr="00080B79">
        <w:rPr>
          <w:rFonts w:ascii="Arial" w:hAnsi="Arial" w:cs="Arial"/>
          <w:sz w:val="24"/>
          <w:szCs w:val="24"/>
        </w:rPr>
        <w:t xml:space="preserve"> Faragher</w:t>
      </w:r>
      <w:r w:rsidR="007E370F" w:rsidRPr="00080B79">
        <w:rPr>
          <w:rFonts w:ascii="Arial" w:hAnsi="Arial" w:cs="Arial"/>
          <w:sz w:val="24"/>
          <w:szCs w:val="24"/>
        </w:rPr>
        <w:t xml:space="preserve"> (2017)</w:t>
      </w:r>
      <w:r w:rsidR="002C6B8C" w:rsidRPr="00080B79">
        <w:rPr>
          <w:rFonts w:ascii="Arial" w:hAnsi="Arial" w:cs="Arial"/>
          <w:sz w:val="24"/>
          <w:szCs w:val="24"/>
        </w:rPr>
        <w:t xml:space="preserve"> </w:t>
      </w:r>
      <w:r w:rsidR="00B01EFC">
        <w:rPr>
          <w:rFonts w:ascii="Arial" w:hAnsi="Arial" w:cs="Arial"/>
          <w:sz w:val="24"/>
          <w:szCs w:val="24"/>
        </w:rPr>
        <w:t xml:space="preserve">EE is </w:t>
      </w:r>
      <w:r w:rsidR="00302313" w:rsidRPr="00080B79">
        <w:rPr>
          <w:rFonts w:ascii="Arial" w:hAnsi="Arial" w:cs="Arial"/>
          <w:sz w:val="24"/>
          <w:szCs w:val="24"/>
        </w:rPr>
        <w:t xml:space="preserve">the biggest </w:t>
      </w:r>
      <w:r w:rsidR="002C6B8C" w:rsidRPr="00080B79">
        <w:rPr>
          <w:rFonts w:ascii="Arial" w:hAnsi="Arial" w:cs="Arial"/>
          <w:sz w:val="24"/>
          <w:szCs w:val="24"/>
        </w:rPr>
        <w:t>human</w:t>
      </w:r>
      <w:r w:rsidR="00302313" w:rsidRPr="00080B79">
        <w:rPr>
          <w:rFonts w:ascii="Arial" w:hAnsi="Arial" w:cs="Arial"/>
          <w:sz w:val="24"/>
          <w:szCs w:val="24"/>
        </w:rPr>
        <w:t xml:space="preserve"> resource challenge </w:t>
      </w:r>
      <w:r w:rsidR="007E370F" w:rsidRPr="00080B79">
        <w:rPr>
          <w:rFonts w:ascii="Arial" w:hAnsi="Arial" w:cs="Arial"/>
          <w:sz w:val="24"/>
          <w:szCs w:val="24"/>
        </w:rPr>
        <w:t>in 2017 with 42% of</w:t>
      </w:r>
      <w:r w:rsidR="002821E3" w:rsidRPr="00080B79">
        <w:rPr>
          <w:rFonts w:ascii="Arial" w:hAnsi="Arial" w:cs="Arial"/>
          <w:sz w:val="24"/>
          <w:szCs w:val="24"/>
        </w:rPr>
        <w:t xml:space="preserve"> HR professionals stating this in a recent Harvard Business Review</w:t>
      </w:r>
      <w:r>
        <w:rPr>
          <w:rFonts w:ascii="Arial" w:hAnsi="Arial" w:cs="Arial"/>
          <w:sz w:val="24"/>
          <w:szCs w:val="24"/>
        </w:rPr>
        <w:t>,</w:t>
      </w:r>
      <w:r w:rsidR="002821E3" w:rsidRPr="00080B79">
        <w:rPr>
          <w:rFonts w:ascii="Arial" w:hAnsi="Arial" w:cs="Arial"/>
          <w:sz w:val="24"/>
          <w:szCs w:val="24"/>
        </w:rPr>
        <w:t xml:space="preserve"> 71% of respondents rank employee engagement as very important to achieving overall organisational success.</w:t>
      </w:r>
      <w:r>
        <w:rPr>
          <w:rFonts w:ascii="Arial" w:hAnsi="Arial" w:cs="Arial"/>
          <w:sz w:val="24"/>
          <w:szCs w:val="24"/>
        </w:rPr>
        <w:t xml:space="preserve"> </w:t>
      </w:r>
    </w:p>
    <w:p w14:paraId="704D52D7" w14:textId="77777777" w:rsidR="00A33D72" w:rsidRDefault="00A33D72" w:rsidP="00080B79">
      <w:pPr>
        <w:spacing w:line="360" w:lineRule="auto"/>
        <w:rPr>
          <w:rFonts w:ascii="Arial" w:hAnsi="Arial" w:cs="Arial"/>
          <w:sz w:val="24"/>
          <w:szCs w:val="24"/>
        </w:rPr>
      </w:pPr>
    </w:p>
    <w:p w14:paraId="393750C3" w14:textId="2F328D65" w:rsidR="004F6819" w:rsidRDefault="00A33D72" w:rsidP="00080B79">
      <w:pPr>
        <w:spacing w:line="360" w:lineRule="auto"/>
        <w:rPr>
          <w:rFonts w:ascii="Arial" w:hAnsi="Arial" w:cs="Arial"/>
          <w:sz w:val="24"/>
          <w:szCs w:val="24"/>
        </w:rPr>
      </w:pPr>
      <w:r>
        <w:rPr>
          <w:rFonts w:ascii="Arial" w:hAnsi="Arial" w:cs="Arial"/>
          <w:sz w:val="24"/>
          <w:szCs w:val="24"/>
        </w:rPr>
        <w:t xml:space="preserve">The </w:t>
      </w:r>
      <w:r w:rsidR="007E370F" w:rsidRPr="00080B79">
        <w:rPr>
          <w:rFonts w:ascii="Arial" w:hAnsi="Arial" w:cs="Arial"/>
          <w:sz w:val="24"/>
          <w:szCs w:val="24"/>
        </w:rPr>
        <w:t>GCCC</w:t>
      </w:r>
      <w:r w:rsidR="00D768BD" w:rsidRPr="00080B79">
        <w:rPr>
          <w:rFonts w:ascii="Arial" w:hAnsi="Arial" w:cs="Arial"/>
          <w:sz w:val="24"/>
          <w:szCs w:val="24"/>
        </w:rPr>
        <w:t xml:space="preserve"> 201</w:t>
      </w:r>
      <w:r>
        <w:rPr>
          <w:rFonts w:ascii="Arial" w:hAnsi="Arial" w:cs="Arial"/>
          <w:sz w:val="24"/>
          <w:szCs w:val="24"/>
        </w:rPr>
        <w:t>6</w:t>
      </w:r>
      <w:r w:rsidR="00D768BD" w:rsidRPr="00080B79">
        <w:rPr>
          <w:rFonts w:ascii="Arial" w:hAnsi="Arial" w:cs="Arial"/>
          <w:sz w:val="24"/>
          <w:szCs w:val="24"/>
        </w:rPr>
        <w:t xml:space="preserve"> staff survey</w:t>
      </w:r>
      <w:r w:rsidR="00EC5DA4">
        <w:rPr>
          <w:rFonts w:ascii="Arial" w:hAnsi="Arial" w:cs="Arial"/>
          <w:sz w:val="24"/>
          <w:szCs w:val="24"/>
        </w:rPr>
        <w:t xml:space="preserve"> conducted in January</w:t>
      </w:r>
      <w:r>
        <w:rPr>
          <w:rFonts w:ascii="Arial" w:hAnsi="Arial" w:cs="Arial"/>
          <w:sz w:val="24"/>
          <w:szCs w:val="24"/>
        </w:rPr>
        <w:t xml:space="preserve"> </w:t>
      </w:r>
      <w:r w:rsidR="00D768BD" w:rsidRPr="00080B79">
        <w:rPr>
          <w:rFonts w:ascii="Arial" w:hAnsi="Arial" w:cs="Arial"/>
          <w:sz w:val="24"/>
          <w:szCs w:val="24"/>
        </w:rPr>
        <w:t>showed decrease</w:t>
      </w:r>
      <w:r w:rsidR="00001978" w:rsidRPr="00080B79">
        <w:rPr>
          <w:rFonts w:ascii="Arial" w:hAnsi="Arial" w:cs="Arial"/>
          <w:sz w:val="24"/>
          <w:szCs w:val="24"/>
        </w:rPr>
        <w:t>d</w:t>
      </w:r>
      <w:r w:rsidR="00D768BD" w:rsidRPr="00080B79">
        <w:rPr>
          <w:rFonts w:ascii="Arial" w:hAnsi="Arial" w:cs="Arial"/>
          <w:sz w:val="24"/>
          <w:szCs w:val="24"/>
        </w:rPr>
        <w:t xml:space="preserve"> levels of employee engagement, happiness and motivation in comparison to previous years.</w:t>
      </w:r>
      <w:r w:rsidR="002F1F53">
        <w:rPr>
          <w:rFonts w:ascii="Arial" w:hAnsi="Arial" w:cs="Arial"/>
          <w:sz w:val="24"/>
          <w:szCs w:val="24"/>
        </w:rPr>
        <w:t xml:space="preserve"> EE engagement percentages have dropped </w:t>
      </w:r>
      <w:r>
        <w:rPr>
          <w:rFonts w:ascii="Arial" w:hAnsi="Arial" w:cs="Arial"/>
          <w:sz w:val="24"/>
          <w:szCs w:val="24"/>
        </w:rPr>
        <w:t>under the category favourable from 83% in January 2015 to 71% in January 2016. (GCCC staff survey)</w:t>
      </w:r>
    </w:p>
    <w:p w14:paraId="50412EC2" w14:textId="77777777" w:rsidR="00A33D72" w:rsidRDefault="00A33D72" w:rsidP="004F6819">
      <w:pPr>
        <w:spacing w:line="360" w:lineRule="auto"/>
        <w:rPr>
          <w:rFonts w:ascii="Arial" w:hAnsi="Arial" w:cs="Arial"/>
          <w:sz w:val="24"/>
          <w:szCs w:val="24"/>
        </w:rPr>
      </w:pPr>
    </w:p>
    <w:p w14:paraId="111BE9E7" w14:textId="1D5BE8AC" w:rsidR="004F6819" w:rsidRPr="00080B79" w:rsidRDefault="00A33D72" w:rsidP="004F6819">
      <w:pPr>
        <w:spacing w:line="360" w:lineRule="auto"/>
        <w:rPr>
          <w:rFonts w:ascii="Arial" w:hAnsi="Arial" w:cs="Arial"/>
          <w:sz w:val="24"/>
          <w:szCs w:val="24"/>
        </w:rPr>
      </w:pPr>
      <w:r>
        <w:rPr>
          <w:rFonts w:ascii="Arial" w:hAnsi="Arial" w:cs="Arial"/>
          <w:sz w:val="24"/>
          <w:szCs w:val="24"/>
        </w:rPr>
        <w:t>Organisations need to have a better understanding of e</w:t>
      </w:r>
      <w:r w:rsidR="004F6819" w:rsidRPr="00080B79">
        <w:rPr>
          <w:rFonts w:ascii="Arial" w:hAnsi="Arial" w:cs="Arial"/>
          <w:sz w:val="24"/>
          <w:szCs w:val="24"/>
        </w:rPr>
        <w:t>mployee enga</w:t>
      </w:r>
      <w:r>
        <w:rPr>
          <w:rFonts w:ascii="Arial" w:hAnsi="Arial" w:cs="Arial"/>
          <w:sz w:val="24"/>
          <w:szCs w:val="24"/>
        </w:rPr>
        <w:t>gement</w:t>
      </w:r>
      <w:r w:rsidR="004F6819" w:rsidRPr="00080B79">
        <w:rPr>
          <w:rFonts w:ascii="Arial" w:hAnsi="Arial" w:cs="Arial"/>
          <w:sz w:val="24"/>
          <w:szCs w:val="24"/>
        </w:rPr>
        <w:t xml:space="preserve"> </w:t>
      </w:r>
      <w:r>
        <w:rPr>
          <w:rFonts w:ascii="Arial" w:hAnsi="Arial" w:cs="Arial"/>
          <w:sz w:val="24"/>
          <w:szCs w:val="24"/>
        </w:rPr>
        <w:t xml:space="preserve">and the links of empowering workforce, understanding </w:t>
      </w:r>
      <w:r w:rsidR="004F6819" w:rsidRPr="00080B79">
        <w:rPr>
          <w:rFonts w:ascii="Arial" w:hAnsi="Arial" w:cs="Arial"/>
          <w:sz w:val="24"/>
          <w:szCs w:val="24"/>
        </w:rPr>
        <w:t>workforce’s desire for flexibility, creativity, and purpose. Under the evolving social contract between employer and employee, workers become “volunteers” to be reengaged and re-recruited each day.</w:t>
      </w:r>
      <w:sdt>
        <w:sdtPr>
          <w:rPr>
            <w:rFonts w:ascii="Arial" w:hAnsi="Arial" w:cs="Arial"/>
            <w:sz w:val="24"/>
            <w:szCs w:val="24"/>
          </w:rPr>
          <w:id w:val="1690486347"/>
          <w:citation/>
        </w:sdtPr>
        <w:sdtEndPr/>
        <w:sdtContent>
          <w:r w:rsidR="004F6819" w:rsidRPr="00080B79">
            <w:rPr>
              <w:rFonts w:ascii="Arial" w:hAnsi="Arial" w:cs="Arial"/>
              <w:sz w:val="24"/>
              <w:szCs w:val="24"/>
            </w:rPr>
            <w:fldChar w:fldCharType="begin"/>
          </w:r>
          <w:r w:rsidR="004F6819" w:rsidRPr="00080B79">
            <w:rPr>
              <w:rFonts w:ascii="Arial" w:hAnsi="Arial" w:cs="Arial"/>
              <w:sz w:val="24"/>
              <w:szCs w:val="24"/>
            </w:rPr>
            <w:instrText xml:space="preserve"> CITATION Bro16 \l 2057 </w:instrText>
          </w:r>
          <w:r w:rsidR="004F6819" w:rsidRPr="00080B79">
            <w:rPr>
              <w:rFonts w:ascii="Arial" w:hAnsi="Arial" w:cs="Arial"/>
              <w:sz w:val="24"/>
              <w:szCs w:val="24"/>
            </w:rPr>
            <w:fldChar w:fldCharType="separate"/>
          </w:r>
          <w:r w:rsidR="004F6819" w:rsidRPr="00080B79">
            <w:rPr>
              <w:rFonts w:ascii="Arial" w:hAnsi="Arial" w:cs="Arial"/>
              <w:noProof/>
              <w:sz w:val="24"/>
              <w:szCs w:val="24"/>
            </w:rPr>
            <w:t xml:space="preserve"> (Brown, et al., 2016)</w:t>
          </w:r>
          <w:r w:rsidR="004F6819" w:rsidRPr="00080B79">
            <w:rPr>
              <w:rFonts w:ascii="Arial" w:hAnsi="Arial" w:cs="Arial"/>
              <w:sz w:val="24"/>
              <w:szCs w:val="24"/>
            </w:rPr>
            <w:fldChar w:fldCharType="end"/>
          </w:r>
        </w:sdtContent>
      </w:sdt>
    </w:p>
    <w:p w14:paraId="69F9D37E" w14:textId="77777777" w:rsidR="00A33D72" w:rsidRDefault="00A33D72" w:rsidP="00080B79">
      <w:pPr>
        <w:spacing w:line="360" w:lineRule="auto"/>
        <w:rPr>
          <w:rFonts w:ascii="Arial" w:hAnsi="Arial" w:cs="Arial"/>
          <w:sz w:val="24"/>
          <w:szCs w:val="24"/>
        </w:rPr>
      </w:pPr>
    </w:p>
    <w:p w14:paraId="51F6E9D5" w14:textId="316A224F" w:rsidR="000C1D02" w:rsidRPr="00CD5895" w:rsidRDefault="00A40B7E" w:rsidP="00080B79">
      <w:pPr>
        <w:spacing w:line="360" w:lineRule="auto"/>
        <w:rPr>
          <w:rFonts w:ascii="Arial" w:hAnsi="Arial" w:cs="Arial"/>
          <w:b/>
          <w:sz w:val="24"/>
          <w:szCs w:val="24"/>
        </w:rPr>
      </w:pPr>
      <w:r>
        <w:rPr>
          <w:rFonts w:ascii="Arial" w:hAnsi="Arial" w:cs="Arial"/>
          <w:b/>
          <w:sz w:val="24"/>
          <w:szCs w:val="24"/>
        </w:rPr>
        <w:t>Multi-gener</w:t>
      </w:r>
      <w:r w:rsidR="00364EB5">
        <w:rPr>
          <w:rFonts w:ascii="Arial" w:hAnsi="Arial" w:cs="Arial"/>
          <w:b/>
          <w:sz w:val="24"/>
          <w:szCs w:val="24"/>
        </w:rPr>
        <w:t>ational W</w:t>
      </w:r>
      <w:r>
        <w:rPr>
          <w:rFonts w:ascii="Arial" w:hAnsi="Arial" w:cs="Arial"/>
          <w:b/>
          <w:sz w:val="24"/>
          <w:szCs w:val="24"/>
        </w:rPr>
        <w:t>orkforce</w:t>
      </w:r>
    </w:p>
    <w:p w14:paraId="4AE73750" w14:textId="1D6E406F" w:rsidR="00A40B7E" w:rsidRDefault="00A40B7E" w:rsidP="00A40B7E">
      <w:pPr>
        <w:spacing w:line="360" w:lineRule="auto"/>
        <w:rPr>
          <w:rFonts w:ascii="Arial" w:hAnsi="Arial" w:cs="Arial"/>
          <w:sz w:val="24"/>
          <w:szCs w:val="24"/>
        </w:rPr>
      </w:pPr>
      <w:r>
        <w:rPr>
          <w:rFonts w:ascii="Arial" w:hAnsi="Arial" w:cs="Arial"/>
          <w:sz w:val="24"/>
          <w:szCs w:val="24"/>
        </w:rPr>
        <w:t xml:space="preserve">GCCC’s </w:t>
      </w:r>
      <w:r w:rsidRPr="00A40B7E">
        <w:rPr>
          <w:rFonts w:ascii="Arial" w:hAnsi="Arial" w:cs="Arial"/>
          <w:sz w:val="24"/>
          <w:szCs w:val="24"/>
        </w:rPr>
        <w:t xml:space="preserve">workforce </w:t>
      </w:r>
      <w:r>
        <w:rPr>
          <w:rFonts w:ascii="Arial" w:hAnsi="Arial" w:cs="Arial"/>
          <w:sz w:val="24"/>
          <w:szCs w:val="24"/>
        </w:rPr>
        <w:t>includes</w:t>
      </w:r>
      <w:r w:rsidRPr="00A40B7E">
        <w:rPr>
          <w:rFonts w:ascii="Arial" w:hAnsi="Arial" w:cs="Arial"/>
          <w:sz w:val="24"/>
          <w:szCs w:val="24"/>
        </w:rPr>
        <w:t xml:space="preserve"> workers from four</w:t>
      </w:r>
      <w:r>
        <w:rPr>
          <w:rFonts w:ascii="Arial" w:hAnsi="Arial" w:cs="Arial"/>
          <w:sz w:val="24"/>
          <w:szCs w:val="24"/>
        </w:rPr>
        <w:t xml:space="preserve"> </w:t>
      </w:r>
      <w:r w:rsidRPr="00A40B7E">
        <w:rPr>
          <w:rFonts w:ascii="Arial" w:hAnsi="Arial" w:cs="Arial"/>
          <w:sz w:val="24"/>
          <w:szCs w:val="24"/>
        </w:rPr>
        <w:t>different generations, including Traditionalists, Baby Boomers, Generation X,</w:t>
      </w:r>
      <w:r>
        <w:rPr>
          <w:rFonts w:ascii="Arial" w:hAnsi="Arial" w:cs="Arial"/>
          <w:sz w:val="24"/>
          <w:szCs w:val="24"/>
        </w:rPr>
        <w:t xml:space="preserve"> </w:t>
      </w:r>
      <w:r w:rsidRPr="00A40B7E">
        <w:rPr>
          <w:rFonts w:ascii="Arial" w:hAnsi="Arial" w:cs="Arial"/>
          <w:sz w:val="24"/>
          <w:szCs w:val="24"/>
        </w:rPr>
        <w:t>and Generation Y</w:t>
      </w:r>
      <w:r w:rsidR="00C94B3D">
        <w:rPr>
          <w:rFonts w:ascii="Arial" w:hAnsi="Arial" w:cs="Arial"/>
          <w:sz w:val="24"/>
          <w:szCs w:val="24"/>
        </w:rPr>
        <w:t xml:space="preserve"> (Millennials)</w:t>
      </w:r>
      <w:r w:rsidRPr="00A40B7E">
        <w:rPr>
          <w:rFonts w:ascii="Arial" w:hAnsi="Arial" w:cs="Arial"/>
          <w:sz w:val="24"/>
          <w:szCs w:val="24"/>
        </w:rPr>
        <w:t xml:space="preserve">. </w:t>
      </w:r>
      <w:r w:rsidR="005C0275">
        <w:rPr>
          <w:rFonts w:ascii="Arial" w:hAnsi="Arial" w:cs="Arial"/>
          <w:sz w:val="24"/>
          <w:szCs w:val="24"/>
        </w:rPr>
        <w:t xml:space="preserve">Gladwell et </w:t>
      </w:r>
      <w:r w:rsidR="005C0275">
        <w:rPr>
          <w:rFonts w:ascii="Arial" w:hAnsi="Arial" w:cs="Arial"/>
          <w:sz w:val="24"/>
          <w:szCs w:val="24"/>
        </w:rPr>
        <w:lastRenderedPageBreak/>
        <w:t>al (2010) suggests t</w:t>
      </w:r>
      <w:r w:rsidRPr="00A40B7E">
        <w:rPr>
          <w:rFonts w:ascii="Arial" w:hAnsi="Arial" w:cs="Arial"/>
          <w:sz w:val="24"/>
          <w:szCs w:val="24"/>
        </w:rPr>
        <w:t xml:space="preserve">o effectively manage a diverse workforce, </w:t>
      </w:r>
      <w:r>
        <w:rPr>
          <w:rFonts w:ascii="Arial" w:hAnsi="Arial" w:cs="Arial"/>
          <w:sz w:val="24"/>
          <w:szCs w:val="24"/>
        </w:rPr>
        <w:t xml:space="preserve">organisations </w:t>
      </w:r>
      <w:r w:rsidRPr="00A40B7E">
        <w:rPr>
          <w:rFonts w:ascii="Arial" w:hAnsi="Arial" w:cs="Arial"/>
          <w:sz w:val="24"/>
          <w:szCs w:val="24"/>
        </w:rPr>
        <w:t>must understand the values, attitudes, and other organizational factors that may</w:t>
      </w:r>
      <w:r>
        <w:rPr>
          <w:rFonts w:ascii="Arial" w:hAnsi="Arial" w:cs="Arial"/>
          <w:sz w:val="24"/>
          <w:szCs w:val="24"/>
        </w:rPr>
        <w:t xml:space="preserve"> </w:t>
      </w:r>
      <w:r w:rsidRPr="00A40B7E">
        <w:rPr>
          <w:rFonts w:ascii="Arial" w:hAnsi="Arial" w:cs="Arial"/>
          <w:sz w:val="24"/>
          <w:szCs w:val="24"/>
        </w:rPr>
        <w:t>influence these different generations’ satisfaction in the workplace.</w:t>
      </w:r>
      <w:r>
        <w:rPr>
          <w:rFonts w:ascii="Arial" w:hAnsi="Arial" w:cs="Arial"/>
          <w:sz w:val="24"/>
          <w:szCs w:val="24"/>
        </w:rPr>
        <w:t xml:space="preserve"> </w:t>
      </w:r>
      <w:r w:rsidR="00C94B3D">
        <w:rPr>
          <w:rFonts w:ascii="Arial" w:hAnsi="Arial" w:cs="Arial"/>
          <w:sz w:val="24"/>
          <w:szCs w:val="24"/>
        </w:rPr>
        <w:t>For example t</w:t>
      </w:r>
      <w:r w:rsidR="00C94B3D" w:rsidRPr="00C94B3D">
        <w:rPr>
          <w:rFonts w:ascii="Arial" w:hAnsi="Arial" w:cs="Arial"/>
          <w:sz w:val="24"/>
          <w:szCs w:val="24"/>
        </w:rPr>
        <w:t xml:space="preserve">he CIPD’s Tapping into Talent report found that different generations had different preferences towards training. Generation X and Millennials placed greater emphasis on </w:t>
      </w:r>
      <w:r w:rsidR="00C94B3D">
        <w:rPr>
          <w:rFonts w:ascii="Arial" w:hAnsi="Arial" w:cs="Arial"/>
          <w:sz w:val="24"/>
          <w:szCs w:val="24"/>
        </w:rPr>
        <w:t xml:space="preserve">training and </w:t>
      </w:r>
      <w:r w:rsidR="00C94B3D" w:rsidRPr="00C94B3D">
        <w:rPr>
          <w:rFonts w:ascii="Arial" w:hAnsi="Arial" w:cs="Arial"/>
          <w:sz w:val="24"/>
          <w:szCs w:val="24"/>
        </w:rPr>
        <w:t xml:space="preserve">development </w:t>
      </w:r>
      <w:r w:rsidR="00C94B3D">
        <w:rPr>
          <w:rFonts w:ascii="Arial" w:hAnsi="Arial" w:cs="Arial"/>
          <w:sz w:val="24"/>
          <w:szCs w:val="24"/>
        </w:rPr>
        <w:t xml:space="preserve">and </w:t>
      </w:r>
      <w:r w:rsidR="00C94B3D" w:rsidRPr="00C94B3D">
        <w:rPr>
          <w:rFonts w:ascii="Arial" w:hAnsi="Arial" w:cs="Arial"/>
          <w:sz w:val="24"/>
          <w:szCs w:val="24"/>
        </w:rPr>
        <w:t xml:space="preserve">generally and preferred </w:t>
      </w:r>
      <w:r w:rsidR="00C94B3D">
        <w:rPr>
          <w:rFonts w:ascii="Arial" w:hAnsi="Arial" w:cs="Arial"/>
          <w:sz w:val="24"/>
          <w:szCs w:val="24"/>
        </w:rPr>
        <w:t>independent learning</w:t>
      </w:r>
      <w:r w:rsidR="00C94B3D" w:rsidRPr="00C94B3D">
        <w:rPr>
          <w:rFonts w:ascii="Arial" w:hAnsi="Arial" w:cs="Arial"/>
          <w:sz w:val="24"/>
          <w:szCs w:val="24"/>
        </w:rPr>
        <w:t xml:space="preserve"> often </w:t>
      </w:r>
      <w:r w:rsidR="00C94B3D">
        <w:rPr>
          <w:rFonts w:ascii="Arial" w:hAnsi="Arial" w:cs="Arial"/>
          <w:sz w:val="24"/>
          <w:szCs w:val="24"/>
        </w:rPr>
        <w:t xml:space="preserve">computer </w:t>
      </w:r>
      <w:r w:rsidR="00C94B3D" w:rsidRPr="00C94B3D">
        <w:rPr>
          <w:rFonts w:ascii="Arial" w:hAnsi="Arial" w:cs="Arial"/>
          <w:sz w:val="24"/>
          <w:szCs w:val="24"/>
        </w:rPr>
        <w:t>bas</w:t>
      </w:r>
      <w:r w:rsidR="00C94B3D">
        <w:rPr>
          <w:rFonts w:ascii="Arial" w:hAnsi="Arial" w:cs="Arial"/>
          <w:sz w:val="24"/>
          <w:szCs w:val="24"/>
        </w:rPr>
        <w:t>ed to</w:t>
      </w:r>
      <w:r w:rsidR="00C94B3D" w:rsidRPr="00C94B3D">
        <w:rPr>
          <w:rFonts w:ascii="Arial" w:hAnsi="Arial" w:cs="Arial"/>
          <w:sz w:val="24"/>
          <w:szCs w:val="24"/>
        </w:rPr>
        <w:t xml:space="preserve"> the Internet. The rep</w:t>
      </w:r>
      <w:r w:rsidR="00C94B3D">
        <w:rPr>
          <w:rFonts w:ascii="Arial" w:hAnsi="Arial" w:cs="Arial"/>
          <w:sz w:val="24"/>
          <w:szCs w:val="24"/>
        </w:rPr>
        <w:t xml:space="preserve">ort found that Baby Boomers </w:t>
      </w:r>
      <w:r w:rsidR="00C94B3D" w:rsidRPr="00C94B3D">
        <w:rPr>
          <w:rFonts w:ascii="Arial" w:hAnsi="Arial" w:cs="Arial"/>
          <w:sz w:val="24"/>
          <w:szCs w:val="24"/>
        </w:rPr>
        <w:t>preferred more traditional classroom or paper-based training.</w:t>
      </w:r>
      <w:r w:rsidR="00C94B3D">
        <w:rPr>
          <w:rFonts w:ascii="Arial" w:hAnsi="Arial" w:cs="Arial"/>
          <w:sz w:val="24"/>
          <w:szCs w:val="24"/>
        </w:rPr>
        <w:t xml:space="preserve"> Another difference in generational expectations a</w:t>
      </w:r>
      <w:r w:rsidR="00C94B3D" w:rsidRPr="00C94B3D">
        <w:rPr>
          <w:rFonts w:ascii="Arial" w:hAnsi="Arial" w:cs="Arial"/>
          <w:sz w:val="24"/>
          <w:szCs w:val="24"/>
        </w:rPr>
        <w:t>ccording to a NexGen survey by PricewaterhouseCoopers (PwC)</w:t>
      </w:r>
      <w:r w:rsidR="00C94B3D">
        <w:rPr>
          <w:rFonts w:ascii="Arial" w:hAnsi="Arial" w:cs="Arial"/>
          <w:sz w:val="24"/>
          <w:szCs w:val="24"/>
        </w:rPr>
        <w:t xml:space="preserve"> suggested t</w:t>
      </w:r>
      <w:r w:rsidR="00C94B3D" w:rsidRPr="00C94B3D">
        <w:rPr>
          <w:rFonts w:ascii="Arial" w:hAnsi="Arial" w:cs="Arial"/>
          <w:sz w:val="24"/>
          <w:szCs w:val="24"/>
        </w:rPr>
        <w:t xml:space="preserve">he </w:t>
      </w:r>
      <w:r w:rsidR="0014606E" w:rsidRPr="00C94B3D">
        <w:rPr>
          <w:rFonts w:ascii="Arial" w:hAnsi="Arial" w:cs="Arial"/>
          <w:sz w:val="24"/>
          <w:szCs w:val="24"/>
        </w:rPr>
        <w:t>millennial</w:t>
      </w:r>
      <w:r w:rsidR="00C94B3D" w:rsidRPr="00C94B3D">
        <w:rPr>
          <w:rFonts w:ascii="Arial" w:hAnsi="Arial" w:cs="Arial"/>
          <w:sz w:val="24"/>
          <w:szCs w:val="24"/>
        </w:rPr>
        <w:t xml:space="preserve"> generation of workers would choose workplace flexibility, work/life balance and the opportunity for overseas ass</w:t>
      </w:r>
      <w:r w:rsidR="00C94B3D">
        <w:rPr>
          <w:rFonts w:ascii="Arial" w:hAnsi="Arial" w:cs="Arial"/>
          <w:sz w:val="24"/>
          <w:szCs w:val="24"/>
        </w:rPr>
        <w:t>ignments over financial rewards compared to Baby Boomers wanting above all job and financial security and limited change</w:t>
      </w:r>
      <w:r w:rsidR="0014606E">
        <w:rPr>
          <w:rFonts w:ascii="Arial" w:hAnsi="Arial" w:cs="Arial"/>
          <w:sz w:val="24"/>
          <w:szCs w:val="24"/>
        </w:rPr>
        <w:t>.</w:t>
      </w:r>
    </w:p>
    <w:p w14:paraId="29A30058" w14:textId="77777777" w:rsidR="0014606E" w:rsidRPr="0014606E" w:rsidRDefault="0014606E" w:rsidP="0014606E">
      <w:pPr>
        <w:spacing w:line="360" w:lineRule="auto"/>
        <w:rPr>
          <w:rFonts w:ascii="Arial" w:hAnsi="Arial" w:cs="Arial"/>
          <w:sz w:val="24"/>
          <w:szCs w:val="24"/>
        </w:rPr>
      </w:pPr>
    </w:p>
    <w:p w14:paraId="7619D890" w14:textId="77777777" w:rsidR="0014606E" w:rsidRDefault="0014606E" w:rsidP="0014606E">
      <w:pPr>
        <w:spacing w:line="360" w:lineRule="auto"/>
        <w:rPr>
          <w:rFonts w:ascii="Arial" w:hAnsi="Arial" w:cs="Arial"/>
          <w:sz w:val="24"/>
          <w:szCs w:val="24"/>
        </w:rPr>
      </w:pPr>
      <w:r w:rsidRPr="0014606E">
        <w:rPr>
          <w:rFonts w:ascii="Arial" w:hAnsi="Arial" w:cs="Arial"/>
          <w:sz w:val="24"/>
          <w:szCs w:val="24"/>
        </w:rPr>
        <w:t>By 2030 Faragher (2016) says it’s predicted that 60% of the work force will be millennial</w:t>
      </w:r>
      <w:r>
        <w:rPr>
          <w:rFonts w:ascii="Arial" w:hAnsi="Arial" w:cs="Arial"/>
          <w:sz w:val="24"/>
          <w:szCs w:val="24"/>
        </w:rPr>
        <w:t xml:space="preserve"> workers</w:t>
      </w:r>
      <w:r w:rsidRPr="0014606E">
        <w:rPr>
          <w:rFonts w:ascii="Arial" w:hAnsi="Arial" w:cs="Arial"/>
          <w:sz w:val="24"/>
          <w:szCs w:val="24"/>
        </w:rPr>
        <w:t xml:space="preserve">. </w:t>
      </w:r>
      <w:r>
        <w:rPr>
          <w:rFonts w:ascii="Arial" w:hAnsi="Arial" w:cs="Arial"/>
          <w:sz w:val="24"/>
          <w:szCs w:val="24"/>
        </w:rPr>
        <w:t xml:space="preserve">GCCC will need to understand </w:t>
      </w:r>
      <w:r w:rsidRPr="0014606E">
        <w:rPr>
          <w:rFonts w:ascii="Arial" w:hAnsi="Arial" w:cs="Arial"/>
          <w:sz w:val="24"/>
          <w:szCs w:val="24"/>
        </w:rPr>
        <w:t xml:space="preserve">how younger managers </w:t>
      </w:r>
      <w:r>
        <w:rPr>
          <w:rFonts w:ascii="Arial" w:hAnsi="Arial" w:cs="Arial"/>
          <w:sz w:val="24"/>
          <w:szCs w:val="24"/>
        </w:rPr>
        <w:t xml:space="preserve">will </w:t>
      </w:r>
      <w:r w:rsidRPr="0014606E">
        <w:rPr>
          <w:rFonts w:ascii="Arial" w:hAnsi="Arial" w:cs="Arial"/>
          <w:sz w:val="24"/>
          <w:szCs w:val="24"/>
        </w:rPr>
        <w:t xml:space="preserve">get the best out of a multi-generational workforce, and how they deal with older employees who </w:t>
      </w:r>
      <w:r>
        <w:rPr>
          <w:rFonts w:ascii="Arial" w:hAnsi="Arial" w:cs="Arial"/>
          <w:sz w:val="24"/>
          <w:szCs w:val="24"/>
        </w:rPr>
        <w:t xml:space="preserve">for example </w:t>
      </w:r>
      <w:r w:rsidRPr="0014606E">
        <w:rPr>
          <w:rFonts w:ascii="Arial" w:hAnsi="Arial" w:cs="Arial"/>
          <w:sz w:val="24"/>
          <w:szCs w:val="24"/>
        </w:rPr>
        <w:t>might not want to take d</w:t>
      </w:r>
      <w:r>
        <w:rPr>
          <w:rFonts w:ascii="Arial" w:hAnsi="Arial" w:cs="Arial"/>
          <w:sz w:val="24"/>
          <w:szCs w:val="24"/>
        </w:rPr>
        <w:t xml:space="preserve">irection from a younger manager. Faragher (2016) further suggests organisations need to build skills on collaboration, performance management and active listening. </w:t>
      </w:r>
    </w:p>
    <w:p w14:paraId="0DAD69AD" w14:textId="77777777" w:rsidR="0014606E" w:rsidRDefault="0014606E" w:rsidP="0014606E">
      <w:pPr>
        <w:spacing w:line="360" w:lineRule="auto"/>
        <w:rPr>
          <w:rFonts w:ascii="Arial" w:hAnsi="Arial" w:cs="Arial"/>
          <w:sz w:val="24"/>
          <w:szCs w:val="24"/>
        </w:rPr>
      </w:pPr>
    </w:p>
    <w:p w14:paraId="39470F11" w14:textId="6FC47912" w:rsidR="0014606E" w:rsidRPr="00080B79" w:rsidRDefault="0014606E" w:rsidP="0014606E">
      <w:pPr>
        <w:spacing w:line="360" w:lineRule="auto"/>
        <w:rPr>
          <w:rFonts w:ascii="Arial" w:hAnsi="Arial" w:cs="Arial"/>
          <w:sz w:val="24"/>
          <w:szCs w:val="24"/>
        </w:rPr>
      </w:pPr>
      <w:r w:rsidRPr="00080B79">
        <w:rPr>
          <w:rFonts w:ascii="Arial" w:hAnsi="Arial" w:cs="Arial"/>
          <w:sz w:val="24"/>
          <w:szCs w:val="24"/>
        </w:rPr>
        <w:t xml:space="preserve">Career progression is the most important thing to millennials, so companies need to work on a data-led progression plan </w:t>
      </w:r>
      <w:r w:rsidR="00C72FEF" w:rsidRPr="00080B79">
        <w:rPr>
          <w:rFonts w:ascii="Arial" w:hAnsi="Arial" w:cs="Arial"/>
          <w:sz w:val="24"/>
          <w:szCs w:val="24"/>
        </w:rPr>
        <w:t>to</w:t>
      </w:r>
      <w:r w:rsidRPr="00080B79">
        <w:rPr>
          <w:rFonts w:ascii="Arial" w:hAnsi="Arial" w:cs="Arial"/>
          <w:sz w:val="24"/>
          <w:szCs w:val="24"/>
        </w:rPr>
        <w:t xml:space="preserve"> keep them engaged.</w:t>
      </w:r>
      <w:sdt>
        <w:sdtPr>
          <w:rPr>
            <w:rFonts w:ascii="Arial" w:hAnsi="Arial" w:cs="Arial"/>
            <w:sz w:val="24"/>
            <w:szCs w:val="24"/>
          </w:rPr>
          <w:id w:val="639619843"/>
          <w:citation/>
        </w:sdtPr>
        <w:sdtEndPr/>
        <w:sdtContent>
          <w:r w:rsidRPr="00080B79">
            <w:rPr>
              <w:rFonts w:ascii="Arial" w:hAnsi="Arial" w:cs="Arial"/>
              <w:sz w:val="24"/>
              <w:szCs w:val="24"/>
            </w:rPr>
            <w:fldChar w:fldCharType="begin"/>
          </w:r>
          <w:r w:rsidRPr="00080B79">
            <w:rPr>
              <w:rFonts w:ascii="Arial" w:hAnsi="Arial" w:cs="Arial"/>
              <w:sz w:val="24"/>
              <w:szCs w:val="24"/>
            </w:rPr>
            <w:instrText xml:space="preserve"> CITATION Wal17 \l 2057 </w:instrText>
          </w:r>
          <w:r w:rsidRPr="00080B79">
            <w:rPr>
              <w:rFonts w:ascii="Arial" w:hAnsi="Arial" w:cs="Arial"/>
              <w:sz w:val="24"/>
              <w:szCs w:val="24"/>
            </w:rPr>
            <w:fldChar w:fldCharType="separate"/>
          </w:r>
          <w:r w:rsidRPr="00080B79">
            <w:rPr>
              <w:rFonts w:ascii="Arial" w:hAnsi="Arial" w:cs="Arial"/>
              <w:noProof/>
              <w:sz w:val="24"/>
              <w:szCs w:val="24"/>
            </w:rPr>
            <w:t xml:space="preserve"> (Walcroft, 2017)</w:t>
          </w:r>
          <w:r w:rsidRPr="00080B79">
            <w:rPr>
              <w:rFonts w:ascii="Arial" w:hAnsi="Arial" w:cs="Arial"/>
              <w:sz w:val="24"/>
              <w:szCs w:val="24"/>
            </w:rPr>
            <w:fldChar w:fldCharType="end"/>
          </w:r>
        </w:sdtContent>
      </w:sdt>
      <w:r w:rsidRPr="00080B79">
        <w:rPr>
          <w:rFonts w:ascii="Arial" w:hAnsi="Arial" w:cs="Arial"/>
          <w:sz w:val="24"/>
          <w:szCs w:val="24"/>
        </w:rPr>
        <w:t xml:space="preserve">. </w:t>
      </w:r>
      <w:r w:rsidR="007A7420">
        <w:rPr>
          <w:rFonts w:ascii="Arial" w:hAnsi="Arial" w:cs="Arial"/>
          <w:sz w:val="24"/>
          <w:szCs w:val="24"/>
        </w:rPr>
        <w:t>This follows on for all companies to have better technological resources and continually invest to keep the millennium generational workforce engaged in work in the next 10 plus years.</w:t>
      </w:r>
    </w:p>
    <w:p w14:paraId="4EA7A28C" w14:textId="1E17D340" w:rsidR="0014606E" w:rsidRDefault="0014606E" w:rsidP="0014606E">
      <w:pPr>
        <w:spacing w:line="360" w:lineRule="auto"/>
        <w:rPr>
          <w:rFonts w:ascii="Arial" w:hAnsi="Arial" w:cs="Arial"/>
          <w:sz w:val="24"/>
          <w:szCs w:val="24"/>
        </w:rPr>
      </w:pPr>
    </w:p>
    <w:p w14:paraId="4314F018" w14:textId="12B178EA" w:rsidR="0014606E" w:rsidRPr="007A7420" w:rsidRDefault="007A7420" w:rsidP="00A40B7E">
      <w:pPr>
        <w:spacing w:line="360" w:lineRule="auto"/>
        <w:rPr>
          <w:rFonts w:ascii="Arial" w:hAnsi="Arial" w:cs="Arial"/>
          <w:b/>
          <w:sz w:val="24"/>
          <w:szCs w:val="24"/>
        </w:rPr>
      </w:pPr>
      <w:r w:rsidRPr="007A7420">
        <w:rPr>
          <w:rFonts w:ascii="Arial" w:hAnsi="Arial" w:cs="Arial"/>
          <w:b/>
          <w:sz w:val="24"/>
          <w:szCs w:val="24"/>
        </w:rPr>
        <w:t>Gig Economy</w:t>
      </w:r>
    </w:p>
    <w:p w14:paraId="6E3B2995" w14:textId="176FCA84" w:rsidR="007A7420" w:rsidRDefault="007A7420" w:rsidP="007A7420">
      <w:pPr>
        <w:spacing w:line="360" w:lineRule="auto"/>
        <w:rPr>
          <w:rFonts w:ascii="Arial" w:hAnsi="Arial" w:cs="Arial"/>
          <w:sz w:val="24"/>
          <w:szCs w:val="24"/>
        </w:rPr>
      </w:pPr>
      <w:r w:rsidRPr="00080B79">
        <w:rPr>
          <w:rFonts w:ascii="Arial" w:hAnsi="Arial" w:cs="Arial"/>
          <w:sz w:val="24"/>
          <w:szCs w:val="24"/>
        </w:rPr>
        <w:t>Estimates</w:t>
      </w:r>
      <w:r>
        <w:rPr>
          <w:rFonts w:ascii="Arial" w:hAnsi="Arial" w:cs="Arial"/>
          <w:sz w:val="24"/>
          <w:szCs w:val="24"/>
        </w:rPr>
        <w:t xml:space="preserve"> suggest that freelance workers in the </w:t>
      </w:r>
      <w:r w:rsidRPr="00080B79">
        <w:rPr>
          <w:rFonts w:ascii="Arial" w:hAnsi="Arial" w:cs="Arial"/>
          <w:sz w:val="24"/>
          <w:szCs w:val="24"/>
        </w:rPr>
        <w:t xml:space="preserve">UK by 2020 </w:t>
      </w:r>
      <w:r>
        <w:rPr>
          <w:rFonts w:ascii="Arial" w:hAnsi="Arial" w:cs="Arial"/>
          <w:sz w:val="24"/>
          <w:szCs w:val="24"/>
        </w:rPr>
        <w:t xml:space="preserve">will make up for </w:t>
      </w:r>
      <w:r w:rsidRPr="00080B79">
        <w:rPr>
          <w:rFonts w:ascii="Arial" w:hAnsi="Arial" w:cs="Arial"/>
          <w:sz w:val="24"/>
          <w:szCs w:val="24"/>
        </w:rPr>
        <w:t>around the 50</w:t>
      </w:r>
      <w:r>
        <w:rPr>
          <w:rFonts w:ascii="Arial" w:hAnsi="Arial" w:cs="Arial"/>
          <w:sz w:val="24"/>
          <w:szCs w:val="24"/>
        </w:rPr>
        <w:t xml:space="preserve">% of the workforce. Based this statement a challenge for </w:t>
      </w:r>
      <w:r w:rsidR="004B6305">
        <w:rPr>
          <w:rFonts w:ascii="Arial" w:hAnsi="Arial" w:cs="Arial"/>
          <w:sz w:val="24"/>
          <w:szCs w:val="24"/>
        </w:rPr>
        <w:t xml:space="preserve">all </w:t>
      </w:r>
      <w:r w:rsidRPr="00080B79">
        <w:rPr>
          <w:rFonts w:ascii="Arial" w:hAnsi="Arial" w:cs="Arial"/>
          <w:sz w:val="24"/>
          <w:szCs w:val="24"/>
        </w:rPr>
        <w:t xml:space="preserve">HR, </w:t>
      </w:r>
      <w:r>
        <w:rPr>
          <w:rFonts w:ascii="Arial" w:hAnsi="Arial" w:cs="Arial"/>
          <w:sz w:val="24"/>
          <w:szCs w:val="24"/>
        </w:rPr>
        <w:t xml:space="preserve">is the growth of the </w:t>
      </w:r>
      <w:r w:rsidR="004B6305">
        <w:rPr>
          <w:rFonts w:ascii="Arial" w:hAnsi="Arial" w:cs="Arial"/>
          <w:sz w:val="24"/>
          <w:szCs w:val="24"/>
        </w:rPr>
        <w:t>gig economy</w:t>
      </w:r>
      <w:r w:rsidRPr="00080B79">
        <w:rPr>
          <w:rFonts w:ascii="Arial" w:hAnsi="Arial" w:cs="Arial"/>
          <w:sz w:val="24"/>
          <w:szCs w:val="24"/>
        </w:rPr>
        <w:t xml:space="preserve"> </w:t>
      </w:r>
      <w:r w:rsidR="004B6305">
        <w:rPr>
          <w:rFonts w:ascii="Arial" w:hAnsi="Arial" w:cs="Arial"/>
          <w:sz w:val="24"/>
          <w:szCs w:val="24"/>
        </w:rPr>
        <w:t xml:space="preserve">therefore, placing emphasis on HR attracting, engaging and retailing talented </w:t>
      </w:r>
      <w:r w:rsidRPr="00080B79">
        <w:rPr>
          <w:rFonts w:ascii="Arial" w:hAnsi="Arial" w:cs="Arial"/>
          <w:sz w:val="24"/>
          <w:szCs w:val="24"/>
        </w:rPr>
        <w:t>people on a more ad-hoc basis.</w:t>
      </w:r>
    </w:p>
    <w:p w14:paraId="1091FED0" w14:textId="4006F984" w:rsidR="004B6305" w:rsidRDefault="004B6305" w:rsidP="004F6819">
      <w:pPr>
        <w:spacing w:line="360" w:lineRule="auto"/>
        <w:rPr>
          <w:rFonts w:ascii="Arial" w:hAnsi="Arial" w:cs="Arial"/>
          <w:sz w:val="24"/>
          <w:szCs w:val="24"/>
        </w:rPr>
      </w:pPr>
      <w:r>
        <w:rPr>
          <w:rFonts w:ascii="Arial" w:hAnsi="Arial" w:cs="Arial"/>
          <w:sz w:val="24"/>
          <w:szCs w:val="24"/>
        </w:rPr>
        <w:lastRenderedPageBreak/>
        <w:t xml:space="preserve">Cited by </w:t>
      </w:r>
      <w:r w:rsidRPr="004F6819">
        <w:rPr>
          <w:rFonts w:ascii="Arial" w:hAnsi="Arial" w:cs="Arial"/>
          <w:sz w:val="24"/>
          <w:szCs w:val="24"/>
        </w:rPr>
        <w:t>Faragher (2017)</w:t>
      </w:r>
      <w:r>
        <w:rPr>
          <w:rFonts w:ascii="Arial" w:hAnsi="Arial" w:cs="Arial"/>
          <w:sz w:val="24"/>
          <w:szCs w:val="24"/>
        </w:rPr>
        <w:t xml:space="preserve">, </w:t>
      </w:r>
      <w:r w:rsidR="004F6819" w:rsidRPr="004F6819">
        <w:rPr>
          <w:rFonts w:ascii="Arial" w:hAnsi="Arial" w:cs="Arial"/>
          <w:sz w:val="24"/>
          <w:szCs w:val="24"/>
        </w:rPr>
        <w:t xml:space="preserve">Lisa Wormold head of HR recruitment at Harvey Nash states </w:t>
      </w:r>
      <w:r>
        <w:rPr>
          <w:rFonts w:ascii="Arial" w:hAnsi="Arial" w:cs="Arial"/>
          <w:sz w:val="24"/>
          <w:szCs w:val="24"/>
        </w:rPr>
        <w:t>“</w:t>
      </w:r>
      <w:r w:rsidR="004F6819" w:rsidRPr="004F6819">
        <w:rPr>
          <w:rFonts w:ascii="Arial" w:hAnsi="Arial" w:cs="Arial"/>
          <w:sz w:val="24"/>
          <w:szCs w:val="24"/>
        </w:rPr>
        <w:t>that companies are having to sell themselves more leading to the candidate or employee having more power and higher expectations</w:t>
      </w:r>
      <w:r>
        <w:rPr>
          <w:rFonts w:ascii="Arial" w:hAnsi="Arial" w:cs="Arial"/>
          <w:sz w:val="24"/>
          <w:szCs w:val="24"/>
        </w:rPr>
        <w:t>”</w:t>
      </w:r>
      <w:r w:rsidR="004F6819" w:rsidRPr="004F6819">
        <w:rPr>
          <w:rFonts w:ascii="Arial" w:hAnsi="Arial" w:cs="Arial"/>
          <w:sz w:val="24"/>
          <w:szCs w:val="24"/>
        </w:rPr>
        <w:t xml:space="preserve">. </w:t>
      </w:r>
      <w:r>
        <w:rPr>
          <w:rFonts w:ascii="Arial" w:hAnsi="Arial" w:cs="Arial"/>
          <w:sz w:val="24"/>
          <w:szCs w:val="24"/>
        </w:rPr>
        <w:t xml:space="preserve">However workers are more and more opting for freelance work. There is potentially a culture shift in the future as the </w:t>
      </w:r>
      <w:r w:rsidRPr="004F6819">
        <w:rPr>
          <w:rFonts w:ascii="Arial" w:hAnsi="Arial" w:cs="Arial"/>
          <w:sz w:val="24"/>
          <w:szCs w:val="24"/>
        </w:rPr>
        <w:t>pick n mix workforce</w:t>
      </w:r>
      <w:r>
        <w:rPr>
          <w:rFonts w:ascii="Arial" w:hAnsi="Arial" w:cs="Arial"/>
          <w:sz w:val="24"/>
          <w:szCs w:val="24"/>
        </w:rPr>
        <w:t xml:space="preserve"> Faragher (2017)</w:t>
      </w:r>
      <w:r w:rsidRPr="004F6819">
        <w:rPr>
          <w:rFonts w:ascii="Arial" w:hAnsi="Arial" w:cs="Arial"/>
          <w:sz w:val="24"/>
          <w:szCs w:val="24"/>
        </w:rPr>
        <w:t xml:space="preserve">, </w:t>
      </w:r>
      <w:r>
        <w:rPr>
          <w:rFonts w:ascii="Arial" w:hAnsi="Arial" w:cs="Arial"/>
          <w:sz w:val="24"/>
          <w:szCs w:val="24"/>
        </w:rPr>
        <w:t xml:space="preserve">will show workers </w:t>
      </w:r>
      <w:r w:rsidRPr="004F6819">
        <w:rPr>
          <w:rFonts w:ascii="Arial" w:hAnsi="Arial" w:cs="Arial"/>
          <w:sz w:val="24"/>
          <w:szCs w:val="24"/>
        </w:rPr>
        <w:t>act</w:t>
      </w:r>
      <w:r>
        <w:rPr>
          <w:rFonts w:ascii="Arial" w:hAnsi="Arial" w:cs="Arial"/>
          <w:sz w:val="24"/>
          <w:szCs w:val="24"/>
        </w:rPr>
        <w:t>ing</w:t>
      </w:r>
      <w:r w:rsidRPr="004F6819">
        <w:rPr>
          <w:rFonts w:ascii="Arial" w:hAnsi="Arial" w:cs="Arial"/>
          <w:sz w:val="24"/>
          <w:szCs w:val="24"/>
        </w:rPr>
        <w:t xml:space="preserve"> more and more like consumers, listening to reviews of workplaces and demanding ultra-transparency around pay and company culture.</w:t>
      </w:r>
      <w:r>
        <w:rPr>
          <w:rFonts w:ascii="Arial" w:hAnsi="Arial" w:cs="Arial"/>
          <w:sz w:val="24"/>
          <w:szCs w:val="24"/>
        </w:rPr>
        <w:t xml:space="preserve"> This is shown in the agreement between GCCC and SumoShift (a gig economy tech based recruitment agency)</w:t>
      </w:r>
      <w:r w:rsidR="00433969">
        <w:rPr>
          <w:rFonts w:ascii="Arial" w:hAnsi="Arial" w:cs="Arial"/>
          <w:sz w:val="24"/>
          <w:szCs w:val="24"/>
        </w:rPr>
        <w:t xml:space="preserve">. Sumoshift workers apply for GCCC shifts online based on the GCCC online profile. One stipulation SumoShift require is that workers to be paid </w:t>
      </w:r>
      <w:r w:rsidR="00433969" w:rsidRPr="004F6819">
        <w:rPr>
          <w:rFonts w:ascii="Arial" w:hAnsi="Arial" w:cs="Arial"/>
          <w:sz w:val="24"/>
          <w:szCs w:val="24"/>
        </w:rPr>
        <w:t>within 24 hours of the shift being completed</w:t>
      </w:r>
      <w:r w:rsidR="00433969">
        <w:rPr>
          <w:rFonts w:ascii="Arial" w:hAnsi="Arial" w:cs="Arial"/>
          <w:sz w:val="24"/>
          <w:szCs w:val="24"/>
        </w:rPr>
        <w:t>.</w:t>
      </w:r>
    </w:p>
    <w:p w14:paraId="63070653" w14:textId="77777777" w:rsidR="0014606E" w:rsidRDefault="0014606E" w:rsidP="004F6819">
      <w:pPr>
        <w:spacing w:line="360" w:lineRule="auto"/>
        <w:rPr>
          <w:rFonts w:ascii="Arial" w:hAnsi="Arial" w:cs="Arial"/>
          <w:sz w:val="24"/>
          <w:szCs w:val="24"/>
        </w:rPr>
      </w:pPr>
    </w:p>
    <w:p w14:paraId="12B66FEA" w14:textId="26043218" w:rsidR="000C1D02" w:rsidRPr="00CD5895" w:rsidRDefault="00B8213E" w:rsidP="00080B79">
      <w:pPr>
        <w:spacing w:line="360" w:lineRule="auto"/>
        <w:rPr>
          <w:rFonts w:ascii="Arial" w:hAnsi="Arial" w:cs="Arial"/>
          <w:b/>
          <w:sz w:val="24"/>
          <w:szCs w:val="24"/>
        </w:rPr>
      </w:pPr>
      <w:r w:rsidRPr="00CD5895">
        <w:rPr>
          <w:rFonts w:ascii="Arial" w:hAnsi="Arial" w:cs="Arial"/>
          <w:b/>
          <w:sz w:val="24"/>
          <w:szCs w:val="24"/>
        </w:rPr>
        <w:t xml:space="preserve">Motivation in </w:t>
      </w:r>
      <w:r w:rsidR="00364EB5">
        <w:rPr>
          <w:rFonts w:ascii="Arial" w:hAnsi="Arial" w:cs="Arial"/>
          <w:b/>
          <w:sz w:val="24"/>
          <w:szCs w:val="24"/>
        </w:rPr>
        <w:t>H</w:t>
      </w:r>
      <w:r w:rsidRPr="00CD5895">
        <w:rPr>
          <w:rFonts w:ascii="Arial" w:hAnsi="Arial" w:cs="Arial"/>
          <w:b/>
          <w:sz w:val="24"/>
          <w:szCs w:val="24"/>
        </w:rPr>
        <w:t>ospitality</w:t>
      </w:r>
    </w:p>
    <w:p w14:paraId="0268C463" w14:textId="32ABA32E" w:rsidR="00956262" w:rsidRDefault="00806E5C" w:rsidP="00662DC2">
      <w:pPr>
        <w:spacing w:line="360" w:lineRule="auto"/>
        <w:rPr>
          <w:rFonts w:ascii="Arial" w:hAnsi="Arial" w:cs="Arial"/>
          <w:sz w:val="24"/>
          <w:szCs w:val="24"/>
        </w:rPr>
      </w:pPr>
      <w:r>
        <w:rPr>
          <w:rFonts w:ascii="Arial" w:hAnsi="Arial" w:cs="Arial"/>
          <w:sz w:val="24"/>
          <w:szCs w:val="24"/>
        </w:rPr>
        <w:t>Casual h</w:t>
      </w:r>
      <w:r w:rsidR="00C15331">
        <w:rPr>
          <w:rFonts w:ascii="Arial" w:hAnsi="Arial" w:cs="Arial"/>
          <w:sz w:val="24"/>
          <w:szCs w:val="24"/>
        </w:rPr>
        <w:t>ospitality work is generally seen as</w:t>
      </w:r>
      <w:r>
        <w:rPr>
          <w:rFonts w:ascii="Arial" w:hAnsi="Arial" w:cs="Arial"/>
          <w:sz w:val="24"/>
          <w:szCs w:val="24"/>
        </w:rPr>
        <w:t xml:space="preserve"> stop gap employment, this is clearly demonstrated within the casual hospitality workforce at GCCC. Workers average age is 19 </w:t>
      </w:r>
      <w:r w:rsidR="00C72FEF">
        <w:rPr>
          <w:rFonts w:ascii="Arial" w:hAnsi="Arial" w:cs="Arial"/>
          <w:sz w:val="24"/>
          <w:szCs w:val="24"/>
        </w:rPr>
        <w:t>years</w:t>
      </w:r>
      <w:r>
        <w:rPr>
          <w:rFonts w:ascii="Arial" w:hAnsi="Arial" w:cs="Arial"/>
          <w:sz w:val="24"/>
          <w:szCs w:val="24"/>
        </w:rPr>
        <w:t xml:space="preserve"> old and 7 out of 10 casual workers are in university.</w:t>
      </w:r>
      <w:r w:rsidR="00C72FEF">
        <w:rPr>
          <w:rFonts w:ascii="Arial" w:hAnsi="Arial" w:cs="Arial"/>
          <w:sz w:val="24"/>
          <w:szCs w:val="24"/>
        </w:rPr>
        <w:t xml:space="preserve"> The average length of service for casual worker at GCCC is 13 months. The GCCC managers have a role to play to improve EE levels.</w:t>
      </w:r>
      <w:r w:rsidR="00C15331">
        <w:rPr>
          <w:rFonts w:ascii="Arial" w:hAnsi="Arial" w:cs="Arial"/>
          <w:sz w:val="24"/>
          <w:szCs w:val="24"/>
        </w:rPr>
        <w:t xml:space="preserve"> </w:t>
      </w:r>
      <w:r w:rsidR="00662DC2" w:rsidRPr="00662DC2">
        <w:rPr>
          <w:rFonts w:ascii="Arial" w:hAnsi="Arial" w:cs="Arial"/>
          <w:sz w:val="24"/>
          <w:szCs w:val="24"/>
        </w:rPr>
        <w:t xml:space="preserve">Ng and Sorensen (2008) demonstrated </w:t>
      </w:r>
      <w:r w:rsidR="00C72FEF">
        <w:rPr>
          <w:rFonts w:ascii="Arial" w:hAnsi="Arial" w:cs="Arial"/>
          <w:sz w:val="24"/>
          <w:szCs w:val="24"/>
        </w:rPr>
        <w:t xml:space="preserve">in a study </w:t>
      </w:r>
      <w:r w:rsidR="00662DC2" w:rsidRPr="00662DC2">
        <w:rPr>
          <w:rFonts w:ascii="Arial" w:hAnsi="Arial" w:cs="Arial"/>
          <w:sz w:val="24"/>
          <w:szCs w:val="24"/>
        </w:rPr>
        <w:t xml:space="preserve">when managers provide recognition to employees, </w:t>
      </w:r>
      <w:r w:rsidR="00C72FEF">
        <w:rPr>
          <w:rFonts w:ascii="Arial" w:hAnsi="Arial" w:cs="Arial"/>
          <w:sz w:val="24"/>
          <w:szCs w:val="24"/>
        </w:rPr>
        <w:t xml:space="preserve">remove barrier preventing effective performance and </w:t>
      </w:r>
      <w:r w:rsidR="00662DC2" w:rsidRPr="00662DC2">
        <w:rPr>
          <w:rFonts w:ascii="Arial" w:hAnsi="Arial" w:cs="Arial"/>
          <w:sz w:val="24"/>
          <w:szCs w:val="24"/>
        </w:rPr>
        <w:t>motivate</w:t>
      </w:r>
      <w:r w:rsidR="00662DC2">
        <w:rPr>
          <w:rFonts w:ascii="Arial" w:hAnsi="Arial" w:cs="Arial"/>
          <w:sz w:val="24"/>
          <w:szCs w:val="24"/>
        </w:rPr>
        <w:t xml:space="preserve"> </w:t>
      </w:r>
      <w:r w:rsidR="00662DC2" w:rsidRPr="00662DC2">
        <w:rPr>
          <w:rFonts w:ascii="Arial" w:hAnsi="Arial" w:cs="Arial"/>
          <w:sz w:val="24"/>
          <w:szCs w:val="24"/>
        </w:rPr>
        <w:t>employees to work together, employees feel more obligated</w:t>
      </w:r>
      <w:r w:rsidR="00662DC2">
        <w:rPr>
          <w:rFonts w:ascii="Arial" w:hAnsi="Arial" w:cs="Arial"/>
          <w:sz w:val="24"/>
          <w:szCs w:val="24"/>
        </w:rPr>
        <w:t xml:space="preserve"> </w:t>
      </w:r>
      <w:r w:rsidR="00662DC2" w:rsidRPr="00662DC2">
        <w:rPr>
          <w:rFonts w:ascii="Arial" w:hAnsi="Arial" w:cs="Arial"/>
          <w:sz w:val="24"/>
          <w:szCs w:val="24"/>
        </w:rPr>
        <w:t>to stay with the company. This was succinctly summarized by Michel et al. (2013): “Providing support to</w:t>
      </w:r>
      <w:r w:rsidR="00662DC2">
        <w:rPr>
          <w:rFonts w:ascii="Arial" w:hAnsi="Arial" w:cs="Arial"/>
          <w:sz w:val="24"/>
          <w:szCs w:val="24"/>
        </w:rPr>
        <w:t xml:space="preserve"> </w:t>
      </w:r>
      <w:r w:rsidR="00662DC2" w:rsidRPr="00662DC2">
        <w:rPr>
          <w:rFonts w:ascii="Arial" w:hAnsi="Arial" w:cs="Arial"/>
          <w:sz w:val="24"/>
          <w:szCs w:val="24"/>
        </w:rPr>
        <w:t>employees gives them the confidence to perform their jobs better and the motivation to stay with the organization.”</w:t>
      </w:r>
      <w:r w:rsidR="00662DC2">
        <w:rPr>
          <w:rFonts w:ascii="Arial" w:hAnsi="Arial" w:cs="Arial"/>
          <w:sz w:val="24"/>
          <w:szCs w:val="24"/>
        </w:rPr>
        <w:t xml:space="preserve"> </w:t>
      </w:r>
      <w:r w:rsidR="00C72FEF">
        <w:rPr>
          <w:rFonts w:ascii="Arial" w:hAnsi="Arial" w:cs="Arial"/>
          <w:sz w:val="24"/>
          <w:szCs w:val="24"/>
        </w:rPr>
        <w:t xml:space="preserve">GCCC </w:t>
      </w:r>
      <w:r w:rsidR="00662DC2" w:rsidRPr="00662DC2">
        <w:rPr>
          <w:rFonts w:ascii="Arial" w:hAnsi="Arial" w:cs="Arial"/>
          <w:sz w:val="24"/>
          <w:szCs w:val="24"/>
        </w:rPr>
        <w:t xml:space="preserve">can therefore </w:t>
      </w:r>
      <w:r w:rsidR="00C72FEF">
        <w:rPr>
          <w:rFonts w:ascii="Arial" w:hAnsi="Arial" w:cs="Arial"/>
          <w:sz w:val="24"/>
          <w:szCs w:val="24"/>
        </w:rPr>
        <w:t xml:space="preserve">aim to </w:t>
      </w:r>
      <w:r w:rsidR="00662DC2" w:rsidRPr="00662DC2">
        <w:rPr>
          <w:rFonts w:ascii="Arial" w:hAnsi="Arial" w:cs="Arial"/>
          <w:sz w:val="24"/>
          <w:szCs w:val="24"/>
        </w:rPr>
        <w:t>enhance employee motivation and retention through the development and</w:t>
      </w:r>
      <w:r w:rsidR="00662DC2">
        <w:rPr>
          <w:rFonts w:ascii="Arial" w:hAnsi="Arial" w:cs="Arial"/>
          <w:sz w:val="24"/>
          <w:szCs w:val="24"/>
        </w:rPr>
        <w:t xml:space="preserve"> </w:t>
      </w:r>
      <w:r w:rsidR="00662DC2" w:rsidRPr="00662DC2">
        <w:rPr>
          <w:rFonts w:ascii="Arial" w:hAnsi="Arial" w:cs="Arial"/>
          <w:sz w:val="24"/>
          <w:szCs w:val="24"/>
        </w:rPr>
        <w:t>improvement of their working conditions</w:t>
      </w:r>
      <w:r w:rsidR="00C72FEF">
        <w:rPr>
          <w:rFonts w:ascii="Arial" w:hAnsi="Arial" w:cs="Arial"/>
          <w:sz w:val="24"/>
          <w:szCs w:val="24"/>
        </w:rPr>
        <w:t xml:space="preserve"> and the working environment. HRM also has a role to develop practices and support managers by creating an environment to inspire employees. </w:t>
      </w:r>
      <w:r w:rsidR="00C72FEF" w:rsidRPr="00D115C6">
        <w:rPr>
          <w:rFonts w:ascii="Arial" w:hAnsi="Arial" w:cs="Arial"/>
          <w:sz w:val="24"/>
          <w:szCs w:val="24"/>
        </w:rPr>
        <w:t xml:space="preserve">This requires an understanding of what motivates employees at </w:t>
      </w:r>
      <w:r w:rsidR="001D04A3" w:rsidRPr="00D115C6">
        <w:rPr>
          <w:rFonts w:ascii="Arial" w:hAnsi="Arial" w:cs="Arial"/>
          <w:sz w:val="24"/>
          <w:szCs w:val="24"/>
        </w:rPr>
        <w:t>various levels</w:t>
      </w:r>
      <w:r w:rsidR="00C72FEF" w:rsidRPr="00D115C6">
        <w:rPr>
          <w:rFonts w:ascii="Arial" w:hAnsi="Arial" w:cs="Arial"/>
          <w:sz w:val="24"/>
          <w:szCs w:val="24"/>
        </w:rPr>
        <w:t xml:space="preserve"> of</w:t>
      </w:r>
      <w:r w:rsidR="00C72FEF">
        <w:rPr>
          <w:rFonts w:ascii="Arial" w:hAnsi="Arial" w:cs="Arial"/>
          <w:sz w:val="24"/>
          <w:szCs w:val="24"/>
        </w:rPr>
        <w:t xml:space="preserve"> </w:t>
      </w:r>
      <w:r w:rsidR="00C72FEF" w:rsidRPr="00D115C6">
        <w:rPr>
          <w:rFonts w:ascii="Arial" w:hAnsi="Arial" w:cs="Arial"/>
          <w:sz w:val="24"/>
          <w:szCs w:val="24"/>
        </w:rPr>
        <w:t>management and different stages of their careers (Enz and Siguaw, 2000).</w:t>
      </w:r>
    </w:p>
    <w:p w14:paraId="42B77D29" w14:textId="4053B00B" w:rsidR="00D115C6" w:rsidRDefault="00D115C6" w:rsidP="00662DC2">
      <w:pPr>
        <w:spacing w:line="360" w:lineRule="auto"/>
        <w:rPr>
          <w:rFonts w:ascii="Arial" w:hAnsi="Arial" w:cs="Arial"/>
          <w:sz w:val="24"/>
          <w:szCs w:val="24"/>
        </w:rPr>
      </w:pPr>
    </w:p>
    <w:p w14:paraId="338868C6" w14:textId="14A4B371" w:rsidR="001D04A3" w:rsidRDefault="00D115C6" w:rsidP="00D115C6">
      <w:pPr>
        <w:spacing w:line="360" w:lineRule="auto"/>
        <w:rPr>
          <w:rFonts w:ascii="Arial" w:hAnsi="Arial" w:cs="Arial"/>
          <w:sz w:val="24"/>
          <w:szCs w:val="24"/>
        </w:rPr>
      </w:pPr>
      <w:r w:rsidRPr="00D115C6">
        <w:rPr>
          <w:rFonts w:ascii="Arial" w:hAnsi="Arial" w:cs="Arial"/>
          <w:sz w:val="24"/>
          <w:szCs w:val="24"/>
        </w:rPr>
        <w:t>Herzberg’s (1966) motivation-hygiene theory proposes that people have two major types of needs, the first</w:t>
      </w:r>
      <w:r>
        <w:rPr>
          <w:rFonts w:ascii="Arial" w:hAnsi="Arial" w:cs="Arial"/>
          <w:sz w:val="24"/>
          <w:szCs w:val="24"/>
        </w:rPr>
        <w:t xml:space="preserve"> </w:t>
      </w:r>
      <w:r w:rsidRPr="00D115C6">
        <w:rPr>
          <w:rFonts w:ascii="Arial" w:hAnsi="Arial" w:cs="Arial"/>
          <w:sz w:val="24"/>
          <w:szCs w:val="24"/>
        </w:rPr>
        <w:t xml:space="preserve">being hygiene needs which relate </w:t>
      </w:r>
      <w:r w:rsidR="001D04A3">
        <w:rPr>
          <w:rFonts w:ascii="Arial" w:hAnsi="Arial" w:cs="Arial"/>
          <w:sz w:val="24"/>
          <w:szCs w:val="24"/>
        </w:rPr>
        <w:t xml:space="preserve">the </w:t>
      </w:r>
      <w:r w:rsidRPr="00D115C6">
        <w:rPr>
          <w:rFonts w:ascii="Arial" w:hAnsi="Arial" w:cs="Arial"/>
          <w:sz w:val="24"/>
          <w:szCs w:val="24"/>
        </w:rPr>
        <w:t>work performed. Among these needs are working</w:t>
      </w:r>
      <w:r>
        <w:rPr>
          <w:rFonts w:ascii="Arial" w:hAnsi="Arial" w:cs="Arial"/>
          <w:sz w:val="24"/>
          <w:szCs w:val="24"/>
        </w:rPr>
        <w:t xml:space="preserve"> </w:t>
      </w:r>
      <w:r w:rsidRPr="00D115C6">
        <w:rPr>
          <w:rFonts w:ascii="Arial" w:hAnsi="Arial" w:cs="Arial"/>
          <w:sz w:val="24"/>
          <w:szCs w:val="24"/>
        </w:rPr>
        <w:t xml:space="preserve">conditions or extrinsic motivation factors. When these factors are </w:t>
      </w:r>
      <w:r w:rsidR="001D04A3" w:rsidRPr="00D115C6">
        <w:rPr>
          <w:rFonts w:ascii="Arial" w:hAnsi="Arial" w:cs="Arial"/>
          <w:sz w:val="24"/>
          <w:szCs w:val="24"/>
        </w:rPr>
        <w:t>unfavourable</w:t>
      </w:r>
      <w:r w:rsidRPr="00D115C6">
        <w:rPr>
          <w:rFonts w:ascii="Arial" w:hAnsi="Arial" w:cs="Arial"/>
          <w:sz w:val="24"/>
          <w:szCs w:val="24"/>
        </w:rPr>
        <w:t>, job dissatisfaction may result.</w:t>
      </w:r>
      <w:r>
        <w:rPr>
          <w:rFonts w:ascii="Arial" w:hAnsi="Arial" w:cs="Arial"/>
          <w:sz w:val="24"/>
          <w:szCs w:val="24"/>
        </w:rPr>
        <w:t xml:space="preserve"> </w:t>
      </w:r>
    </w:p>
    <w:p w14:paraId="2B68D8A3" w14:textId="46F66F92" w:rsidR="00D115C6" w:rsidRDefault="001D04A3" w:rsidP="00D115C6">
      <w:pPr>
        <w:spacing w:line="360" w:lineRule="auto"/>
        <w:rPr>
          <w:rFonts w:ascii="Arial" w:hAnsi="Arial" w:cs="Arial"/>
          <w:sz w:val="24"/>
          <w:szCs w:val="24"/>
        </w:rPr>
      </w:pPr>
      <w:r>
        <w:rPr>
          <w:rFonts w:ascii="Arial" w:hAnsi="Arial" w:cs="Arial"/>
          <w:sz w:val="24"/>
          <w:szCs w:val="24"/>
        </w:rPr>
        <w:lastRenderedPageBreak/>
        <w:t>Although</w:t>
      </w:r>
      <w:r w:rsidR="00D115C6" w:rsidRPr="00D115C6">
        <w:rPr>
          <w:rFonts w:ascii="Arial" w:hAnsi="Arial" w:cs="Arial"/>
          <w:sz w:val="24"/>
          <w:szCs w:val="24"/>
        </w:rPr>
        <w:t xml:space="preserve">, </w:t>
      </w:r>
      <w:r>
        <w:rPr>
          <w:rFonts w:ascii="Arial" w:hAnsi="Arial" w:cs="Arial"/>
          <w:sz w:val="24"/>
          <w:szCs w:val="24"/>
        </w:rPr>
        <w:t>only</w:t>
      </w:r>
      <w:r w:rsidR="00D115C6" w:rsidRPr="00D115C6">
        <w:rPr>
          <w:rFonts w:ascii="Arial" w:hAnsi="Arial" w:cs="Arial"/>
          <w:sz w:val="24"/>
          <w:szCs w:val="24"/>
        </w:rPr>
        <w:t xml:space="preserve"> fulfilling hygiene needs does not result in satisfaction, but only in the reduction of</w:t>
      </w:r>
      <w:r w:rsidR="00D115C6">
        <w:rPr>
          <w:rFonts w:ascii="Arial" w:hAnsi="Arial" w:cs="Arial"/>
          <w:sz w:val="24"/>
          <w:szCs w:val="24"/>
        </w:rPr>
        <w:t xml:space="preserve"> </w:t>
      </w:r>
      <w:r w:rsidR="00D115C6" w:rsidRPr="00D115C6">
        <w:rPr>
          <w:rFonts w:ascii="Arial" w:hAnsi="Arial" w:cs="Arial"/>
          <w:sz w:val="24"/>
          <w:szCs w:val="24"/>
        </w:rPr>
        <w:t>dissatisfaction (Maroudas et al., 2008). Taking Herzberg’s (1966) theory into the context of a luxury hotel, the</w:t>
      </w:r>
      <w:r w:rsidR="00D115C6">
        <w:rPr>
          <w:rFonts w:ascii="Arial" w:hAnsi="Arial" w:cs="Arial"/>
          <w:sz w:val="24"/>
          <w:szCs w:val="24"/>
        </w:rPr>
        <w:t xml:space="preserve"> </w:t>
      </w:r>
      <w:r w:rsidR="00D115C6" w:rsidRPr="00D115C6">
        <w:rPr>
          <w:rFonts w:ascii="Arial" w:hAnsi="Arial" w:cs="Arial"/>
          <w:sz w:val="24"/>
          <w:szCs w:val="24"/>
        </w:rPr>
        <w:t>recognition of employees’ hygiene needs can positively affect job satisfaction.</w:t>
      </w:r>
    </w:p>
    <w:p w14:paraId="6E3A079E" w14:textId="77777777" w:rsidR="00D115C6" w:rsidRDefault="00D115C6" w:rsidP="00D115C6">
      <w:pPr>
        <w:spacing w:line="360" w:lineRule="auto"/>
        <w:rPr>
          <w:rFonts w:ascii="Arial" w:hAnsi="Arial" w:cs="Arial"/>
          <w:sz w:val="24"/>
          <w:szCs w:val="24"/>
        </w:rPr>
      </w:pPr>
    </w:p>
    <w:p w14:paraId="4A495611" w14:textId="5AF2E72C" w:rsidR="00D115C6" w:rsidRDefault="00D115C6" w:rsidP="00D115C6">
      <w:pPr>
        <w:spacing w:line="360" w:lineRule="auto"/>
        <w:rPr>
          <w:rFonts w:ascii="Arial" w:hAnsi="Arial" w:cs="Arial"/>
          <w:sz w:val="24"/>
          <w:szCs w:val="24"/>
        </w:rPr>
      </w:pPr>
      <w:r w:rsidRPr="00D115C6">
        <w:rPr>
          <w:rFonts w:ascii="Arial" w:hAnsi="Arial" w:cs="Arial"/>
          <w:sz w:val="24"/>
          <w:szCs w:val="24"/>
        </w:rPr>
        <w:t xml:space="preserve">The impact of fun as a motivating factor at work has also been explored. </w:t>
      </w:r>
      <w:r w:rsidR="001D04A3">
        <w:rPr>
          <w:rFonts w:ascii="Arial" w:hAnsi="Arial" w:cs="Arial"/>
          <w:sz w:val="24"/>
          <w:szCs w:val="24"/>
        </w:rPr>
        <w:t xml:space="preserve">GCCC company values incorporate </w:t>
      </w:r>
      <w:r w:rsidR="00AA116A">
        <w:rPr>
          <w:rFonts w:ascii="Arial" w:hAnsi="Arial" w:cs="Arial"/>
          <w:sz w:val="24"/>
          <w:szCs w:val="24"/>
        </w:rPr>
        <w:t>R</w:t>
      </w:r>
      <w:r w:rsidR="001D04A3">
        <w:rPr>
          <w:rFonts w:ascii="Arial" w:hAnsi="Arial" w:cs="Arial"/>
          <w:sz w:val="24"/>
          <w:szCs w:val="24"/>
        </w:rPr>
        <w:t>espect</w:t>
      </w:r>
      <w:r w:rsidR="00AA116A">
        <w:rPr>
          <w:rFonts w:ascii="Arial" w:hAnsi="Arial" w:cs="Arial"/>
          <w:sz w:val="24"/>
          <w:szCs w:val="24"/>
        </w:rPr>
        <w:t>,</w:t>
      </w:r>
      <w:r w:rsidR="001D04A3">
        <w:rPr>
          <w:rFonts w:ascii="Arial" w:hAnsi="Arial" w:cs="Arial"/>
          <w:sz w:val="24"/>
          <w:szCs w:val="24"/>
        </w:rPr>
        <w:t xml:space="preserve"> Team and Hwyl (</w:t>
      </w:r>
      <w:r w:rsidR="001D04A3" w:rsidRPr="00AA116A">
        <w:rPr>
          <w:rFonts w:ascii="Arial" w:hAnsi="Arial" w:cs="Arial"/>
          <w:sz w:val="24"/>
          <w:szCs w:val="24"/>
        </w:rPr>
        <w:t>Welsh for fun).</w:t>
      </w:r>
      <w:r w:rsidR="001D04A3">
        <w:rPr>
          <w:rFonts w:ascii="Arial" w:hAnsi="Arial" w:cs="Arial"/>
          <w:sz w:val="24"/>
          <w:szCs w:val="24"/>
        </w:rPr>
        <w:t xml:space="preserve"> </w:t>
      </w:r>
      <w:r w:rsidRPr="00D115C6">
        <w:rPr>
          <w:rFonts w:ascii="Arial" w:hAnsi="Arial" w:cs="Arial"/>
          <w:sz w:val="24"/>
          <w:szCs w:val="24"/>
        </w:rPr>
        <w:t xml:space="preserve">Peluchette and Karl (2005) </w:t>
      </w:r>
      <w:r w:rsidR="001D04A3">
        <w:rPr>
          <w:rFonts w:ascii="Arial" w:hAnsi="Arial" w:cs="Arial"/>
          <w:sz w:val="24"/>
          <w:szCs w:val="24"/>
        </w:rPr>
        <w:t xml:space="preserve">suggests </w:t>
      </w:r>
      <w:r w:rsidRPr="00D115C6">
        <w:rPr>
          <w:rFonts w:ascii="Arial" w:hAnsi="Arial" w:cs="Arial"/>
          <w:sz w:val="24"/>
          <w:szCs w:val="24"/>
        </w:rPr>
        <w:t xml:space="preserve">fun experienced </w:t>
      </w:r>
      <w:r w:rsidR="001D04A3">
        <w:rPr>
          <w:rFonts w:ascii="Arial" w:hAnsi="Arial" w:cs="Arial"/>
          <w:sz w:val="24"/>
          <w:szCs w:val="24"/>
        </w:rPr>
        <w:t>whilst working is</w:t>
      </w:r>
      <w:r w:rsidRPr="00D115C6">
        <w:rPr>
          <w:rFonts w:ascii="Arial" w:hAnsi="Arial" w:cs="Arial"/>
          <w:sz w:val="24"/>
          <w:szCs w:val="24"/>
        </w:rPr>
        <w:t xml:space="preserve"> positively related to job satisfaction</w:t>
      </w:r>
      <w:r w:rsidR="00AA116A">
        <w:rPr>
          <w:rFonts w:ascii="Arial" w:hAnsi="Arial" w:cs="Arial"/>
          <w:sz w:val="24"/>
          <w:szCs w:val="24"/>
        </w:rPr>
        <w:t xml:space="preserve"> and increase motivation in the role</w:t>
      </w:r>
      <w:r w:rsidRPr="00D115C6">
        <w:rPr>
          <w:rFonts w:ascii="Arial" w:hAnsi="Arial" w:cs="Arial"/>
          <w:sz w:val="24"/>
          <w:szCs w:val="24"/>
        </w:rPr>
        <w:t xml:space="preserve">, Tews, Michel and Stafford (2013) conducted a study focusing on </w:t>
      </w:r>
      <w:r w:rsidR="001D04A3">
        <w:rPr>
          <w:rFonts w:ascii="Arial" w:hAnsi="Arial" w:cs="Arial"/>
          <w:sz w:val="24"/>
          <w:szCs w:val="24"/>
        </w:rPr>
        <w:t xml:space="preserve">plate waiters </w:t>
      </w:r>
      <w:r w:rsidRPr="00D115C6">
        <w:rPr>
          <w:rFonts w:ascii="Arial" w:hAnsi="Arial" w:cs="Arial"/>
          <w:sz w:val="24"/>
          <w:szCs w:val="24"/>
        </w:rPr>
        <w:t>from a casual</w:t>
      </w:r>
      <w:r>
        <w:rPr>
          <w:rFonts w:ascii="Arial" w:hAnsi="Arial" w:cs="Arial"/>
          <w:sz w:val="24"/>
          <w:szCs w:val="24"/>
        </w:rPr>
        <w:t xml:space="preserve"> t</w:t>
      </w:r>
      <w:r w:rsidRPr="00D115C6">
        <w:rPr>
          <w:rFonts w:ascii="Arial" w:hAnsi="Arial" w:cs="Arial"/>
          <w:sz w:val="24"/>
          <w:szCs w:val="24"/>
        </w:rPr>
        <w:t>hemed</w:t>
      </w:r>
      <w:r>
        <w:rPr>
          <w:rFonts w:ascii="Arial" w:hAnsi="Arial" w:cs="Arial"/>
          <w:sz w:val="24"/>
          <w:szCs w:val="24"/>
        </w:rPr>
        <w:t xml:space="preserve"> </w:t>
      </w:r>
      <w:r w:rsidRPr="00D115C6">
        <w:rPr>
          <w:rFonts w:ascii="Arial" w:hAnsi="Arial" w:cs="Arial"/>
          <w:sz w:val="24"/>
          <w:szCs w:val="24"/>
        </w:rPr>
        <w:t xml:space="preserve">restaurant chain. It was found that fun </w:t>
      </w:r>
      <w:r w:rsidR="00AA116A">
        <w:rPr>
          <w:rFonts w:ascii="Arial" w:hAnsi="Arial" w:cs="Arial"/>
          <w:sz w:val="24"/>
          <w:szCs w:val="24"/>
        </w:rPr>
        <w:t xml:space="preserve">within work </w:t>
      </w:r>
      <w:r w:rsidRPr="00D115C6">
        <w:rPr>
          <w:rFonts w:ascii="Arial" w:hAnsi="Arial" w:cs="Arial"/>
          <w:sz w:val="24"/>
          <w:szCs w:val="24"/>
        </w:rPr>
        <w:t xml:space="preserve">had a </w:t>
      </w:r>
      <w:r w:rsidR="00AA116A">
        <w:rPr>
          <w:rFonts w:ascii="Arial" w:hAnsi="Arial" w:cs="Arial"/>
          <w:sz w:val="24"/>
          <w:szCs w:val="24"/>
        </w:rPr>
        <w:t>positive</w:t>
      </w:r>
      <w:r w:rsidRPr="00D115C6">
        <w:rPr>
          <w:rFonts w:ascii="Arial" w:hAnsi="Arial" w:cs="Arial"/>
          <w:sz w:val="24"/>
          <w:szCs w:val="24"/>
        </w:rPr>
        <w:t xml:space="preserve"> impact on performance</w:t>
      </w:r>
      <w:r>
        <w:rPr>
          <w:rFonts w:ascii="Arial" w:hAnsi="Arial" w:cs="Arial"/>
          <w:sz w:val="24"/>
          <w:szCs w:val="24"/>
        </w:rPr>
        <w:t xml:space="preserve"> </w:t>
      </w:r>
      <w:r w:rsidRPr="00D115C6">
        <w:rPr>
          <w:rFonts w:ascii="Arial" w:hAnsi="Arial" w:cs="Arial"/>
          <w:sz w:val="24"/>
          <w:szCs w:val="24"/>
        </w:rPr>
        <w:t xml:space="preserve">and manager support for fun had a </w:t>
      </w:r>
      <w:r w:rsidR="00AA116A">
        <w:rPr>
          <w:rFonts w:ascii="Arial" w:hAnsi="Arial" w:cs="Arial"/>
          <w:sz w:val="24"/>
          <w:szCs w:val="24"/>
        </w:rPr>
        <w:t>positive</w:t>
      </w:r>
      <w:r w:rsidRPr="00D115C6">
        <w:rPr>
          <w:rFonts w:ascii="Arial" w:hAnsi="Arial" w:cs="Arial"/>
          <w:sz w:val="24"/>
          <w:szCs w:val="24"/>
        </w:rPr>
        <w:t xml:space="preserve"> impact in reducing </w:t>
      </w:r>
      <w:r w:rsidR="00AA116A">
        <w:rPr>
          <w:rFonts w:ascii="Arial" w:hAnsi="Arial" w:cs="Arial"/>
          <w:sz w:val="24"/>
          <w:szCs w:val="24"/>
        </w:rPr>
        <w:t xml:space="preserve">employee </w:t>
      </w:r>
      <w:r w:rsidRPr="00D115C6">
        <w:rPr>
          <w:rFonts w:ascii="Arial" w:hAnsi="Arial" w:cs="Arial"/>
          <w:sz w:val="24"/>
          <w:szCs w:val="24"/>
        </w:rPr>
        <w:t>turnover. Their findings support that fun may</w:t>
      </w:r>
      <w:r>
        <w:rPr>
          <w:rFonts w:ascii="Arial" w:hAnsi="Arial" w:cs="Arial"/>
          <w:sz w:val="24"/>
          <w:szCs w:val="24"/>
        </w:rPr>
        <w:t xml:space="preserve"> </w:t>
      </w:r>
      <w:r w:rsidRPr="00D115C6">
        <w:rPr>
          <w:rFonts w:ascii="Arial" w:hAnsi="Arial" w:cs="Arial"/>
          <w:sz w:val="24"/>
          <w:szCs w:val="24"/>
        </w:rPr>
        <w:t xml:space="preserve">have a beneficial effect, </w:t>
      </w:r>
      <w:r w:rsidR="00AA116A">
        <w:rPr>
          <w:rFonts w:ascii="Arial" w:hAnsi="Arial" w:cs="Arial"/>
          <w:sz w:val="24"/>
          <w:szCs w:val="24"/>
        </w:rPr>
        <w:t xml:space="preserve">however, </w:t>
      </w:r>
      <w:r w:rsidRPr="00D115C6">
        <w:rPr>
          <w:rFonts w:ascii="Arial" w:hAnsi="Arial" w:cs="Arial"/>
          <w:sz w:val="24"/>
          <w:szCs w:val="24"/>
        </w:rPr>
        <w:t>framing fun must be aligned with both organi</w:t>
      </w:r>
      <w:r w:rsidR="00AA116A">
        <w:rPr>
          <w:rFonts w:ascii="Arial" w:hAnsi="Arial" w:cs="Arial"/>
          <w:sz w:val="24"/>
          <w:szCs w:val="24"/>
        </w:rPr>
        <w:t>s</w:t>
      </w:r>
      <w:r w:rsidRPr="00D115C6">
        <w:rPr>
          <w:rFonts w:ascii="Arial" w:hAnsi="Arial" w:cs="Arial"/>
          <w:sz w:val="24"/>
          <w:szCs w:val="24"/>
        </w:rPr>
        <w:t>ational goals</w:t>
      </w:r>
      <w:r>
        <w:rPr>
          <w:rFonts w:ascii="Arial" w:hAnsi="Arial" w:cs="Arial"/>
          <w:sz w:val="24"/>
          <w:szCs w:val="24"/>
        </w:rPr>
        <w:t xml:space="preserve"> </w:t>
      </w:r>
      <w:r w:rsidRPr="00D115C6">
        <w:rPr>
          <w:rFonts w:ascii="Arial" w:hAnsi="Arial" w:cs="Arial"/>
          <w:sz w:val="24"/>
          <w:szCs w:val="24"/>
        </w:rPr>
        <w:t>and employee characteristics. “Manager must learn how to achieve the delicate balance of allowing employees the</w:t>
      </w:r>
      <w:r>
        <w:rPr>
          <w:rFonts w:ascii="Arial" w:hAnsi="Arial" w:cs="Arial"/>
          <w:sz w:val="24"/>
          <w:szCs w:val="24"/>
        </w:rPr>
        <w:t xml:space="preserve"> </w:t>
      </w:r>
      <w:r w:rsidRPr="00D115C6">
        <w:rPr>
          <w:rFonts w:ascii="Arial" w:hAnsi="Arial" w:cs="Arial"/>
          <w:sz w:val="24"/>
          <w:szCs w:val="24"/>
        </w:rPr>
        <w:t>freedom to enjoy themselves at work while simultaneously maintain high levels of performance” (Tews et al., 2013</w:t>
      </w:r>
      <w:r w:rsidR="001D04A3">
        <w:rPr>
          <w:rFonts w:ascii="Arial" w:hAnsi="Arial" w:cs="Arial"/>
          <w:sz w:val="24"/>
          <w:szCs w:val="24"/>
        </w:rPr>
        <w:t xml:space="preserve"> p374</w:t>
      </w:r>
      <w:r w:rsidRPr="00D115C6">
        <w:rPr>
          <w:rFonts w:ascii="Arial" w:hAnsi="Arial" w:cs="Arial"/>
          <w:sz w:val="24"/>
          <w:szCs w:val="24"/>
        </w:rPr>
        <w:t>).</w:t>
      </w:r>
      <w:r>
        <w:rPr>
          <w:rFonts w:ascii="Arial" w:hAnsi="Arial" w:cs="Arial"/>
          <w:sz w:val="24"/>
          <w:szCs w:val="24"/>
        </w:rPr>
        <w:t xml:space="preserve"> </w:t>
      </w:r>
      <w:r w:rsidRPr="00D115C6">
        <w:rPr>
          <w:rFonts w:ascii="Arial" w:hAnsi="Arial" w:cs="Arial"/>
          <w:sz w:val="24"/>
          <w:szCs w:val="24"/>
        </w:rPr>
        <w:t>The</w:t>
      </w:r>
      <w:r w:rsidR="00AA116A">
        <w:rPr>
          <w:rFonts w:ascii="Arial" w:hAnsi="Arial" w:cs="Arial"/>
          <w:sz w:val="24"/>
          <w:szCs w:val="24"/>
        </w:rPr>
        <w:t xml:space="preserve"> points</w:t>
      </w:r>
      <w:r w:rsidRPr="00D115C6">
        <w:rPr>
          <w:rFonts w:ascii="Arial" w:hAnsi="Arial" w:cs="Arial"/>
          <w:sz w:val="24"/>
          <w:szCs w:val="24"/>
        </w:rPr>
        <w:t xml:space="preserve"> discuss the importance of job satisfaction factors in hotels suggest that it is beneficial</w:t>
      </w:r>
      <w:r>
        <w:rPr>
          <w:rFonts w:ascii="Arial" w:hAnsi="Arial" w:cs="Arial"/>
          <w:sz w:val="24"/>
          <w:szCs w:val="24"/>
        </w:rPr>
        <w:t xml:space="preserve"> </w:t>
      </w:r>
      <w:r w:rsidRPr="00D115C6">
        <w:rPr>
          <w:rFonts w:ascii="Arial" w:hAnsi="Arial" w:cs="Arial"/>
          <w:sz w:val="24"/>
          <w:szCs w:val="24"/>
        </w:rPr>
        <w:t>to investigate the role of fun in the hospitality context.</w:t>
      </w:r>
      <w:r w:rsidR="00AA116A">
        <w:rPr>
          <w:rFonts w:ascii="Arial" w:hAnsi="Arial" w:cs="Arial"/>
          <w:sz w:val="24"/>
          <w:szCs w:val="24"/>
        </w:rPr>
        <w:t xml:space="preserve"> There are many cross over between hospitality and hotel based work.</w:t>
      </w:r>
    </w:p>
    <w:p w14:paraId="339B57F4" w14:textId="586475B4" w:rsidR="00AA116A" w:rsidRDefault="00AA116A" w:rsidP="00D115C6">
      <w:pPr>
        <w:spacing w:line="360" w:lineRule="auto"/>
        <w:rPr>
          <w:rFonts w:ascii="Arial" w:hAnsi="Arial" w:cs="Arial"/>
          <w:sz w:val="24"/>
          <w:szCs w:val="24"/>
        </w:rPr>
      </w:pPr>
    </w:p>
    <w:p w14:paraId="21046D68" w14:textId="5AEE5997" w:rsidR="00AA116A" w:rsidRDefault="00AA116A" w:rsidP="00D115C6">
      <w:pPr>
        <w:spacing w:line="360" w:lineRule="auto"/>
        <w:rPr>
          <w:rFonts w:ascii="Arial" w:hAnsi="Arial" w:cs="Arial"/>
          <w:sz w:val="24"/>
          <w:szCs w:val="24"/>
        </w:rPr>
      </w:pPr>
      <w:r w:rsidRPr="00AA116A">
        <w:rPr>
          <w:rFonts w:ascii="Arial" w:hAnsi="Arial" w:cs="Arial"/>
          <w:b/>
          <w:sz w:val="24"/>
          <w:szCs w:val="24"/>
        </w:rPr>
        <w:t>Other factors</w:t>
      </w:r>
    </w:p>
    <w:p w14:paraId="157B1177" w14:textId="730C5135" w:rsidR="00AA116A" w:rsidRDefault="00AA116A" w:rsidP="00D115C6">
      <w:pPr>
        <w:spacing w:line="360" w:lineRule="auto"/>
        <w:rPr>
          <w:rFonts w:ascii="Arial" w:hAnsi="Arial" w:cs="Arial"/>
          <w:sz w:val="24"/>
          <w:szCs w:val="24"/>
        </w:rPr>
      </w:pPr>
      <w:r>
        <w:rPr>
          <w:rFonts w:ascii="Arial" w:hAnsi="Arial" w:cs="Arial"/>
          <w:sz w:val="24"/>
          <w:szCs w:val="24"/>
        </w:rPr>
        <w:t xml:space="preserve">Although EE, Multigenerational workforce, the gig economy and motivation in hospitably have all been briefly explored there </w:t>
      </w:r>
      <w:r w:rsidR="00D5127B">
        <w:rPr>
          <w:rFonts w:ascii="Arial" w:hAnsi="Arial" w:cs="Arial"/>
          <w:sz w:val="24"/>
          <w:szCs w:val="24"/>
        </w:rPr>
        <w:t>would</w:t>
      </w:r>
      <w:r>
        <w:rPr>
          <w:rFonts w:ascii="Arial" w:hAnsi="Arial" w:cs="Arial"/>
          <w:sz w:val="24"/>
          <w:szCs w:val="24"/>
        </w:rPr>
        <w:t xml:space="preserve"> seem be a</w:t>
      </w:r>
      <w:r w:rsidR="00D5127B">
        <w:rPr>
          <w:rFonts w:ascii="Arial" w:hAnsi="Arial" w:cs="Arial"/>
          <w:sz w:val="24"/>
          <w:szCs w:val="24"/>
        </w:rPr>
        <w:t>n</w:t>
      </w:r>
      <w:r>
        <w:rPr>
          <w:rFonts w:ascii="Arial" w:hAnsi="Arial" w:cs="Arial"/>
          <w:sz w:val="24"/>
          <w:szCs w:val="24"/>
        </w:rPr>
        <w:t xml:space="preserve"> </w:t>
      </w:r>
      <w:r w:rsidR="00D5127B">
        <w:rPr>
          <w:rFonts w:ascii="Arial" w:hAnsi="Arial" w:cs="Arial"/>
          <w:sz w:val="24"/>
          <w:szCs w:val="24"/>
        </w:rPr>
        <w:t>endless</w:t>
      </w:r>
      <w:r>
        <w:rPr>
          <w:rFonts w:ascii="Arial" w:hAnsi="Arial" w:cs="Arial"/>
          <w:sz w:val="24"/>
          <w:szCs w:val="24"/>
        </w:rPr>
        <w:t xml:space="preserve"> list of topics that </w:t>
      </w:r>
      <w:r w:rsidR="00D5127B">
        <w:rPr>
          <w:rFonts w:ascii="Arial" w:hAnsi="Arial" w:cs="Arial"/>
          <w:sz w:val="24"/>
          <w:szCs w:val="24"/>
        </w:rPr>
        <w:t>have an influential impact EE within hospitality. It is important to consider a range of factors, such as market competitors, BREXIT, flexibility in the workplace, technology and demographics.</w:t>
      </w:r>
    </w:p>
    <w:p w14:paraId="3A945218" w14:textId="648C9C04" w:rsidR="00D5127B" w:rsidRDefault="00D5127B" w:rsidP="00D115C6">
      <w:pPr>
        <w:spacing w:line="360" w:lineRule="auto"/>
        <w:rPr>
          <w:rFonts w:ascii="Arial" w:hAnsi="Arial" w:cs="Arial"/>
          <w:sz w:val="24"/>
          <w:szCs w:val="24"/>
        </w:rPr>
      </w:pPr>
    </w:p>
    <w:p w14:paraId="014A2F68" w14:textId="3A1B9CC2" w:rsidR="00D5127B" w:rsidRPr="00AA116A" w:rsidRDefault="00D5127B" w:rsidP="00D115C6">
      <w:pPr>
        <w:spacing w:line="360" w:lineRule="auto"/>
        <w:rPr>
          <w:rFonts w:ascii="Arial" w:hAnsi="Arial" w:cs="Arial"/>
          <w:sz w:val="24"/>
          <w:szCs w:val="24"/>
        </w:rPr>
      </w:pPr>
      <w:r>
        <w:rPr>
          <w:rFonts w:ascii="Arial" w:hAnsi="Arial" w:cs="Arial"/>
          <w:sz w:val="24"/>
          <w:szCs w:val="24"/>
        </w:rPr>
        <w:t>The next chapter will go on and summaries and conclude the findings from the study.</w:t>
      </w:r>
    </w:p>
    <w:p w14:paraId="75EBCE31" w14:textId="77777777" w:rsidR="00D115C6" w:rsidRDefault="00D115C6" w:rsidP="00D115C6">
      <w:pPr>
        <w:spacing w:line="360" w:lineRule="auto"/>
        <w:rPr>
          <w:rFonts w:ascii="Arial" w:hAnsi="Arial" w:cs="Arial"/>
          <w:sz w:val="24"/>
          <w:szCs w:val="24"/>
        </w:rPr>
      </w:pPr>
    </w:p>
    <w:p w14:paraId="69BBCF53" w14:textId="77777777" w:rsidR="00364EB5" w:rsidRDefault="00364EB5">
      <w:pPr>
        <w:rPr>
          <w:rFonts w:ascii="Arial" w:hAnsi="Arial" w:cs="Arial"/>
          <w:b/>
          <w:sz w:val="24"/>
          <w:szCs w:val="24"/>
        </w:rPr>
      </w:pPr>
      <w:r>
        <w:rPr>
          <w:rFonts w:ascii="Arial" w:hAnsi="Arial" w:cs="Arial"/>
          <w:b/>
          <w:sz w:val="24"/>
          <w:szCs w:val="24"/>
        </w:rPr>
        <w:br w:type="page"/>
      </w:r>
    </w:p>
    <w:p w14:paraId="7616BAD9" w14:textId="6D1214FB" w:rsidR="00D97C00" w:rsidRPr="00421545" w:rsidRDefault="00D97C00" w:rsidP="00080B79">
      <w:pPr>
        <w:spacing w:line="360" w:lineRule="auto"/>
        <w:rPr>
          <w:rFonts w:ascii="Arial" w:hAnsi="Arial" w:cs="Arial"/>
          <w:b/>
          <w:sz w:val="24"/>
          <w:szCs w:val="24"/>
        </w:rPr>
      </w:pPr>
      <w:r w:rsidRPr="00421545">
        <w:rPr>
          <w:rFonts w:ascii="Arial" w:hAnsi="Arial" w:cs="Arial"/>
          <w:b/>
          <w:sz w:val="24"/>
          <w:szCs w:val="24"/>
        </w:rPr>
        <w:lastRenderedPageBreak/>
        <w:t>Conclusion</w:t>
      </w:r>
    </w:p>
    <w:p w14:paraId="54511E57" w14:textId="7AA4C63B" w:rsidR="00D5127B" w:rsidRDefault="00E83A47" w:rsidP="00080B79">
      <w:pPr>
        <w:spacing w:line="360" w:lineRule="auto"/>
        <w:rPr>
          <w:rFonts w:ascii="Arial" w:hAnsi="Arial" w:cs="Arial"/>
          <w:sz w:val="24"/>
          <w:szCs w:val="24"/>
        </w:rPr>
      </w:pPr>
      <w:sdt>
        <w:sdtPr>
          <w:rPr>
            <w:rFonts w:ascii="Arial" w:hAnsi="Arial" w:cs="Arial"/>
            <w:sz w:val="24"/>
            <w:szCs w:val="24"/>
          </w:rPr>
          <w:id w:val="-844166453"/>
          <w:citation/>
        </w:sdtPr>
        <w:sdtEndPr/>
        <w:sdtContent>
          <w:r w:rsidR="00D5127B" w:rsidRPr="00080B79">
            <w:rPr>
              <w:rFonts w:ascii="Arial" w:hAnsi="Arial" w:cs="Arial"/>
              <w:sz w:val="24"/>
              <w:szCs w:val="24"/>
            </w:rPr>
            <w:fldChar w:fldCharType="begin"/>
          </w:r>
          <w:r w:rsidR="00D5127B" w:rsidRPr="00080B79">
            <w:rPr>
              <w:rFonts w:ascii="Arial" w:hAnsi="Arial" w:cs="Arial"/>
              <w:sz w:val="24"/>
              <w:szCs w:val="24"/>
            </w:rPr>
            <w:instrText xml:space="preserve"> CITATION Mey10 \l 2057 </w:instrText>
          </w:r>
          <w:r w:rsidR="00D5127B" w:rsidRPr="00080B79">
            <w:rPr>
              <w:rFonts w:ascii="Arial" w:hAnsi="Arial" w:cs="Arial"/>
              <w:sz w:val="24"/>
              <w:szCs w:val="24"/>
            </w:rPr>
            <w:fldChar w:fldCharType="separate"/>
          </w:r>
          <w:r w:rsidR="00D5127B" w:rsidRPr="00080B79">
            <w:rPr>
              <w:rFonts w:ascii="Arial" w:hAnsi="Arial" w:cs="Arial"/>
              <w:noProof/>
              <w:sz w:val="24"/>
              <w:szCs w:val="24"/>
            </w:rPr>
            <w:t>(Meyer, 2010)</w:t>
          </w:r>
          <w:r w:rsidR="00D5127B" w:rsidRPr="00080B79">
            <w:rPr>
              <w:rFonts w:ascii="Arial" w:hAnsi="Arial" w:cs="Arial"/>
              <w:sz w:val="24"/>
              <w:szCs w:val="24"/>
            </w:rPr>
            <w:fldChar w:fldCharType="end"/>
          </w:r>
        </w:sdtContent>
      </w:sdt>
      <w:r w:rsidR="00D5127B">
        <w:rPr>
          <w:rFonts w:ascii="Arial" w:hAnsi="Arial" w:cs="Arial"/>
          <w:sz w:val="24"/>
          <w:szCs w:val="24"/>
        </w:rPr>
        <w:t xml:space="preserve"> </w:t>
      </w:r>
      <w:r w:rsidR="00421545">
        <w:rPr>
          <w:rFonts w:ascii="Arial" w:hAnsi="Arial" w:cs="Arial"/>
          <w:sz w:val="24"/>
          <w:szCs w:val="24"/>
        </w:rPr>
        <w:t>identifies</w:t>
      </w:r>
      <w:r w:rsidR="00D5127B">
        <w:rPr>
          <w:rFonts w:ascii="Arial" w:hAnsi="Arial" w:cs="Arial"/>
          <w:sz w:val="24"/>
          <w:szCs w:val="24"/>
        </w:rPr>
        <w:t xml:space="preserve"> that strategy and organisational design are both the responsibility of the CEO. Communication a brief about business strategy is not sufficient to enable people at all levels to engage with strategy, understand and know their contribution towards the strategy. People at all levels in the </w:t>
      </w:r>
      <w:r w:rsidR="000666D5">
        <w:rPr>
          <w:rFonts w:ascii="Arial" w:hAnsi="Arial" w:cs="Arial"/>
          <w:sz w:val="24"/>
          <w:szCs w:val="24"/>
        </w:rPr>
        <w:t>organisation</w:t>
      </w:r>
      <w:r w:rsidR="00D5127B">
        <w:rPr>
          <w:rFonts w:ascii="Arial" w:hAnsi="Arial" w:cs="Arial"/>
          <w:sz w:val="24"/>
          <w:szCs w:val="24"/>
        </w:rPr>
        <w:t xml:space="preserve"> need to feel the</w:t>
      </w:r>
      <w:r w:rsidR="000666D5">
        <w:rPr>
          <w:rFonts w:ascii="Arial" w:hAnsi="Arial" w:cs="Arial"/>
          <w:sz w:val="24"/>
          <w:szCs w:val="24"/>
        </w:rPr>
        <w:t>y</w:t>
      </w:r>
      <w:r w:rsidR="00D5127B">
        <w:rPr>
          <w:rFonts w:ascii="Arial" w:hAnsi="Arial" w:cs="Arial"/>
          <w:sz w:val="24"/>
          <w:szCs w:val="24"/>
        </w:rPr>
        <w:t xml:space="preserve"> have a role within strategy </w:t>
      </w:r>
      <w:r w:rsidR="000666D5">
        <w:rPr>
          <w:rFonts w:ascii="Arial" w:hAnsi="Arial" w:cs="Arial"/>
          <w:sz w:val="24"/>
          <w:szCs w:val="24"/>
        </w:rPr>
        <w:t>to keep motivation and engagement levels up.</w:t>
      </w:r>
      <w:r w:rsidR="00D5127B">
        <w:rPr>
          <w:rFonts w:ascii="Arial" w:hAnsi="Arial" w:cs="Arial"/>
          <w:sz w:val="24"/>
          <w:szCs w:val="24"/>
        </w:rPr>
        <w:t xml:space="preserve"> </w:t>
      </w:r>
    </w:p>
    <w:p w14:paraId="7208C859" w14:textId="4EE9BA2A" w:rsidR="00D5127B" w:rsidRDefault="00D5127B" w:rsidP="00080B79">
      <w:pPr>
        <w:spacing w:line="360" w:lineRule="auto"/>
        <w:rPr>
          <w:rFonts w:ascii="Arial" w:hAnsi="Arial" w:cs="Arial"/>
          <w:sz w:val="24"/>
          <w:szCs w:val="24"/>
        </w:rPr>
      </w:pPr>
    </w:p>
    <w:p w14:paraId="5F925B3D" w14:textId="26FFF19B" w:rsidR="001705F0" w:rsidRDefault="005C3BC9" w:rsidP="00080B79">
      <w:pPr>
        <w:spacing w:line="360" w:lineRule="auto"/>
        <w:rPr>
          <w:rFonts w:ascii="Arial" w:hAnsi="Arial" w:cs="Arial"/>
          <w:sz w:val="24"/>
          <w:szCs w:val="24"/>
        </w:rPr>
      </w:pPr>
      <w:r>
        <w:rPr>
          <w:rFonts w:ascii="Arial" w:hAnsi="Arial" w:cs="Arial"/>
          <w:sz w:val="24"/>
          <w:szCs w:val="24"/>
        </w:rPr>
        <w:t>It’s</w:t>
      </w:r>
      <w:r w:rsidR="000666D5">
        <w:rPr>
          <w:rFonts w:ascii="Arial" w:hAnsi="Arial" w:cs="Arial"/>
          <w:sz w:val="24"/>
          <w:szCs w:val="24"/>
        </w:rPr>
        <w:t xml:space="preserve"> been recognised in th</w:t>
      </w:r>
      <w:r w:rsidR="001705F0">
        <w:rPr>
          <w:rFonts w:ascii="Arial" w:hAnsi="Arial" w:cs="Arial"/>
          <w:sz w:val="24"/>
          <w:szCs w:val="24"/>
        </w:rPr>
        <w:t>is</w:t>
      </w:r>
      <w:r w:rsidR="000666D5">
        <w:rPr>
          <w:rFonts w:ascii="Arial" w:hAnsi="Arial" w:cs="Arial"/>
          <w:sz w:val="24"/>
          <w:szCs w:val="24"/>
        </w:rPr>
        <w:t xml:space="preserve"> report that organisation</w:t>
      </w:r>
      <w:r w:rsidR="001705F0">
        <w:rPr>
          <w:rFonts w:ascii="Arial" w:hAnsi="Arial" w:cs="Arial"/>
          <w:sz w:val="24"/>
          <w:szCs w:val="24"/>
        </w:rPr>
        <w:t>s</w:t>
      </w:r>
      <w:r w:rsidR="000666D5">
        <w:rPr>
          <w:rFonts w:ascii="Arial" w:hAnsi="Arial" w:cs="Arial"/>
          <w:sz w:val="24"/>
          <w:szCs w:val="24"/>
        </w:rPr>
        <w:t xml:space="preserve"> need motivated and engaged workers to contribute to the future success </w:t>
      </w:r>
      <w:r w:rsidR="001705F0">
        <w:rPr>
          <w:rFonts w:ascii="Arial" w:hAnsi="Arial" w:cs="Arial"/>
          <w:sz w:val="24"/>
          <w:szCs w:val="24"/>
        </w:rPr>
        <w:t>of the business</w:t>
      </w:r>
      <w:r w:rsidR="000666D5">
        <w:rPr>
          <w:rFonts w:ascii="Arial" w:hAnsi="Arial" w:cs="Arial"/>
          <w:sz w:val="24"/>
          <w:szCs w:val="24"/>
        </w:rPr>
        <w:t xml:space="preserve"> however, organisations </w:t>
      </w:r>
      <w:r w:rsidR="001705F0">
        <w:rPr>
          <w:rFonts w:ascii="Arial" w:hAnsi="Arial" w:cs="Arial"/>
          <w:sz w:val="24"/>
          <w:szCs w:val="24"/>
        </w:rPr>
        <w:t>must</w:t>
      </w:r>
      <w:r w:rsidR="000666D5">
        <w:rPr>
          <w:rFonts w:ascii="Arial" w:hAnsi="Arial" w:cs="Arial"/>
          <w:sz w:val="24"/>
          <w:szCs w:val="24"/>
        </w:rPr>
        <w:t xml:space="preserve"> create an environment for this to happen.</w:t>
      </w:r>
      <w:r w:rsidR="001705F0">
        <w:rPr>
          <w:rFonts w:ascii="Arial" w:hAnsi="Arial" w:cs="Arial"/>
          <w:sz w:val="24"/>
          <w:szCs w:val="24"/>
        </w:rPr>
        <w:t xml:space="preserve"> Businesses need to understand and the overall environmental landscape and be fully aware of potential future trends. Organisations need to able to adapt and change quickly and people within organisations will be at the front of change.</w:t>
      </w:r>
    </w:p>
    <w:p w14:paraId="1D06F906" w14:textId="77777777" w:rsidR="001705F0" w:rsidRDefault="001705F0" w:rsidP="00080B79">
      <w:pPr>
        <w:spacing w:line="360" w:lineRule="auto"/>
        <w:rPr>
          <w:rFonts w:ascii="Arial" w:hAnsi="Arial" w:cs="Arial"/>
          <w:sz w:val="24"/>
          <w:szCs w:val="24"/>
        </w:rPr>
      </w:pPr>
    </w:p>
    <w:p w14:paraId="7797BEF6" w14:textId="0FBE4C80" w:rsidR="000666D5" w:rsidRDefault="001705F0" w:rsidP="00080B79">
      <w:pPr>
        <w:spacing w:line="360" w:lineRule="auto"/>
        <w:rPr>
          <w:rFonts w:ascii="Arial" w:hAnsi="Arial" w:cs="Arial"/>
          <w:sz w:val="24"/>
          <w:szCs w:val="24"/>
        </w:rPr>
      </w:pPr>
      <w:r>
        <w:rPr>
          <w:rFonts w:ascii="Arial" w:hAnsi="Arial" w:cs="Arial"/>
          <w:sz w:val="24"/>
          <w:szCs w:val="24"/>
        </w:rPr>
        <w:t xml:space="preserve">Employers face some challenges to find several ways to increase employee engagement, so the business can stay competitive. From </w:t>
      </w:r>
      <w:r w:rsidR="00421545">
        <w:rPr>
          <w:rFonts w:ascii="Arial" w:hAnsi="Arial" w:cs="Arial"/>
          <w:sz w:val="24"/>
          <w:szCs w:val="24"/>
        </w:rPr>
        <w:t>an</w:t>
      </w:r>
      <w:r>
        <w:rPr>
          <w:rFonts w:ascii="Arial" w:hAnsi="Arial" w:cs="Arial"/>
          <w:sz w:val="24"/>
          <w:szCs w:val="24"/>
        </w:rPr>
        <w:t xml:space="preserve"> EE perspective when employees and their work is valued, their satisfaction and motivation and productivity increases. GCCC has a challenge in the future </w:t>
      </w:r>
      <w:r w:rsidR="00421545">
        <w:rPr>
          <w:rFonts w:ascii="Arial" w:hAnsi="Arial" w:cs="Arial"/>
          <w:sz w:val="24"/>
          <w:szCs w:val="24"/>
        </w:rPr>
        <w:t xml:space="preserve">to at least </w:t>
      </w:r>
      <w:r>
        <w:rPr>
          <w:rFonts w:ascii="Arial" w:hAnsi="Arial" w:cs="Arial"/>
          <w:sz w:val="24"/>
          <w:szCs w:val="24"/>
        </w:rPr>
        <w:t xml:space="preserve">maintain </w:t>
      </w:r>
      <w:r w:rsidR="00421545">
        <w:rPr>
          <w:rFonts w:ascii="Arial" w:hAnsi="Arial" w:cs="Arial"/>
          <w:sz w:val="24"/>
          <w:szCs w:val="24"/>
        </w:rPr>
        <w:t>its</w:t>
      </w:r>
      <w:r>
        <w:rPr>
          <w:rFonts w:ascii="Arial" w:hAnsi="Arial" w:cs="Arial"/>
          <w:sz w:val="24"/>
          <w:szCs w:val="24"/>
        </w:rPr>
        <w:t xml:space="preserve"> current position in the market place. With constant change wit</w:t>
      </w:r>
      <w:r w:rsidR="00421545">
        <w:rPr>
          <w:rFonts w:ascii="Arial" w:hAnsi="Arial" w:cs="Arial"/>
          <w:sz w:val="24"/>
          <w:szCs w:val="24"/>
        </w:rPr>
        <w:t xml:space="preserve">hin the business environment it is essential </w:t>
      </w:r>
      <w:r>
        <w:rPr>
          <w:rFonts w:ascii="Arial" w:hAnsi="Arial" w:cs="Arial"/>
          <w:sz w:val="24"/>
          <w:szCs w:val="24"/>
        </w:rPr>
        <w:t>for GCCC to h</w:t>
      </w:r>
      <w:r w:rsidR="00421545">
        <w:rPr>
          <w:rFonts w:ascii="Arial" w:hAnsi="Arial" w:cs="Arial"/>
          <w:sz w:val="24"/>
          <w:szCs w:val="24"/>
        </w:rPr>
        <w:t>ave forward planning and understand</w:t>
      </w:r>
      <w:r>
        <w:rPr>
          <w:rFonts w:ascii="Arial" w:hAnsi="Arial" w:cs="Arial"/>
          <w:sz w:val="24"/>
          <w:szCs w:val="24"/>
        </w:rPr>
        <w:t xml:space="preserve"> </w:t>
      </w:r>
      <w:r w:rsidR="00421545">
        <w:rPr>
          <w:rFonts w:ascii="Arial" w:hAnsi="Arial" w:cs="Arial"/>
          <w:sz w:val="24"/>
          <w:szCs w:val="24"/>
        </w:rPr>
        <w:t xml:space="preserve">new trends and changes </w:t>
      </w:r>
      <w:r>
        <w:rPr>
          <w:rFonts w:ascii="Arial" w:hAnsi="Arial" w:cs="Arial"/>
          <w:sz w:val="24"/>
          <w:szCs w:val="24"/>
        </w:rPr>
        <w:t>within the ever</w:t>
      </w:r>
      <w:r w:rsidR="00421545">
        <w:rPr>
          <w:rFonts w:ascii="Arial" w:hAnsi="Arial" w:cs="Arial"/>
          <w:sz w:val="24"/>
          <w:szCs w:val="24"/>
        </w:rPr>
        <w:t xml:space="preserve"> changing</w:t>
      </w:r>
      <w:r>
        <w:rPr>
          <w:rFonts w:ascii="Arial" w:hAnsi="Arial" w:cs="Arial"/>
          <w:sz w:val="24"/>
          <w:szCs w:val="24"/>
        </w:rPr>
        <w:t xml:space="preserve"> business environment.</w:t>
      </w:r>
    </w:p>
    <w:p w14:paraId="2DA9B8AF" w14:textId="3C65AD81" w:rsidR="00C93094" w:rsidRDefault="00C93094" w:rsidP="00080B79">
      <w:pPr>
        <w:spacing w:line="360" w:lineRule="auto"/>
        <w:rPr>
          <w:rFonts w:ascii="Arial" w:hAnsi="Arial" w:cs="Arial"/>
          <w:sz w:val="24"/>
          <w:szCs w:val="24"/>
        </w:rPr>
      </w:pPr>
    </w:p>
    <w:p w14:paraId="23BE089A" w14:textId="061DC5C1" w:rsidR="00C93094" w:rsidRDefault="00C93094" w:rsidP="00080B79">
      <w:pPr>
        <w:spacing w:line="360" w:lineRule="auto"/>
        <w:rPr>
          <w:rFonts w:ascii="Arial" w:hAnsi="Arial" w:cs="Arial"/>
          <w:sz w:val="24"/>
          <w:szCs w:val="24"/>
        </w:rPr>
      </w:pPr>
      <w:r>
        <w:rPr>
          <w:rFonts w:ascii="Arial" w:hAnsi="Arial" w:cs="Arial"/>
          <w:sz w:val="24"/>
          <w:szCs w:val="24"/>
        </w:rPr>
        <w:t>The next chapter will outline recommendations for understand the business environment in relation to EE.</w:t>
      </w:r>
    </w:p>
    <w:p w14:paraId="389A4B86" w14:textId="77777777" w:rsidR="00C15331" w:rsidRDefault="00C15331">
      <w:pPr>
        <w:rPr>
          <w:rFonts w:ascii="Arial" w:hAnsi="Arial" w:cs="Arial"/>
          <w:sz w:val="24"/>
          <w:szCs w:val="24"/>
          <w:highlight w:val="lightGray"/>
        </w:rPr>
      </w:pPr>
      <w:r>
        <w:rPr>
          <w:rFonts w:ascii="Arial" w:hAnsi="Arial" w:cs="Arial"/>
          <w:sz w:val="24"/>
          <w:szCs w:val="24"/>
          <w:highlight w:val="lightGray"/>
        </w:rPr>
        <w:br w:type="page"/>
      </w:r>
    </w:p>
    <w:p w14:paraId="617C14A5" w14:textId="3970B7ED" w:rsidR="00716E85" w:rsidRPr="00421545" w:rsidRDefault="007A7420" w:rsidP="00716E85">
      <w:pPr>
        <w:spacing w:after="0" w:line="360" w:lineRule="auto"/>
        <w:rPr>
          <w:rFonts w:ascii="Arial" w:hAnsi="Arial" w:cs="Arial"/>
          <w:b/>
          <w:sz w:val="24"/>
          <w:szCs w:val="24"/>
        </w:rPr>
      </w:pPr>
      <w:r w:rsidRPr="00421545">
        <w:rPr>
          <w:rFonts w:ascii="Arial" w:hAnsi="Arial" w:cs="Arial"/>
          <w:b/>
          <w:sz w:val="24"/>
          <w:szCs w:val="24"/>
        </w:rPr>
        <w:lastRenderedPageBreak/>
        <w:t>Recommendations</w:t>
      </w:r>
    </w:p>
    <w:p w14:paraId="1BA85911" w14:textId="37D5D3F8" w:rsidR="00AA10A2" w:rsidRDefault="00421545" w:rsidP="00AA10A2">
      <w:pPr>
        <w:spacing w:line="360" w:lineRule="auto"/>
        <w:rPr>
          <w:rFonts w:ascii="Arial" w:hAnsi="Arial" w:cs="Arial"/>
          <w:sz w:val="24"/>
          <w:szCs w:val="24"/>
        </w:rPr>
      </w:pPr>
      <w:r w:rsidRPr="00B8213E">
        <w:rPr>
          <w:rFonts w:ascii="Arial" w:hAnsi="Arial" w:cs="Arial"/>
          <w:sz w:val="24"/>
          <w:szCs w:val="24"/>
        </w:rPr>
        <w:t>Despite this recognition of the importance of</w:t>
      </w:r>
      <w:r>
        <w:rPr>
          <w:rFonts w:ascii="Arial" w:hAnsi="Arial" w:cs="Arial"/>
          <w:sz w:val="24"/>
          <w:szCs w:val="24"/>
        </w:rPr>
        <w:t xml:space="preserve"> </w:t>
      </w:r>
      <w:r w:rsidRPr="00B8213E">
        <w:rPr>
          <w:rFonts w:ascii="Arial" w:hAnsi="Arial" w:cs="Arial"/>
          <w:sz w:val="24"/>
          <w:szCs w:val="24"/>
        </w:rPr>
        <w:t>employee development, the hospitality industry has historically been dominated by underdeveloped HR practices</w:t>
      </w:r>
      <w:r>
        <w:rPr>
          <w:rFonts w:ascii="Arial" w:hAnsi="Arial" w:cs="Arial"/>
          <w:sz w:val="24"/>
          <w:szCs w:val="24"/>
        </w:rPr>
        <w:t xml:space="preserve"> </w:t>
      </w:r>
      <w:r w:rsidRPr="00B8213E">
        <w:rPr>
          <w:rFonts w:ascii="Arial" w:hAnsi="Arial" w:cs="Arial"/>
          <w:sz w:val="24"/>
          <w:szCs w:val="24"/>
        </w:rPr>
        <w:t>(Lucas, 2002).</w:t>
      </w:r>
      <w:r w:rsidR="00AA10A2">
        <w:rPr>
          <w:rFonts w:ascii="Arial" w:hAnsi="Arial" w:cs="Arial"/>
          <w:sz w:val="24"/>
          <w:szCs w:val="24"/>
        </w:rPr>
        <w:t xml:space="preserve"> Although it is widely recognised but specifically by </w:t>
      </w:r>
      <w:r w:rsidR="00AA10A2" w:rsidRPr="00B8213E">
        <w:rPr>
          <w:rFonts w:ascii="Arial" w:hAnsi="Arial" w:cs="Arial"/>
          <w:sz w:val="24"/>
          <w:szCs w:val="24"/>
        </w:rPr>
        <w:t xml:space="preserve">Pfeffer (1994) </w:t>
      </w:r>
      <w:r w:rsidR="00AA10A2">
        <w:rPr>
          <w:rFonts w:ascii="Arial" w:hAnsi="Arial" w:cs="Arial"/>
          <w:sz w:val="24"/>
          <w:szCs w:val="24"/>
        </w:rPr>
        <w:t>for organisations to succeed the o</w:t>
      </w:r>
      <w:r w:rsidR="00AA10A2" w:rsidRPr="00B8213E">
        <w:rPr>
          <w:rFonts w:ascii="Arial" w:hAnsi="Arial" w:cs="Arial"/>
          <w:sz w:val="24"/>
          <w:szCs w:val="24"/>
        </w:rPr>
        <w:t>rgani</w:t>
      </w:r>
      <w:r w:rsidR="00AA10A2">
        <w:rPr>
          <w:rFonts w:ascii="Arial" w:hAnsi="Arial" w:cs="Arial"/>
          <w:sz w:val="24"/>
          <w:szCs w:val="24"/>
        </w:rPr>
        <w:t>s</w:t>
      </w:r>
      <w:r w:rsidR="00AA10A2" w:rsidRPr="00B8213E">
        <w:rPr>
          <w:rFonts w:ascii="Arial" w:hAnsi="Arial" w:cs="Arial"/>
          <w:sz w:val="24"/>
          <w:szCs w:val="24"/>
        </w:rPr>
        <w:t>ations must</w:t>
      </w:r>
      <w:r w:rsidR="00AA10A2">
        <w:rPr>
          <w:rFonts w:ascii="Arial" w:hAnsi="Arial" w:cs="Arial"/>
          <w:sz w:val="24"/>
          <w:szCs w:val="24"/>
        </w:rPr>
        <w:t xml:space="preserve"> sufficiently i</w:t>
      </w:r>
      <w:r w:rsidR="00AA10A2" w:rsidRPr="00B8213E">
        <w:rPr>
          <w:rFonts w:ascii="Arial" w:hAnsi="Arial" w:cs="Arial"/>
          <w:sz w:val="24"/>
          <w:szCs w:val="24"/>
        </w:rPr>
        <w:t>nvest in HRM to acquire and retain employees who possess better skills and capabilities than their</w:t>
      </w:r>
      <w:r w:rsidR="00AA10A2">
        <w:rPr>
          <w:rFonts w:ascii="Arial" w:hAnsi="Arial" w:cs="Arial"/>
          <w:sz w:val="24"/>
          <w:szCs w:val="24"/>
        </w:rPr>
        <w:t xml:space="preserve"> </w:t>
      </w:r>
      <w:r w:rsidR="00AA10A2" w:rsidRPr="00B8213E">
        <w:rPr>
          <w:rFonts w:ascii="Arial" w:hAnsi="Arial" w:cs="Arial"/>
          <w:sz w:val="24"/>
          <w:szCs w:val="24"/>
        </w:rPr>
        <w:t xml:space="preserve">competitors. This investment will be </w:t>
      </w:r>
      <w:r w:rsidR="00AA10A2">
        <w:rPr>
          <w:rFonts w:ascii="Arial" w:hAnsi="Arial" w:cs="Arial"/>
          <w:sz w:val="24"/>
          <w:szCs w:val="24"/>
        </w:rPr>
        <w:t xml:space="preserve">the organisations </w:t>
      </w:r>
      <w:r w:rsidR="00AA10A2" w:rsidRPr="00B8213E">
        <w:rPr>
          <w:rFonts w:ascii="Arial" w:hAnsi="Arial" w:cs="Arial"/>
          <w:sz w:val="24"/>
          <w:szCs w:val="24"/>
        </w:rPr>
        <w:t xml:space="preserve">competitive advantage. </w:t>
      </w:r>
    </w:p>
    <w:p w14:paraId="6F10648A" w14:textId="69AE0B43" w:rsidR="00AA10A2" w:rsidRDefault="00AA10A2" w:rsidP="00AA10A2">
      <w:pPr>
        <w:spacing w:line="360" w:lineRule="auto"/>
        <w:rPr>
          <w:rFonts w:ascii="Arial" w:hAnsi="Arial" w:cs="Arial"/>
          <w:sz w:val="24"/>
          <w:szCs w:val="24"/>
        </w:rPr>
      </w:pPr>
    </w:p>
    <w:p w14:paraId="54F2FE01" w14:textId="12422243" w:rsidR="00AA10A2" w:rsidRDefault="00AA10A2" w:rsidP="00AA10A2">
      <w:pPr>
        <w:spacing w:line="360" w:lineRule="auto"/>
        <w:rPr>
          <w:rFonts w:ascii="Arial" w:hAnsi="Arial" w:cs="Arial"/>
          <w:sz w:val="24"/>
          <w:szCs w:val="24"/>
        </w:rPr>
      </w:pPr>
      <w:r>
        <w:rPr>
          <w:rFonts w:ascii="Arial" w:hAnsi="Arial" w:cs="Arial"/>
          <w:sz w:val="24"/>
          <w:szCs w:val="24"/>
        </w:rPr>
        <w:t xml:space="preserve">At this point the recommendations would be for HRM at GCCC to understand their employees with more depth. The current </w:t>
      </w:r>
      <w:r w:rsidR="00812A05">
        <w:rPr>
          <w:rFonts w:ascii="Arial" w:hAnsi="Arial" w:cs="Arial"/>
          <w:sz w:val="24"/>
          <w:szCs w:val="24"/>
        </w:rPr>
        <w:t>survey</w:t>
      </w:r>
      <w:r>
        <w:rPr>
          <w:rFonts w:ascii="Arial" w:hAnsi="Arial" w:cs="Arial"/>
          <w:sz w:val="24"/>
          <w:szCs w:val="24"/>
        </w:rPr>
        <w:t xml:space="preserve"> is perhaps to generalised </w:t>
      </w:r>
      <w:r w:rsidR="00812A05">
        <w:rPr>
          <w:rFonts w:ascii="Arial" w:hAnsi="Arial" w:cs="Arial"/>
          <w:sz w:val="24"/>
          <w:szCs w:val="24"/>
        </w:rPr>
        <w:t>lacking detail therefore f</w:t>
      </w:r>
      <w:r>
        <w:rPr>
          <w:rFonts w:ascii="Arial" w:hAnsi="Arial" w:cs="Arial"/>
          <w:sz w:val="24"/>
          <w:szCs w:val="24"/>
        </w:rPr>
        <w:t xml:space="preserve">urther and more </w:t>
      </w:r>
      <w:r w:rsidR="00812A05">
        <w:rPr>
          <w:rFonts w:ascii="Arial" w:hAnsi="Arial" w:cs="Arial"/>
          <w:sz w:val="24"/>
          <w:szCs w:val="24"/>
        </w:rPr>
        <w:t xml:space="preserve">specific </w:t>
      </w:r>
      <w:r>
        <w:rPr>
          <w:rFonts w:ascii="Arial" w:hAnsi="Arial" w:cs="Arial"/>
          <w:sz w:val="24"/>
          <w:szCs w:val="24"/>
        </w:rPr>
        <w:t>surveys need to be carried out along with the introduction of focus groups to get to the root of a downward trend in EE. This detail will provide new information and further insight to the organisations employees. HRM would need to implement a strategy to improve.</w:t>
      </w:r>
      <w:r w:rsidR="00A6253C">
        <w:rPr>
          <w:rFonts w:ascii="Arial" w:hAnsi="Arial" w:cs="Arial"/>
          <w:sz w:val="24"/>
          <w:szCs w:val="24"/>
        </w:rPr>
        <w:t xml:space="preserve"> The Harvard model developed by Beer et al (1984) is a structured model which GCCC can adapt to implement HR strategy.</w:t>
      </w:r>
    </w:p>
    <w:p w14:paraId="0E292289" w14:textId="634D93DD" w:rsidR="00BF5209" w:rsidRDefault="00BF5209" w:rsidP="00AA10A2">
      <w:pPr>
        <w:spacing w:line="360" w:lineRule="auto"/>
        <w:rPr>
          <w:rFonts w:ascii="Arial" w:hAnsi="Arial" w:cs="Arial"/>
          <w:sz w:val="24"/>
          <w:szCs w:val="24"/>
        </w:rPr>
      </w:pPr>
    </w:p>
    <w:p w14:paraId="7D8F498E" w14:textId="539F34D0" w:rsidR="00A40B7E" w:rsidRDefault="00812A05" w:rsidP="00A40B7E">
      <w:pPr>
        <w:spacing w:line="360" w:lineRule="auto"/>
        <w:rPr>
          <w:rFonts w:ascii="Arial" w:hAnsi="Arial" w:cs="Arial"/>
          <w:sz w:val="24"/>
          <w:szCs w:val="24"/>
        </w:rPr>
      </w:pPr>
      <w:r>
        <w:rPr>
          <w:rFonts w:ascii="Arial" w:hAnsi="Arial" w:cs="Arial"/>
          <w:sz w:val="24"/>
          <w:szCs w:val="24"/>
        </w:rPr>
        <w:t xml:space="preserve">There </w:t>
      </w:r>
      <w:r w:rsidR="00977AD3">
        <w:rPr>
          <w:rFonts w:ascii="Arial" w:hAnsi="Arial" w:cs="Arial"/>
          <w:sz w:val="24"/>
          <w:szCs w:val="24"/>
        </w:rPr>
        <w:t>are ways in which HR a can make a difference to employees whilst at work, with EE being such a broad topic the list of options HR have to improve this area are endless however the CIPD 2017 suggest the main drivers of EE are: Leadership, Line</w:t>
      </w:r>
      <w:r w:rsidR="00B108EF">
        <w:rPr>
          <w:rFonts w:ascii="Arial" w:hAnsi="Arial" w:cs="Arial"/>
          <w:sz w:val="24"/>
          <w:szCs w:val="24"/>
        </w:rPr>
        <w:t xml:space="preserve"> Man</w:t>
      </w:r>
      <w:r w:rsidR="00977AD3">
        <w:rPr>
          <w:rFonts w:ascii="Arial" w:hAnsi="Arial" w:cs="Arial"/>
          <w:sz w:val="24"/>
          <w:szCs w:val="24"/>
        </w:rPr>
        <w:t xml:space="preserve">agers, Employee Voice, Organisational </w:t>
      </w:r>
      <w:r w:rsidR="00B108EF">
        <w:rPr>
          <w:rFonts w:ascii="Arial" w:hAnsi="Arial" w:cs="Arial"/>
          <w:sz w:val="24"/>
          <w:szCs w:val="24"/>
        </w:rPr>
        <w:t>I</w:t>
      </w:r>
      <w:r w:rsidR="00977AD3">
        <w:rPr>
          <w:rFonts w:ascii="Arial" w:hAnsi="Arial" w:cs="Arial"/>
          <w:sz w:val="24"/>
          <w:szCs w:val="24"/>
        </w:rPr>
        <w:t>ntegrity</w:t>
      </w:r>
      <w:r w:rsidR="00B108EF">
        <w:rPr>
          <w:rFonts w:ascii="Arial" w:hAnsi="Arial" w:cs="Arial"/>
          <w:sz w:val="24"/>
          <w:szCs w:val="24"/>
        </w:rPr>
        <w:t>.</w:t>
      </w:r>
      <w:r w:rsidR="00425CD9">
        <w:rPr>
          <w:rFonts w:ascii="Arial" w:hAnsi="Arial" w:cs="Arial"/>
          <w:sz w:val="24"/>
          <w:szCs w:val="24"/>
        </w:rPr>
        <w:t xml:space="preserve"> </w:t>
      </w:r>
    </w:p>
    <w:p w14:paraId="09F01C6F" w14:textId="77777777" w:rsidR="00425CD9" w:rsidRDefault="00425CD9" w:rsidP="00A40B7E">
      <w:pPr>
        <w:spacing w:line="360" w:lineRule="auto"/>
        <w:rPr>
          <w:rFonts w:ascii="Arial" w:hAnsi="Arial" w:cs="Arial"/>
          <w:sz w:val="24"/>
          <w:szCs w:val="24"/>
        </w:rPr>
      </w:pPr>
    </w:p>
    <w:p w14:paraId="1DB9E6C8" w14:textId="7A991C58" w:rsidR="00425CD9" w:rsidRDefault="00425CD9" w:rsidP="00A40B7E">
      <w:pPr>
        <w:spacing w:line="360" w:lineRule="auto"/>
        <w:rPr>
          <w:rFonts w:ascii="Arial" w:hAnsi="Arial" w:cs="Arial"/>
          <w:sz w:val="24"/>
          <w:szCs w:val="24"/>
        </w:rPr>
      </w:pPr>
      <w:r>
        <w:rPr>
          <w:rFonts w:ascii="Arial" w:hAnsi="Arial" w:cs="Arial"/>
          <w:sz w:val="24"/>
          <w:szCs w:val="24"/>
        </w:rPr>
        <w:t xml:space="preserve">The action plan outlining the intentions to </w:t>
      </w:r>
      <w:r w:rsidR="00A87BCD">
        <w:rPr>
          <w:rFonts w:ascii="Arial" w:hAnsi="Arial" w:cs="Arial"/>
          <w:sz w:val="24"/>
          <w:szCs w:val="24"/>
        </w:rPr>
        <w:t xml:space="preserve">manage EE form a HRM perspective </w:t>
      </w:r>
      <w:r w:rsidR="00005170">
        <w:rPr>
          <w:rFonts w:ascii="Arial" w:hAnsi="Arial" w:cs="Arial"/>
          <w:sz w:val="24"/>
          <w:szCs w:val="24"/>
        </w:rPr>
        <w:t>can be found in appendix 3</w:t>
      </w:r>
      <w:r>
        <w:rPr>
          <w:rFonts w:ascii="Arial" w:hAnsi="Arial" w:cs="Arial"/>
          <w:sz w:val="24"/>
          <w:szCs w:val="24"/>
        </w:rPr>
        <w:t>.</w:t>
      </w:r>
    </w:p>
    <w:p w14:paraId="613DE255" w14:textId="77777777" w:rsidR="00A40B7E" w:rsidRPr="00080B79" w:rsidRDefault="00A40B7E" w:rsidP="00A40B7E">
      <w:pPr>
        <w:spacing w:line="360" w:lineRule="auto"/>
        <w:rPr>
          <w:rFonts w:ascii="Arial" w:hAnsi="Arial" w:cs="Arial"/>
          <w:sz w:val="24"/>
          <w:szCs w:val="24"/>
        </w:rPr>
      </w:pPr>
    </w:p>
    <w:p w14:paraId="596F4B8B" w14:textId="77777777" w:rsidR="00421545" w:rsidRDefault="00421545">
      <w:pPr>
        <w:rPr>
          <w:rFonts w:ascii="Arial" w:hAnsi="Arial" w:cs="Arial"/>
          <w:sz w:val="24"/>
          <w:szCs w:val="24"/>
        </w:rPr>
      </w:pPr>
      <w:r>
        <w:rPr>
          <w:rFonts w:ascii="Arial" w:hAnsi="Arial" w:cs="Arial"/>
          <w:sz w:val="24"/>
          <w:szCs w:val="24"/>
        </w:rPr>
        <w:br w:type="page"/>
      </w:r>
    </w:p>
    <w:p w14:paraId="02E9B5BA" w14:textId="019F5AE9" w:rsidR="00E55507" w:rsidRPr="00421545" w:rsidRDefault="00E55507" w:rsidP="00080B79">
      <w:pPr>
        <w:spacing w:line="360" w:lineRule="auto"/>
        <w:rPr>
          <w:rFonts w:ascii="Arial" w:hAnsi="Arial" w:cs="Arial"/>
          <w:b/>
          <w:sz w:val="24"/>
          <w:szCs w:val="24"/>
        </w:rPr>
      </w:pPr>
      <w:r w:rsidRPr="00421545">
        <w:rPr>
          <w:rFonts w:ascii="Arial" w:hAnsi="Arial" w:cs="Arial"/>
          <w:b/>
          <w:sz w:val="24"/>
          <w:szCs w:val="24"/>
        </w:rPr>
        <w:lastRenderedPageBreak/>
        <w:t>Referenc</w:t>
      </w:r>
      <w:r w:rsidR="00725030" w:rsidRPr="00421545">
        <w:rPr>
          <w:rFonts w:ascii="Arial" w:hAnsi="Arial" w:cs="Arial"/>
          <w:b/>
          <w:sz w:val="24"/>
          <w:szCs w:val="24"/>
        </w:rPr>
        <w:t>ing and Bibliography</w:t>
      </w:r>
    </w:p>
    <w:p w14:paraId="7CCCD650" w14:textId="4B9748B5" w:rsidR="000E75DD" w:rsidRPr="00080B79" w:rsidRDefault="000E75DD" w:rsidP="00B108EF">
      <w:pPr>
        <w:spacing w:after="100" w:afterAutospacing="1" w:line="240" w:lineRule="auto"/>
        <w:rPr>
          <w:rFonts w:ascii="Arial" w:hAnsi="Arial" w:cs="Arial"/>
          <w:sz w:val="24"/>
          <w:szCs w:val="24"/>
        </w:rPr>
      </w:pPr>
    </w:p>
    <w:p w14:paraId="6116458A" w14:textId="14E227B0" w:rsidR="00725030" w:rsidRPr="00EE2D34" w:rsidRDefault="00725030" w:rsidP="0003646B">
      <w:pPr>
        <w:spacing w:after="100" w:afterAutospacing="1" w:line="240" w:lineRule="auto"/>
        <w:rPr>
          <w:rFonts w:ascii="Arial" w:hAnsi="Arial" w:cs="Arial"/>
          <w:sz w:val="24"/>
          <w:szCs w:val="24"/>
        </w:rPr>
      </w:pPr>
      <w:r w:rsidRPr="00425CD9">
        <w:rPr>
          <w:rFonts w:ascii="Arial" w:hAnsi="Arial" w:cs="Arial"/>
          <w:sz w:val="24"/>
          <w:szCs w:val="24"/>
        </w:rPr>
        <w:t>http://www.acas.org.uk/index.aspx?articleid=4857</w:t>
      </w:r>
      <w:r w:rsidRPr="00EE2D34">
        <w:rPr>
          <w:rFonts w:ascii="Arial" w:hAnsi="Arial" w:cs="Arial"/>
          <w:sz w:val="24"/>
          <w:szCs w:val="24"/>
        </w:rPr>
        <w:t xml:space="preserve"> (date accessed 04/12/17)</w:t>
      </w:r>
    </w:p>
    <w:p w14:paraId="07806128" w14:textId="26CAC19B"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 xml:space="preserve">Ammon, E (2017) </w:t>
      </w:r>
      <w:r w:rsidRPr="00425CD9">
        <w:rPr>
          <w:rFonts w:ascii="Arial" w:hAnsi="Arial" w:cs="Arial"/>
          <w:sz w:val="24"/>
          <w:szCs w:val="24"/>
        </w:rPr>
        <w:t>http://www.espn.co.uk/cricket/story/_/id/19064584/elizabeth-ammon-state-english-county-cricket</w:t>
      </w:r>
      <w:r w:rsidRPr="00EE2D34">
        <w:rPr>
          <w:rFonts w:ascii="Arial" w:hAnsi="Arial" w:cs="Arial"/>
          <w:sz w:val="24"/>
          <w:szCs w:val="24"/>
        </w:rPr>
        <w:t xml:space="preserve"> (date accessed 28/11/17)</w:t>
      </w:r>
    </w:p>
    <w:p w14:paraId="7936C6EE" w14:textId="77777777" w:rsidR="00EE2D34" w:rsidRPr="00EE2D34" w:rsidRDefault="00EE2D34" w:rsidP="0003646B">
      <w:pPr>
        <w:pStyle w:val="Bibliography"/>
        <w:spacing w:after="100" w:afterAutospacing="1" w:line="240" w:lineRule="auto"/>
        <w:rPr>
          <w:rFonts w:ascii="Arial" w:hAnsi="Arial" w:cs="Arial"/>
          <w:noProof/>
          <w:sz w:val="24"/>
          <w:szCs w:val="24"/>
        </w:rPr>
      </w:pPr>
      <w:r w:rsidRPr="00EE2D34">
        <w:rPr>
          <w:rFonts w:ascii="Arial" w:hAnsi="Arial" w:cs="Arial"/>
          <w:noProof/>
          <w:sz w:val="24"/>
          <w:szCs w:val="24"/>
        </w:rPr>
        <w:t xml:space="preserve">Brown, D., Bersin, J., Gosling , W. &amp; Sloan, N., 2016. </w:t>
      </w:r>
      <w:r w:rsidRPr="00EE2D34">
        <w:rPr>
          <w:rFonts w:ascii="Arial" w:hAnsi="Arial" w:cs="Arial"/>
          <w:i/>
          <w:iCs/>
          <w:noProof/>
          <w:sz w:val="24"/>
          <w:szCs w:val="24"/>
        </w:rPr>
        <w:t xml:space="preserve">https://dupress.deloitte.com/dup-us-en/focus/human-capital-trends/2016/employee-engagement-and-retention.html. </w:t>
      </w:r>
      <w:r w:rsidRPr="00EE2D34">
        <w:rPr>
          <w:rFonts w:ascii="Arial" w:hAnsi="Arial" w:cs="Arial"/>
          <w:noProof/>
          <w:sz w:val="24"/>
          <w:szCs w:val="24"/>
        </w:rPr>
        <w:t xml:space="preserve">[Online] </w:t>
      </w:r>
      <w:r w:rsidRPr="00EE2D34">
        <w:rPr>
          <w:rFonts w:ascii="Arial" w:hAnsi="Arial" w:cs="Arial"/>
          <w:noProof/>
          <w:sz w:val="24"/>
          <w:szCs w:val="24"/>
        </w:rPr>
        <w:br/>
        <w:t xml:space="preserve">Available at: </w:t>
      </w:r>
      <w:r w:rsidRPr="00EE2D34">
        <w:rPr>
          <w:rFonts w:ascii="Arial" w:hAnsi="Arial" w:cs="Arial"/>
          <w:noProof/>
          <w:sz w:val="24"/>
          <w:szCs w:val="24"/>
          <w:u w:val="single"/>
        </w:rPr>
        <w:t>https://dupress.deloitte.com/dup-us-en/focus/human-capital-trends/2016/employee-engagement-and-retention.html</w:t>
      </w:r>
      <w:r w:rsidRPr="00EE2D34">
        <w:rPr>
          <w:rFonts w:ascii="Arial" w:hAnsi="Arial" w:cs="Arial"/>
          <w:noProof/>
          <w:sz w:val="24"/>
          <w:szCs w:val="24"/>
        </w:rPr>
        <w:br/>
        <w:t>[Accessed 04 12 2017].</w:t>
      </w:r>
    </w:p>
    <w:p w14:paraId="2A3EEF00" w14:textId="77777777" w:rsidR="00977AD3" w:rsidRPr="00EE2D34" w:rsidRDefault="00977AD3" w:rsidP="0003646B">
      <w:pPr>
        <w:spacing w:after="100" w:afterAutospacing="1" w:line="240" w:lineRule="auto"/>
        <w:rPr>
          <w:rFonts w:ascii="Arial" w:hAnsi="Arial" w:cs="Arial"/>
          <w:sz w:val="24"/>
          <w:szCs w:val="24"/>
        </w:rPr>
      </w:pPr>
      <w:r>
        <w:rPr>
          <w:rFonts w:ascii="Arial" w:hAnsi="Arial" w:cs="Arial"/>
          <w:sz w:val="24"/>
          <w:szCs w:val="24"/>
        </w:rPr>
        <w:t>Boselie, P (2015)</w:t>
      </w:r>
      <w:r w:rsidRPr="00A6253C">
        <w:t xml:space="preserve"> </w:t>
      </w:r>
      <w:r>
        <w:t xml:space="preserve"> </w:t>
      </w:r>
      <w:r w:rsidRPr="00A6253C">
        <w:rPr>
          <w:rFonts w:ascii="Arial" w:hAnsi="Arial" w:cs="Arial"/>
          <w:sz w:val="24"/>
          <w:szCs w:val="24"/>
        </w:rPr>
        <w:t>http://www.hrmagazine.co.uk/hr-most-influential/profile/covering-all-the-bases-multi-stakeholder-hr</w:t>
      </w:r>
      <w:r w:rsidRPr="00EE2D34">
        <w:rPr>
          <w:rFonts w:ascii="Arial" w:hAnsi="Arial" w:cs="Arial"/>
          <w:sz w:val="24"/>
          <w:szCs w:val="24"/>
        </w:rPr>
        <w:t>Herzberg, F. (1966). Work and the Nature of Man, Cleveland, OH: World Publishing Co</w:t>
      </w:r>
      <w:r>
        <w:rPr>
          <w:rFonts w:ascii="Arial" w:hAnsi="Arial" w:cs="Arial"/>
          <w:sz w:val="24"/>
          <w:szCs w:val="24"/>
        </w:rPr>
        <w:t xml:space="preserve"> </w:t>
      </w:r>
      <w:r w:rsidRPr="00EE2D34">
        <w:rPr>
          <w:rFonts w:ascii="Arial" w:hAnsi="Arial" w:cs="Arial"/>
          <w:sz w:val="24"/>
          <w:szCs w:val="24"/>
        </w:rPr>
        <w:t>(date accessed 0</w:t>
      </w:r>
      <w:r>
        <w:rPr>
          <w:rFonts w:ascii="Arial" w:hAnsi="Arial" w:cs="Arial"/>
          <w:sz w:val="24"/>
          <w:szCs w:val="24"/>
        </w:rPr>
        <w:t>8</w:t>
      </w:r>
      <w:r w:rsidRPr="00EE2D34">
        <w:rPr>
          <w:rFonts w:ascii="Arial" w:hAnsi="Arial" w:cs="Arial"/>
          <w:sz w:val="24"/>
          <w:szCs w:val="24"/>
        </w:rPr>
        <w:t>/12/17)</w:t>
      </w:r>
    </w:p>
    <w:p w14:paraId="2E2639AC" w14:textId="21638C54"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 xml:space="preserve">CIPD, 2017. </w:t>
      </w:r>
      <w:r w:rsidRPr="00425CD9">
        <w:rPr>
          <w:rFonts w:ascii="Arial" w:hAnsi="Arial" w:cs="Arial"/>
          <w:sz w:val="24"/>
          <w:szCs w:val="24"/>
        </w:rPr>
        <w:t>https://www.cipd.co.uk/Images/pestle-analysis-example_tcm18-27108.pdf</w:t>
      </w:r>
      <w:r w:rsidRPr="00EE2D34">
        <w:rPr>
          <w:rFonts w:ascii="Arial" w:hAnsi="Arial" w:cs="Arial"/>
          <w:sz w:val="24"/>
          <w:szCs w:val="24"/>
        </w:rPr>
        <w:t xml:space="preserve"> (date accessed 28/11/17)</w:t>
      </w:r>
    </w:p>
    <w:p w14:paraId="5316E490" w14:textId="77777777" w:rsidR="00EE2D34" w:rsidRPr="00EE2D34" w:rsidRDefault="00EE2D34" w:rsidP="0003646B">
      <w:pPr>
        <w:spacing w:after="100" w:afterAutospacing="1" w:line="240" w:lineRule="auto"/>
        <w:rPr>
          <w:rFonts w:ascii="Arial" w:hAnsi="Arial" w:cs="Arial"/>
          <w:sz w:val="24"/>
          <w:szCs w:val="24"/>
        </w:rPr>
      </w:pPr>
      <w:r w:rsidRPr="00EE2D34">
        <w:rPr>
          <w:rFonts w:ascii="Arial" w:hAnsi="Arial" w:cs="Arial"/>
          <w:sz w:val="24"/>
          <w:szCs w:val="24"/>
        </w:rPr>
        <w:t>CIPD Tapping into Talent Report</w:t>
      </w:r>
      <w:r>
        <w:rPr>
          <w:rFonts w:ascii="Arial" w:hAnsi="Arial" w:cs="Arial"/>
          <w:sz w:val="24"/>
          <w:szCs w:val="24"/>
        </w:rPr>
        <w:t xml:space="preserve"> 2017</w:t>
      </w:r>
    </w:p>
    <w:p w14:paraId="2E5DE9CF" w14:textId="13102EED"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 xml:space="preserve">CIPD, 2017. </w:t>
      </w:r>
      <w:r w:rsidRPr="00425CD9">
        <w:rPr>
          <w:rFonts w:ascii="Arial" w:hAnsi="Arial" w:cs="Arial"/>
          <w:sz w:val="24"/>
          <w:szCs w:val="24"/>
        </w:rPr>
        <w:t>https://www.cipd.co.uk/knowledge/strategy/organisational-development/swot-analysis-factsheet</w:t>
      </w:r>
      <w:r w:rsidRPr="00EE2D34">
        <w:rPr>
          <w:rFonts w:ascii="Arial" w:hAnsi="Arial" w:cs="Arial"/>
          <w:sz w:val="24"/>
          <w:szCs w:val="24"/>
        </w:rPr>
        <w:t xml:space="preserve"> (date accessed 28/11/17)</w:t>
      </w:r>
    </w:p>
    <w:p w14:paraId="604B8BD6" w14:textId="77777777" w:rsidR="00725030" w:rsidRPr="00EE2D34" w:rsidRDefault="00725030" w:rsidP="0003646B">
      <w:pPr>
        <w:pStyle w:val="Bibliography"/>
        <w:spacing w:after="100" w:afterAutospacing="1" w:line="240" w:lineRule="auto"/>
        <w:rPr>
          <w:rFonts w:ascii="Arial" w:hAnsi="Arial" w:cs="Arial"/>
          <w:noProof/>
          <w:sz w:val="24"/>
          <w:szCs w:val="24"/>
        </w:rPr>
      </w:pPr>
      <w:r w:rsidRPr="00EE2D34">
        <w:rPr>
          <w:rFonts w:ascii="Arial" w:hAnsi="Arial" w:cs="Arial"/>
          <w:noProof/>
          <w:sz w:val="24"/>
          <w:szCs w:val="24"/>
        </w:rPr>
        <w:t xml:space="preserve">CIPD, 2017. </w:t>
      </w:r>
      <w:r w:rsidRPr="00EE2D34">
        <w:rPr>
          <w:rFonts w:ascii="Arial" w:hAnsi="Arial" w:cs="Arial"/>
          <w:i/>
          <w:iCs/>
          <w:noProof/>
          <w:sz w:val="24"/>
          <w:szCs w:val="24"/>
        </w:rPr>
        <w:t xml:space="preserve">PESTLE analysis. </w:t>
      </w:r>
      <w:r w:rsidRPr="00EE2D34">
        <w:rPr>
          <w:rFonts w:ascii="Arial" w:hAnsi="Arial" w:cs="Arial"/>
          <w:noProof/>
          <w:sz w:val="24"/>
          <w:szCs w:val="24"/>
        </w:rPr>
        <w:t xml:space="preserve">[Online] </w:t>
      </w:r>
      <w:r w:rsidRPr="00EE2D34">
        <w:rPr>
          <w:rFonts w:ascii="Arial" w:hAnsi="Arial" w:cs="Arial"/>
          <w:noProof/>
          <w:sz w:val="24"/>
          <w:szCs w:val="24"/>
        </w:rPr>
        <w:br/>
        <w:t xml:space="preserve">Available at: </w:t>
      </w:r>
      <w:r w:rsidRPr="00EE2D34">
        <w:rPr>
          <w:rFonts w:ascii="Arial" w:hAnsi="Arial" w:cs="Arial"/>
          <w:noProof/>
          <w:sz w:val="24"/>
          <w:szCs w:val="24"/>
          <w:u w:val="single"/>
        </w:rPr>
        <w:t>https://www.cipd.co.uk/knowledge/strategy/organisational-development/pestle-analysis-factsheet</w:t>
      </w:r>
      <w:r w:rsidRPr="00EE2D34">
        <w:rPr>
          <w:rFonts w:ascii="Arial" w:hAnsi="Arial" w:cs="Arial"/>
          <w:noProof/>
          <w:sz w:val="24"/>
          <w:szCs w:val="24"/>
        </w:rPr>
        <w:br/>
        <w:t>[Accessed 28 November 2017].</w:t>
      </w:r>
    </w:p>
    <w:p w14:paraId="37FCD09D" w14:textId="4AC562B7" w:rsidR="00425CD9" w:rsidRDefault="00425CD9" w:rsidP="0003646B">
      <w:pPr>
        <w:pStyle w:val="Bibliography"/>
        <w:spacing w:after="100" w:afterAutospacing="1" w:line="240" w:lineRule="auto"/>
        <w:rPr>
          <w:rFonts w:ascii="Arial" w:hAnsi="Arial" w:cs="Arial"/>
          <w:sz w:val="24"/>
          <w:szCs w:val="24"/>
        </w:rPr>
      </w:pPr>
      <w:r>
        <w:rPr>
          <w:rFonts w:ascii="Arial" w:hAnsi="Arial" w:cs="Arial"/>
          <w:sz w:val="24"/>
          <w:szCs w:val="24"/>
        </w:rPr>
        <w:t xml:space="preserve">CIPD, 2017 </w:t>
      </w:r>
      <w:r w:rsidRPr="00425CD9">
        <w:rPr>
          <w:rFonts w:ascii="Arial" w:hAnsi="Arial" w:cs="Arial"/>
          <w:sz w:val="24"/>
          <w:szCs w:val="24"/>
        </w:rPr>
        <w:t>Managing for sustainable e</w:t>
      </w:r>
      <w:r>
        <w:rPr>
          <w:rFonts w:ascii="Arial" w:hAnsi="Arial" w:cs="Arial"/>
          <w:sz w:val="24"/>
          <w:szCs w:val="24"/>
        </w:rPr>
        <w:t xml:space="preserve">mployee engagement </w:t>
      </w:r>
      <w:r w:rsidRPr="00425CD9">
        <w:rPr>
          <w:rFonts w:ascii="Arial" w:hAnsi="Arial" w:cs="Arial"/>
          <w:sz w:val="24"/>
          <w:szCs w:val="24"/>
        </w:rPr>
        <w:t>Guidance for employers and managers</w:t>
      </w:r>
      <w:r>
        <w:rPr>
          <w:rFonts w:ascii="Arial" w:hAnsi="Arial" w:cs="Arial"/>
          <w:sz w:val="24"/>
          <w:szCs w:val="24"/>
        </w:rPr>
        <w:t xml:space="preserve"> (date accessed 10/12/17)</w:t>
      </w:r>
    </w:p>
    <w:p w14:paraId="176EBC52" w14:textId="145B89CB" w:rsidR="00425CD9" w:rsidRDefault="00425CD9" w:rsidP="0003646B">
      <w:pPr>
        <w:pStyle w:val="Bibliography"/>
        <w:spacing w:after="100" w:afterAutospacing="1" w:line="240" w:lineRule="auto"/>
        <w:rPr>
          <w:rFonts w:ascii="Arial" w:hAnsi="Arial" w:cs="Arial"/>
          <w:sz w:val="24"/>
          <w:szCs w:val="24"/>
        </w:rPr>
      </w:pPr>
      <w:r>
        <w:rPr>
          <w:rFonts w:ascii="Arial" w:hAnsi="Arial" w:cs="Arial"/>
          <w:sz w:val="24"/>
          <w:szCs w:val="24"/>
        </w:rPr>
        <w:t>CIPD</w:t>
      </w:r>
      <w:r w:rsidR="00A87BCD">
        <w:rPr>
          <w:rFonts w:ascii="Arial" w:hAnsi="Arial" w:cs="Arial"/>
          <w:sz w:val="24"/>
          <w:szCs w:val="24"/>
        </w:rPr>
        <w:t>, 2017.</w:t>
      </w:r>
      <w:r>
        <w:rPr>
          <w:rFonts w:ascii="Arial" w:hAnsi="Arial" w:cs="Arial"/>
          <w:sz w:val="24"/>
          <w:szCs w:val="24"/>
        </w:rPr>
        <w:t xml:space="preserve"> </w:t>
      </w:r>
      <w:r w:rsidR="00A87BCD">
        <w:rPr>
          <w:rFonts w:ascii="Arial" w:hAnsi="Arial" w:cs="Arial"/>
          <w:sz w:val="24"/>
          <w:szCs w:val="24"/>
        </w:rPr>
        <w:t xml:space="preserve">The Future of Engagement </w:t>
      </w:r>
      <w:r w:rsidR="00A87BCD" w:rsidRPr="00A87BCD">
        <w:rPr>
          <w:rFonts w:ascii="Arial" w:hAnsi="Arial" w:cs="Arial"/>
          <w:sz w:val="24"/>
          <w:szCs w:val="24"/>
        </w:rPr>
        <w:t>Thought Piece Collection</w:t>
      </w:r>
      <w:r w:rsidR="00A87BCD">
        <w:rPr>
          <w:rFonts w:ascii="Arial" w:hAnsi="Arial" w:cs="Arial"/>
          <w:sz w:val="24"/>
          <w:szCs w:val="24"/>
        </w:rPr>
        <w:t xml:space="preserve"> </w:t>
      </w:r>
      <w:r w:rsidR="00A87BCD" w:rsidRPr="00A87BCD">
        <w:rPr>
          <w:rFonts w:ascii="Arial" w:hAnsi="Arial" w:cs="Arial"/>
          <w:sz w:val="24"/>
          <w:szCs w:val="24"/>
        </w:rPr>
        <w:t>https://www.cipd.co.uk/knowledge/fundamentals/relations/engagement/future-report</w:t>
      </w:r>
      <w:r w:rsidR="00A87BCD">
        <w:rPr>
          <w:rFonts w:ascii="Arial" w:hAnsi="Arial" w:cs="Arial"/>
          <w:sz w:val="24"/>
          <w:szCs w:val="24"/>
        </w:rPr>
        <w:t xml:space="preserve"> (date accessed 09/12/17)</w:t>
      </w:r>
    </w:p>
    <w:p w14:paraId="2710C9A2" w14:textId="1E2F4B76" w:rsidR="00977AD3" w:rsidRDefault="00977AD3" w:rsidP="0003646B">
      <w:pPr>
        <w:pStyle w:val="Bibliography"/>
        <w:spacing w:after="100" w:afterAutospacing="1" w:line="240" w:lineRule="auto"/>
        <w:rPr>
          <w:rFonts w:ascii="Arial" w:hAnsi="Arial" w:cs="Arial"/>
          <w:sz w:val="24"/>
          <w:szCs w:val="24"/>
        </w:rPr>
      </w:pPr>
      <w:r>
        <w:rPr>
          <w:rFonts w:ascii="Arial" w:hAnsi="Arial" w:cs="Arial"/>
          <w:sz w:val="24"/>
          <w:szCs w:val="24"/>
        </w:rPr>
        <w:t xml:space="preserve">Cycle to work scheme </w:t>
      </w:r>
      <w:r w:rsidRPr="00425CD9">
        <w:rPr>
          <w:rFonts w:ascii="Arial" w:hAnsi="Arial" w:cs="Arial"/>
          <w:sz w:val="24"/>
          <w:szCs w:val="24"/>
        </w:rPr>
        <w:t>https://www.gov.uk/government/publications/cycle-to-work-scheme-implementation-guidance</w:t>
      </w:r>
      <w:r>
        <w:rPr>
          <w:rFonts w:ascii="Arial" w:hAnsi="Arial" w:cs="Arial"/>
          <w:sz w:val="24"/>
          <w:szCs w:val="24"/>
        </w:rPr>
        <w:t xml:space="preserve"> (date accessed (10/12/17)</w:t>
      </w:r>
    </w:p>
    <w:p w14:paraId="111087ED" w14:textId="3A8010FA" w:rsidR="00FE31F7" w:rsidRDefault="00FE31F7" w:rsidP="0003646B">
      <w:pPr>
        <w:pStyle w:val="Bibliography"/>
        <w:spacing w:after="100" w:afterAutospacing="1" w:line="240" w:lineRule="auto"/>
        <w:rPr>
          <w:rFonts w:ascii="Arial" w:hAnsi="Arial" w:cs="Arial"/>
          <w:sz w:val="24"/>
          <w:szCs w:val="24"/>
        </w:rPr>
      </w:pPr>
      <w:r>
        <w:rPr>
          <w:rFonts w:ascii="Arial" w:hAnsi="Arial" w:cs="Arial"/>
          <w:sz w:val="24"/>
          <w:szCs w:val="24"/>
        </w:rPr>
        <w:t xml:space="preserve">Dowd, S (2017) </w:t>
      </w:r>
      <w:r w:rsidRPr="00FE31F7">
        <w:rPr>
          <w:rFonts w:ascii="Arial" w:hAnsi="Arial" w:cs="Arial"/>
          <w:sz w:val="24"/>
          <w:szCs w:val="24"/>
        </w:rPr>
        <w:t>https://www.corehr.com/blog/feel-churn-tackling-high-turnover-rates-hospitality-retail/</w:t>
      </w:r>
      <w:r>
        <w:rPr>
          <w:rFonts w:ascii="Arial" w:hAnsi="Arial" w:cs="Arial"/>
          <w:sz w:val="24"/>
          <w:szCs w:val="24"/>
        </w:rPr>
        <w:t xml:space="preserve"> Date Accessed 04/12/17)</w:t>
      </w:r>
    </w:p>
    <w:p w14:paraId="3E1A0736" w14:textId="25217EF7" w:rsidR="00725030" w:rsidRPr="00EE2D34" w:rsidRDefault="00EE2D34" w:rsidP="0003646B">
      <w:pPr>
        <w:pStyle w:val="Bibliography"/>
        <w:spacing w:after="100" w:afterAutospacing="1" w:line="240" w:lineRule="auto"/>
        <w:rPr>
          <w:rFonts w:ascii="Arial" w:hAnsi="Arial" w:cs="Arial"/>
          <w:noProof/>
          <w:sz w:val="24"/>
          <w:szCs w:val="24"/>
        </w:rPr>
      </w:pPr>
      <w:r w:rsidRPr="00EE2D34">
        <w:rPr>
          <w:rFonts w:ascii="Arial" w:hAnsi="Arial" w:cs="Arial"/>
          <w:sz w:val="24"/>
          <w:szCs w:val="24"/>
        </w:rPr>
        <w:fldChar w:fldCharType="begin"/>
      </w:r>
      <w:r w:rsidRPr="00EE2D34">
        <w:rPr>
          <w:rFonts w:ascii="Arial" w:hAnsi="Arial" w:cs="Arial"/>
          <w:sz w:val="24"/>
          <w:szCs w:val="24"/>
        </w:rPr>
        <w:instrText xml:space="preserve"> BIBLIOGRAPHY  \l 2057 </w:instrText>
      </w:r>
      <w:r w:rsidRPr="00EE2D34">
        <w:rPr>
          <w:rFonts w:ascii="Arial" w:hAnsi="Arial" w:cs="Arial"/>
          <w:sz w:val="24"/>
          <w:szCs w:val="24"/>
        </w:rPr>
        <w:fldChar w:fldCharType="end"/>
      </w:r>
      <w:r w:rsidR="00725030" w:rsidRPr="00EE2D34">
        <w:rPr>
          <w:rFonts w:ascii="Arial" w:hAnsi="Arial" w:cs="Arial"/>
          <w:noProof/>
          <w:sz w:val="24"/>
          <w:szCs w:val="24"/>
        </w:rPr>
        <w:t xml:space="preserve">Deloitte, 2017. </w:t>
      </w:r>
      <w:r w:rsidR="00725030" w:rsidRPr="00EE2D34">
        <w:rPr>
          <w:rFonts w:ascii="Arial" w:hAnsi="Arial" w:cs="Arial"/>
          <w:i/>
          <w:iCs/>
          <w:noProof/>
          <w:sz w:val="24"/>
          <w:szCs w:val="24"/>
        </w:rPr>
        <w:t xml:space="preserve">Rewriting the rules for the digital age, </w:t>
      </w:r>
      <w:r w:rsidR="00725030" w:rsidRPr="00EE2D34">
        <w:rPr>
          <w:rFonts w:ascii="Arial" w:hAnsi="Arial" w:cs="Arial"/>
          <w:noProof/>
          <w:sz w:val="24"/>
          <w:szCs w:val="24"/>
        </w:rPr>
        <w:t>New York: Deloitte University Press.</w:t>
      </w:r>
    </w:p>
    <w:p w14:paraId="06DA3C55" w14:textId="6FCE13E1" w:rsidR="0003646B" w:rsidRDefault="0003646B" w:rsidP="0003646B">
      <w:pPr>
        <w:spacing w:after="100" w:afterAutospacing="1" w:line="240" w:lineRule="auto"/>
        <w:rPr>
          <w:rFonts w:ascii="Arial" w:hAnsi="Arial" w:cs="Arial"/>
          <w:sz w:val="24"/>
          <w:szCs w:val="24"/>
        </w:rPr>
      </w:pPr>
      <w:r>
        <w:rPr>
          <w:rFonts w:ascii="Arial" w:hAnsi="Arial" w:cs="Arial"/>
          <w:sz w:val="24"/>
          <w:szCs w:val="24"/>
        </w:rPr>
        <w:t xml:space="preserve">Elliot, L (2017) </w:t>
      </w:r>
      <w:r w:rsidRPr="00BF5209">
        <w:rPr>
          <w:rFonts w:ascii="Arial" w:hAnsi="Arial" w:cs="Arial"/>
          <w:sz w:val="24"/>
          <w:szCs w:val="24"/>
        </w:rPr>
        <w:t>https://www.theguardian.com/technology/2017/apr/15/uk-government-urged-help-low-skilled-workers-replaced-robots</w:t>
      </w:r>
      <w:r>
        <w:rPr>
          <w:rFonts w:ascii="Arial" w:hAnsi="Arial" w:cs="Arial"/>
          <w:sz w:val="24"/>
          <w:szCs w:val="24"/>
        </w:rPr>
        <w:t xml:space="preserve"> (date accessed 09/12/17)</w:t>
      </w:r>
    </w:p>
    <w:p w14:paraId="4DBD14F7" w14:textId="0AA8BFFE" w:rsidR="005C16D5" w:rsidRPr="00EE2D34" w:rsidRDefault="005C16D5" w:rsidP="0003646B">
      <w:pPr>
        <w:spacing w:after="100" w:afterAutospacing="1" w:line="240" w:lineRule="auto"/>
        <w:rPr>
          <w:rFonts w:ascii="Arial" w:hAnsi="Arial" w:cs="Arial"/>
          <w:sz w:val="24"/>
          <w:szCs w:val="24"/>
        </w:rPr>
      </w:pPr>
      <w:r>
        <w:rPr>
          <w:rFonts w:ascii="Arial" w:hAnsi="Arial" w:cs="Arial"/>
          <w:sz w:val="24"/>
          <w:szCs w:val="24"/>
        </w:rPr>
        <w:lastRenderedPageBreak/>
        <w:t xml:space="preserve">Employment status, contracts </w:t>
      </w:r>
      <w:r w:rsidRPr="005C16D5">
        <w:rPr>
          <w:rFonts w:ascii="Arial" w:hAnsi="Arial" w:cs="Arial"/>
          <w:sz w:val="24"/>
          <w:szCs w:val="24"/>
        </w:rPr>
        <w:t>https://www.gov.uk/employment-status/worker</w:t>
      </w:r>
      <w:r>
        <w:rPr>
          <w:rFonts w:ascii="Arial" w:hAnsi="Arial" w:cs="Arial"/>
          <w:sz w:val="24"/>
          <w:szCs w:val="24"/>
        </w:rPr>
        <w:t xml:space="preserve"> (date accessed 09/12/17)</w:t>
      </w:r>
    </w:p>
    <w:p w14:paraId="7EBC119E" w14:textId="1953C5B0" w:rsidR="0003646B" w:rsidRDefault="0003646B" w:rsidP="0003646B">
      <w:pPr>
        <w:spacing w:after="100" w:afterAutospacing="1" w:line="240" w:lineRule="auto"/>
        <w:rPr>
          <w:rFonts w:ascii="Arial" w:hAnsi="Arial" w:cs="Arial"/>
          <w:noProof/>
          <w:sz w:val="24"/>
          <w:szCs w:val="24"/>
        </w:rPr>
      </w:pPr>
      <w:r>
        <w:rPr>
          <w:rFonts w:ascii="Arial" w:hAnsi="Arial" w:cs="Arial"/>
          <w:noProof/>
          <w:sz w:val="24"/>
          <w:szCs w:val="24"/>
        </w:rPr>
        <w:t xml:space="preserve">Everett, C (2016) </w:t>
      </w:r>
      <w:r w:rsidRPr="0003646B">
        <w:rPr>
          <w:rFonts w:ascii="Arial" w:hAnsi="Arial" w:cs="Arial"/>
          <w:noProof/>
          <w:sz w:val="24"/>
          <w:szCs w:val="24"/>
        </w:rPr>
        <w:t>What does the gig economy mean for HR?</w:t>
      </w:r>
      <w:r>
        <w:rPr>
          <w:rFonts w:ascii="Arial" w:hAnsi="Arial" w:cs="Arial"/>
          <w:noProof/>
          <w:sz w:val="24"/>
          <w:szCs w:val="24"/>
        </w:rPr>
        <w:t xml:space="preserve"> </w:t>
      </w:r>
      <w:r w:rsidRPr="0003646B">
        <w:rPr>
          <w:rFonts w:ascii="Arial" w:hAnsi="Arial" w:cs="Arial"/>
          <w:noProof/>
          <w:sz w:val="24"/>
          <w:szCs w:val="24"/>
        </w:rPr>
        <w:t>https://www.personneltoday.com/hr/gig-economy-what-it-means-for-hr/</w:t>
      </w:r>
      <w:r>
        <w:rPr>
          <w:rFonts w:ascii="Arial" w:hAnsi="Arial" w:cs="Arial"/>
          <w:noProof/>
          <w:sz w:val="24"/>
          <w:szCs w:val="24"/>
        </w:rPr>
        <w:t xml:space="preserve"> (date accesseed </w:t>
      </w:r>
    </w:p>
    <w:p w14:paraId="5D06D8BE" w14:textId="65A4CF92" w:rsidR="00725030" w:rsidRPr="00EE2D34" w:rsidRDefault="00725030" w:rsidP="0003646B">
      <w:pPr>
        <w:spacing w:after="100" w:afterAutospacing="1" w:line="240" w:lineRule="auto"/>
        <w:rPr>
          <w:rFonts w:ascii="Arial" w:hAnsi="Arial" w:cs="Arial"/>
          <w:noProof/>
          <w:sz w:val="24"/>
          <w:szCs w:val="24"/>
        </w:rPr>
      </w:pPr>
      <w:r w:rsidRPr="00EE2D34">
        <w:rPr>
          <w:rFonts w:ascii="Arial" w:hAnsi="Arial" w:cs="Arial"/>
          <w:noProof/>
          <w:sz w:val="24"/>
          <w:szCs w:val="24"/>
        </w:rPr>
        <w:t xml:space="preserve">Faragher, J., 2017. </w:t>
      </w:r>
      <w:r w:rsidRPr="00EE2D34">
        <w:rPr>
          <w:rFonts w:ascii="Arial" w:hAnsi="Arial" w:cs="Arial"/>
          <w:i/>
          <w:iCs/>
          <w:noProof/>
          <w:sz w:val="24"/>
          <w:szCs w:val="24"/>
        </w:rPr>
        <w:t xml:space="preserve">Why do I want to work for you?, </w:t>
      </w:r>
      <w:r w:rsidRPr="00EE2D34">
        <w:rPr>
          <w:rFonts w:ascii="Arial" w:hAnsi="Arial" w:cs="Arial"/>
          <w:noProof/>
          <w:sz w:val="24"/>
          <w:szCs w:val="24"/>
        </w:rPr>
        <w:t>s.l.: CoreHr.</w:t>
      </w:r>
    </w:p>
    <w:p w14:paraId="239C82D4" w14:textId="352768C5"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 xml:space="preserve">Faragher, J. (2016) </w:t>
      </w:r>
      <w:r w:rsidRPr="00425CD9">
        <w:rPr>
          <w:rFonts w:ascii="Arial" w:hAnsi="Arial" w:cs="Arial"/>
          <w:sz w:val="24"/>
          <w:szCs w:val="24"/>
        </w:rPr>
        <w:t>http://www2.cipd.co.uk/pm/peoplemanagement/b/weblog/archive/2016/04/25/the-future-of-work.aspx</w:t>
      </w:r>
      <w:r w:rsidRPr="00EE2D34">
        <w:rPr>
          <w:rFonts w:ascii="Arial" w:hAnsi="Arial" w:cs="Arial"/>
          <w:sz w:val="24"/>
          <w:szCs w:val="24"/>
        </w:rPr>
        <w:t xml:space="preserve"> (date accessed 04/12/17)</w:t>
      </w:r>
    </w:p>
    <w:p w14:paraId="0ED7BA8B" w14:textId="77777777"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Gladwell, Nancy J; Dorwart, Catherine E; Stone, Charlsena F; Hammond, C Andi. Journal of Park and Recreation Administration; Urbana Vol. 28, Iss. 2,  (2010).</w:t>
      </w:r>
    </w:p>
    <w:p w14:paraId="0586C495" w14:textId="77777777"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Glamorgan County Cricket Club,</w:t>
      </w:r>
      <w:r w:rsidRPr="00EE2D34">
        <w:rPr>
          <w:rFonts w:ascii="Arial" w:hAnsi="Arial" w:cs="Arial"/>
          <w:i/>
          <w:sz w:val="24"/>
          <w:szCs w:val="24"/>
        </w:rPr>
        <w:t xml:space="preserve"> History</w:t>
      </w:r>
      <w:r w:rsidRPr="00EE2D34">
        <w:rPr>
          <w:rFonts w:ascii="Arial" w:hAnsi="Arial" w:cs="Arial"/>
          <w:sz w:val="24"/>
          <w:szCs w:val="24"/>
        </w:rPr>
        <w:t>. Glamorgancountycricketclub.com (accessed 7/12/17)</w:t>
      </w:r>
    </w:p>
    <w:p w14:paraId="495B5AA8" w14:textId="2FC5283E" w:rsidR="0003646B" w:rsidRDefault="0003646B" w:rsidP="0003646B">
      <w:pPr>
        <w:spacing w:after="100" w:afterAutospacing="1" w:line="240" w:lineRule="auto"/>
        <w:rPr>
          <w:rFonts w:ascii="Arial" w:hAnsi="Arial" w:cs="Arial"/>
          <w:sz w:val="24"/>
          <w:szCs w:val="24"/>
        </w:rPr>
      </w:pPr>
      <w:r w:rsidRPr="00EE2D34">
        <w:rPr>
          <w:rFonts w:ascii="Arial" w:hAnsi="Arial" w:cs="Arial"/>
          <w:sz w:val="24"/>
          <w:szCs w:val="24"/>
        </w:rPr>
        <w:t>Glamorgan County Cricket Club, Employee Survey. January 201</w:t>
      </w:r>
      <w:r>
        <w:rPr>
          <w:rFonts w:ascii="Arial" w:hAnsi="Arial" w:cs="Arial"/>
          <w:sz w:val="24"/>
          <w:szCs w:val="24"/>
        </w:rPr>
        <w:t>6.</w:t>
      </w:r>
    </w:p>
    <w:p w14:paraId="70A4F5F4" w14:textId="2E7E965E" w:rsidR="00EE2D34" w:rsidRPr="00EE2D34" w:rsidRDefault="00EE2D34" w:rsidP="0003646B">
      <w:pPr>
        <w:spacing w:after="100" w:afterAutospacing="1" w:line="240" w:lineRule="auto"/>
        <w:rPr>
          <w:rFonts w:ascii="Arial" w:hAnsi="Arial" w:cs="Arial"/>
          <w:sz w:val="24"/>
          <w:szCs w:val="24"/>
        </w:rPr>
      </w:pPr>
      <w:r w:rsidRPr="00EE2D34">
        <w:rPr>
          <w:rFonts w:ascii="Arial" w:hAnsi="Arial" w:cs="Arial"/>
          <w:sz w:val="24"/>
          <w:szCs w:val="24"/>
        </w:rPr>
        <w:t>Glamorgan County Cricket Club, Employee Survey. January 2017.</w:t>
      </w:r>
    </w:p>
    <w:p w14:paraId="5BC27046" w14:textId="184E8847" w:rsidR="00977AD3" w:rsidRDefault="00977AD3" w:rsidP="0003646B">
      <w:pPr>
        <w:spacing w:after="100" w:afterAutospacing="1" w:line="240" w:lineRule="auto"/>
        <w:rPr>
          <w:rFonts w:ascii="Arial" w:hAnsi="Arial" w:cs="Arial"/>
          <w:sz w:val="24"/>
          <w:szCs w:val="24"/>
        </w:rPr>
      </w:pPr>
      <w:r>
        <w:rPr>
          <w:rFonts w:ascii="Arial" w:hAnsi="Arial" w:cs="Arial"/>
          <w:sz w:val="24"/>
          <w:szCs w:val="24"/>
        </w:rPr>
        <w:t xml:space="preserve">Gyton, G (2017) </w:t>
      </w:r>
      <w:r w:rsidRPr="00425CD9">
        <w:rPr>
          <w:rFonts w:ascii="Arial" w:hAnsi="Arial" w:cs="Arial"/>
          <w:sz w:val="24"/>
          <w:szCs w:val="24"/>
        </w:rPr>
        <w:t>http://www2.cipd.co.uk/pm/peoplemanagement/b/weblog/archive/2017/01/30/how-to-move-beyond-the-rhetoric-on-employee-engagement.aspx</w:t>
      </w:r>
      <w:r>
        <w:rPr>
          <w:rFonts w:ascii="Arial" w:hAnsi="Arial" w:cs="Arial"/>
          <w:sz w:val="24"/>
          <w:szCs w:val="24"/>
        </w:rPr>
        <w:t xml:space="preserve"> (date accessed 09/12/17)</w:t>
      </w:r>
    </w:p>
    <w:p w14:paraId="146BF5D5" w14:textId="2226006E" w:rsidR="00EE2D34" w:rsidRPr="00EE2D34" w:rsidRDefault="00EE2D34" w:rsidP="0003646B">
      <w:pPr>
        <w:spacing w:after="100" w:afterAutospacing="1" w:line="240" w:lineRule="auto"/>
        <w:rPr>
          <w:rFonts w:ascii="Arial" w:hAnsi="Arial" w:cs="Arial"/>
          <w:noProof/>
          <w:sz w:val="24"/>
          <w:szCs w:val="24"/>
        </w:rPr>
      </w:pPr>
      <w:r w:rsidRPr="00EE2D34">
        <w:rPr>
          <w:rFonts w:ascii="Arial" w:hAnsi="Arial" w:cs="Arial"/>
          <w:sz w:val="24"/>
          <w:szCs w:val="24"/>
        </w:rPr>
        <w:t xml:space="preserve">Haberberg, A. (2000) . Swatting SWOT. Strategy. </w:t>
      </w:r>
      <w:r w:rsidRPr="00425CD9">
        <w:rPr>
          <w:rFonts w:ascii="Arial" w:hAnsi="Arial" w:cs="Arial"/>
          <w:sz w:val="24"/>
          <w:szCs w:val="24"/>
        </w:rPr>
        <w:t>http://www2.wmin.ac.uk/haberba/SwatSWOT.htm</w:t>
      </w:r>
      <w:r w:rsidRPr="00EE2D34">
        <w:rPr>
          <w:rFonts w:ascii="Arial" w:hAnsi="Arial" w:cs="Arial"/>
          <w:sz w:val="24"/>
          <w:szCs w:val="24"/>
        </w:rPr>
        <w:t xml:space="preserve"> (date accessed 04/12/17)</w:t>
      </w:r>
      <w:r w:rsidRPr="00EE2D34">
        <w:rPr>
          <w:rFonts w:ascii="Arial" w:hAnsi="Arial" w:cs="Arial"/>
          <w:sz w:val="24"/>
          <w:szCs w:val="24"/>
        </w:rPr>
        <w:fldChar w:fldCharType="begin"/>
      </w:r>
      <w:r w:rsidRPr="00EE2D34">
        <w:rPr>
          <w:rFonts w:ascii="Arial" w:hAnsi="Arial" w:cs="Arial"/>
          <w:sz w:val="24"/>
          <w:szCs w:val="24"/>
        </w:rPr>
        <w:instrText xml:space="preserve"> BIBLIOGRAPHY  \l 2057 </w:instrText>
      </w:r>
      <w:r w:rsidRPr="00EE2D34">
        <w:rPr>
          <w:rFonts w:ascii="Arial" w:hAnsi="Arial" w:cs="Arial"/>
          <w:sz w:val="24"/>
          <w:szCs w:val="24"/>
        </w:rPr>
        <w:fldChar w:fldCharType="separate"/>
      </w:r>
    </w:p>
    <w:p w14:paraId="4894F209" w14:textId="38FD5E6C" w:rsidR="00725030" w:rsidRPr="00EE2D34" w:rsidRDefault="00EE2D34" w:rsidP="0003646B">
      <w:pPr>
        <w:spacing w:after="100" w:afterAutospacing="1" w:line="240" w:lineRule="auto"/>
        <w:rPr>
          <w:rFonts w:ascii="Arial" w:hAnsi="Arial" w:cs="Arial"/>
          <w:sz w:val="24"/>
          <w:szCs w:val="24"/>
        </w:rPr>
      </w:pPr>
      <w:r w:rsidRPr="00EE2D34">
        <w:rPr>
          <w:rFonts w:ascii="Arial" w:hAnsi="Arial" w:cs="Arial"/>
          <w:sz w:val="24"/>
          <w:szCs w:val="24"/>
        </w:rPr>
        <w:fldChar w:fldCharType="end"/>
      </w:r>
      <w:r w:rsidR="00725030" w:rsidRPr="00425CD9">
        <w:rPr>
          <w:rFonts w:ascii="Arial" w:hAnsi="Arial" w:cs="Arial"/>
          <w:sz w:val="24"/>
          <w:szCs w:val="24"/>
        </w:rPr>
        <w:t>https://hbr.org/resources/pdfs/comm/achievers/hbr_achievers_report_sep13.pdf</w:t>
      </w:r>
      <w:r w:rsidR="00725030" w:rsidRPr="00EE2D34">
        <w:rPr>
          <w:rFonts w:ascii="Arial" w:hAnsi="Arial" w:cs="Arial"/>
          <w:sz w:val="24"/>
          <w:szCs w:val="24"/>
        </w:rPr>
        <w:t xml:space="preserve"> (accessed 04/12/17)</w:t>
      </w:r>
    </w:p>
    <w:p w14:paraId="71E0A8EF" w14:textId="1D630C8E"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Jarzabkowski, P., Giulietti, M., &amp; Oliveira, B. (2009). Building a strategy toolkit - lessons from business. Advanced Institute of Management Executive Briefing. ISBN 978-1-906087-24-1.</w:t>
      </w:r>
    </w:p>
    <w:p w14:paraId="0EEAC439" w14:textId="77777777" w:rsidR="00725030" w:rsidRPr="00EE2D34" w:rsidRDefault="00725030" w:rsidP="0003646B">
      <w:pPr>
        <w:pStyle w:val="Bibliography"/>
        <w:spacing w:after="100" w:afterAutospacing="1" w:line="240" w:lineRule="auto"/>
        <w:rPr>
          <w:rFonts w:ascii="Arial" w:hAnsi="Arial" w:cs="Arial"/>
          <w:noProof/>
          <w:sz w:val="24"/>
          <w:szCs w:val="24"/>
        </w:rPr>
      </w:pPr>
      <w:r w:rsidRPr="00EE2D34">
        <w:rPr>
          <w:rFonts w:ascii="Arial" w:hAnsi="Arial" w:cs="Arial"/>
          <w:noProof/>
          <w:sz w:val="24"/>
          <w:szCs w:val="24"/>
        </w:rPr>
        <w:t xml:space="preserve">Jones, A. et al., 2007. Transformiong Work: reviewign the case for change and the new ways or working. </w:t>
      </w:r>
      <w:r w:rsidRPr="00EE2D34">
        <w:rPr>
          <w:rFonts w:ascii="Arial" w:hAnsi="Arial" w:cs="Arial"/>
          <w:i/>
          <w:iCs/>
          <w:noProof/>
          <w:sz w:val="24"/>
          <w:szCs w:val="24"/>
        </w:rPr>
        <w:t>The Work Foundation and EQC.</w:t>
      </w:r>
    </w:p>
    <w:p w14:paraId="143ADA20" w14:textId="2E2BE428" w:rsidR="00725030" w:rsidRPr="00EE2D34" w:rsidRDefault="00725030" w:rsidP="0003646B">
      <w:pPr>
        <w:pStyle w:val="Bibliography"/>
        <w:spacing w:after="100" w:afterAutospacing="1" w:line="240" w:lineRule="auto"/>
        <w:rPr>
          <w:rFonts w:ascii="Arial" w:hAnsi="Arial" w:cs="Arial"/>
          <w:noProof/>
          <w:sz w:val="24"/>
          <w:szCs w:val="24"/>
        </w:rPr>
      </w:pPr>
      <w:r w:rsidRPr="00EE2D34">
        <w:rPr>
          <w:rFonts w:ascii="Arial" w:hAnsi="Arial" w:cs="Arial"/>
          <w:noProof/>
          <w:sz w:val="24"/>
          <w:szCs w:val="24"/>
        </w:rPr>
        <w:t xml:space="preserve">Kew J, S. J., 2016. </w:t>
      </w:r>
      <w:r w:rsidRPr="00EE2D34">
        <w:rPr>
          <w:rFonts w:ascii="Arial" w:hAnsi="Arial" w:cs="Arial"/>
          <w:i/>
          <w:iCs/>
          <w:noProof/>
          <w:sz w:val="24"/>
          <w:szCs w:val="24"/>
        </w:rPr>
        <w:t xml:space="preserve">Human Resource Management in a Business Context. </w:t>
      </w:r>
      <w:r w:rsidRPr="00EE2D34">
        <w:rPr>
          <w:rFonts w:ascii="Arial" w:hAnsi="Arial" w:cs="Arial"/>
          <w:noProof/>
          <w:sz w:val="24"/>
          <w:szCs w:val="24"/>
        </w:rPr>
        <w:t>London: CIPD.</w:t>
      </w:r>
    </w:p>
    <w:p w14:paraId="201600B8" w14:textId="5F24FC9C"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Lucas, R. (2002). Fragments of HRM in hospitality? Evidence from the 1998 workplace employee relation survey. International Journal of Contemporary Hospitality Management, 14(5), 207-212</w:t>
      </w:r>
    </w:p>
    <w:p w14:paraId="042538A5" w14:textId="77777777" w:rsidR="006276E2" w:rsidRPr="00EE2D34" w:rsidRDefault="00D115C6" w:rsidP="0003646B">
      <w:pPr>
        <w:spacing w:after="100" w:afterAutospacing="1" w:line="240" w:lineRule="auto"/>
        <w:rPr>
          <w:rFonts w:ascii="Arial" w:hAnsi="Arial" w:cs="Arial"/>
          <w:sz w:val="24"/>
          <w:szCs w:val="24"/>
        </w:rPr>
      </w:pPr>
      <w:r w:rsidRPr="00EE2D34">
        <w:rPr>
          <w:rFonts w:ascii="Arial" w:hAnsi="Arial" w:cs="Arial"/>
          <w:sz w:val="24"/>
          <w:szCs w:val="24"/>
        </w:rPr>
        <w:t>Maroudas, L., Kyriakidou, O., &amp; Vacharis, A. (2008). Employees’ motivation in the luxury hotel industry: The perceived effectiveness of human-resources practices. Managing Leisure, 13, 258-271.</w:t>
      </w:r>
    </w:p>
    <w:p w14:paraId="2A953306" w14:textId="77777777" w:rsidR="00725030" w:rsidRPr="00EE2D34" w:rsidRDefault="00725030" w:rsidP="0003646B">
      <w:pPr>
        <w:spacing w:after="100" w:afterAutospacing="1" w:line="240" w:lineRule="auto"/>
        <w:rPr>
          <w:rFonts w:ascii="Arial" w:hAnsi="Arial" w:cs="Arial"/>
          <w:sz w:val="24"/>
          <w:szCs w:val="24"/>
        </w:rPr>
      </w:pPr>
      <w:r w:rsidRPr="0003646B">
        <w:rPr>
          <w:rFonts w:ascii="Arial" w:hAnsi="Arial" w:cs="Arial"/>
          <w:sz w:val="24"/>
          <w:szCs w:val="24"/>
        </w:rPr>
        <w:lastRenderedPageBreak/>
        <w:t xml:space="preserve">Mathis,R &amp; Jackson, J (2008), </w:t>
      </w:r>
      <w:r w:rsidRPr="0003646B">
        <w:rPr>
          <w:rFonts w:ascii="Arial" w:hAnsi="Arial" w:cs="Arial"/>
          <w:i/>
          <w:sz w:val="24"/>
          <w:szCs w:val="24"/>
        </w:rPr>
        <w:t>Human Resource Management: Essential</w:t>
      </w:r>
      <w:r w:rsidRPr="00EE2D34">
        <w:rPr>
          <w:rFonts w:ascii="Arial" w:hAnsi="Arial" w:cs="Arial"/>
          <w:i/>
          <w:sz w:val="24"/>
          <w:szCs w:val="24"/>
        </w:rPr>
        <w:t xml:space="preserve"> Perspective</w:t>
      </w:r>
      <w:r w:rsidRPr="00EE2D34">
        <w:rPr>
          <w:rFonts w:ascii="Arial" w:hAnsi="Arial" w:cs="Arial"/>
          <w:sz w:val="24"/>
          <w:szCs w:val="24"/>
        </w:rPr>
        <w:t>, South-western Cengage learning.</w:t>
      </w:r>
    </w:p>
    <w:p w14:paraId="60D46596" w14:textId="77777777" w:rsidR="00725030" w:rsidRPr="00EE2D34" w:rsidRDefault="00725030" w:rsidP="0003646B">
      <w:pPr>
        <w:pStyle w:val="Bibliography"/>
        <w:spacing w:after="100" w:afterAutospacing="1" w:line="240" w:lineRule="auto"/>
        <w:rPr>
          <w:rFonts w:ascii="Arial" w:hAnsi="Arial" w:cs="Arial"/>
          <w:noProof/>
          <w:sz w:val="24"/>
          <w:szCs w:val="24"/>
        </w:rPr>
      </w:pPr>
      <w:r w:rsidRPr="00EE2D34">
        <w:rPr>
          <w:rFonts w:ascii="Arial" w:hAnsi="Arial" w:cs="Arial"/>
          <w:noProof/>
          <w:sz w:val="24"/>
          <w:szCs w:val="24"/>
        </w:rPr>
        <w:t xml:space="preserve">Meyer, T., 2010. The Art of Strategy Dealing with the Intangibles: what CEOs need to know.... </w:t>
      </w:r>
      <w:r w:rsidRPr="00EE2D34">
        <w:rPr>
          <w:rFonts w:ascii="Arial" w:hAnsi="Arial" w:cs="Arial"/>
          <w:i/>
          <w:iCs/>
          <w:noProof/>
          <w:sz w:val="24"/>
          <w:szCs w:val="24"/>
        </w:rPr>
        <w:t xml:space="preserve">Accountancy SA, </w:t>
      </w:r>
      <w:r w:rsidRPr="00EE2D34">
        <w:rPr>
          <w:rFonts w:ascii="Arial" w:hAnsi="Arial" w:cs="Arial"/>
          <w:noProof/>
          <w:sz w:val="24"/>
          <w:szCs w:val="24"/>
        </w:rPr>
        <w:t>pp. 50-51.</w:t>
      </w:r>
    </w:p>
    <w:p w14:paraId="2B008ED2" w14:textId="3B88D7DF"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 xml:space="preserve">MI5, 2017. </w:t>
      </w:r>
      <w:r w:rsidRPr="00425CD9">
        <w:rPr>
          <w:rFonts w:ascii="Arial" w:hAnsi="Arial" w:cs="Arial"/>
          <w:sz w:val="24"/>
          <w:szCs w:val="24"/>
        </w:rPr>
        <w:t>https://www.mi5.gov.uk/threat-levels</w:t>
      </w:r>
      <w:r w:rsidRPr="00EE2D34">
        <w:rPr>
          <w:rFonts w:ascii="Arial" w:hAnsi="Arial" w:cs="Arial"/>
          <w:sz w:val="24"/>
          <w:szCs w:val="24"/>
        </w:rPr>
        <w:t xml:space="preserve"> (date accessed 28/11/17)</w:t>
      </w:r>
    </w:p>
    <w:p w14:paraId="2685E897" w14:textId="364043B3" w:rsidR="005C16D5" w:rsidRDefault="005C16D5" w:rsidP="0003646B">
      <w:pPr>
        <w:spacing w:after="100" w:afterAutospacing="1" w:line="240" w:lineRule="auto"/>
        <w:rPr>
          <w:rFonts w:ascii="Arial" w:hAnsi="Arial" w:cs="Arial"/>
          <w:sz w:val="24"/>
          <w:szCs w:val="24"/>
        </w:rPr>
      </w:pPr>
      <w:r>
        <w:rPr>
          <w:rFonts w:ascii="Arial" w:hAnsi="Arial" w:cs="Arial"/>
          <w:sz w:val="24"/>
          <w:szCs w:val="24"/>
        </w:rPr>
        <w:t xml:space="preserve">NMW </w:t>
      </w:r>
      <w:r w:rsidRPr="005C16D5">
        <w:rPr>
          <w:rFonts w:ascii="Arial" w:hAnsi="Arial" w:cs="Arial"/>
          <w:sz w:val="24"/>
          <w:szCs w:val="24"/>
        </w:rPr>
        <w:t xml:space="preserve">https://www.gov.uk/national-minimum-wage-rates </w:t>
      </w:r>
      <w:r>
        <w:rPr>
          <w:rFonts w:ascii="Arial" w:hAnsi="Arial" w:cs="Arial"/>
          <w:sz w:val="24"/>
          <w:szCs w:val="24"/>
        </w:rPr>
        <w:t>(date accessed 28/11/17)</w:t>
      </w:r>
    </w:p>
    <w:p w14:paraId="4F73C968" w14:textId="7E1E01CB" w:rsidR="00725030" w:rsidRPr="00EE2D34" w:rsidRDefault="005C16D5" w:rsidP="0003646B">
      <w:pPr>
        <w:spacing w:after="100" w:afterAutospacing="1" w:line="240" w:lineRule="auto"/>
        <w:rPr>
          <w:rFonts w:ascii="Arial" w:hAnsi="Arial" w:cs="Arial"/>
          <w:sz w:val="24"/>
          <w:szCs w:val="24"/>
        </w:rPr>
      </w:pPr>
      <w:r>
        <w:rPr>
          <w:rFonts w:ascii="Arial" w:hAnsi="Arial" w:cs="Arial"/>
          <w:sz w:val="24"/>
          <w:szCs w:val="24"/>
        </w:rPr>
        <w:t xml:space="preserve">NLW </w:t>
      </w:r>
      <w:r w:rsidR="00725030" w:rsidRPr="00425CD9">
        <w:rPr>
          <w:rFonts w:ascii="Arial" w:hAnsi="Arial" w:cs="Arial"/>
          <w:sz w:val="24"/>
          <w:szCs w:val="24"/>
        </w:rPr>
        <w:t>https://www.gov.uk/government/publications/national-living-wage-and-national-minimum-wage-government-response-to-the-low-pay-commissions-autumn-2017-report</w:t>
      </w:r>
      <w:r w:rsidR="00725030" w:rsidRPr="00EE2D34">
        <w:rPr>
          <w:rFonts w:ascii="Arial" w:hAnsi="Arial" w:cs="Arial"/>
          <w:sz w:val="24"/>
          <w:szCs w:val="24"/>
        </w:rPr>
        <w:t xml:space="preserve"> (date accessed 28/11/17)</w:t>
      </w:r>
    </w:p>
    <w:p w14:paraId="3988D0E2" w14:textId="77777777"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Michel, J. W., Kavanagh, M. J., &amp; Tracey, J. B. (2013). Got support? The impact of supportive work practices on the perceptions, motivation, and behaviour of customer-contact employees. Cornell Hospitality Quarterly, 54, 161- 173.</w:t>
      </w:r>
    </w:p>
    <w:p w14:paraId="6E7B30A6" w14:textId="422B06B3" w:rsidR="00EE2D34" w:rsidRPr="00EE2D34" w:rsidRDefault="00EE2D34" w:rsidP="0003646B">
      <w:pPr>
        <w:spacing w:after="100" w:afterAutospacing="1" w:line="240" w:lineRule="auto"/>
        <w:rPr>
          <w:rFonts w:ascii="Arial" w:hAnsi="Arial" w:cs="Arial"/>
          <w:sz w:val="24"/>
          <w:szCs w:val="24"/>
        </w:rPr>
      </w:pPr>
      <w:r w:rsidRPr="00EE2D34">
        <w:rPr>
          <w:rFonts w:ascii="Arial" w:hAnsi="Arial" w:cs="Arial"/>
          <w:sz w:val="24"/>
          <w:szCs w:val="24"/>
        </w:rPr>
        <w:t xml:space="preserve">Mindtools. </w:t>
      </w:r>
      <w:r w:rsidRPr="00425CD9">
        <w:rPr>
          <w:rFonts w:ascii="Arial" w:hAnsi="Arial" w:cs="Arial"/>
          <w:sz w:val="24"/>
          <w:szCs w:val="24"/>
        </w:rPr>
        <w:t>https://www.mindtools.com/pages/article/newTMC_08.htm</w:t>
      </w:r>
      <w:r w:rsidRPr="00EE2D34">
        <w:rPr>
          <w:rFonts w:ascii="Arial" w:hAnsi="Arial" w:cs="Arial"/>
          <w:sz w:val="24"/>
          <w:szCs w:val="24"/>
        </w:rPr>
        <w:t xml:space="preserve"> (date accessed 28/11/17)</w:t>
      </w:r>
    </w:p>
    <w:p w14:paraId="74550250" w14:textId="77777777"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Ng, T. W. H. &amp; Sorensen, K. (2008). Toward a further understanding of the relationships between perceptions of support and work attitudes: A meta-analysis. Group &amp; Organization Management, 33, 243-68.</w:t>
      </w:r>
    </w:p>
    <w:p w14:paraId="6C3A2F20" w14:textId="77777777" w:rsidR="006276E2" w:rsidRPr="00EE2D34" w:rsidRDefault="006276E2" w:rsidP="0003646B">
      <w:pPr>
        <w:spacing w:after="100" w:afterAutospacing="1" w:line="240" w:lineRule="auto"/>
        <w:rPr>
          <w:rFonts w:ascii="Arial" w:hAnsi="Arial" w:cs="Arial"/>
          <w:sz w:val="24"/>
          <w:szCs w:val="24"/>
        </w:rPr>
      </w:pPr>
      <w:r w:rsidRPr="00EE2D34">
        <w:rPr>
          <w:rFonts w:ascii="Arial" w:hAnsi="Arial" w:cs="Arial"/>
          <w:sz w:val="24"/>
          <w:szCs w:val="24"/>
        </w:rPr>
        <w:t>Peluchette, J. &amp; K. A. Karl. 2005. Attitudes toward incorporating fun into the health care workplace. The Health Care Manager 24:268-75.</w:t>
      </w:r>
    </w:p>
    <w:p w14:paraId="794E9DE8" w14:textId="77777777" w:rsidR="00725030" w:rsidRPr="00EE2D34"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Pfeffer, J. (1994). Competitive Advantage Through People. Boston, MA: Harvard Business School Press.</w:t>
      </w:r>
    </w:p>
    <w:p w14:paraId="47E88A3B" w14:textId="77777777" w:rsidR="00EE2D34" w:rsidRDefault="00EE2D34" w:rsidP="0003646B">
      <w:pPr>
        <w:spacing w:after="100" w:afterAutospacing="1" w:line="240" w:lineRule="auto"/>
        <w:rPr>
          <w:rFonts w:ascii="Arial" w:hAnsi="Arial" w:cs="Arial"/>
          <w:sz w:val="24"/>
          <w:szCs w:val="24"/>
        </w:rPr>
      </w:pPr>
      <w:r w:rsidRPr="00EE2D34">
        <w:rPr>
          <w:rFonts w:ascii="Arial" w:hAnsi="Arial" w:cs="Arial"/>
          <w:sz w:val="24"/>
          <w:szCs w:val="24"/>
        </w:rPr>
        <w:t>PwC’s NextGen: A global generational study https://www.pwc.com/gx/en/hr-management-services/pdf/pwc-nextgen-study-2013.pdf (date accessed 09/12/17)</w:t>
      </w:r>
    </w:p>
    <w:p w14:paraId="34E73231" w14:textId="1A12FA36" w:rsidR="0003646B" w:rsidRDefault="0003646B" w:rsidP="0003646B">
      <w:pPr>
        <w:spacing w:after="100" w:afterAutospacing="1" w:line="240" w:lineRule="auto"/>
        <w:rPr>
          <w:rFonts w:ascii="Arial" w:hAnsi="Arial" w:cs="Arial"/>
          <w:sz w:val="24"/>
          <w:szCs w:val="24"/>
        </w:rPr>
      </w:pPr>
      <w:r>
        <w:rPr>
          <w:rFonts w:ascii="Arial" w:hAnsi="Arial" w:cs="Arial"/>
          <w:sz w:val="24"/>
          <w:szCs w:val="24"/>
        </w:rPr>
        <w:t xml:space="preserve">Shaheen, F (2016) </w:t>
      </w:r>
      <w:r w:rsidRPr="0003646B">
        <w:rPr>
          <w:rFonts w:ascii="Arial" w:hAnsi="Arial" w:cs="Arial"/>
          <w:sz w:val="24"/>
          <w:szCs w:val="24"/>
        </w:rPr>
        <w:t>https://www.theguardian.com/commentisfree/2016/nov/16/gig-economy-recruitment-agencies-employment-rights</w:t>
      </w:r>
      <w:r>
        <w:rPr>
          <w:rFonts w:ascii="Arial" w:hAnsi="Arial" w:cs="Arial"/>
          <w:sz w:val="24"/>
          <w:szCs w:val="24"/>
        </w:rPr>
        <w:t xml:space="preserve"> (date accessed 09/12/17)</w:t>
      </w:r>
    </w:p>
    <w:p w14:paraId="14DB43A6" w14:textId="5226C883" w:rsidR="00725030" w:rsidRDefault="00725030" w:rsidP="0003646B">
      <w:pPr>
        <w:spacing w:after="100" w:afterAutospacing="1" w:line="240" w:lineRule="auto"/>
        <w:rPr>
          <w:rFonts w:ascii="Arial" w:hAnsi="Arial" w:cs="Arial"/>
          <w:sz w:val="24"/>
          <w:szCs w:val="24"/>
        </w:rPr>
      </w:pPr>
      <w:r w:rsidRPr="00EE2D34">
        <w:rPr>
          <w:rFonts w:ascii="Arial" w:hAnsi="Arial" w:cs="Arial"/>
          <w:sz w:val="24"/>
          <w:szCs w:val="24"/>
        </w:rPr>
        <w:t>Srivastava, P 2016, 'Flexible HR to Cater to VUCA Times', Global Journal Of Flexible Systems Management, 17, 1, pp. 105-108, Business Source Complete, EBSCOhost, viewed 5 December 2017.</w:t>
      </w:r>
    </w:p>
    <w:p w14:paraId="037E8C9F" w14:textId="4508BC5E" w:rsidR="00FE31F7" w:rsidRDefault="00FE31F7" w:rsidP="0003646B">
      <w:pPr>
        <w:spacing w:after="100" w:afterAutospacing="1" w:line="240" w:lineRule="auto"/>
        <w:rPr>
          <w:rFonts w:ascii="Arial" w:hAnsi="Arial" w:cs="Arial"/>
          <w:sz w:val="24"/>
          <w:szCs w:val="24"/>
        </w:rPr>
      </w:pPr>
      <w:r>
        <w:rPr>
          <w:rFonts w:ascii="Arial" w:hAnsi="Arial" w:cs="Arial"/>
          <w:sz w:val="24"/>
          <w:szCs w:val="24"/>
        </w:rPr>
        <w:t xml:space="preserve">Steadman, A (2015) </w:t>
      </w:r>
      <w:r w:rsidRPr="00FE31F7">
        <w:rPr>
          <w:rFonts w:ascii="Arial" w:hAnsi="Arial" w:cs="Arial"/>
          <w:sz w:val="24"/>
          <w:szCs w:val="24"/>
        </w:rPr>
        <w:t>What happens to employment law after Article 50 is triggered? http://www2.cipd.co.uk/pm/peoplemanagement/b/weblog/archive/2017/03/24/what-happens-to-employment-law-after-article-50-is-triggered.aspx</w:t>
      </w:r>
    </w:p>
    <w:p w14:paraId="287B8434" w14:textId="09BC84A9" w:rsidR="005C16D5" w:rsidRPr="00EE2D34" w:rsidRDefault="005C16D5" w:rsidP="0003646B">
      <w:pPr>
        <w:spacing w:after="100" w:afterAutospacing="1" w:line="240" w:lineRule="auto"/>
        <w:rPr>
          <w:rFonts w:ascii="Arial" w:hAnsi="Arial" w:cs="Arial"/>
          <w:sz w:val="24"/>
          <w:szCs w:val="24"/>
        </w:rPr>
      </w:pPr>
      <w:r>
        <w:rPr>
          <w:rFonts w:ascii="Arial" w:hAnsi="Arial" w:cs="Arial"/>
          <w:sz w:val="24"/>
          <w:szCs w:val="24"/>
        </w:rPr>
        <w:t xml:space="preserve">Subramanian, K (2015) </w:t>
      </w:r>
      <w:r w:rsidRPr="005C16D5">
        <w:rPr>
          <w:rFonts w:ascii="Arial" w:hAnsi="Arial" w:cs="Arial"/>
          <w:sz w:val="24"/>
          <w:szCs w:val="24"/>
        </w:rPr>
        <w:t>Technologies in Hospitality industry</w:t>
      </w:r>
      <w:r>
        <w:rPr>
          <w:rFonts w:ascii="Arial" w:hAnsi="Arial" w:cs="Arial"/>
          <w:sz w:val="24"/>
          <w:szCs w:val="24"/>
        </w:rPr>
        <w:t xml:space="preserve"> </w:t>
      </w:r>
      <w:r w:rsidRPr="005C16D5">
        <w:rPr>
          <w:rFonts w:ascii="Arial" w:hAnsi="Arial" w:cs="Arial"/>
          <w:sz w:val="24"/>
          <w:szCs w:val="24"/>
        </w:rPr>
        <w:t>https://www.linkedin.com/today/author/kishor-subramanian-29526467</w:t>
      </w:r>
      <w:r>
        <w:rPr>
          <w:rFonts w:ascii="Arial" w:hAnsi="Arial" w:cs="Arial"/>
          <w:sz w:val="24"/>
          <w:szCs w:val="24"/>
        </w:rPr>
        <w:t xml:space="preserve"> (date accessed 09/12/17)</w:t>
      </w:r>
    </w:p>
    <w:p w14:paraId="5FD5DF8F" w14:textId="77777777" w:rsidR="00B01EFC" w:rsidRPr="00EE2D34" w:rsidRDefault="006276E2" w:rsidP="0003646B">
      <w:pPr>
        <w:spacing w:after="100" w:afterAutospacing="1" w:line="240" w:lineRule="auto"/>
        <w:rPr>
          <w:rFonts w:ascii="Arial" w:hAnsi="Arial" w:cs="Arial"/>
          <w:sz w:val="24"/>
          <w:szCs w:val="24"/>
        </w:rPr>
      </w:pPr>
      <w:r w:rsidRPr="00EE2D34">
        <w:rPr>
          <w:rFonts w:ascii="Arial" w:hAnsi="Arial" w:cs="Arial"/>
          <w:sz w:val="24"/>
          <w:szCs w:val="24"/>
        </w:rPr>
        <w:lastRenderedPageBreak/>
        <w:t>Tews, M. J., Michel, J. W., &amp; Stafford, K. (2003). Does fun pay? The impact of workplace fun on employee turnover and performance. Cornell Hospitality Quarterly, 54(4), 370–382.</w:t>
      </w:r>
    </w:p>
    <w:p w14:paraId="68B2369E" w14:textId="600F3A7F" w:rsidR="00725030" w:rsidRDefault="00725030" w:rsidP="0003646B">
      <w:pPr>
        <w:pStyle w:val="Bibliography"/>
        <w:spacing w:after="100" w:afterAutospacing="1" w:line="240" w:lineRule="auto"/>
        <w:rPr>
          <w:rFonts w:ascii="Arial" w:hAnsi="Arial" w:cs="Arial"/>
          <w:noProof/>
          <w:sz w:val="24"/>
          <w:szCs w:val="24"/>
        </w:rPr>
      </w:pPr>
      <w:r w:rsidRPr="00EE2D34">
        <w:rPr>
          <w:rFonts w:ascii="Arial" w:hAnsi="Arial" w:cs="Arial"/>
          <w:noProof/>
          <w:sz w:val="24"/>
          <w:szCs w:val="24"/>
        </w:rPr>
        <w:t xml:space="preserve">Walcroft, B., 2017. </w:t>
      </w:r>
      <w:r w:rsidRPr="00EE2D34">
        <w:rPr>
          <w:rFonts w:ascii="Arial" w:hAnsi="Arial" w:cs="Arial"/>
          <w:i/>
          <w:iCs/>
          <w:noProof/>
          <w:sz w:val="24"/>
          <w:szCs w:val="24"/>
        </w:rPr>
        <w:t xml:space="preserve">https://www.corehr.com/blog/employee-retention-begins-ends-data/. </w:t>
      </w:r>
      <w:r w:rsidRPr="00EE2D34">
        <w:rPr>
          <w:rFonts w:ascii="Arial" w:hAnsi="Arial" w:cs="Arial"/>
          <w:noProof/>
          <w:sz w:val="24"/>
          <w:szCs w:val="24"/>
        </w:rPr>
        <w:t xml:space="preserve">[Online] </w:t>
      </w:r>
      <w:r w:rsidRPr="00EE2D34">
        <w:rPr>
          <w:rFonts w:ascii="Arial" w:hAnsi="Arial" w:cs="Arial"/>
          <w:noProof/>
          <w:sz w:val="24"/>
          <w:szCs w:val="24"/>
        </w:rPr>
        <w:br/>
        <w:t xml:space="preserve">Available at: </w:t>
      </w:r>
      <w:r w:rsidRPr="00EE2D34">
        <w:rPr>
          <w:rFonts w:ascii="Arial" w:hAnsi="Arial" w:cs="Arial"/>
          <w:noProof/>
          <w:sz w:val="24"/>
          <w:szCs w:val="24"/>
          <w:u w:val="single"/>
        </w:rPr>
        <w:t>https://www.corehr.com/blog/employee-retention-begins-ends-data/</w:t>
      </w:r>
      <w:r w:rsidRPr="00EE2D34">
        <w:rPr>
          <w:rFonts w:ascii="Arial" w:hAnsi="Arial" w:cs="Arial"/>
          <w:noProof/>
          <w:sz w:val="24"/>
          <w:szCs w:val="24"/>
        </w:rPr>
        <w:br/>
        <w:t>[Accessed 04 12 2017].</w:t>
      </w:r>
    </w:p>
    <w:p w14:paraId="4343F420" w14:textId="32FF0ACA" w:rsidR="00FE31F7" w:rsidRDefault="00FE31F7" w:rsidP="00FE31F7"/>
    <w:p w14:paraId="7D4DA9C4" w14:textId="77777777" w:rsidR="00FE31F7" w:rsidRPr="00FE31F7" w:rsidRDefault="00FE31F7" w:rsidP="00FE31F7"/>
    <w:p w14:paraId="0D7E2914" w14:textId="77777777" w:rsidR="00005170" w:rsidRDefault="00005170" w:rsidP="00C94B3D">
      <w:pPr>
        <w:spacing w:line="360" w:lineRule="auto"/>
        <w:rPr>
          <w:rFonts w:ascii="Arial" w:hAnsi="Arial" w:cs="Arial"/>
          <w:sz w:val="24"/>
          <w:szCs w:val="24"/>
        </w:rPr>
      </w:pPr>
    </w:p>
    <w:p w14:paraId="1A4846EB" w14:textId="77777777" w:rsidR="00005170" w:rsidRDefault="00005170">
      <w:pPr>
        <w:rPr>
          <w:rFonts w:ascii="Arial" w:hAnsi="Arial" w:cs="Arial"/>
          <w:sz w:val="24"/>
          <w:szCs w:val="24"/>
        </w:rPr>
      </w:pPr>
      <w:r>
        <w:rPr>
          <w:rFonts w:ascii="Arial" w:hAnsi="Arial" w:cs="Arial"/>
          <w:sz w:val="24"/>
          <w:szCs w:val="24"/>
        </w:rPr>
        <w:br w:type="page"/>
      </w:r>
    </w:p>
    <w:p w14:paraId="4BDDC048" w14:textId="560BC0A2" w:rsidR="00005170" w:rsidRDefault="00005170" w:rsidP="00C94B3D">
      <w:pPr>
        <w:spacing w:line="360" w:lineRule="auto"/>
        <w:rPr>
          <w:rFonts w:ascii="Arial" w:hAnsi="Arial" w:cs="Arial"/>
          <w:sz w:val="24"/>
          <w:szCs w:val="24"/>
        </w:rPr>
      </w:pPr>
      <w:r>
        <w:rPr>
          <w:rFonts w:ascii="Arial" w:hAnsi="Arial" w:cs="Arial"/>
          <w:sz w:val="24"/>
          <w:szCs w:val="24"/>
        </w:rPr>
        <w:lastRenderedPageBreak/>
        <w:t>Appendix 1</w:t>
      </w:r>
    </w:p>
    <w:p w14:paraId="75734605" w14:textId="03B14455" w:rsidR="00005170" w:rsidRPr="00080B79" w:rsidRDefault="00005170" w:rsidP="00005170">
      <w:pPr>
        <w:spacing w:line="360" w:lineRule="auto"/>
        <w:rPr>
          <w:rFonts w:ascii="Arial" w:hAnsi="Arial" w:cs="Arial"/>
          <w:sz w:val="24"/>
          <w:szCs w:val="24"/>
        </w:rPr>
      </w:pPr>
      <w:bookmarkStart w:id="4" w:name="_Hlk500801435"/>
      <w:r w:rsidRPr="00080B79">
        <w:rPr>
          <w:rFonts w:ascii="Arial" w:hAnsi="Arial" w:cs="Arial"/>
          <w:sz w:val="24"/>
          <w:szCs w:val="24"/>
        </w:rPr>
        <w:t>T</w:t>
      </w:r>
      <w:r>
        <w:rPr>
          <w:rFonts w:ascii="Arial" w:hAnsi="Arial" w:cs="Arial"/>
          <w:sz w:val="24"/>
          <w:szCs w:val="24"/>
        </w:rPr>
        <w:t>able showing t</w:t>
      </w:r>
      <w:r w:rsidRPr="00080B79">
        <w:rPr>
          <w:rFonts w:ascii="Arial" w:hAnsi="Arial" w:cs="Arial"/>
          <w:sz w:val="24"/>
          <w:szCs w:val="24"/>
        </w:rPr>
        <w:t xml:space="preserve">op 10 </w:t>
      </w:r>
      <w:r>
        <w:rPr>
          <w:rFonts w:ascii="Arial" w:hAnsi="Arial" w:cs="Arial"/>
          <w:sz w:val="24"/>
          <w:szCs w:val="24"/>
        </w:rPr>
        <w:t>s</w:t>
      </w:r>
      <w:r w:rsidRPr="00080B79">
        <w:rPr>
          <w:rFonts w:ascii="Arial" w:hAnsi="Arial" w:cs="Arial"/>
          <w:sz w:val="24"/>
          <w:szCs w:val="24"/>
        </w:rPr>
        <w:t>trategy management tools</w:t>
      </w:r>
      <w:r>
        <w:rPr>
          <w:rFonts w:ascii="Arial" w:hAnsi="Arial" w:cs="Arial"/>
          <w:sz w:val="24"/>
          <w:szCs w:val="24"/>
        </w:rPr>
        <w:t>.</w:t>
      </w:r>
    </w:p>
    <w:tbl>
      <w:tblPr>
        <w:tblStyle w:val="TableGrid"/>
        <w:tblW w:w="0" w:type="auto"/>
        <w:tblLook w:val="04A0" w:firstRow="1" w:lastRow="0" w:firstColumn="1" w:lastColumn="0" w:noHBand="0" w:noVBand="1"/>
      </w:tblPr>
      <w:tblGrid>
        <w:gridCol w:w="704"/>
        <w:gridCol w:w="8312"/>
      </w:tblGrid>
      <w:tr w:rsidR="00005170" w:rsidRPr="00080B79" w14:paraId="01C5954B" w14:textId="77777777" w:rsidTr="00DB08F9">
        <w:tc>
          <w:tcPr>
            <w:tcW w:w="9016" w:type="dxa"/>
            <w:gridSpan w:val="2"/>
          </w:tcPr>
          <w:p w14:paraId="62521391" w14:textId="77777777" w:rsidR="00005170" w:rsidRPr="00080B79" w:rsidRDefault="00005170" w:rsidP="00DB08F9">
            <w:pPr>
              <w:spacing w:line="360" w:lineRule="auto"/>
              <w:jc w:val="center"/>
              <w:rPr>
                <w:rFonts w:ascii="Arial" w:hAnsi="Arial" w:cs="Arial"/>
                <w:sz w:val="24"/>
                <w:szCs w:val="24"/>
              </w:rPr>
            </w:pPr>
            <w:r w:rsidRPr="00080B79">
              <w:rPr>
                <w:rFonts w:ascii="Arial" w:hAnsi="Arial" w:cs="Arial"/>
                <w:sz w:val="24"/>
                <w:szCs w:val="24"/>
              </w:rPr>
              <w:t>Strategy Management Tools</w:t>
            </w:r>
          </w:p>
        </w:tc>
      </w:tr>
      <w:tr w:rsidR="00005170" w:rsidRPr="00080B79" w14:paraId="13DFA1F0" w14:textId="77777777" w:rsidTr="00DB08F9">
        <w:tc>
          <w:tcPr>
            <w:tcW w:w="704" w:type="dxa"/>
          </w:tcPr>
          <w:p w14:paraId="13FD1C24"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1</w:t>
            </w:r>
          </w:p>
        </w:tc>
        <w:tc>
          <w:tcPr>
            <w:tcW w:w="8312" w:type="dxa"/>
          </w:tcPr>
          <w:p w14:paraId="702D45E7"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SWOT</w:t>
            </w:r>
          </w:p>
        </w:tc>
      </w:tr>
      <w:tr w:rsidR="00005170" w:rsidRPr="00080B79" w14:paraId="6EB82568" w14:textId="77777777" w:rsidTr="00DB08F9">
        <w:tc>
          <w:tcPr>
            <w:tcW w:w="704" w:type="dxa"/>
          </w:tcPr>
          <w:p w14:paraId="055420C6"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2</w:t>
            </w:r>
          </w:p>
        </w:tc>
        <w:tc>
          <w:tcPr>
            <w:tcW w:w="8312" w:type="dxa"/>
          </w:tcPr>
          <w:p w14:paraId="077A0255"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Key Success Factors</w:t>
            </w:r>
          </w:p>
        </w:tc>
      </w:tr>
      <w:tr w:rsidR="00005170" w:rsidRPr="00080B79" w14:paraId="343179FF" w14:textId="77777777" w:rsidTr="00DB08F9">
        <w:tc>
          <w:tcPr>
            <w:tcW w:w="704" w:type="dxa"/>
          </w:tcPr>
          <w:p w14:paraId="297FFF45"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3</w:t>
            </w:r>
          </w:p>
        </w:tc>
        <w:tc>
          <w:tcPr>
            <w:tcW w:w="8312" w:type="dxa"/>
          </w:tcPr>
          <w:p w14:paraId="2E70B08A"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Core Competitiveness Analysis</w:t>
            </w:r>
          </w:p>
        </w:tc>
      </w:tr>
      <w:tr w:rsidR="00005170" w:rsidRPr="00080B79" w14:paraId="682690F0" w14:textId="77777777" w:rsidTr="00DB08F9">
        <w:tc>
          <w:tcPr>
            <w:tcW w:w="704" w:type="dxa"/>
          </w:tcPr>
          <w:p w14:paraId="6921F9A3"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4</w:t>
            </w:r>
          </w:p>
        </w:tc>
        <w:tc>
          <w:tcPr>
            <w:tcW w:w="8312" w:type="dxa"/>
          </w:tcPr>
          <w:p w14:paraId="5772BF6D"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Scenario Planning</w:t>
            </w:r>
          </w:p>
        </w:tc>
      </w:tr>
      <w:tr w:rsidR="00005170" w:rsidRPr="00080B79" w14:paraId="31AF53BC" w14:textId="77777777" w:rsidTr="00DB08F9">
        <w:tc>
          <w:tcPr>
            <w:tcW w:w="704" w:type="dxa"/>
          </w:tcPr>
          <w:p w14:paraId="2A9326F3"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5</w:t>
            </w:r>
          </w:p>
        </w:tc>
        <w:tc>
          <w:tcPr>
            <w:tcW w:w="8312" w:type="dxa"/>
          </w:tcPr>
          <w:p w14:paraId="6A49F0FF"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Value Chain</w:t>
            </w:r>
          </w:p>
        </w:tc>
      </w:tr>
      <w:tr w:rsidR="00005170" w:rsidRPr="00080B79" w14:paraId="65235218" w14:textId="77777777" w:rsidTr="00DB08F9">
        <w:tc>
          <w:tcPr>
            <w:tcW w:w="704" w:type="dxa"/>
          </w:tcPr>
          <w:p w14:paraId="2E2C18C2"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6</w:t>
            </w:r>
          </w:p>
        </w:tc>
        <w:tc>
          <w:tcPr>
            <w:tcW w:w="8312" w:type="dxa"/>
          </w:tcPr>
          <w:p w14:paraId="6CBE8C90"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Porters 5 Forces</w:t>
            </w:r>
          </w:p>
        </w:tc>
      </w:tr>
      <w:tr w:rsidR="00005170" w:rsidRPr="00080B79" w14:paraId="1FD0C5C0" w14:textId="77777777" w:rsidTr="00DB08F9">
        <w:tc>
          <w:tcPr>
            <w:tcW w:w="704" w:type="dxa"/>
          </w:tcPr>
          <w:p w14:paraId="17113E36"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7</w:t>
            </w:r>
          </w:p>
        </w:tc>
        <w:tc>
          <w:tcPr>
            <w:tcW w:w="8312" w:type="dxa"/>
          </w:tcPr>
          <w:p w14:paraId="0B8C48C8"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Resource Based Analysis</w:t>
            </w:r>
          </w:p>
        </w:tc>
      </w:tr>
      <w:tr w:rsidR="00005170" w:rsidRPr="00080B79" w14:paraId="11C5C956" w14:textId="77777777" w:rsidTr="00DB08F9">
        <w:tc>
          <w:tcPr>
            <w:tcW w:w="704" w:type="dxa"/>
          </w:tcPr>
          <w:p w14:paraId="273F06DB"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8</w:t>
            </w:r>
          </w:p>
        </w:tc>
        <w:tc>
          <w:tcPr>
            <w:tcW w:w="8312" w:type="dxa"/>
          </w:tcPr>
          <w:p w14:paraId="37F6CA90"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Industry Life Cycle</w:t>
            </w:r>
          </w:p>
        </w:tc>
      </w:tr>
      <w:tr w:rsidR="00005170" w:rsidRPr="00080B79" w14:paraId="71AD420F" w14:textId="77777777" w:rsidTr="00DB08F9">
        <w:tc>
          <w:tcPr>
            <w:tcW w:w="704" w:type="dxa"/>
          </w:tcPr>
          <w:p w14:paraId="6BC9A59B"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9</w:t>
            </w:r>
          </w:p>
        </w:tc>
        <w:tc>
          <w:tcPr>
            <w:tcW w:w="8312" w:type="dxa"/>
          </w:tcPr>
          <w:p w14:paraId="31E32272"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PESTLE Analysis</w:t>
            </w:r>
          </w:p>
        </w:tc>
      </w:tr>
      <w:tr w:rsidR="00005170" w:rsidRPr="00080B79" w14:paraId="1FC51E26" w14:textId="77777777" w:rsidTr="00DB08F9">
        <w:tc>
          <w:tcPr>
            <w:tcW w:w="704" w:type="dxa"/>
          </w:tcPr>
          <w:p w14:paraId="1ECC20B4"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10</w:t>
            </w:r>
          </w:p>
        </w:tc>
        <w:tc>
          <w:tcPr>
            <w:tcW w:w="8312" w:type="dxa"/>
          </w:tcPr>
          <w:p w14:paraId="180F588F" w14:textId="77777777" w:rsidR="00005170" w:rsidRPr="00080B79" w:rsidRDefault="00005170" w:rsidP="00DB08F9">
            <w:pPr>
              <w:spacing w:line="360" w:lineRule="auto"/>
              <w:rPr>
                <w:rFonts w:ascii="Arial" w:hAnsi="Arial" w:cs="Arial"/>
                <w:sz w:val="24"/>
                <w:szCs w:val="24"/>
              </w:rPr>
            </w:pPr>
            <w:r w:rsidRPr="00080B79">
              <w:rPr>
                <w:rFonts w:ascii="Arial" w:hAnsi="Arial" w:cs="Arial"/>
                <w:sz w:val="24"/>
                <w:szCs w:val="24"/>
              </w:rPr>
              <w:t>Portfolio Matrices e.g. McKinsey</w:t>
            </w:r>
          </w:p>
        </w:tc>
      </w:tr>
      <w:bookmarkEnd w:id="4"/>
    </w:tbl>
    <w:p w14:paraId="7E4CB4DB" w14:textId="77777777" w:rsidR="00005170" w:rsidRDefault="00005170" w:rsidP="00C94B3D">
      <w:pPr>
        <w:spacing w:line="360" w:lineRule="auto"/>
        <w:rPr>
          <w:rFonts w:ascii="Arial" w:hAnsi="Arial" w:cs="Arial"/>
          <w:sz w:val="24"/>
          <w:szCs w:val="24"/>
        </w:rPr>
      </w:pPr>
    </w:p>
    <w:p w14:paraId="2380D4C4" w14:textId="77777777" w:rsidR="00005170" w:rsidRDefault="00005170" w:rsidP="00C94B3D">
      <w:pPr>
        <w:spacing w:line="360" w:lineRule="auto"/>
        <w:rPr>
          <w:rFonts w:ascii="Arial" w:hAnsi="Arial" w:cs="Arial"/>
          <w:sz w:val="24"/>
          <w:szCs w:val="24"/>
        </w:rPr>
      </w:pPr>
    </w:p>
    <w:p w14:paraId="2D0B1B47" w14:textId="77777777" w:rsidR="00005170" w:rsidRDefault="00005170">
      <w:pPr>
        <w:rPr>
          <w:rFonts w:ascii="Arial" w:hAnsi="Arial" w:cs="Arial"/>
          <w:sz w:val="24"/>
          <w:szCs w:val="24"/>
        </w:rPr>
      </w:pPr>
      <w:r>
        <w:rPr>
          <w:rFonts w:ascii="Arial" w:hAnsi="Arial" w:cs="Arial"/>
          <w:sz w:val="24"/>
          <w:szCs w:val="24"/>
        </w:rPr>
        <w:br w:type="page"/>
      </w:r>
    </w:p>
    <w:p w14:paraId="03718E9A" w14:textId="0FBC0C70" w:rsidR="00005170" w:rsidRDefault="00005170" w:rsidP="00C94B3D">
      <w:pPr>
        <w:spacing w:line="360" w:lineRule="auto"/>
        <w:rPr>
          <w:rFonts w:ascii="Arial" w:hAnsi="Arial" w:cs="Arial"/>
          <w:sz w:val="24"/>
          <w:szCs w:val="24"/>
        </w:rPr>
      </w:pPr>
      <w:r>
        <w:rPr>
          <w:rFonts w:ascii="Arial" w:hAnsi="Arial" w:cs="Arial"/>
          <w:sz w:val="24"/>
          <w:szCs w:val="24"/>
        </w:rPr>
        <w:lastRenderedPageBreak/>
        <w:t>Appendix 2</w:t>
      </w:r>
    </w:p>
    <w:p w14:paraId="0BE0ED55" w14:textId="5989D1FB" w:rsidR="00005170" w:rsidRDefault="00005170" w:rsidP="00005170">
      <w:pPr>
        <w:spacing w:line="360" w:lineRule="auto"/>
        <w:rPr>
          <w:rFonts w:ascii="Arial" w:hAnsi="Arial" w:cs="Arial"/>
          <w:sz w:val="24"/>
          <w:szCs w:val="24"/>
        </w:rPr>
      </w:pPr>
      <w:r>
        <w:rPr>
          <w:rFonts w:ascii="Arial" w:hAnsi="Arial" w:cs="Arial"/>
          <w:sz w:val="24"/>
          <w:szCs w:val="24"/>
        </w:rPr>
        <w:t>Advantages and Disadvantages of Pestle Analysis (CIPD 2017)</w:t>
      </w:r>
    </w:p>
    <w:p w14:paraId="3833D4AE" w14:textId="083E3F7A" w:rsidR="00005170" w:rsidRDefault="00005170" w:rsidP="00C94B3D">
      <w:pPr>
        <w:spacing w:line="360" w:lineRule="auto"/>
        <w:rPr>
          <w:rFonts w:ascii="Arial" w:hAnsi="Arial" w:cs="Arial"/>
          <w:sz w:val="24"/>
          <w:szCs w:val="24"/>
        </w:rPr>
      </w:pPr>
    </w:p>
    <w:p w14:paraId="7B3C9B4B" w14:textId="77777777" w:rsidR="00005170" w:rsidRPr="00005170" w:rsidRDefault="00005170" w:rsidP="00005170">
      <w:pPr>
        <w:spacing w:line="360" w:lineRule="auto"/>
        <w:rPr>
          <w:rFonts w:ascii="Arial" w:hAnsi="Arial" w:cs="Arial"/>
          <w:sz w:val="24"/>
          <w:szCs w:val="24"/>
        </w:rPr>
      </w:pPr>
      <w:r w:rsidRPr="00005170">
        <w:rPr>
          <w:rFonts w:ascii="Arial" w:hAnsi="Arial" w:cs="Arial"/>
          <w:sz w:val="24"/>
          <w:szCs w:val="24"/>
        </w:rPr>
        <w:t>•</w:t>
      </w:r>
      <w:r w:rsidRPr="00005170">
        <w:rPr>
          <w:rFonts w:ascii="Arial" w:hAnsi="Arial" w:cs="Arial"/>
          <w:sz w:val="24"/>
          <w:szCs w:val="24"/>
        </w:rPr>
        <w:tab/>
        <w:t>Advantages: It’s a simple framework. It facilitates an understanding of the wider business environment. It encourages the development of external and strategic thinking. It can enable an organisation to anticipate future business threats and take action to avoid or minimise their impact. It can enable an organisation to spot business opportunities and exploit them fully.</w:t>
      </w:r>
    </w:p>
    <w:p w14:paraId="5715E1A4" w14:textId="5F1E7B83" w:rsidR="00005170" w:rsidRDefault="00005170" w:rsidP="00005170">
      <w:pPr>
        <w:spacing w:line="360" w:lineRule="auto"/>
        <w:rPr>
          <w:rFonts w:ascii="Arial" w:hAnsi="Arial" w:cs="Arial"/>
          <w:sz w:val="24"/>
          <w:szCs w:val="24"/>
        </w:rPr>
      </w:pPr>
      <w:r w:rsidRPr="00005170">
        <w:rPr>
          <w:rFonts w:ascii="Arial" w:hAnsi="Arial" w:cs="Arial"/>
          <w:sz w:val="24"/>
          <w:szCs w:val="24"/>
        </w:rPr>
        <w:t>Disadvantages: Some users (of a PESTLE analysis) oversimplify the amount of data used for decisions – it’s easy to use a limited selection of data. The risk of capturing too much data may lead to ‘paralysis by analysis’. The process needs to be undertaken on a regular basis to be effective. The pace of change makes it increasingly difficult to anticipate developments that may affect an organisation in the future. The data used may be based on assumptions that subsequently prove to be unfounded.</w:t>
      </w:r>
    </w:p>
    <w:p w14:paraId="7DCCF622" w14:textId="77777777" w:rsidR="00005170" w:rsidRDefault="00005170" w:rsidP="00C94B3D">
      <w:pPr>
        <w:spacing w:line="360" w:lineRule="auto"/>
        <w:rPr>
          <w:rFonts w:ascii="Arial" w:hAnsi="Arial" w:cs="Arial"/>
          <w:sz w:val="24"/>
          <w:szCs w:val="24"/>
        </w:rPr>
      </w:pPr>
    </w:p>
    <w:p w14:paraId="4C2447FB" w14:textId="77777777" w:rsidR="00005170" w:rsidRDefault="00005170" w:rsidP="00C94B3D">
      <w:pPr>
        <w:spacing w:line="360" w:lineRule="auto"/>
        <w:rPr>
          <w:rFonts w:ascii="Arial" w:hAnsi="Arial" w:cs="Arial"/>
          <w:sz w:val="24"/>
          <w:szCs w:val="24"/>
        </w:rPr>
      </w:pPr>
    </w:p>
    <w:p w14:paraId="06F4C101" w14:textId="77777777" w:rsidR="00005170" w:rsidRDefault="00005170" w:rsidP="00C94B3D">
      <w:pPr>
        <w:spacing w:line="360" w:lineRule="auto"/>
        <w:rPr>
          <w:rFonts w:ascii="Arial" w:hAnsi="Arial" w:cs="Arial"/>
          <w:sz w:val="24"/>
          <w:szCs w:val="24"/>
        </w:rPr>
      </w:pPr>
    </w:p>
    <w:p w14:paraId="26304DCA" w14:textId="77777777" w:rsidR="000A3888" w:rsidRDefault="000A3888">
      <w:pPr>
        <w:rPr>
          <w:rFonts w:ascii="Arial" w:hAnsi="Arial" w:cs="Arial"/>
          <w:sz w:val="24"/>
          <w:szCs w:val="24"/>
        </w:rPr>
      </w:pPr>
      <w:r>
        <w:rPr>
          <w:rFonts w:ascii="Arial" w:hAnsi="Arial" w:cs="Arial"/>
          <w:sz w:val="24"/>
          <w:szCs w:val="24"/>
        </w:rPr>
        <w:br w:type="page"/>
      </w:r>
    </w:p>
    <w:p w14:paraId="02BAA19A" w14:textId="6920B0EC" w:rsidR="00005170" w:rsidRDefault="00005170" w:rsidP="00C94B3D">
      <w:pPr>
        <w:spacing w:line="360" w:lineRule="auto"/>
        <w:rPr>
          <w:rFonts w:ascii="Arial" w:hAnsi="Arial" w:cs="Arial"/>
          <w:sz w:val="24"/>
          <w:szCs w:val="24"/>
        </w:rPr>
      </w:pPr>
      <w:r>
        <w:rPr>
          <w:rFonts w:ascii="Arial" w:hAnsi="Arial" w:cs="Arial"/>
          <w:sz w:val="24"/>
          <w:szCs w:val="24"/>
        </w:rPr>
        <w:lastRenderedPageBreak/>
        <w:t>Appendix 3</w:t>
      </w:r>
    </w:p>
    <w:p w14:paraId="37E85DA0" w14:textId="131AB5BC" w:rsidR="00005170" w:rsidRDefault="00005170" w:rsidP="00C94B3D">
      <w:pPr>
        <w:spacing w:line="360" w:lineRule="auto"/>
        <w:rPr>
          <w:rFonts w:ascii="Arial" w:hAnsi="Arial" w:cs="Arial"/>
          <w:sz w:val="24"/>
          <w:szCs w:val="24"/>
        </w:rPr>
      </w:pPr>
      <w:r>
        <w:rPr>
          <w:rFonts w:ascii="Arial" w:hAnsi="Arial" w:cs="Arial"/>
          <w:sz w:val="24"/>
          <w:szCs w:val="24"/>
        </w:rPr>
        <w:t>Advantages and Disadvantage of SWOT Analysis (CIPD 2017)</w:t>
      </w:r>
    </w:p>
    <w:p w14:paraId="14D6C5F9" w14:textId="77777777" w:rsidR="00005170" w:rsidRDefault="00005170" w:rsidP="00C94B3D">
      <w:pPr>
        <w:spacing w:line="360" w:lineRule="auto"/>
        <w:rPr>
          <w:rFonts w:ascii="Arial" w:hAnsi="Arial" w:cs="Arial"/>
          <w:sz w:val="24"/>
          <w:szCs w:val="24"/>
        </w:rPr>
      </w:pPr>
    </w:p>
    <w:p w14:paraId="64E150D0" w14:textId="77777777" w:rsidR="00005170" w:rsidRPr="00080B79" w:rsidRDefault="00005170" w:rsidP="00005170">
      <w:pPr>
        <w:pStyle w:val="ListParagraph"/>
        <w:numPr>
          <w:ilvl w:val="0"/>
          <w:numId w:val="3"/>
        </w:numPr>
        <w:spacing w:line="360" w:lineRule="auto"/>
        <w:rPr>
          <w:rFonts w:ascii="Arial" w:hAnsi="Arial" w:cs="Arial"/>
          <w:sz w:val="24"/>
          <w:szCs w:val="24"/>
        </w:rPr>
      </w:pPr>
      <w:r w:rsidRPr="00080B79">
        <w:rPr>
          <w:rFonts w:ascii="Arial" w:hAnsi="Arial" w:cs="Arial"/>
          <w:sz w:val="24"/>
          <w:szCs w:val="24"/>
        </w:rPr>
        <w:t>Advantages include: It is a simple four box framework, it facilitates an understanding of the strengths and weaknesses of the organisation, it encourages the development of strategic thinking, it enables a management team to focus on strengths and build opportunities, it can enable an organisation to anticipate future business threats and take action to avoid or minimise their impact, it can enable an organisation to spot business opportunities and exploit them fully, it is flexible.</w:t>
      </w:r>
    </w:p>
    <w:p w14:paraId="32E61C4C" w14:textId="77777777" w:rsidR="00005170" w:rsidRPr="00080B79" w:rsidRDefault="00005170" w:rsidP="00005170">
      <w:pPr>
        <w:pStyle w:val="ListParagraph"/>
        <w:numPr>
          <w:ilvl w:val="0"/>
          <w:numId w:val="3"/>
        </w:numPr>
        <w:spacing w:line="360" w:lineRule="auto"/>
        <w:rPr>
          <w:rFonts w:ascii="Arial" w:hAnsi="Arial" w:cs="Arial"/>
          <w:sz w:val="24"/>
          <w:szCs w:val="24"/>
        </w:rPr>
      </w:pPr>
      <w:r w:rsidRPr="00080B79">
        <w:rPr>
          <w:rFonts w:ascii="Arial" w:hAnsi="Arial" w:cs="Arial"/>
          <w:sz w:val="24"/>
          <w:szCs w:val="24"/>
        </w:rPr>
        <w:t>Disadvantages include: Some users over-simplify the amount of data used for decisions – it is easy to use scant data, to be effective this process needs to be undertaken on a regular basis, the best reviews require different people being involved, each having a different perspective, access to quality internal data sources can be time consuming and politically difficult (especially in more complex organisations – parent company, etc), the pace of change makes it increasingly difficult to anticipate developments that may affect an organisation in the future, the risk of capturing too much data is that it may make it difficult to see the wood for the trees and lead to ‘paralysis by analysis’, the data used in the analysis may be based on assumptions that subsequently prove to be unfounded (good and bad),it lacks detailed structure, so key elements may get missed.</w:t>
      </w:r>
    </w:p>
    <w:p w14:paraId="10D04CAA" w14:textId="6DE56814" w:rsidR="003942AC" w:rsidRPr="00080B79" w:rsidRDefault="003942AC" w:rsidP="00C94B3D">
      <w:pPr>
        <w:spacing w:line="360" w:lineRule="auto"/>
        <w:rPr>
          <w:rFonts w:ascii="Arial" w:hAnsi="Arial" w:cs="Arial"/>
          <w:sz w:val="24"/>
          <w:szCs w:val="24"/>
        </w:rPr>
      </w:pPr>
      <w:r w:rsidRPr="00080B79">
        <w:rPr>
          <w:rFonts w:ascii="Arial" w:hAnsi="Arial" w:cs="Arial"/>
          <w:sz w:val="24"/>
          <w:szCs w:val="24"/>
        </w:rPr>
        <w:br w:type="page"/>
      </w:r>
    </w:p>
    <w:p w14:paraId="54BD23BE" w14:textId="71037D9D" w:rsidR="00BD4206" w:rsidRPr="00080B79" w:rsidRDefault="00005170" w:rsidP="00080B79">
      <w:pPr>
        <w:spacing w:line="360" w:lineRule="auto"/>
        <w:rPr>
          <w:rFonts w:ascii="Arial" w:hAnsi="Arial" w:cs="Arial"/>
          <w:sz w:val="24"/>
          <w:szCs w:val="24"/>
        </w:rPr>
      </w:pPr>
      <w:r>
        <w:rPr>
          <w:rFonts w:ascii="Arial" w:hAnsi="Arial" w:cs="Arial"/>
          <w:sz w:val="24"/>
          <w:szCs w:val="24"/>
        </w:rPr>
        <w:lastRenderedPageBreak/>
        <w:t xml:space="preserve">Appendix </w:t>
      </w:r>
      <w:r w:rsidR="008678B7">
        <w:rPr>
          <w:rFonts w:ascii="Arial" w:hAnsi="Arial" w:cs="Arial"/>
          <w:sz w:val="24"/>
          <w:szCs w:val="24"/>
        </w:rPr>
        <w:t>4</w:t>
      </w:r>
      <w:r w:rsidR="00BD4206" w:rsidRPr="00080B79">
        <w:rPr>
          <w:rFonts w:ascii="Arial" w:hAnsi="Arial" w:cs="Arial"/>
          <w:sz w:val="24"/>
          <w:szCs w:val="24"/>
        </w:rPr>
        <w:t xml:space="preserve"> PESTLE analysis for Glamorgan County Cricket Club (GCCC)</w:t>
      </w:r>
    </w:p>
    <w:p w14:paraId="1F22E76C" w14:textId="4E1D9DCB" w:rsidR="00F27985" w:rsidRPr="00080B79" w:rsidRDefault="0074022E" w:rsidP="00080B79">
      <w:pPr>
        <w:spacing w:line="360" w:lineRule="auto"/>
        <w:rPr>
          <w:rFonts w:ascii="Arial" w:hAnsi="Arial" w:cs="Arial"/>
          <w:sz w:val="24"/>
          <w:szCs w:val="24"/>
        </w:rPr>
      </w:pPr>
      <w:r w:rsidRPr="00080B79">
        <w:rPr>
          <w:rFonts w:ascii="Arial" w:hAnsi="Arial" w:cs="Arial"/>
          <w:sz w:val="24"/>
          <w:szCs w:val="24"/>
        </w:rPr>
        <w:t>PESTLE analysis for Glamorgan County Cricket Club (GCCC) adapted from CIPD (2017)</w:t>
      </w:r>
    </w:p>
    <w:tbl>
      <w:tblPr>
        <w:tblStyle w:val="TableGrid"/>
        <w:tblW w:w="0" w:type="auto"/>
        <w:tblLook w:val="04A0" w:firstRow="1" w:lastRow="0" w:firstColumn="1" w:lastColumn="0" w:noHBand="0" w:noVBand="1"/>
      </w:tblPr>
      <w:tblGrid>
        <w:gridCol w:w="1751"/>
        <w:gridCol w:w="2305"/>
        <w:gridCol w:w="4019"/>
        <w:gridCol w:w="1417"/>
      </w:tblGrid>
      <w:tr w:rsidR="0074022E" w:rsidRPr="00080B79" w14:paraId="1279D65D" w14:textId="77777777" w:rsidTr="0058499C">
        <w:tc>
          <w:tcPr>
            <w:tcW w:w="1751" w:type="dxa"/>
          </w:tcPr>
          <w:p w14:paraId="2FBE96FF" w14:textId="0BF29F48" w:rsidR="0074022E" w:rsidRPr="00080B79" w:rsidRDefault="0074022E" w:rsidP="00080B79">
            <w:pPr>
              <w:spacing w:line="360" w:lineRule="auto"/>
              <w:jc w:val="center"/>
              <w:rPr>
                <w:rFonts w:ascii="Arial" w:hAnsi="Arial" w:cs="Arial"/>
                <w:sz w:val="24"/>
                <w:szCs w:val="24"/>
              </w:rPr>
            </w:pPr>
            <w:r w:rsidRPr="00080B79">
              <w:rPr>
                <w:rFonts w:ascii="Arial" w:hAnsi="Arial" w:cs="Arial"/>
                <w:sz w:val="24"/>
                <w:szCs w:val="24"/>
              </w:rPr>
              <w:t>PESTLE</w:t>
            </w:r>
          </w:p>
        </w:tc>
        <w:tc>
          <w:tcPr>
            <w:tcW w:w="2305" w:type="dxa"/>
          </w:tcPr>
          <w:p w14:paraId="3DB37D9E" w14:textId="0E153905" w:rsidR="0074022E" w:rsidRPr="00080B79" w:rsidRDefault="0074022E" w:rsidP="00080B79">
            <w:pPr>
              <w:spacing w:line="360" w:lineRule="auto"/>
              <w:jc w:val="center"/>
              <w:rPr>
                <w:rFonts w:ascii="Arial" w:hAnsi="Arial" w:cs="Arial"/>
                <w:sz w:val="24"/>
                <w:szCs w:val="24"/>
              </w:rPr>
            </w:pPr>
            <w:r w:rsidRPr="00080B79">
              <w:rPr>
                <w:rFonts w:ascii="Arial" w:hAnsi="Arial" w:cs="Arial"/>
                <w:sz w:val="24"/>
                <w:szCs w:val="24"/>
              </w:rPr>
              <w:t>External Factors to consider</w:t>
            </w:r>
          </w:p>
        </w:tc>
        <w:tc>
          <w:tcPr>
            <w:tcW w:w="4019" w:type="dxa"/>
          </w:tcPr>
          <w:p w14:paraId="29E6ED18" w14:textId="26F19FF2" w:rsidR="0074022E" w:rsidRPr="00080B79" w:rsidRDefault="0074022E" w:rsidP="00080B79">
            <w:pPr>
              <w:spacing w:line="360" w:lineRule="auto"/>
              <w:jc w:val="center"/>
              <w:rPr>
                <w:rFonts w:ascii="Arial" w:hAnsi="Arial" w:cs="Arial"/>
                <w:sz w:val="24"/>
                <w:szCs w:val="24"/>
              </w:rPr>
            </w:pPr>
            <w:r w:rsidRPr="00080B79">
              <w:rPr>
                <w:rFonts w:ascii="Arial" w:hAnsi="Arial" w:cs="Arial"/>
                <w:sz w:val="24"/>
                <w:szCs w:val="24"/>
              </w:rPr>
              <w:t>Specific factors affecting GCCC</w:t>
            </w:r>
          </w:p>
        </w:tc>
        <w:tc>
          <w:tcPr>
            <w:tcW w:w="941" w:type="dxa"/>
          </w:tcPr>
          <w:p w14:paraId="1B226B44" w14:textId="11D717E5" w:rsidR="0074022E" w:rsidRPr="00080B79" w:rsidRDefault="0074022E" w:rsidP="00080B79">
            <w:pPr>
              <w:spacing w:line="360" w:lineRule="auto"/>
              <w:jc w:val="center"/>
              <w:rPr>
                <w:rFonts w:ascii="Arial" w:hAnsi="Arial" w:cs="Arial"/>
                <w:sz w:val="24"/>
                <w:szCs w:val="24"/>
              </w:rPr>
            </w:pPr>
            <w:r w:rsidRPr="00080B79">
              <w:rPr>
                <w:rFonts w:ascii="Arial" w:hAnsi="Arial" w:cs="Arial"/>
                <w:sz w:val="24"/>
                <w:szCs w:val="24"/>
              </w:rPr>
              <w:t>Importance to GCCC</w:t>
            </w:r>
          </w:p>
        </w:tc>
      </w:tr>
      <w:tr w:rsidR="0074022E" w:rsidRPr="00080B79" w14:paraId="1BD76DCD" w14:textId="77777777" w:rsidTr="0058499C">
        <w:tc>
          <w:tcPr>
            <w:tcW w:w="1751" w:type="dxa"/>
          </w:tcPr>
          <w:p w14:paraId="6CFD8B22" w14:textId="1F391FF4"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Political</w:t>
            </w:r>
          </w:p>
        </w:tc>
        <w:tc>
          <w:tcPr>
            <w:tcW w:w="2305" w:type="dxa"/>
          </w:tcPr>
          <w:p w14:paraId="727039AE"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Government Policy</w:t>
            </w:r>
          </w:p>
          <w:p w14:paraId="1980BFA8"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Political Stability</w:t>
            </w:r>
          </w:p>
          <w:p w14:paraId="5A6F2C70"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Tax</w:t>
            </w:r>
          </w:p>
          <w:p w14:paraId="7075CBE8"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Industry Regulations</w:t>
            </w:r>
          </w:p>
          <w:p w14:paraId="08A371A6" w14:textId="1BF5F1F3"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Global Trade agreements or restrictions</w:t>
            </w:r>
          </w:p>
          <w:p w14:paraId="55CF8319" w14:textId="6918D649" w:rsidR="0074022E" w:rsidRPr="00080B79" w:rsidRDefault="0074022E" w:rsidP="00080B79">
            <w:pPr>
              <w:spacing w:line="360" w:lineRule="auto"/>
              <w:rPr>
                <w:rFonts w:ascii="Arial" w:hAnsi="Arial" w:cs="Arial"/>
                <w:sz w:val="24"/>
                <w:szCs w:val="24"/>
              </w:rPr>
            </w:pPr>
          </w:p>
        </w:tc>
        <w:tc>
          <w:tcPr>
            <w:tcW w:w="4019" w:type="dxa"/>
          </w:tcPr>
          <w:p w14:paraId="19F8F7E3" w14:textId="77777777" w:rsidR="0074022E" w:rsidRDefault="003942AC" w:rsidP="00080B79">
            <w:pPr>
              <w:spacing w:line="360" w:lineRule="auto"/>
              <w:rPr>
                <w:rFonts w:ascii="Arial" w:hAnsi="Arial" w:cs="Arial"/>
                <w:sz w:val="24"/>
                <w:szCs w:val="24"/>
              </w:rPr>
            </w:pPr>
            <w:r w:rsidRPr="00080B79">
              <w:rPr>
                <w:rFonts w:ascii="Arial" w:hAnsi="Arial" w:cs="Arial"/>
                <w:sz w:val="24"/>
                <w:szCs w:val="24"/>
              </w:rPr>
              <w:t>Severe terrorism threat to UK (MI5.gov.uk)</w:t>
            </w:r>
          </w:p>
          <w:p w14:paraId="3F42A2FB" w14:textId="4B79E4D8" w:rsidR="005C313F" w:rsidRDefault="005C313F" w:rsidP="00080B79">
            <w:pPr>
              <w:spacing w:line="360" w:lineRule="auto"/>
              <w:rPr>
                <w:rFonts w:ascii="Arial" w:hAnsi="Arial" w:cs="Arial"/>
                <w:sz w:val="24"/>
                <w:szCs w:val="24"/>
              </w:rPr>
            </w:pPr>
            <w:r>
              <w:rPr>
                <w:rFonts w:ascii="Arial" w:hAnsi="Arial" w:cs="Arial"/>
                <w:sz w:val="24"/>
                <w:szCs w:val="24"/>
              </w:rPr>
              <w:t>National Living Wage – min wage</w:t>
            </w:r>
            <w:r w:rsidR="005C16D5">
              <w:rPr>
                <w:rFonts w:ascii="Arial" w:hAnsi="Arial" w:cs="Arial"/>
                <w:sz w:val="24"/>
                <w:szCs w:val="24"/>
              </w:rPr>
              <w:t xml:space="preserve"> (gov.uk)</w:t>
            </w:r>
          </w:p>
          <w:p w14:paraId="679EC0BB" w14:textId="77777777" w:rsidR="005C313F" w:rsidRDefault="005C313F" w:rsidP="00080B79">
            <w:pPr>
              <w:spacing w:line="360" w:lineRule="auto"/>
              <w:rPr>
                <w:rFonts w:ascii="Arial" w:hAnsi="Arial" w:cs="Arial"/>
                <w:sz w:val="24"/>
                <w:szCs w:val="24"/>
              </w:rPr>
            </w:pPr>
            <w:r>
              <w:rPr>
                <w:rFonts w:ascii="Arial" w:hAnsi="Arial" w:cs="Arial"/>
                <w:sz w:val="24"/>
                <w:szCs w:val="24"/>
              </w:rPr>
              <w:t>Casual Workers Contracts</w:t>
            </w:r>
            <w:r w:rsidR="005C16D5">
              <w:rPr>
                <w:rFonts w:ascii="Arial" w:hAnsi="Arial" w:cs="Arial"/>
                <w:sz w:val="24"/>
                <w:szCs w:val="24"/>
              </w:rPr>
              <w:t xml:space="preserve"> (gov.uk)</w:t>
            </w:r>
          </w:p>
          <w:p w14:paraId="14E537B7" w14:textId="6A36CDBD" w:rsidR="00FE31F7" w:rsidRPr="00080B79" w:rsidRDefault="00FE31F7" w:rsidP="00FE31F7">
            <w:pPr>
              <w:spacing w:line="360" w:lineRule="auto"/>
              <w:rPr>
                <w:rFonts w:ascii="Arial" w:hAnsi="Arial" w:cs="Arial"/>
                <w:sz w:val="24"/>
                <w:szCs w:val="24"/>
              </w:rPr>
            </w:pPr>
            <w:r>
              <w:rPr>
                <w:rFonts w:ascii="Arial" w:hAnsi="Arial" w:cs="Arial"/>
                <w:sz w:val="24"/>
                <w:szCs w:val="24"/>
              </w:rPr>
              <w:t>BREXIT and employment law – Article 50 (Steadman 2017, CIPD)</w:t>
            </w:r>
          </w:p>
        </w:tc>
        <w:tc>
          <w:tcPr>
            <w:tcW w:w="941" w:type="dxa"/>
          </w:tcPr>
          <w:p w14:paraId="14EEC351" w14:textId="77777777" w:rsidR="0074022E" w:rsidRDefault="003942AC" w:rsidP="00080B79">
            <w:pPr>
              <w:spacing w:line="360" w:lineRule="auto"/>
              <w:rPr>
                <w:rFonts w:ascii="Arial" w:hAnsi="Arial" w:cs="Arial"/>
                <w:sz w:val="24"/>
                <w:szCs w:val="24"/>
              </w:rPr>
            </w:pPr>
            <w:r w:rsidRPr="00080B79">
              <w:rPr>
                <w:rFonts w:ascii="Arial" w:hAnsi="Arial" w:cs="Arial"/>
                <w:sz w:val="24"/>
                <w:szCs w:val="24"/>
              </w:rPr>
              <w:t>High</w:t>
            </w:r>
          </w:p>
          <w:p w14:paraId="25671460" w14:textId="77777777" w:rsidR="005C16D5" w:rsidRDefault="005C16D5" w:rsidP="00080B79">
            <w:pPr>
              <w:spacing w:line="360" w:lineRule="auto"/>
              <w:rPr>
                <w:rFonts w:ascii="Arial" w:hAnsi="Arial" w:cs="Arial"/>
                <w:sz w:val="24"/>
                <w:szCs w:val="24"/>
              </w:rPr>
            </w:pPr>
          </w:p>
          <w:p w14:paraId="208BEDBE" w14:textId="77777777" w:rsidR="005C16D5" w:rsidRDefault="005C16D5" w:rsidP="00080B79">
            <w:pPr>
              <w:spacing w:line="360" w:lineRule="auto"/>
              <w:rPr>
                <w:rFonts w:ascii="Arial" w:hAnsi="Arial" w:cs="Arial"/>
                <w:sz w:val="24"/>
                <w:szCs w:val="24"/>
              </w:rPr>
            </w:pPr>
            <w:r>
              <w:rPr>
                <w:rFonts w:ascii="Arial" w:hAnsi="Arial" w:cs="Arial"/>
                <w:sz w:val="24"/>
                <w:szCs w:val="24"/>
              </w:rPr>
              <w:t>Medium</w:t>
            </w:r>
          </w:p>
          <w:p w14:paraId="17BC3524" w14:textId="77777777" w:rsidR="005C16D5" w:rsidRDefault="005C16D5" w:rsidP="00080B79">
            <w:pPr>
              <w:spacing w:line="360" w:lineRule="auto"/>
              <w:rPr>
                <w:rFonts w:ascii="Arial" w:hAnsi="Arial" w:cs="Arial"/>
                <w:sz w:val="24"/>
                <w:szCs w:val="24"/>
              </w:rPr>
            </w:pPr>
          </w:p>
          <w:p w14:paraId="42D65A25" w14:textId="77777777" w:rsidR="005C16D5" w:rsidRDefault="005C16D5" w:rsidP="00080B79">
            <w:pPr>
              <w:spacing w:line="360" w:lineRule="auto"/>
              <w:rPr>
                <w:rFonts w:ascii="Arial" w:hAnsi="Arial" w:cs="Arial"/>
                <w:sz w:val="24"/>
                <w:szCs w:val="24"/>
              </w:rPr>
            </w:pPr>
            <w:r>
              <w:rPr>
                <w:rFonts w:ascii="Arial" w:hAnsi="Arial" w:cs="Arial"/>
                <w:sz w:val="24"/>
                <w:szCs w:val="24"/>
              </w:rPr>
              <w:t>Medium</w:t>
            </w:r>
          </w:p>
          <w:p w14:paraId="559725D1" w14:textId="77777777" w:rsidR="00FE31F7" w:rsidRDefault="00FE31F7" w:rsidP="00080B79">
            <w:pPr>
              <w:spacing w:line="360" w:lineRule="auto"/>
              <w:rPr>
                <w:rFonts w:ascii="Arial" w:hAnsi="Arial" w:cs="Arial"/>
                <w:sz w:val="24"/>
                <w:szCs w:val="24"/>
              </w:rPr>
            </w:pPr>
          </w:p>
          <w:p w14:paraId="389734F5" w14:textId="54E06154" w:rsidR="00FE31F7" w:rsidRPr="00080B79" w:rsidRDefault="00FE31F7" w:rsidP="00080B79">
            <w:pPr>
              <w:spacing w:line="360" w:lineRule="auto"/>
              <w:rPr>
                <w:rFonts w:ascii="Arial" w:hAnsi="Arial" w:cs="Arial"/>
                <w:sz w:val="24"/>
                <w:szCs w:val="24"/>
              </w:rPr>
            </w:pPr>
            <w:r>
              <w:rPr>
                <w:rFonts w:ascii="Arial" w:hAnsi="Arial" w:cs="Arial"/>
                <w:sz w:val="24"/>
                <w:szCs w:val="24"/>
              </w:rPr>
              <w:t>Medium</w:t>
            </w:r>
          </w:p>
        </w:tc>
      </w:tr>
      <w:tr w:rsidR="0074022E" w:rsidRPr="00080B79" w14:paraId="0AE52FD9" w14:textId="77777777" w:rsidTr="0058499C">
        <w:tc>
          <w:tcPr>
            <w:tcW w:w="1751" w:type="dxa"/>
          </w:tcPr>
          <w:p w14:paraId="329C204C" w14:textId="300DAFC5"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Economical</w:t>
            </w:r>
          </w:p>
        </w:tc>
        <w:tc>
          <w:tcPr>
            <w:tcW w:w="2305" w:type="dxa"/>
          </w:tcPr>
          <w:p w14:paraId="410BFCDB"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Exchange Rates</w:t>
            </w:r>
          </w:p>
          <w:p w14:paraId="1182BFCF"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Globalisation</w:t>
            </w:r>
          </w:p>
          <w:p w14:paraId="70D641E7"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Economic Growth/Decline</w:t>
            </w:r>
          </w:p>
          <w:p w14:paraId="0F70D1C5"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Inflation</w:t>
            </w:r>
          </w:p>
          <w:p w14:paraId="55B9F9E0"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Interest Rates</w:t>
            </w:r>
          </w:p>
          <w:p w14:paraId="5DA29DAB"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Cost of Living</w:t>
            </w:r>
          </w:p>
          <w:p w14:paraId="3FFE31A1"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Labour Costs</w:t>
            </w:r>
          </w:p>
          <w:p w14:paraId="2A8FE0BF" w14:textId="4C9FB42C"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Consumer Spending habits</w:t>
            </w:r>
          </w:p>
        </w:tc>
        <w:tc>
          <w:tcPr>
            <w:tcW w:w="4019" w:type="dxa"/>
          </w:tcPr>
          <w:p w14:paraId="30B726F5" w14:textId="29813805" w:rsidR="0074022E" w:rsidRDefault="003942AC" w:rsidP="00080B79">
            <w:pPr>
              <w:spacing w:line="360" w:lineRule="auto"/>
              <w:rPr>
                <w:rFonts w:ascii="Arial" w:hAnsi="Arial" w:cs="Arial"/>
                <w:sz w:val="24"/>
                <w:szCs w:val="24"/>
              </w:rPr>
            </w:pPr>
            <w:r w:rsidRPr="00080B79">
              <w:rPr>
                <w:rFonts w:ascii="Arial" w:hAnsi="Arial" w:cs="Arial"/>
                <w:sz w:val="24"/>
                <w:szCs w:val="24"/>
              </w:rPr>
              <w:t>Increase in National Minimum Wage (NMW) (</w:t>
            </w:r>
            <w:r w:rsidR="005C16D5">
              <w:rPr>
                <w:rFonts w:ascii="Arial" w:hAnsi="Arial" w:cs="Arial"/>
                <w:sz w:val="24"/>
                <w:szCs w:val="24"/>
              </w:rPr>
              <w:t>g</w:t>
            </w:r>
            <w:r w:rsidRPr="00080B79">
              <w:rPr>
                <w:rFonts w:ascii="Arial" w:hAnsi="Arial" w:cs="Arial"/>
                <w:sz w:val="24"/>
                <w:szCs w:val="24"/>
              </w:rPr>
              <w:t>ov.uk)</w:t>
            </w:r>
          </w:p>
          <w:p w14:paraId="0D9EBEFD" w14:textId="28AD4EF3" w:rsidR="0058499C" w:rsidRDefault="0058499C" w:rsidP="00080B79">
            <w:pPr>
              <w:spacing w:line="360" w:lineRule="auto"/>
              <w:rPr>
                <w:rFonts w:ascii="Arial" w:hAnsi="Arial" w:cs="Arial"/>
                <w:sz w:val="24"/>
                <w:szCs w:val="24"/>
              </w:rPr>
            </w:pPr>
            <w:r>
              <w:rPr>
                <w:rFonts w:ascii="Arial" w:hAnsi="Arial" w:cs="Arial"/>
                <w:sz w:val="24"/>
                <w:szCs w:val="24"/>
              </w:rPr>
              <w:t>Increase National Living Wage (NLW) (</w:t>
            </w:r>
            <w:r w:rsidR="005C16D5">
              <w:rPr>
                <w:rFonts w:ascii="Arial" w:hAnsi="Arial" w:cs="Arial"/>
                <w:sz w:val="24"/>
                <w:szCs w:val="24"/>
              </w:rPr>
              <w:t>g</w:t>
            </w:r>
            <w:r>
              <w:rPr>
                <w:rFonts w:ascii="Arial" w:hAnsi="Arial" w:cs="Arial"/>
                <w:sz w:val="24"/>
                <w:szCs w:val="24"/>
              </w:rPr>
              <w:t>ov.uk)</w:t>
            </w:r>
          </w:p>
          <w:p w14:paraId="47061776" w14:textId="09C98C69" w:rsidR="0058499C" w:rsidRDefault="005C16D5" w:rsidP="00080B79">
            <w:pPr>
              <w:spacing w:line="360" w:lineRule="auto"/>
              <w:rPr>
                <w:rFonts w:ascii="Arial" w:hAnsi="Arial" w:cs="Arial"/>
                <w:sz w:val="24"/>
                <w:szCs w:val="24"/>
              </w:rPr>
            </w:pPr>
            <w:r>
              <w:rPr>
                <w:rFonts w:ascii="Arial" w:hAnsi="Arial" w:cs="Arial"/>
                <w:sz w:val="24"/>
                <w:szCs w:val="24"/>
              </w:rPr>
              <w:t>Mega trends in t</w:t>
            </w:r>
            <w:r w:rsidR="0058499C">
              <w:rPr>
                <w:rFonts w:ascii="Arial" w:hAnsi="Arial" w:cs="Arial"/>
                <w:sz w:val="24"/>
                <w:szCs w:val="24"/>
              </w:rPr>
              <w:t xml:space="preserve">echnology </w:t>
            </w:r>
          </w:p>
          <w:p w14:paraId="7D933715" w14:textId="303D5A1F" w:rsidR="0058499C" w:rsidRPr="00080B79" w:rsidRDefault="00FE31F7" w:rsidP="00080B79">
            <w:pPr>
              <w:spacing w:line="360" w:lineRule="auto"/>
              <w:rPr>
                <w:rFonts w:ascii="Arial" w:hAnsi="Arial" w:cs="Arial"/>
                <w:sz w:val="24"/>
                <w:szCs w:val="24"/>
              </w:rPr>
            </w:pPr>
            <w:r>
              <w:rPr>
                <w:rFonts w:ascii="Arial" w:hAnsi="Arial" w:cs="Arial"/>
                <w:sz w:val="24"/>
                <w:szCs w:val="24"/>
              </w:rPr>
              <w:t>Inflation (ons.gov.uk)</w:t>
            </w:r>
          </w:p>
          <w:p w14:paraId="692CA291" w14:textId="426C2462" w:rsidR="00FE31F7" w:rsidRDefault="00FE31F7" w:rsidP="00FE31F7">
            <w:pPr>
              <w:spacing w:line="360" w:lineRule="auto"/>
              <w:rPr>
                <w:rFonts w:ascii="Arial" w:hAnsi="Arial" w:cs="Arial"/>
                <w:sz w:val="24"/>
                <w:szCs w:val="24"/>
              </w:rPr>
            </w:pPr>
            <w:r>
              <w:rPr>
                <w:rFonts w:ascii="Arial" w:hAnsi="Arial" w:cs="Arial"/>
                <w:sz w:val="24"/>
                <w:szCs w:val="24"/>
              </w:rPr>
              <w:t xml:space="preserve">Changes in consumer spending </w:t>
            </w:r>
          </w:p>
          <w:p w14:paraId="70657555" w14:textId="6A1E30E0" w:rsidR="00FE31F7" w:rsidRPr="00080B79" w:rsidRDefault="00FE31F7" w:rsidP="00FE31F7">
            <w:pPr>
              <w:spacing w:line="360" w:lineRule="auto"/>
              <w:rPr>
                <w:rFonts w:ascii="Arial" w:hAnsi="Arial" w:cs="Arial"/>
                <w:sz w:val="24"/>
                <w:szCs w:val="24"/>
              </w:rPr>
            </w:pPr>
            <w:r>
              <w:rPr>
                <w:rFonts w:ascii="Arial" w:hAnsi="Arial" w:cs="Arial"/>
                <w:sz w:val="24"/>
                <w:szCs w:val="24"/>
              </w:rPr>
              <w:t>(ons.gov.uk)</w:t>
            </w:r>
          </w:p>
          <w:p w14:paraId="6CADD0C2" w14:textId="46979800" w:rsidR="00EA7F01" w:rsidRPr="00080B79" w:rsidRDefault="00EA7F01" w:rsidP="00080B79">
            <w:pPr>
              <w:spacing w:line="360" w:lineRule="auto"/>
              <w:rPr>
                <w:rFonts w:ascii="Arial" w:hAnsi="Arial" w:cs="Arial"/>
                <w:sz w:val="24"/>
                <w:szCs w:val="24"/>
              </w:rPr>
            </w:pPr>
          </w:p>
        </w:tc>
        <w:tc>
          <w:tcPr>
            <w:tcW w:w="941" w:type="dxa"/>
          </w:tcPr>
          <w:p w14:paraId="0F50FD3F" w14:textId="16594881" w:rsidR="0074022E" w:rsidRDefault="003942AC" w:rsidP="00080B79">
            <w:pPr>
              <w:spacing w:line="360" w:lineRule="auto"/>
              <w:rPr>
                <w:rFonts w:ascii="Arial" w:hAnsi="Arial" w:cs="Arial"/>
                <w:sz w:val="24"/>
                <w:szCs w:val="24"/>
              </w:rPr>
            </w:pPr>
            <w:r w:rsidRPr="00080B79">
              <w:rPr>
                <w:rFonts w:ascii="Arial" w:hAnsi="Arial" w:cs="Arial"/>
                <w:sz w:val="24"/>
                <w:szCs w:val="24"/>
              </w:rPr>
              <w:t>High</w:t>
            </w:r>
          </w:p>
          <w:p w14:paraId="7A3F3F3F" w14:textId="467D365B" w:rsidR="005C16D5" w:rsidRDefault="005C16D5" w:rsidP="00080B79">
            <w:pPr>
              <w:spacing w:line="360" w:lineRule="auto"/>
              <w:rPr>
                <w:rFonts w:ascii="Arial" w:hAnsi="Arial" w:cs="Arial"/>
                <w:sz w:val="24"/>
                <w:szCs w:val="24"/>
              </w:rPr>
            </w:pPr>
            <w:r>
              <w:rPr>
                <w:rFonts w:ascii="Arial" w:hAnsi="Arial" w:cs="Arial"/>
                <w:sz w:val="24"/>
                <w:szCs w:val="24"/>
              </w:rPr>
              <w:t>Medium</w:t>
            </w:r>
          </w:p>
          <w:p w14:paraId="39970616" w14:textId="77777777" w:rsidR="005C16D5" w:rsidRDefault="005C16D5" w:rsidP="00080B79">
            <w:pPr>
              <w:spacing w:line="360" w:lineRule="auto"/>
              <w:rPr>
                <w:rFonts w:ascii="Arial" w:hAnsi="Arial" w:cs="Arial"/>
                <w:sz w:val="24"/>
                <w:szCs w:val="24"/>
              </w:rPr>
            </w:pPr>
            <w:r>
              <w:rPr>
                <w:rFonts w:ascii="Arial" w:hAnsi="Arial" w:cs="Arial"/>
                <w:sz w:val="24"/>
                <w:szCs w:val="24"/>
              </w:rPr>
              <w:t>Medium</w:t>
            </w:r>
          </w:p>
          <w:p w14:paraId="510DC272" w14:textId="77777777" w:rsidR="005C16D5" w:rsidRDefault="005C16D5" w:rsidP="00080B79">
            <w:pPr>
              <w:spacing w:line="360" w:lineRule="auto"/>
              <w:rPr>
                <w:rFonts w:ascii="Arial" w:hAnsi="Arial" w:cs="Arial"/>
                <w:sz w:val="24"/>
                <w:szCs w:val="24"/>
              </w:rPr>
            </w:pPr>
          </w:p>
          <w:p w14:paraId="45AE1B92" w14:textId="77777777" w:rsidR="005C16D5" w:rsidRDefault="005C16D5" w:rsidP="00080B79">
            <w:pPr>
              <w:spacing w:line="360" w:lineRule="auto"/>
              <w:rPr>
                <w:rFonts w:ascii="Arial" w:hAnsi="Arial" w:cs="Arial"/>
                <w:sz w:val="24"/>
                <w:szCs w:val="24"/>
              </w:rPr>
            </w:pPr>
            <w:r>
              <w:rPr>
                <w:rFonts w:ascii="Arial" w:hAnsi="Arial" w:cs="Arial"/>
                <w:sz w:val="24"/>
                <w:szCs w:val="24"/>
              </w:rPr>
              <w:t>Medium</w:t>
            </w:r>
          </w:p>
          <w:p w14:paraId="40AA5B4F" w14:textId="77777777" w:rsidR="005C16D5" w:rsidRDefault="005C16D5" w:rsidP="00080B79">
            <w:pPr>
              <w:spacing w:line="360" w:lineRule="auto"/>
              <w:rPr>
                <w:rFonts w:ascii="Arial" w:hAnsi="Arial" w:cs="Arial"/>
                <w:sz w:val="24"/>
                <w:szCs w:val="24"/>
              </w:rPr>
            </w:pPr>
            <w:r>
              <w:rPr>
                <w:rFonts w:ascii="Arial" w:hAnsi="Arial" w:cs="Arial"/>
                <w:sz w:val="24"/>
                <w:szCs w:val="24"/>
              </w:rPr>
              <w:t>Low</w:t>
            </w:r>
          </w:p>
          <w:p w14:paraId="632E865B" w14:textId="54850960" w:rsidR="00FE31F7" w:rsidRPr="00080B79" w:rsidRDefault="00FE31F7" w:rsidP="00080B79">
            <w:pPr>
              <w:spacing w:line="360" w:lineRule="auto"/>
              <w:rPr>
                <w:rFonts w:ascii="Arial" w:hAnsi="Arial" w:cs="Arial"/>
                <w:sz w:val="24"/>
                <w:szCs w:val="24"/>
              </w:rPr>
            </w:pPr>
            <w:r>
              <w:rPr>
                <w:rFonts w:ascii="Arial" w:hAnsi="Arial" w:cs="Arial"/>
                <w:sz w:val="24"/>
                <w:szCs w:val="24"/>
              </w:rPr>
              <w:t>Medium</w:t>
            </w:r>
          </w:p>
        </w:tc>
      </w:tr>
      <w:tr w:rsidR="0074022E" w:rsidRPr="00080B79" w14:paraId="77B6EAC2" w14:textId="77777777" w:rsidTr="0058499C">
        <w:tc>
          <w:tcPr>
            <w:tcW w:w="1751" w:type="dxa"/>
          </w:tcPr>
          <w:p w14:paraId="156942B2" w14:textId="12E88864"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Social</w:t>
            </w:r>
          </w:p>
        </w:tc>
        <w:tc>
          <w:tcPr>
            <w:tcW w:w="2305" w:type="dxa"/>
          </w:tcPr>
          <w:p w14:paraId="2B7F6990"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Consumer Trends and Tastes</w:t>
            </w:r>
          </w:p>
          <w:p w14:paraId="7EFCAFDA"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Fashions</w:t>
            </w:r>
          </w:p>
          <w:p w14:paraId="6DCFC336"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Lifestyle Factors</w:t>
            </w:r>
          </w:p>
          <w:p w14:paraId="11C4D9E4"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Career Attitudes</w:t>
            </w:r>
          </w:p>
          <w:p w14:paraId="5B984A23"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Work-life Balance</w:t>
            </w:r>
          </w:p>
          <w:p w14:paraId="0230563F" w14:textId="5A5D2CE5"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Population Demographics</w:t>
            </w:r>
          </w:p>
        </w:tc>
        <w:tc>
          <w:tcPr>
            <w:tcW w:w="4019" w:type="dxa"/>
          </w:tcPr>
          <w:p w14:paraId="0B571B90" w14:textId="16EDF2B9" w:rsidR="005C313F" w:rsidRPr="00C838CD" w:rsidRDefault="00EA7F01" w:rsidP="00C838CD">
            <w:pPr>
              <w:spacing w:line="360" w:lineRule="auto"/>
              <w:rPr>
                <w:rFonts w:ascii="Arial" w:hAnsi="Arial" w:cs="Arial"/>
                <w:sz w:val="24"/>
                <w:szCs w:val="24"/>
              </w:rPr>
            </w:pPr>
            <w:r w:rsidRPr="00C838CD">
              <w:rPr>
                <w:rFonts w:ascii="Arial" w:hAnsi="Arial" w:cs="Arial"/>
                <w:sz w:val="24"/>
                <w:szCs w:val="24"/>
              </w:rPr>
              <w:t>Cricket spectators declining (ESPN 2017)</w:t>
            </w:r>
          </w:p>
          <w:p w14:paraId="35049F28" w14:textId="13671A46" w:rsidR="005C313F" w:rsidRPr="00080B79" w:rsidRDefault="005C0275" w:rsidP="00080B79">
            <w:pPr>
              <w:spacing w:line="360" w:lineRule="auto"/>
              <w:rPr>
                <w:rFonts w:ascii="Arial" w:hAnsi="Arial" w:cs="Arial"/>
                <w:sz w:val="24"/>
                <w:szCs w:val="24"/>
              </w:rPr>
            </w:pPr>
            <w:r>
              <w:rPr>
                <w:rFonts w:ascii="Arial" w:hAnsi="Arial" w:cs="Arial"/>
                <w:sz w:val="24"/>
                <w:szCs w:val="24"/>
              </w:rPr>
              <w:t>Multigenerational workforce (Gladwell 2010)</w:t>
            </w:r>
          </w:p>
          <w:p w14:paraId="6B69218E" w14:textId="77777777" w:rsidR="0074022E" w:rsidRDefault="004B6305" w:rsidP="00080B79">
            <w:pPr>
              <w:spacing w:line="360" w:lineRule="auto"/>
              <w:rPr>
                <w:rFonts w:ascii="Arial" w:hAnsi="Arial" w:cs="Arial"/>
                <w:sz w:val="24"/>
                <w:szCs w:val="24"/>
              </w:rPr>
            </w:pPr>
            <w:r>
              <w:rPr>
                <w:rFonts w:ascii="Arial" w:hAnsi="Arial" w:cs="Arial"/>
                <w:sz w:val="24"/>
                <w:szCs w:val="24"/>
              </w:rPr>
              <w:t>Gig Economy growth (CIPD)</w:t>
            </w:r>
          </w:p>
          <w:p w14:paraId="31D972EF" w14:textId="3E69E27C" w:rsidR="00433969" w:rsidRDefault="00433969" w:rsidP="00080B79">
            <w:pPr>
              <w:spacing w:line="360" w:lineRule="auto"/>
              <w:rPr>
                <w:rFonts w:ascii="Arial" w:hAnsi="Arial" w:cs="Arial"/>
                <w:sz w:val="24"/>
                <w:szCs w:val="24"/>
              </w:rPr>
            </w:pPr>
            <w:r>
              <w:rPr>
                <w:rFonts w:ascii="Arial" w:hAnsi="Arial" w:cs="Arial"/>
                <w:sz w:val="24"/>
                <w:szCs w:val="24"/>
              </w:rPr>
              <w:t>Over 600 Gig Economy workers at GCCC</w:t>
            </w:r>
            <w:r w:rsidR="00FE31F7">
              <w:rPr>
                <w:rFonts w:ascii="Arial" w:hAnsi="Arial" w:cs="Arial"/>
                <w:sz w:val="24"/>
                <w:szCs w:val="24"/>
              </w:rPr>
              <w:t xml:space="preserve"> </w:t>
            </w:r>
          </w:p>
          <w:p w14:paraId="21685A8F" w14:textId="64B80DB7" w:rsidR="0058499C" w:rsidRDefault="0003646B" w:rsidP="00080B79">
            <w:pPr>
              <w:spacing w:line="360" w:lineRule="auto"/>
              <w:rPr>
                <w:rFonts w:ascii="Arial" w:hAnsi="Arial" w:cs="Arial"/>
                <w:sz w:val="24"/>
                <w:szCs w:val="24"/>
              </w:rPr>
            </w:pPr>
            <w:r>
              <w:rPr>
                <w:rFonts w:ascii="Arial" w:hAnsi="Arial" w:cs="Arial"/>
                <w:sz w:val="24"/>
                <w:szCs w:val="24"/>
              </w:rPr>
              <w:t xml:space="preserve">Hospitality job </w:t>
            </w:r>
            <w:r w:rsidR="00FE31F7">
              <w:rPr>
                <w:rFonts w:ascii="Arial" w:hAnsi="Arial" w:cs="Arial"/>
                <w:sz w:val="24"/>
                <w:szCs w:val="24"/>
              </w:rPr>
              <w:t xml:space="preserve"> – low motivation</w:t>
            </w:r>
          </w:p>
          <w:p w14:paraId="318A5809" w14:textId="675820B4" w:rsidR="00FC1326" w:rsidRDefault="00FC1326" w:rsidP="00080B79">
            <w:pPr>
              <w:spacing w:line="360" w:lineRule="auto"/>
              <w:rPr>
                <w:rFonts w:ascii="Arial" w:hAnsi="Arial" w:cs="Arial"/>
                <w:sz w:val="24"/>
                <w:szCs w:val="24"/>
              </w:rPr>
            </w:pPr>
            <w:r>
              <w:rPr>
                <w:rFonts w:ascii="Arial" w:hAnsi="Arial" w:cs="Arial"/>
                <w:sz w:val="24"/>
                <w:szCs w:val="24"/>
              </w:rPr>
              <w:lastRenderedPageBreak/>
              <w:t>Employee turnover is high</w:t>
            </w:r>
            <w:r w:rsidR="00FE31F7">
              <w:rPr>
                <w:rFonts w:ascii="Arial" w:hAnsi="Arial" w:cs="Arial"/>
                <w:sz w:val="24"/>
                <w:szCs w:val="24"/>
              </w:rPr>
              <w:t xml:space="preserve"> in hospitality</w:t>
            </w:r>
            <w:r w:rsidR="0003646B">
              <w:rPr>
                <w:rFonts w:ascii="Arial" w:hAnsi="Arial" w:cs="Arial"/>
                <w:sz w:val="24"/>
                <w:szCs w:val="24"/>
              </w:rPr>
              <w:t xml:space="preserve"> (Dowd 2017)</w:t>
            </w:r>
          </w:p>
          <w:p w14:paraId="13696F7A" w14:textId="7FA38C04" w:rsidR="00FE31F7" w:rsidRPr="00080B79" w:rsidRDefault="0003646B" w:rsidP="0003646B">
            <w:pPr>
              <w:spacing w:line="360" w:lineRule="auto"/>
              <w:rPr>
                <w:rFonts w:ascii="Arial" w:hAnsi="Arial" w:cs="Arial"/>
                <w:sz w:val="24"/>
                <w:szCs w:val="24"/>
              </w:rPr>
            </w:pPr>
            <w:r>
              <w:rPr>
                <w:rFonts w:ascii="Arial" w:hAnsi="Arial" w:cs="Arial"/>
                <w:sz w:val="24"/>
                <w:szCs w:val="24"/>
              </w:rPr>
              <w:t>Growth of millennials and g</w:t>
            </w:r>
            <w:r w:rsidR="00FE31F7">
              <w:rPr>
                <w:rFonts w:ascii="Arial" w:hAnsi="Arial" w:cs="Arial"/>
                <w:sz w:val="24"/>
                <w:szCs w:val="24"/>
              </w:rPr>
              <w:t>ig economy jobs, workers have more choice</w:t>
            </w:r>
            <w:r>
              <w:rPr>
                <w:rFonts w:ascii="Arial" w:hAnsi="Arial" w:cs="Arial"/>
                <w:sz w:val="24"/>
                <w:szCs w:val="24"/>
              </w:rPr>
              <w:t xml:space="preserve"> (CIPD)</w:t>
            </w:r>
          </w:p>
        </w:tc>
        <w:tc>
          <w:tcPr>
            <w:tcW w:w="941" w:type="dxa"/>
          </w:tcPr>
          <w:p w14:paraId="060DFE99" w14:textId="77777777" w:rsidR="0074022E" w:rsidRDefault="00EA7F01" w:rsidP="00080B79">
            <w:pPr>
              <w:spacing w:line="360" w:lineRule="auto"/>
              <w:rPr>
                <w:rFonts w:ascii="Arial" w:hAnsi="Arial" w:cs="Arial"/>
                <w:sz w:val="24"/>
                <w:szCs w:val="24"/>
              </w:rPr>
            </w:pPr>
            <w:r w:rsidRPr="00080B79">
              <w:rPr>
                <w:rFonts w:ascii="Arial" w:hAnsi="Arial" w:cs="Arial"/>
                <w:sz w:val="24"/>
                <w:szCs w:val="24"/>
              </w:rPr>
              <w:lastRenderedPageBreak/>
              <w:t>Medium</w:t>
            </w:r>
          </w:p>
          <w:p w14:paraId="58119771" w14:textId="77777777" w:rsidR="00FE31F7" w:rsidRDefault="00FE31F7" w:rsidP="00080B79">
            <w:pPr>
              <w:spacing w:line="360" w:lineRule="auto"/>
              <w:rPr>
                <w:rFonts w:ascii="Arial" w:hAnsi="Arial" w:cs="Arial"/>
                <w:sz w:val="24"/>
                <w:szCs w:val="24"/>
              </w:rPr>
            </w:pPr>
          </w:p>
          <w:p w14:paraId="49548047" w14:textId="77777777" w:rsidR="00FE31F7" w:rsidRDefault="00FE31F7" w:rsidP="00080B79">
            <w:pPr>
              <w:spacing w:line="360" w:lineRule="auto"/>
              <w:rPr>
                <w:rFonts w:ascii="Arial" w:hAnsi="Arial" w:cs="Arial"/>
                <w:sz w:val="24"/>
                <w:szCs w:val="24"/>
              </w:rPr>
            </w:pPr>
            <w:r>
              <w:rPr>
                <w:rFonts w:ascii="Arial" w:hAnsi="Arial" w:cs="Arial"/>
                <w:sz w:val="24"/>
                <w:szCs w:val="24"/>
              </w:rPr>
              <w:t>Medium</w:t>
            </w:r>
          </w:p>
          <w:p w14:paraId="6C52993C" w14:textId="77777777" w:rsidR="00FE31F7" w:rsidRDefault="00FE31F7" w:rsidP="00080B79">
            <w:pPr>
              <w:spacing w:line="360" w:lineRule="auto"/>
              <w:rPr>
                <w:rFonts w:ascii="Arial" w:hAnsi="Arial" w:cs="Arial"/>
                <w:sz w:val="24"/>
                <w:szCs w:val="24"/>
              </w:rPr>
            </w:pPr>
          </w:p>
          <w:p w14:paraId="781AAF29" w14:textId="77777777" w:rsidR="00FE31F7" w:rsidRDefault="00FE31F7" w:rsidP="00080B79">
            <w:pPr>
              <w:spacing w:line="360" w:lineRule="auto"/>
              <w:rPr>
                <w:rFonts w:ascii="Arial" w:hAnsi="Arial" w:cs="Arial"/>
                <w:sz w:val="24"/>
                <w:szCs w:val="24"/>
              </w:rPr>
            </w:pPr>
            <w:r>
              <w:rPr>
                <w:rFonts w:ascii="Arial" w:hAnsi="Arial" w:cs="Arial"/>
                <w:sz w:val="24"/>
                <w:szCs w:val="24"/>
              </w:rPr>
              <w:t>High</w:t>
            </w:r>
          </w:p>
          <w:p w14:paraId="2B50CCBC" w14:textId="77777777" w:rsidR="00675685" w:rsidRDefault="00675685" w:rsidP="00080B79">
            <w:pPr>
              <w:spacing w:line="360" w:lineRule="auto"/>
              <w:rPr>
                <w:rFonts w:ascii="Arial" w:hAnsi="Arial" w:cs="Arial"/>
                <w:sz w:val="24"/>
                <w:szCs w:val="24"/>
              </w:rPr>
            </w:pPr>
            <w:r>
              <w:rPr>
                <w:rFonts w:ascii="Arial" w:hAnsi="Arial" w:cs="Arial"/>
                <w:sz w:val="24"/>
                <w:szCs w:val="24"/>
              </w:rPr>
              <w:t>Medium</w:t>
            </w:r>
          </w:p>
          <w:p w14:paraId="2C47FA72" w14:textId="77777777" w:rsidR="00675685" w:rsidRDefault="00675685" w:rsidP="00080B79">
            <w:pPr>
              <w:spacing w:line="360" w:lineRule="auto"/>
              <w:rPr>
                <w:rFonts w:ascii="Arial" w:hAnsi="Arial" w:cs="Arial"/>
                <w:sz w:val="24"/>
                <w:szCs w:val="24"/>
              </w:rPr>
            </w:pPr>
          </w:p>
          <w:p w14:paraId="6BAD6758" w14:textId="4B9B6AC1" w:rsidR="00675685" w:rsidRDefault="00675685" w:rsidP="00080B79">
            <w:pPr>
              <w:spacing w:line="360" w:lineRule="auto"/>
              <w:rPr>
                <w:rFonts w:ascii="Arial" w:hAnsi="Arial" w:cs="Arial"/>
                <w:sz w:val="24"/>
                <w:szCs w:val="24"/>
              </w:rPr>
            </w:pPr>
            <w:r>
              <w:rPr>
                <w:rFonts w:ascii="Arial" w:hAnsi="Arial" w:cs="Arial"/>
                <w:sz w:val="24"/>
                <w:szCs w:val="24"/>
              </w:rPr>
              <w:t>High</w:t>
            </w:r>
          </w:p>
          <w:p w14:paraId="1EA5E748" w14:textId="77777777" w:rsidR="00675685" w:rsidRDefault="00675685" w:rsidP="00080B79">
            <w:pPr>
              <w:spacing w:line="360" w:lineRule="auto"/>
              <w:rPr>
                <w:rFonts w:ascii="Arial" w:hAnsi="Arial" w:cs="Arial"/>
                <w:sz w:val="24"/>
                <w:szCs w:val="24"/>
              </w:rPr>
            </w:pPr>
            <w:r>
              <w:rPr>
                <w:rFonts w:ascii="Arial" w:hAnsi="Arial" w:cs="Arial"/>
                <w:sz w:val="24"/>
                <w:szCs w:val="24"/>
              </w:rPr>
              <w:t>Low</w:t>
            </w:r>
          </w:p>
          <w:p w14:paraId="17AB7EA8" w14:textId="77777777" w:rsidR="00675685" w:rsidRDefault="00675685" w:rsidP="00080B79">
            <w:pPr>
              <w:spacing w:line="360" w:lineRule="auto"/>
              <w:rPr>
                <w:rFonts w:ascii="Arial" w:hAnsi="Arial" w:cs="Arial"/>
                <w:sz w:val="24"/>
                <w:szCs w:val="24"/>
              </w:rPr>
            </w:pPr>
          </w:p>
          <w:p w14:paraId="4EE664D4" w14:textId="1DFC7E4A" w:rsidR="00675685" w:rsidRPr="00080B79" w:rsidRDefault="00675685" w:rsidP="00080B79">
            <w:pPr>
              <w:spacing w:line="360" w:lineRule="auto"/>
              <w:rPr>
                <w:rFonts w:ascii="Arial" w:hAnsi="Arial" w:cs="Arial"/>
                <w:sz w:val="24"/>
                <w:szCs w:val="24"/>
              </w:rPr>
            </w:pPr>
            <w:r>
              <w:rPr>
                <w:rFonts w:ascii="Arial" w:hAnsi="Arial" w:cs="Arial"/>
                <w:sz w:val="24"/>
                <w:szCs w:val="24"/>
              </w:rPr>
              <w:t>Low</w:t>
            </w:r>
          </w:p>
        </w:tc>
      </w:tr>
      <w:tr w:rsidR="0074022E" w:rsidRPr="00080B79" w14:paraId="33620443" w14:textId="77777777" w:rsidTr="0058499C">
        <w:tc>
          <w:tcPr>
            <w:tcW w:w="1751" w:type="dxa"/>
          </w:tcPr>
          <w:p w14:paraId="3F591B33" w14:textId="544C0DA8"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lastRenderedPageBreak/>
              <w:t>Technological</w:t>
            </w:r>
          </w:p>
        </w:tc>
        <w:tc>
          <w:tcPr>
            <w:tcW w:w="2305" w:type="dxa"/>
          </w:tcPr>
          <w:p w14:paraId="66D651B3"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Automation</w:t>
            </w:r>
          </w:p>
          <w:p w14:paraId="64DA4E33"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Innovation</w:t>
            </w:r>
          </w:p>
          <w:p w14:paraId="1EB10F4F"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Disruptive Technologies</w:t>
            </w:r>
          </w:p>
          <w:p w14:paraId="3EF45938"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Social Networking</w:t>
            </w:r>
          </w:p>
          <w:p w14:paraId="5490E0F0"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Upgrades</w:t>
            </w:r>
          </w:p>
          <w:p w14:paraId="2919C22A"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Robotics</w:t>
            </w:r>
          </w:p>
          <w:p w14:paraId="70F15CCA" w14:textId="406C9A26"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Artificial Intelligence</w:t>
            </w:r>
          </w:p>
          <w:p w14:paraId="58753DC8" w14:textId="0253AA8A"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Security</w:t>
            </w:r>
          </w:p>
        </w:tc>
        <w:tc>
          <w:tcPr>
            <w:tcW w:w="4019" w:type="dxa"/>
          </w:tcPr>
          <w:p w14:paraId="004838F6" w14:textId="1F07C96E" w:rsidR="0074022E" w:rsidRDefault="00C838CD" w:rsidP="00080B79">
            <w:pPr>
              <w:spacing w:line="360" w:lineRule="auto"/>
              <w:rPr>
                <w:rFonts w:ascii="Arial" w:hAnsi="Arial" w:cs="Arial"/>
                <w:sz w:val="24"/>
                <w:szCs w:val="24"/>
              </w:rPr>
            </w:pPr>
            <w:r>
              <w:rPr>
                <w:rFonts w:ascii="Arial" w:hAnsi="Arial" w:cs="Arial"/>
                <w:sz w:val="24"/>
                <w:szCs w:val="24"/>
              </w:rPr>
              <w:t>Competition</w:t>
            </w:r>
            <w:r w:rsidR="00433969">
              <w:rPr>
                <w:rFonts w:ascii="Arial" w:hAnsi="Arial" w:cs="Arial"/>
                <w:sz w:val="24"/>
                <w:szCs w:val="24"/>
              </w:rPr>
              <w:t xml:space="preserve"> with other </w:t>
            </w:r>
            <w:r w:rsidR="0003646B">
              <w:rPr>
                <w:rFonts w:ascii="Arial" w:hAnsi="Arial" w:cs="Arial"/>
                <w:sz w:val="24"/>
                <w:szCs w:val="24"/>
              </w:rPr>
              <w:t>g</w:t>
            </w:r>
            <w:r w:rsidR="00433969">
              <w:rPr>
                <w:rFonts w:ascii="Arial" w:hAnsi="Arial" w:cs="Arial"/>
                <w:sz w:val="24"/>
                <w:szCs w:val="24"/>
              </w:rPr>
              <w:t xml:space="preserve">ig </w:t>
            </w:r>
            <w:r>
              <w:rPr>
                <w:rFonts w:ascii="Arial" w:hAnsi="Arial" w:cs="Arial"/>
                <w:sz w:val="24"/>
                <w:szCs w:val="24"/>
              </w:rPr>
              <w:t>Economy</w:t>
            </w:r>
            <w:r w:rsidR="00433969">
              <w:rPr>
                <w:rFonts w:ascii="Arial" w:hAnsi="Arial" w:cs="Arial"/>
                <w:sz w:val="24"/>
                <w:szCs w:val="24"/>
              </w:rPr>
              <w:t xml:space="preserve"> recruitment </w:t>
            </w:r>
            <w:r>
              <w:rPr>
                <w:rFonts w:ascii="Arial" w:hAnsi="Arial" w:cs="Arial"/>
                <w:sz w:val="24"/>
                <w:szCs w:val="24"/>
              </w:rPr>
              <w:t>agencies</w:t>
            </w:r>
            <w:r w:rsidR="0003646B">
              <w:rPr>
                <w:rFonts w:ascii="Arial" w:hAnsi="Arial" w:cs="Arial"/>
                <w:sz w:val="24"/>
                <w:szCs w:val="24"/>
              </w:rPr>
              <w:t xml:space="preserve"> Shaheen (2016)</w:t>
            </w:r>
          </w:p>
          <w:p w14:paraId="1A61407A" w14:textId="51A172B4" w:rsidR="00C838CD" w:rsidRDefault="00C838CD" w:rsidP="00080B79">
            <w:pPr>
              <w:spacing w:line="360" w:lineRule="auto"/>
              <w:rPr>
                <w:rFonts w:ascii="Arial" w:hAnsi="Arial" w:cs="Arial"/>
                <w:sz w:val="24"/>
                <w:szCs w:val="24"/>
              </w:rPr>
            </w:pPr>
            <w:r>
              <w:rPr>
                <w:rFonts w:ascii="Arial" w:hAnsi="Arial" w:cs="Arial"/>
                <w:sz w:val="24"/>
                <w:szCs w:val="24"/>
              </w:rPr>
              <w:t>Shift rostering apps</w:t>
            </w:r>
            <w:r w:rsidR="0003646B">
              <w:rPr>
                <w:rFonts w:ascii="Arial" w:hAnsi="Arial" w:cs="Arial"/>
                <w:sz w:val="24"/>
                <w:szCs w:val="24"/>
              </w:rPr>
              <w:t xml:space="preserve"> (deputy)</w:t>
            </w:r>
          </w:p>
          <w:p w14:paraId="4E6827A2" w14:textId="45609F71" w:rsidR="00C838CD" w:rsidRDefault="00C838CD" w:rsidP="00080B79">
            <w:pPr>
              <w:spacing w:line="360" w:lineRule="auto"/>
              <w:rPr>
                <w:rFonts w:ascii="Arial" w:hAnsi="Arial" w:cs="Arial"/>
                <w:sz w:val="24"/>
                <w:szCs w:val="24"/>
              </w:rPr>
            </w:pPr>
            <w:r>
              <w:rPr>
                <w:rFonts w:ascii="Arial" w:hAnsi="Arial" w:cs="Arial"/>
                <w:sz w:val="24"/>
                <w:szCs w:val="24"/>
              </w:rPr>
              <w:t>Social media engagement</w:t>
            </w:r>
          </w:p>
          <w:p w14:paraId="2092BC2D" w14:textId="05876E62" w:rsidR="0003646B" w:rsidRDefault="00C15331" w:rsidP="00080B79">
            <w:pPr>
              <w:spacing w:line="360" w:lineRule="auto"/>
              <w:rPr>
                <w:rFonts w:ascii="Arial" w:hAnsi="Arial" w:cs="Arial"/>
                <w:sz w:val="24"/>
                <w:szCs w:val="24"/>
              </w:rPr>
            </w:pPr>
            <w:r>
              <w:rPr>
                <w:rFonts w:ascii="Arial" w:hAnsi="Arial" w:cs="Arial"/>
                <w:sz w:val="24"/>
                <w:szCs w:val="24"/>
              </w:rPr>
              <w:t>Rob</w:t>
            </w:r>
            <w:r w:rsidR="00FC1326">
              <w:rPr>
                <w:rFonts w:ascii="Arial" w:hAnsi="Arial" w:cs="Arial"/>
                <w:sz w:val="24"/>
                <w:szCs w:val="24"/>
              </w:rPr>
              <w:t>o</w:t>
            </w:r>
            <w:r>
              <w:rPr>
                <w:rFonts w:ascii="Arial" w:hAnsi="Arial" w:cs="Arial"/>
                <w:sz w:val="24"/>
                <w:szCs w:val="24"/>
              </w:rPr>
              <w:t>ts replacing jobs</w:t>
            </w:r>
            <w:r w:rsidR="0003646B">
              <w:rPr>
                <w:rFonts w:ascii="Arial" w:hAnsi="Arial" w:cs="Arial"/>
                <w:sz w:val="24"/>
                <w:szCs w:val="24"/>
              </w:rPr>
              <w:t xml:space="preserve"> (Elliot 2016)</w:t>
            </w:r>
          </w:p>
          <w:p w14:paraId="24CFFBB9" w14:textId="6F19DE0A" w:rsidR="00C838CD" w:rsidRPr="00080B79" w:rsidRDefault="00C838CD" w:rsidP="00080B79">
            <w:pPr>
              <w:spacing w:line="360" w:lineRule="auto"/>
              <w:rPr>
                <w:rFonts w:ascii="Arial" w:hAnsi="Arial" w:cs="Arial"/>
                <w:sz w:val="24"/>
                <w:szCs w:val="24"/>
              </w:rPr>
            </w:pPr>
          </w:p>
        </w:tc>
        <w:tc>
          <w:tcPr>
            <w:tcW w:w="941" w:type="dxa"/>
          </w:tcPr>
          <w:p w14:paraId="6096F095" w14:textId="77777777" w:rsidR="00675685" w:rsidRDefault="00675685" w:rsidP="00080B79">
            <w:pPr>
              <w:spacing w:line="360" w:lineRule="auto"/>
              <w:rPr>
                <w:rFonts w:ascii="Arial" w:hAnsi="Arial" w:cs="Arial"/>
                <w:sz w:val="24"/>
                <w:szCs w:val="24"/>
              </w:rPr>
            </w:pPr>
            <w:r>
              <w:rPr>
                <w:rFonts w:ascii="Arial" w:hAnsi="Arial" w:cs="Arial"/>
                <w:sz w:val="24"/>
                <w:szCs w:val="24"/>
              </w:rPr>
              <w:t>High</w:t>
            </w:r>
          </w:p>
          <w:p w14:paraId="213C8B4F" w14:textId="77777777" w:rsidR="00675685" w:rsidRDefault="00675685" w:rsidP="00080B79">
            <w:pPr>
              <w:spacing w:line="360" w:lineRule="auto"/>
              <w:rPr>
                <w:rFonts w:ascii="Arial" w:hAnsi="Arial" w:cs="Arial"/>
                <w:sz w:val="24"/>
                <w:szCs w:val="24"/>
              </w:rPr>
            </w:pPr>
          </w:p>
          <w:p w14:paraId="1D3A8594" w14:textId="77777777" w:rsidR="00675685" w:rsidRDefault="00675685" w:rsidP="00080B79">
            <w:pPr>
              <w:spacing w:line="360" w:lineRule="auto"/>
              <w:rPr>
                <w:rFonts w:ascii="Arial" w:hAnsi="Arial" w:cs="Arial"/>
                <w:sz w:val="24"/>
                <w:szCs w:val="24"/>
              </w:rPr>
            </w:pPr>
          </w:p>
          <w:p w14:paraId="2D511468" w14:textId="77777777" w:rsidR="00675685" w:rsidRDefault="00675685" w:rsidP="00080B79">
            <w:pPr>
              <w:spacing w:line="360" w:lineRule="auto"/>
              <w:rPr>
                <w:rFonts w:ascii="Arial" w:hAnsi="Arial" w:cs="Arial"/>
                <w:sz w:val="24"/>
                <w:szCs w:val="24"/>
              </w:rPr>
            </w:pPr>
            <w:r>
              <w:rPr>
                <w:rFonts w:ascii="Arial" w:hAnsi="Arial" w:cs="Arial"/>
                <w:sz w:val="24"/>
                <w:szCs w:val="24"/>
              </w:rPr>
              <w:t>Medium</w:t>
            </w:r>
          </w:p>
          <w:p w14:paraId="59F8A86B" w14:textId="35D28EF0" w:rsidR="0074022E" w:rsidRPr="00080B79" w:rsidRDefault="00675685" w:rsidP="00080B79">
            <w:pPr>
              <w:spacing w:line="360" w:lineRule="auto"/>
              <w:rPr>
                <w:rFonts w:ascii="Arial" w:hAnsi="Arial" w:cs="Arial"/>
                <w:sz w:val="24"/>
                <w:szCs w:val="24"/>
              </w:rPr>
            </w:pPr>
            <w:r>
              <w:rPr>
                <w:rFonts w:ascii="Arial" w:hAnsi="Arial" w:cs="Arial"/>
                <w:sz w:val="24"/>
                <w:szCs w:val="24"/>
              </w:rPr>
              <w:t>Low</w:t>
            </w:r>
          </w:p>
        </w:tc>
      </w:tr>
      <w:tr w:rsidR="0074022E" w:rsidRPr="00080B79" w14:paraId="054B0699" w14:textId="77777777" w:rsidTr="0058499C">
        <w:tc>
          <w:tcPr>
            <w:tcW w:w="1751" w:type="dxa"/>
          </w:tcPr>
          <w:p w14:paraId="524A4DB0" w14:textId="79460214"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Legal</w:t>
            </w:r>
          </w:p>
        </w:tc>
        <w:tc>
          <w:tcPr>
            <w:tcW w:w="2305" w:type="dxa"/>
          </w:tcPr>
          <w:p w14:paraId="2AB8659B"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Employment Law</w:t>
            </w:r>
          </w:p>
          <w:p w14:paraId="2AB11FAC"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Common Law</w:t>
            </w:r>
          </w:p>
          <w:p w14:paraId="0793407E" w14:textId="2797109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Health and Safety</w:t>
            </w:r>
          </w:p>
        </w:tc>
        <w:tc>
          <w:tcPr>
            <w:tcW w:w="4019" w:type="dxa"/>
          </w:tcPr>
          <w:p w14:paraId="35BBF3CF" w14:textId="563C31B9" w:rsidR="0074022E" w:rsidRDefault="00675685" w:rsidP="00080B79">
            <w:pPr>
              <w:spacing w:line="360" w:lineRule="auto"/>
              <w:rPr>
                <w:rFonts w:ascii="Arial" w:hAnsi="Arial" w:cs="Arial"/>
                <w:sz w:val="24"/>
                <w:szCs w:val="24"/>
              </w:rPr>
            </w:pPr>
            <w:r>
              <w:rPr>
                <w:rFonts w:ascii="Arial" w:hAnsi="Arial" w:cs="Arial"/>
                <w:sz w:val="24"/>
                <w:szCs w:val="24"/>
              </w:rPr>
              <w:t>BREXIT</w:t>
            </w:r>
          </w:p>
          <w:p w14:paraId="371DD64D" w14:textId="5FD668D8" w:rsidR="00FC1326" w:rsidRPr="00080B79" w:rsidRDefault="00675685" w:rsidP="00080B79">
            <w:pPr>
              <w:spacing w:line="360" w:lineRule="auto"/>
              <w:rPr>
                <w:rFonts w:ascii="Arial" w:hAnsi="Arial" w:cs="Arial"/>
                <w:sz w:val="24"/>
                <w:szCs w:val="24"/>
              </w:rPr>
            </w:pPr>
            <w:r>
              <w:rPr>
                <w:rFonts w:ascii="Arial" w:hAnsi="Arial" w:cs="Arial"/>
                <w:sz w:val="24"/>
                <w:szCs w:val="24"/>
              </w:rPr>
              <w:t>Article 50 (CIPD)</w:t>
            </w:r>
          </w:p>
        </w:tc>
        <w:tc>
          <w:tcPr>
            <w:tcW w:w="941" w:type="dxa"/>
          </w:tcPr>
          <w:p w14:paraId="013C6C51" w14:textId="77777777" w:rsidR="00675685" w:rsidRDefault="00675685" w:rsidP="00080B79">
            <w:pPr>
              <w:spacing w:line="360" w:lineRule="auto"/>
              <w:rPr>
                <w:rFonts w:ascii="Arial" w:hAnsi="Arial" w:cs="Arial"/>
                <w:sz w:val="24"/>
                <w:szCs w:val="24"/>
              </w:rPr>
            </w:pPr>
            <w:r>
              <w:rPr>
                <w:rFonts w:ascii="Arial" w:hAnsi="Arial" w:cs="Arial"/>
                <w:sz w:val="24"/>
                <w:szCs w:val="24"/>
              </w:rPr>
              <w:t>Medium</w:t>
            </w:r>
          </w:p>
          <w:p w14:paraId="0EB3081D" w14:textId="5BB3178F" w:rsidR="0074022E" w:rsidRPr="00080B79" w:rsidRDefault="00675685" w:rsidP="00080B79">
            <w:pPr>
              <w:spacing w:line="360" w:lineRule="auto"/>
              <w:rPr>
                <w:rFonts w:ascii="Arial" w:hAnsi="Arial" w:cs="Arial"/>
                <w:sz w:val="24"/>
                <w:szCs w:val="24"/>
              </w:rPr>
            </w:pPr>
            <w:r>
              <w:rPr>
                <w:rFonts w:ascii="Arial" w:hAnsi="Arial" w:cs="Arial"/>
                <w:sz w:val="24"/>
                <w:szCs w:val="24"/>
              </w:rPr>
              <w:t>Low</w:t>
            </w:r>
          </w:p>
        </w:tc>
      </w:tr>
      <w:tr w:rsidR="0074022E" w:rsidRPr="00080B79" w14:paraId="0F0CE0A8" w14:textId="77777777" w:rsidTr="0058499C">
        <w:tc>
          <w:tcPr>
            <w:tcW w:w="1751" w:type="dxa"/>
          </w:tcPr>
          <w:p w14:paraId="2A48C8B1" w14:textId="3215CADE"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Environmental</w:t>
            </w:r>
          </w:p>
        </w:tc>
        <w:tc>
          <w:tcPr>
            <w:tcW w:w="2305" w:type="dxa"/>
          </w:tcPr>
          <w:p w14:paraId="7C420622" w14:textId="5B80D134"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Environmental Restrictions</w:t>
            </w:r>
          </w:p>
          <w:p w14:paraId="49274308"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Sustainable resources</w:t>
            </w:r>
          </w:p>
          <w:p w14:paraId="0FD355A7" w14:textId="77777777"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Corporate Social Responsibility</w:t>
            </w:r>
          </w:p>
          <w:p w14:paraId="4547EF1D" w14:textId="1ED40789"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Transportation</w:t>
            </w:r>
          </w:p>
        </w:tc>
        <w:tc>
          <w:tcPr>
            <w:tcW w:w="4019" w:type="dxa"/>
          </w:tcPr>
          <w:p w14:paraId="20FE6F32" w14:textId="61145D16" w:rsidR="0058499C" w:rsidRDefault="0058499C" w:rsidP="00080B79">
            <w:pPr>
              <w:spacing w:line="360" w:lineRule="auto"/>
              <w:rPr>
                <w:rFonts w:ascii="Arial" w:hAnsi="Arial" w:cs="Arial"/>
                <w:sz w:val="24"/>
                <w:szCs w:val="24"/>
              </w:rPr>
            </w:pPr>
            <w:r>
              <w:rPr>
                <w:rFonts w:ascii="Arial" w:hAnsi="Arial" w:cs="Arial"/>
                <w:sz w:val="24"/>
                <w:szCs w:val="24"/>
              </w:rPr>
              <w:t>Cycle to work scheme</w:t>
            </w:r>
            <w:r w:rsidR="00A6253C">
              <w:rPr>
                <w:rFonts w:ascii="Arial" w:hAnsi="Arial" w:cs="Arial"/>
                <w:sz w:val="24"/>
                <w:szCs w:val="24"/>
              </w:rPr>
              <w:t xml:space="preserve"> (Gov.uk)</w:t>
            </w:r>
          </w:p>
          <w:p w14:paraId="3F78979B" w14:textId="77777777" w:rsidR="0058499C" w:rsidRDefault="0058499C" w:rsidP="00080B79">
            <w:pPr>
              <w:spacing w:line="360" w:lineRule="auto"/>
              <w:rPr>
                <w:rFonts w:ascii="Arial" w:hAnsi="Arial" w:cs="Arial"/>
                <w:sz w:val="24"/>
                <w:szCs w:val="24"/>
              </w:rPr>
            </w:pPr>
            <w:r>
              <w:rPr>
                <w:rFonts w:ascii="Arial" w:hAnsi="Arial" w:cs="Arial"/>
                <w:sz w:val="24"/>
                <w:szCs w:val="24"/>
              </w:rPr>
              <w:t>Volunteering programmes</w:t>
            </w:r>
          </w:p>
          <w:p w14:paraId="73AD09F1" w14:textId="01D7D87D" w:rsidR="0058499C" w:rsidRPr="00080B79" w:rsidRDefault="0058499C" w:rsidP="00080B79">
            <w:pPr>
              <w:spacing w:line="360" w:lineRule="auto"/>
              <w:rPr>
                <w:rFonts w:ascii="Arial" w:hAnsi="Arial" w:cs="Arial"/>
                <w:sz w:val="24"/>
                <w:szCs w:val="24"/>
              </w:rPr>
            </w:pPr>
            <w:r>
              <w:rPr>
                <w:rFonts w:ascii="Arial" w:hAnsi="Arial" w:cs="Arial"/>
                <w:sz w:val="24"/>
                <w:szCs w:val="24"/>
              </w:rPr>
              <w:t>Car sharing</w:t>
            </w:r>
          </w:p>
        </w:tc>
        <w:tc>
          <w:tcPr>
            <w:tcW w:w="941" w:type="dxa"/>
          </w:tcPr>
          <w:p w14:paraId="109B592F" w14:textId="77777777" w:rsidR="00675685" w:rsidRDefault="00675685" w:rsidP="00080B79">
            <w:pPr>
              <w:spacing w:line="360" w:lineRule="auto"/>
              <w:rPr>
                <w:rFonts w:ascii="Arial" w:hAnsi="Arial" w:cs="Arial"/>
                <w:sz w:val="24"/>
                <w:szCs w:val="24"/>
              </w:rPr>
            </w:pPr>
            <w:r>
              <w:rPr>
                <w:rFonts w:ascii="Arial" w:hAnsi="Arial" w:cs="Arial"/>
                <w:sz w:val="24"/>
                <w:szCs w:val="24"/>
              </w:rPr>
              <w:t>Low</w:t>
            </w:r>
          </w:p>
          <w:p w14:paraId="767626C8" w14:textId="77777777" w:rsidR="00675685" w:rsidRDefault="00675685" w:rsidP="00080B79">
            <w:pPr>
              <w:spacing w:line="360" w:lineRule="auto"/>
              <w:rPr>
                <w:rFonts w:ascii="Arial" w:hAnsi="Arial" w:cs="Arial"/>
                <w:sz w:val="24"/>
                <w:szCs w:val="24"/>
              </w:rPr>
            </w:pPr>
            <w:r>
              <w:rPr>
                <w:rFonts w:ascii="Arial" w:hAnsi="Arial" w:cs="Arial"/>
                <w:sz w:val="24"/>
                <w:szCs w:val="24"/>
              </w:rPr>
              <w:t>Low</w:t>
            </w:r>
          </w:p>
          <w:p w14:paraId="50635DA8" w14:textId="3AF8E26E" w:rsidR="0074022E" w:rsidRPr="00080B79" w:rsidRDefault="00675685" w:rsidP="00080B79">
            <w:pPr>
              <w:spacing w:line="360" w:lineRule="auto"/>
              <w:rPr>
                <w:rFonts w:ascii="Arial" w:hAnsi="Arial" w:cs="Arial"/>
                <w:sz w:val="24"/>
                <w:szCs w:val="24"/>
              </w:rPr>
            </w:pPr>
            <w:r>
              <w:rPr>
                <w:rFonts w:ascii="Arial" w:hAnsi="Arial" w:cs="Arial"/>
                <w:sz w:val="24"/>
                <w:szCs w:val="24"/>
              </w:rPr>
              <w:t>Low</w:t>
            </w:r>
          </w:p>
        </w:tc>
      </w:tr>
    </w:tbl>
    <w:p w14:paraId="270BB0DC" w14:textId="77E6A5E2" w:rsidR="00F27985" w:rsidRPr="00080B79" w:rsidRDefault="00F27985" w:rsidP="00080B79">
      <w:pPr>
        <w:spacing w:line="360" w:lineRule="auto"/>
        <w:rPr>
          <w:rFonts w:ascii="Arial" w:hAnsi="Arial" w:cs="Arial"/>
          <w:sz w:val="24"/>
          <w:szCs w:val="24"/>
        </w:rPr>
      </w:pPr>
    </w:p>
    <w:p w14:paraId="6676C1D1" w14:textId="770DD373" w:rsidR="0074022E" w:rsidRPr="00080B79" w:rsidRDefault="0074022E" w:rsidP="00080B79">
      <w:pPr>
        <w:spacing w:line="360" w:lineRule="auto"/>
        <w:rPr>
          <w:rFonts w:ascii="Arial" w:hAnsi="Arial" w:cs="Arial"/>
          <w:sz w:val="24"/>
          <w:szCs w:val="24"/>
        </w:rPr>
      </w:pPr>
      <w:r w:rsidRPr="00080B79">
        <w:rPr>
          <w:rFonts w:ascii="Arial" w:hAnsi="Arial" w:cs="Arial"/>
          <w:sz w:val="24"/>
          <w:szCs w:val="24"/>
        </w:rPr>
        <w:t xml:space="preserve">Adapted from CIPD (2017): </w:t>
      </w:r>
      <w:hyperlink r:id="rId10" w:history="1">
        <w:r w:rsidR="003942AC" w:rsidRPr="00080B79">
          <w:rPr>
            <w:rStyle w:val="Hyperlink"/>
            <w:rFonts w:ascii="Arial" w:hAnsi="Arial" w:cs="Arial"/>
            <w:sz w:val="24"/>
            <w:szCs w:val="24"/>
          </w:rPr>
          <w:t>https://www.cipd.co.uk/Images/pestle-analysis-example_tcm18-27108.pdf</w:t>
        </w:r>
      </w:hyperlink>
    </w:p>
    <w:p w14:paraId="6A26A09E" w14:textId="6875D09F" w:rsidR="003942AC" w:rsidRPr="00080B79" w:rsidRDefault="003942AC" w:rsidP="00080B79">
      <w:pPr>
        <w:spacing w:line="360" w:lineRule="auto"/>
        <w:rPr>
          <w:rFonts w:ascii="Arial" w:hAnsi="Arial" w:cs="Arial"/>
          <w:sz w:val="24"/>
          <w:szCs w:val="24"/>
        </w:rPr>
      </w:pPr>
    </w:p>
    <w:p w14:paraId="02807934" w14:textId="77777777" w:rsidR="00892662" w:rsidRPr="00080B79" w:rsidRDefault="00892662" w:rsidP="00080B79">
      <w:pPr>
        <w:spacing w:line="360" w:lineRule="auto"/>
        <w:rPr>
          <w:rFonts w:ascii="Arial" w:hAnsi="Arial" w:cs="Arial"/>
          <w:sz w:val="24"/>
          <w:szCs w:val="24"/>
        </w:rPr>
      </w:pPr>
      <w:r w:rsidRPr="00080B79">
        <w:rPr>
          <w:rFonts w:ascii="Arial" w:hAnsi="Arial" w:cs="Arial"/>
          <w:sz w:val="24"/>
          <w:szCs w:val="24"/>
        </w:rPr>
        <w:br w:type="page"/>
      </w:r>
    </w:p>
    <w:p w14:paraId="0AD156EE" w14:textId="6FE50E6F" w:rsidR="003942AC" w:rsidRPr="00080B79" w:rsidRDefault="00005170" w:rsidP="00080B79">
      <w:pPr>
        <w:spacing w:line="360" w:lineRule="auto"/>
        <w:rPr>
          <w:rFonts w:ascii="Arial" w:hAnsi="Arial" w:cs="Arial"/>
          <w:sz w:val="24"/>
          <w:szCs w:val="24"/>
        </w:rPr>
      </w:pPr>
      <w:r>
        <w:rPr>
          <w:rFonts w:ascii="Arial" w:hAnsi="Arial" w:cs="Arial"/>
          <w:sz w:val="24"/>
          <w:szCs w:val="24"/>
        </w:rPr>
        <w:lastRenderedPageBreak/>
        <w:t xml:space="preserve">Appendix </w:t>
      </w:r>
      <w:r w:rsidR="008678B7">
        <w:rPr>
          <w:rFonts w:ascii="Arial" w:hAnsi="Arial" w:cs="Arial"/>
          <w:sz w:val="24"/>
          <w:szCs w:val="24"/>
        </w:rPr>
        <w:t>5</w:t>
      </w:r>
    </w:p>
    <w:p w14:paraId="331F022D" w14:textId="2E0F671D" w:rsidR="003942AC" w:rsidRPr="00080B79" w:rsidRDefault="003942AC" w:rsidP="00080B79">
      <w:pPr>
        <w:spacing w:line="360" w:lineRule="auto"/>
        <w:rPr>
          <w:rFonts w:ascii="Arial" w:hAnsi="Arial" w:cs="Arial"/>
          <w:sz w:val="24"/>
          <w:szCs w:val="24"/>
        </w:rPr>
      </w:pPr>
      <w:r w:rsidRPr="00080B79">
        <w:rPr>
          <w:rFonts w:ascii="Arial" w:hAnsi="Arial" w:cs="Arial"/>
          <w:sz w:val="24"/>
          <w:szCs w:val="24"/>
        </w:rPr>
        <w:t xml:space="preserve">Action Plan for </w:t>
      </w:r>
      <w:r w:rsidR="002D01B2" w:rsidRPr="00080B79">
        <w:rPr>
          <w:rFonts w:ascii="Arial" w:hAnsi="Arial" w:cs="Arial"/>
          <w:sz w:val="24"/>
          <w:szCs w:val="24"/>
        </w:rPr>
        <w:t xml:space="preserve">recommendations </w:t>
      </w:r>
    </w:p>
    <w:tbl>
      <w:tblPr>
        <w:tblStyle w:val="TableGrid"/>
        <w:tblW w:w="0" w:type="auto"/>
        <w:tblLook w:val="04A0" w:firstRow="1" w:lastRow="0" w:firstColumn="1" w:lastColumn="0" w:noHBand="0" w:noVBand="1"/>
      </w:tblPr>
      <w:tblGrid>
        <w:gridCol w:w="1492"/>
        <w:gridCol w:w="1444"/>
        <w:gridCol w:w="1510"/>
        <w:gridCol w:w="1079"/>
        <w:gridCol w:w="1657"/>
        <w:gridCol w:w="1350"/>
        <w:gridCol w:w="1096"/>
      </w:tblGrid>
      <w:tr w:rsidR="00E909EF" w:rsidRPr="00080B79" w14:paraId="3746A233" w14:textId="77777777" w:rsidTr="00412AD9">
        <w:tc>
          <w:tcPr>
            <w:tcW w:w="1492" w:type="dxa"/>
          </w:tcPr>
          <w:p w14:paraId="18A39576" w14:textId="5D63AD48" w:rsidR="00675685" w:rsidRPr="00080B79" w:rsidRDefault="00675685" w:rsidP="00675685">
            <w:pPr>
              <w:spacing w:line="360" w:lineRule="auto"/>
              <w:jc w:val="center"/>
              <w:rPr>
                <w:rFonts w:ascii="Arial" w:hAnsi="Arial" w:cs="Arial"/>
                <w:sz w:val="24"/>
                <w:szCs w:val="24"/>
              </w:rPr>
            </w:pPr>
            <w:r>
              <w:rPr>
                <w:rFonts w:ascii="Arial" w:hAnsi="Arial" w:cs="Arial"/>
                <w:sz w:val="24"/>
                <w:szCs w:val="24"/>
              </w:rPr>
              <w:t>Action</w:t>
            </w:r>
          </w:p>
        </w:tc>
        <w:tc>
          <w:tcPr>
            <w:tcW w:w="1444" w:type="dxa"/>
          </w:tcPr>
          <w:p w14:paraId="4D215935" w14:textId="1A09A47A" w:rsidR="00675685" w:rsidRPr="00080B79" w:rsidRDefault="00675685" w:rsidP="00675685">
            <w:pPr>
              <w:spacing w:line="360" w:lineRule="auto"/>
              <w:jc w:val="center"/>
              <w:rPr>
                <w:rFonts w:ascii="Arial" w:hAnsi="Arial" w:cs="Arial"/>
                <w:sz w:val="24"/>
                <w:szCs w:val="24"/>
              </w:rPr>
            </w:pPr>
            <w:r>
              <w:rPr>
                <w:rFonts w:ascii="Arial" w:hAnsi="Arial" w:cs="Arial"/>
                <w:sz w:val="24"/>
                <w:szCs w:val="24"/>
              </w:rPr>
              <w:t>Where we are now</w:t>
            </w:r>
          </w:p>
        </w:tc>
        <w:tc>
          <w:tcPr>
            <w:tcW w:w="1510" w:type="dxa"/>
          </w:tcPr>
          <w:p w14:paraId="56A98584" w14:textId="59A63A7D" w:rsidR="00675685" w:rsidRPr="00080B79" w:rsidRDefault="00675685" w:rsidP="00675685">
            <w:pPr>
              <w:spacing w:line="360" w:lineRule="auto"/>
              <w:jc w:val="center"/>
              <w:rPr>
                <w:rFonts w:ascii="Arial" w:hAnsi="Arial" w:cs="Arial"/>
                <w:sz w:val="24"/>
                <w:szCs w:val="24"/>
              </w:rPr>
            </w:pPr>
            <w:r>
              <w:rPr>
                <w:rFonts w:ascii="Arial" w:hAnsi="Arial" w:cs="Arial"/>
                <w:sz w:val="24"/>
                <w:szCs w:val="24"/>
              </w:rPr>
              <w:t>Measure</w:t>
            </w:r>
          </w:p>
        </w:tc>
        <w:tc>
          <w:tcPr>
            <w:tcW w:w="1079" w:type="dxa"/>
          </w:tcPr>
          <w:p w14:paraId="5FD7144D" w14:textId="71A8FC4B" w:rsidR="00675685" w:rsidRPr="00080B79" w:rsidRDefault="00675685" w:rsidP="00675685">
            <w:pPr>
              <w:spacing w:line="360" w:lineRule="auto"/>
              <w:jc w:val="center"/>
              <w:rPr>
                <w:rFonts w:ascii="Arial" w:hAnsi="Arial" w:cs="Arial"/>
                <w:sz w:val="24"/>
                <w:szCs w:val="24"/>
              </w:rPr>
            </w:pPr>
            <w:r>
              <w:rPr>
                <w:rFonts w:ascii="Arial" w:hAnsi="Arial" w:cs="Arial"/>
                <w:sz w:val="24"/>
                <w:szCs w:val="24"/>
              </w:rPr>
              <w:t>When</w:t>
            </w:r>
          </w:p>
        </w:tc>
        <w:tc>
          <w:tcPr>
            <w:tcW w:w="1657" w:type="dxa"/>
          </w:tcPr>
          <w:p w14:paraId="0C3689FE" w14:textId="0A9F69AF" w:rsidR="00675685" w:rsidRDefault="00675685" w:rsidP="00675685">
            <w:pPr>
              <w:spacing w:line="360" w:lineRule="auto"/>
              <w:jc w:val="center"/>
              <w:rPr>
                <w:rFonts w:ascii="Arial" w:hAnsi="Arial" w:cs="Arial"/>
                <w:sz w:val="24"/>
                <w:szCs w:val="24"/>
              </w:rPr>
            </w:pPr>
            <w:r>
              <w:rPr>
                <w:rFonts w:ascii="Arial" w:hAnsi="Arial" w:cs="Arial"/>
                <w:sz w:val="24"/>
                <w:szCs w:val="24"/>
              </w:rPr>
              <w:t>Potential Barriers</w:t>
            </w:r>
          </w:p>
        </w:tc>
        <w:tc>
          <w:tcPr>
            <w:tcW w:w="1350" w:type="dxa"/>
          </w:tcPr>
          <w:p w14:paraId="4073F4E4" w14:textId="5567DA82" w:rsidR="00675685" w:rsidRPr="00080B79" w:rsidRDefault="00675685" w:rsidP="00675685">
            <w:pPr>
              <w:spacing w:line="360" w:lineRule="auto"/>
              <w:jc w:val="center"/>
              <w:rPr>
                <w:rFonts w:ascii="Arial" w:hAnsi="Arial" w:cs="Arial"/>
                <w:sz w:val="24"/>
                <w:szCs w:val="24"/>
              </w:rPr>
            </w:pPr>
            <w:r>
              <w:rPr>
                <w:rFonts w:ascii="Arial" w:hAnsi="Arial" w:cs="Arial"/>
                <w:sz w:val="24"/>
                <w:szCs w:val="24"/>
              </w:rPr>
              <w:t>Cost</w:t>
            </w:r>
          </w:p>
        </w:tc>
        <w:tc>
          <w:tcPr>
            <w:tcW w:w="1096" w:type="dxa"/>
          </w:tcPr>
          <w:p w14:paraId="3B86A3CC" w14:textId="3633E7D4" w:rsidR="00675685" w:rsidRPr="00080B79" w:rsidRDefault="00675685" w:rsidP="00675685">
            <w:pPr>
              <w:spacing w:line="360" w:lineRule="auto"/>
              <w:jc w:val="center"/>
              <w:rPr>
                <w:rFonts w:ascii="Arial" w:hAnsi="Arial" w:cs="Arial"/>
                <w:sz w:val="24"/>
                <w:szCs w:val="24"/>
              </w:rPr>
            </w:pPr>
            <w:r w:rsidRPr="00080B79">
              <w:rPr>
                <w:rFonts w:ascii="Arial" w:hAnsi="Arial" w:cs="Arial"/>
                <w:sz w:val="24"/>
                <w:szCs w:val="24"/>
              </w:rPr>
              <w:t>By Whom</w:t>
            </w:r>
          </w:p>
        </w:tc>
      </w:tr>
      <w:tr w:rsidR="00E909EF" w:rsidRPr="00080B79" w14:paraId="0996A6E9" w14:textId="77777777" w:rsidTr="00412AD9">
        <w:tc>
          <w:tcPr>
            <w:tcW w:w="1492" w:type="dxa"/>
          </w:tcPr>
          <w:p w14:paraId="2BC9573E" w14:textId="11338A54" w:rsidR="00675685" w:rsidRPr="00080B79" w:rsidRDefault="00675685" w:rsidP="00080B79">
            <w:pPr>
              <w:spacing w:line="360" w:lineRule="auto"/>
              <w:rPr>
                <w:rFonts w:ascii="Arial" w:hAnsi="Arial" w:cs="Arial"/>
                <w:sz w:val="24"/>
                <w:szCs w:val="24"/>
              </w:rPr>
            </w:pPr>
            <w:r>
              <w:rPr>
                <w:rFonts w:ascii="Arial" w:hAnsi="Arial" w:cs="Arial"/>
                <w:sz w:val="24"/>
                <w:szCs w:val="24"/>
              </w:rPr>
              <w:t>Survey forum</w:t>
            </w:r>
          </w:p>
        </w:tc>
        <w:tc>
          <w:tcPr>
            <w:tcW w:w="1444" w:type="dxa"/>
          </w:tcPr>
          <w:p w14:paraId="54E91734" w14:textId="594D89DC" w:rsidR="00675685" w:rsidRPr="00080B79" w:rsidRDefault="00675685" w:rsidP="00080B79">
            <w:pPr>
              <w:spacing w:line="360" w:lineRule="auto"/>
              <w:rPr>
                <w:rFonts w:ascii="Arial" w:hAnsi="Arial" w:cs="Arial"/>
                <w:sz w:val="24"/>
                <w:szCs w:val="24"/>
              </w:rPr>
            </w:pPr>
            <w:r>
              <w:rPr>
                <w:rFonts w:ascii="Arial" w:hAnsi="Arial" w:cs="Arial"/>
                <w:sz w:val="24"/>
                <w:szCs w:val="24"/>
              </w:rPr>
              <w:t>Need to improve questioning in current surveys, need more details</w:t>
            </w:r>
          </w:p>
        </w:tc>
        <w:tc>
          <w:tcPr>
            <w:tcW w:w="1510" w:type="dxa"/>
          </w:tcPr>
          <w:p w14:paraId="6624C1C2" w14:textId="2A117BCA" w:rsidR="00675685" w:rsidRPr="00080B79" w:rsidRDefault="00675685" w:rsidP="00080B79">
            <w:pPr>
              <w:spacing w:line="360" w:lineRule="auto"/>
              <w:rPr>
                <w:rFonts w:ascii="Arial" w:hAnsi="Arial" w:cs="Arial"/>
                <w:sz w:val="24"/>
                <w:szCs w:val="24"/>
              </w:rPr>
            </w:pPr>
            <w:r>
              <w:rPr>
                <w:rFonts w:ascii="Arial" w:hAnsi="Arial" w:cs="Arial"/>
                <w:sz w:val="24"/>
                <w:szCs w:val="24"/>
              </w:rPr>
              <w:t>Responses received form new survey</w:t>
            </w:r>
          </w:p>
        </w:tc>
        <w:tc>
          <w:tcPr>
            <w:tcW w:w="1079" w:type="dxa"/>
          </w:tcPr>
          <w:p w14:paraId="44E64379" w14:textId="6957068A" w:rsidR="00675685" w:rsidRPr="00080B79" w:rsidRDefault="00E909EF" w:rsidP="00E909EF">
            <w:pPr>
              <w:spacing w:line="360" w:lineRule="auto"/>
              <w:rPr>
                <w:rFonts w:ascii="Arial" w:hAnsi="Arial" w:cs="Arial"/>
                <w:sz w:val="24"/>
                <w:szCs w:val="24"/>
              </w:rPr>
            </w:pPr>
            <w:r>
              <w:rPr>
                <w:rFonts w:ascii="Arial" w:hAnsi="Arial" w:cs="Arial"/>
                <w:sz w:val="24"/>
                <w:szCs w:val="24"/>
              </w:rPr>
              <w:t>Jan</w:t>
            </w:r>
            <w:r w:rsidR="00675685">
              <w:rPr>
                <w:rFonts w:ascii="Arial" w:hAnsi="Arial" w:cs="Arial"/>
                <w:sz w:val="24"/>
                <w:szCs w:val="24"/>
              </w:rPr>
              <w:t xml:space="preserve"> 2018</w:t>
            </w:r>
          </w:p>
        </w:tc>
        <w:tc>
          <w:tcPr>
            <w:tcW w:w="1657" w:type="dxa"/>
          </w:tcPr>
          <w:p w14:paraId="0E5139F9" w14:textId="7F38242C" w:rsidR="00675685" w:rsidRDefault="00675685" w:rsidP="00675685">
            <w:pPr>
              <w:spacing w:line="360" w:lineRule="auto"/>
              <w:rPr>
                <w:rFonts w:ascii="Arial" w:hAnsi="Arial" w:cs="Arial"/>
                <w:sz w:val="24"/>
                <w:szCs w:val="24"/>
              </w:rPr>
            </w:pPr>
            <w:r>
              <w:rPr>
                <w:rFonts w:ascii="Arial" w:hAnsi="Arial" w:cs="Arial"/>
                <w:sz w:val="24"/>
                <w:szCs w:val="24"/>
              </w:rPr>
              <w:t>Low response rate</w:t>
            </w:r>
          </w:p>
        </w:tc>
        <w:tc>
          <w:tcPr>
            <w:tcW w:w="1350" w:type="dxa"/>
          </w:tcPr>
          <w:p w14:paraId="2B2A2052" w14:textId="4C665ED7" w:rsidR="00675685" w:rsidRPr="00080B79" w:rsidRDefault="00675685" w:rsidP="00080B79">
            <w:pPr>
              <w:spacing w:line="360" w:lineRule="auto"/>
              <w:rPr>
                <w:rFonts w:ascii="Arial" w:hAnsi="Arial" w:cs="Arial"/>
                <w:sz w:val="24"/>
                <w:szCs w:val="24"/>
              </w:rPr>
            </w:pPr>
            <w:r>
              <w:rPr>
                <w:rFonts w:ascii="Arial" w:hAnsi="Arial" w:cs="Arial"/>
                <w:sz w:val="24"/>
                <w:szCs w:val="24"/>
              </w:rPr>
              <w:t>Nominal as  resources already in place</w:t>
            </w:r>
          </w:p>
        </w:tc>
        <w:tc>
          <w:tcPr>
            <w:tcW w:w="1096" w:type="dxa"/>
          </w:tcPr>
          <w:p w14:paraId="0A26B266" w14:textId="2E8E7A87" w:rsidR="00675685" w:rsidRPr="00080B79" w:rsidRDefault="00675685" w:rsidP="00080B79">
            <w:pPr>
              <w:spacing w:line="360" w:lineRule="auto"/>
              <w:rPr>
                <w:rFonts w:ascii="Arial" w:hAnsi="Arial" w:cs="Arial"/>
                <w:sz w:val="24"/>
                <w:szCs w:val="24"/>
              </w:rPr>
            </w:pPr>
            <w:r>
              <w:rPr>
                <w:rFonts w:ascii="Arial" w:hAnsi="Arial" w:cs="Arial"/>
                <w:sz w:val="24"/>
                <w:szCs w:val="24"/>
              </w:rPr>
              <w:t>HRM</w:t>
            </w:r>
          </w:p>
        </w:tc>
      </w:tr>
      <w:tr w:rsidR="00E909EF" w:rsidRPr="00080B79" w14:paraId="5F1C235F" w14:textId="77777777" w:rsidTr="00412AD9">
        <w:tc>
          <w:tcPr>
            <w:tcW w:w="1492" w:type="dxa"/>
          </w:tcPr>
          <w:p w14:paraId="738DE06E" w14:textId="40773CDB" w:rsidR="00675685" w:rsidRPr="00080B79" w:rsidRDefault="00E909EF" w:rsidP="00080B79">
            <w:pPr>
              <w:spacing w:line="360" w:lineRule="auto"/>
              <w:rPr>
                <w:rFonts w:ascii="Arial" w:hAnsi="Arial" w:cs="Arial"/>
                <w:sz w:val="24"/>
                <w:szCs w:val="24"/>
              </w:rPr>
            </w:pPr>
            <w:r>
              <w:rPr>
                <w:rFonts w:ascii="Arial" w:hAnsi="Arial" w:cs="Arial"/>
                <w:sz w:val="24"/>
                <w:szCs w:val="24"/>
              </w:rPr>
              <w:t>Focus Groups</w:t>
            </w:r>
          </w:p>
        </w:tc>
        <w:tc>
          <w:tcPr>
            <w:tcW w:w="1444" w:type="dxa"/>
          </w:tcPr>
          <w:p w14:paraId="6DEA014B" w14:textId="04C47421" w:rsidR="00675685" w:rsidRPr="00080B79" w:rsidRDefault="00E909EF" w:rsidP="00080B79">
            <w:pPr>
              <w:spacing w:line="360" w:lineRule="auto"/>
              <w:rPr>
                <w:rFonts w:ascii="Arial" w:hAnsi="Arial" w:cs="Arial"/>
                <w:sz w:val="24"/>
                <w:szCs w:val="24"/>
              </w:rPr>
            </w:pPr>
            <w:r>
              <w:rPr>
                <w:rFonts w:ascii="Arial" w:hAnsi="Arial" w:cs="Arial"/>
                <w:sz w:val="24"/>
                <w:szCs w:val="24"/>
              </w:rPr>
              <w:t>No active focus groups</w:t>
            </w:r>
          </w:p>
        </w:tc>
        <w:tc>
          <w:tcPr>
            <w:tcW w:w="1510" w:type="dxa"/>
          </w:tcPr>
          <w:p w14:paraId="24E7C71C" w14:textId="1FC616FD" w:rsidR="00675685" w:rsidRPr="00080B79" w:rsidRDefault="00E909EF" w:rsidP="00080B79">
            <w:pPr>
              <w:spacing w:line="360" w:lineRule="auto"/>
              <w:rPr>
                <w:rFonts w:ascii="Arial" w:hAnsi="Arial" w:cs="Arial"/>
                <w:sz w:val="24"/>
                <w:szCs w:val="24"/>
              </w:rPr>
            </w:pPr>
            <w:r>
              <w:rPr>
                <w:rFonts w:ascii="Arial" w:hAnsi="Arial" w:cs="Arial"/>
                <w:sz w:val="24"/>
                <w:szCs w:val="24"/>
              </w:rPr>
              <w:t>Set them up report on outcomes</w:t>
            </w:r>
          </w:p>
        </w:tc>
        <w:tc>
          <w:tcPr>
            <w:tcW w:w="1079" w:type="dxa"/>
          </w:tcPr>
          <w:p w14:paraId="311FD529" w14:textId="7DA585A1" w:rsidR="00675685" w:rsidRPr="00080B79" w:rsidRDefault="00E909EF" w:rsidP="00080B79">
            <w:pPr>
              <w:spacing w:line="360" w:lineRule="auto"/>
              <w:rPr>
                <w:rFonts w:ascii="Arial" w:hAnsi="Arial" w:cs="Arial"/>
                <w:sz w:val="24"/>
                <w:szCs w:val="24"/>
              </w:rPr>
            </w:pPr>
            <w:r>
              <w:rPr>
                <w:rFonts w:ascii="Arial" w:hAnsi="Arial" w:cs="Arial"/>
                <w:sz w:val="24"/>
                <w:szCs w:val="24"/>
              </w:rPr>
              <w:t>Jan 2018</w:t>
            </w:r>
          </w:p>
        </w:tc>
        <w:tc>
          <w:tcPr>
            <w:tcW w:w="1657" w:type="dxa"/>
          </w:tcPr>
          <w:p w14:paraId="585C103B" w14:textId="79531076" w:rsidR="00675685" w:rsidRPr="00080B79" w:rsidRDefault="00E909EF" w:rsidP="00080B79">
            <w:pPr>
              <w:spacing w:line="360" w:lineRule="auto"/>
              <w:rPr>
                <w:rFonts w:ascii="Arial" w:hAnsi="Arial" w:cs="Arial"/>
                <w:sz w:val="24"/>
                <w:szCs w:val="24"/>
              </w:rPr>
            </w:pPr>
            <w:r>
              <w:rPr>
                <w:rFonts w:ascii="Arial" w:hAnsi="Arial" w:cs="Arial"/>
                <w:sz w:val="24"/>
                <w:szCs w:val="24"/>
              </w:rPr>
              <w:t>Fining diary time with multiple workers for different departments</w:t>
            </w:r>
          </w:p>
        </w:tc>
        <w:tc>
          <w:tcPr>
            <w:tcW w:w="1350" w:type="dxa"/>
          </w:tcPr>
          <w:p w14:paraId="6ACE4D6B" w14:textId="354EFA88" w:rsidR="00675685" w:rsidRPr="00080B79" w:rsidRDefault="00E909EF" w:rsidP="00080B79">
            <w:pPr>
              <w:spacing w:line="360" w:lineRule="auto"/>
              <w:rPr>
                <w:rFonts w:ascii="Arial" w:hAnsi="Arial" w:cs="Arial"/>
                <w:sz w:val="24"/>
                <w:szCs w:val="24"/>
              </w:rPr>
            </w:pPr>
            <w:r>
              <w:rPr>
                <w:rFonts w:ascii="Arial" w:hAnsi="Arial" w:cs="Arial"/>
                <w:sz w:val="24"/>
                <w:szCs w:val="24"/>
              </w:rPr>
              <w:t>Nominal as  resources already in place</w:t>
            </w:r>
          </w:p>
        </w:tc>
        <w:tc>
          <w:tcPr>
            <w:tcW w:w="1096" w:type="dxa"/>
          </w:tcPr>
          <w:p w14:paraId="077CF052" w14:textId="56F175AD" w:rsidR="00675685" w:rsidRPr="00080B79" w:rsidRDefault="00E909EF" w:rsidP="00080B79">
            <w:pPr>
              <w:spacing w:line="360" w:lineRule="auto"/>
              <w:rPr>
                <w:rFonts w:ascii="Arial" w:hAnsi="Arial" w:cs="Arial"/>
                <w:sz w:val="24"/>
                <w:szCs w:val="24"/>
              </w:rPr>
            </w:pPr>
            <w:r>
              <w:rPr>
                <w:rFonts w:ascii="Arial" w:hAnsi="Arial" w:cs="Arial"/>
                <w:sz w:val="24"/>
                <w:szCs w:val="24"/>
              </w:rPr>
              <w:t>HRM</w:t>
            </w:r>
          </w:p>
        </w:tc>
      </w:tr>
      <w:tr w:rsidR="00E909EF" w:rsidRPr="00080B79" w14:paraId="4F2D4D4F" w14:textId="77777777" w:rsidTr="00412AD9">
        <w:tc>
          <w:tcPr>
            <w:tcW w:w="1492" w:type="dxa"/>
          </w:tcPr>
          <w:p w14:paraId="5585EC72" w14:textId="38ADA362" w:rsidR="00675685" w:rsidRPr="00080B79" w:rsidRDefault="00E909EF" w:rsidP="00080B79">
            <w:pPr>
              <w:spacing w:line="360" w:lineRule="auto"/>
              <w:rPr>
                <w:rFonts w:ascii="Arial" w:hAnsi="Arial" w:cs="Arial"/>
                <w:sz w:val="24"/>
                <w:szCs w:val="24"/>
              </w:rPr>
            </w:pPr>
            <w:r>
              <w:rPr>
                <w:rFonts w:ascii="Arial" w:hAnsi="Arial" w:cs="Arial"/>
                <w:sz w:val="24"/>
                <w:szCs w:val="24"/>
              </w:rPr>
              <w:t>Analysis on competitors</w:t>
            </w:r>
          </w:p>
        </w:tc>
        <w:tc>
          <w:tcPr>
            <w:tcW w:w="1444" w:type="dxa"/>
          </w:tcPr>
          <w:p w14:paraId="2A05B0AB" w14:textId="3B0A6102" w:rsidR="00675685" w:rsidRPr="00080B79" w:rsidRDefault="00E909EF" w:rsidP="00080B79">
            <w:pPr>
              <w:spacing w:line="360" w:lineRule="auto"/>
              <w:rPr>
                <w:rFonts w:ascii="Arial" w:hAnsi="Arial" w:cs="Arial"/>
                <w:sz w:val="24"/>
                <w:szCs w:val="24"/>
              </w:rPr>
            </w:pPr>
            <w:r>
              <w:rPr>
                <w:rFonts w:ascii="Arial" w:hAnsi="Arial" w:cs="Arial"/>
                <w:sz w:val="24"/>
                <w:szCs w:val="24"/>
              </w:rPr>
              <w:t>Limited analysis other than word or mouth</w:t>
            </w:r>
          </w:p>
        </w:tc>
        <w:tc>
          <w:tcPr>
            <w:tcW w:w="1510" w:type="dxa"/>
          </w:tcPr>
          <w:p w14:paraId="0DCCB1B3" w14:textId="5FD3D62E" w:rsidR="00675685" w:rsidRPr="00080B79" w:rsidRDefault="00E909EF" w:rsidP="00E909EF">
            <w:pPr>
              <w:spacing w:line="360" w:lineRule="auto"/>
              <w:rPr>
                <w:rFonts w:ascii="Arial" w:hAnsi="Arial" w:cs="Arial"/>
                <w:sz w:val="24"/>
                <w:szCs w:val="24"/>
              </w:rPr>
            </w:pPr>
            <w:r>
              <w:rPr>
                <w:rFonts w:ascii="Arial" w:hAnsi="Arial" w:cs="Arial"/>
                <w:sz w:val="24"/>
                <w:szCs w:val="24"/>
              </w:rPr>
              <w:t>Work with other stadiums, Produce a report on other stadium HRM strategy</w:t>
            </w:r>
          </w:p>
        </w:tc>
        <w:tc>
          <w:tcPr>
            <w:tcW w:w="1079" w:type="dxa"/>
          </w:tcPr>
          <w:p w14:paraId="7DDAC9AE" w14:textId="6C37FBA4" w:rsidR="00675685" w:rsidRPr="00080B79" w:rsidRDefault="00E909EF" w:rsidP="00E909EF">
            <w:pPr>
              <w:spacing w:line="360" w:lineRule="auto"/>
              <w:rPr>
                <w:rFonts w:ascii="Arial" w:hAnsi="Arial" w:cs="Arial"/>
                <w:sz w:val="24"/>
                <w:szCs w:val="24"/>
              </w:rPr>
            </w:pPr>
            <w:r>
              <w:rPr>
                <w:rFonts w:ascii="Arial" w:hAnsi="Arial" w:cs="Arial"/>
                <w:sz w:val="24"/>
                <w:szCs w:val="24"/>
              </w:rPr>
              <w:t>Dec 2018</w:t>
            </w:r>
          </w:p>
        </w:tc>
        <w:tc>
          <w:tcPr>
            <w:tcW w:w="1657" w:type="dxa"/>
          </w:tcPr>
          <w:p w14:paraId="4941603C" w14:textId="3FE758F6" w:rsidR="00675685" w:rsidRPr="00080B79" w:rsidRDefault="00E909EF" w:rsidP="00080B79">
            <w:pPr>
              <w:spacing w:line="360" w:lineRule="auto"/>
              <w:rPr>
                <w:rFonts w:ascii="Arial" w:hAnsi="Arial" w:cs="Arial"/>
                <w:sz w:val="24"/>
                <w:szCs w:val="24"/>
              </w:rPr>
            </w:pPr>
            <w:r>
              <w:rPr>
                <w:rFonts w:ascii="Arial" w:hAnsi="Arial" w:cs="Arial"/>
                <w:sz w:val="24"/>
                <w:szCs w:val="24"/>
              </w:rPr>
              <w:t xml:space="preserve">Relationships with other stadiums </w:t>
            </w:r>
          </w:p>
        </w:tc>
        <w:tc>
          <w:tcPr>
            <w:tcW w:w="1350" w:type="dxa"/>
          </w:tcPr>
          <w:p w14:paraId="00C9E32B" w14:textId="4B28BCAD" w:rsidR="00675685" w:rsidRPr="00080B79" w:rsidRDefault="00E909EF" w:rsidP="00080B79">
            <w:pPr>
              <w:spacing w:line="360" w:lineRule="auto"/>
              <w:rPr>
                <w:rFonts w:ascii="Arial" w:hAnsi="Arial" w:cs="Arial"/>
                <w:sz w:val="24"/>
                <w:szCs w:val="24"/>
              </w:rPr>
            </w:pPr>
            <w:r>
              <w:rPr>
                <w:rFonts w:ascii="Arial" w:hAnsi="Arial" w:cs="Arial"/>
                <w:sz w:val="24"/>
                <w:szCs w:val="24"/>
              </w:rPr>
              <w:t>Low if local stadiums are visited. Higher if travel involved e.g. hotels</w:t>
            </w:r>
          </w:p>
        </w:tc>
        <w:tc>
          <w:tcPr>
            <w:tcW w:w="1096" w:type="dxa"/>
          </w:tcPr>
          <w:p w14:paraId="5C1C9281" w14:textId="799B67FD" w:rsidR="00675685" w:rsidRPr="00080B79" w:rsidRDefault="00E909EF" w:rsidP="00080B79">
            <w:pPr>
              <w:spacing w:line="360" w:lineRule="auto"/>
              <w:rPr>
                <w:rFonts w:ascii="Arial" w:hAnsi="Arial" w:cs="Arial"/>
                <w:sz w:val="24"/>
                <w:szCs w:val="24"/>
              </w:rPr>
            </w:pPr>
            <w:r>
              <w:rPr>
                <w:rFonts w:ascii="Arial" w:hAnsi="Arial" w:cs="Arial"/>
                <w:sz w:val="24"/>
                <w:szCs w:val="24"/>
              </w:rPr>
              <w:t>HRM</w:t>
            </w:r>
          </w:p>
        </w:tc>
      </w:tr>
      <w:tr w:rsidR="00E909EF" w:rsidRPr="00080B79" w14:paraId="5A303A5F" w14:textId="77777777" w:rsidTr="00412AD9">
        <w:tc>
          <w:tcPr>
            <w:tcW w:w="1492" w:type="dxa"/>
          </w:tcPr>
          <w:p w14:paraId="17FBAAF7" w14:textId="47319960" w:rsidR="00675685" w:rsidRPr="00080B79" w:rsidRDefault="00E909EF" w:rsidP="00080B79">
            <w:pPr>
              <w:spacing w:line="360" w:lineRule="auto"/>
              <w:rPr>
                <w:rFonts w:ascii="Arial" w:hAnsi="Arial" w:cs="Arial"/>
                <w:sz w:val="24"/>
                <w:szCs w:val="24"/>
              </w:rPr>
            </w:pPr>
            <w:r>
              <w:rPr>
                <w:rFonts w:ascii="Arial" w:hAnsi="Arial" w:cs="Arial"/>
                <w:sz w:val="24"/>
                <w:szCs w:val="24"/>
              </w:rPr>
              <w:t>Line manager training</w:t>
            </w:r>
          </w:p>
        </w:tc>
        <w:tc>
          <w:tcPr>
            <w:tcW w:w="1444" w:type="dxa"/>
          </w:tcPr>
          <w:p w14:paraId="22A99E9B" w14:textId="0AF7CB73" w:rsidR="00675685" w:rsidRPr="00080B79" w:rsidRDefault="00E909EF" w:rsidP="00080B79">
            <w:pPr>
              <w:spacing w:line="360" w:lineRule="auto"/>
              <w:rPr>
                <w:rFonts w:ascii="Arial" w:hAnsi="Arial" w:cs="Arial"/>
                <w:sz w:val="24"/>
                <w:szCs w:val="24"/>
              </w:rPr>
            </w:pPr>
            <w:r>
              <w:rPr>
                <w:rFonts w:ascii="Arial" w:hAnsi="Arial" w:cs="Arial"/>
                <w:sz w:val="24"/>
                <w:szCs w:val="24"/>
              </w:rPr>
              <w:t>ILM course via Cardiff and Vale Collage</w:t>
            </w:r>
          </w:p>
        </w:tc>
        <w:tc>
          <w:tcPr>
            <w:tcW w:w="1510" w:type="dxa"/>
          </w:tcPr>
          <w:p w14:paraId="2CDA8259" w14:textId="05FB22DC" w:rsidR="00675685" w:rsidRPr="00080B79" w:rsidRDefault="00E909EF" w:rsidP="00080B79">
            <w:pPr>
              <w:spacing w:line="360" w:lineRule="auto"/>
              <w:rPr>
                <w:rFonts w:ascii="Arial" w:hAnsi="Arial" w:cs="Arial"/>
                <w:sz w:val="24"/>
                <w:szCs w:val="24"/>
              </w:rPr>
            </w:pPr>
            <w:r>
              <w:rPr>
                <w:rFonts w:ascii="Arial" w:hAnsi="Arial" w:cs="Arial"/>
                <w:sz w:val="24"/>
                <w:szCs w:val="24"/>
              </w:rPr>
              <w:t xml:space="preserve">Pass rates of </w:t>
            </w:r>
            <w:r w:rsidR="00BF5209">
              <w:rPr>
                <w:rFonts w:ascii="Arial" w:hAnsi="Arial" w:cs="Arial"/>
                <w:sz w:val="24"/>
                <w:szCs w:val="24"/>
              </w:rPr>
              <w:t>participants, in house course</w:t>
            </w:r>
          </w:p>
        </w:tc>
        <w:tc>
          <w:tcPr>
            <w:tcW w:w="1079" w:type="dxa"/>
          </w:tcPr>
          <w:p w14:paraId="6DC5CBDF" w14:textId="3B66C9F3" w:rsidR="00675685" w:rsidRPr="00080B79" w:rsidRDefault="00E909EF" w:rsidP="00080B79">
            <w:pPr>
              <w:spacing w:line="360" w:lineRule="auto"/>
              <w:rPr>
                <w:rFonts w:ascii="Arial" w:hAnsi="Arial" w:cs="Arial"/>
                <w:sz w:val="24"/>
                <w:szCs w:val="24"/>
              </w:rPr>
            </w:pPr>
            <w:r>
              <w:rPr>
                <w:rFonts w:ascii="Arial" w:hAnsi="Arial" w:cs="Arial"/>
                <w:sz w:val="24"/>
                <w:szCs w:val="24"/>
              </w:rPr>
              <w:t>Mar 2018</w:t>
            </w:r>
          </w:p>
        </w:tc>
        <w:tc>
          <w:tcPr>
            <w:tcW w:w="1657" w:type="dxa"/>
          </w:tcPr>
          <w:p w14:paraId="79BF6200" w14:textId="61FA2565" w:rsidR="00675685" w:rsidRPr="00080B79" w:rsidRDefault="00E909EF" w:rsidP="00080B79">
            <w:pPr>
              <w:spacing w:line="360" w:lineRule="auto"/>
              <w:rPr>
                <w:rFonts w:ascii="Arial" w:hAnsi="Arial" w:cs="Arial"/>
                <w:sz w:val="24"/>
                <w:szCs w:val="24"/>
              </w:rPr>
            </w:pPr>
            <w:r>
              <w:rPr>
                <w:rFonts w:ascii="Arial" w:hAnsi="Arial" w:cs="Arial"/>
                <w:sz w:val="24"/>
                <w:szCs w:val="24"/>
              </w:rPr>
              <w:t>Resistance to training</w:t>
            </w:r>
          </w:p>
        </w:tc>
        <w:tc>
          <w:tcPr>
            <w:tcW w:w="1350" w:type="dxa"/>
          </w:tcPr>
          <w:p w14:paraId="55C76826" w14:textId="2F38DC20" w:rsidR="00675685" w:rsidRPr="00080B79" w:rsidRDefault="00E909EF" w:rsidP="00080B79">
            <w:pPr>
              <w:spacing w:line="360" w:lineRule="auto"/>
              <w:rPr>
                <w:rFonts w:ascii="Arial" w:hAnsi="Arial" w:cs="Arial"/>
                <w:sz w:val="24"/>
                <w:szCs w:val="24"/>
              </w:rPr>
            </w:pPr>
            <w:r>
              <w:rPr>
                <w:rFonts w:ascii="Arial" w:hAnsi="Arial" w:cs="Arial"/>
                <w:sz w:val="24"/>
                <w:szCs w:val="24"/>
              </w:rPr>
              <w:t>Low as part gov funded</w:t>
            </w:r>
          </w:p>
        </w:tc>
        <w:tc>
          <w:tcPr>
            <w:tcW w:w="1096" w:type="dxa"/>
          </w:tcPr>
          <w:p w14:paraId="5DF34F26" w14:textId="05CDBEDC" w:rsidR="00675685" w:rsidRPr="00080B79" w:rsidRDefault="00E909EF" w:rsidP="00080B79">
            <w:pPr>
              <w:spacing w:line="360" w:lineRule="auto"/>
              <w:rPr>
                <w:rFonts w:ascii="Arial" w:hAnsi="Arial" w:cs="Arial"/>
                <w:sz w:val="24"/>
                <w:szCs w:val="24"/>
              </w:rPr>
            </w:pPr>
            <w:r>
              <w:rPr>
                <w:rFonts w:ascii="Arial" w:hAnsi="Arial" w:cs="Arial"/>
                <w:sz w:val="24"/>
                <w:szCs w:val="24"/>
              </w:rPr>
              <w:t>HRM</w:t>
            </w:r>
          </w:p>
        </w:tc>
      </w:tr>
    </w:tbl>
    <w:p w14:paraId="60CF110C" w14:textId="77777777" w:rsidR="003942AC" w:rsidRPr="00080B79" w:rsidRDefault="003942AC" w:rsidP="00080B79">
      <w:pPr>
        <w:spacing w:line="360" w:lineRule="auto"/>
        <w:rPr>
          <w:rFonts w:ascii="Arial" w:hAnsi="Arial" w:cs="Arial"/>
          <w:sz w:val="24"/>
          <w:szCs w:val="24"/>
        </w:rPr>
      </w:pPr>
    </w:p>
    <w:sectPr w:rsidR="003942AC" w:rsidRPr="00080B79" w:rsidSect="00BF5209">
      <w:headerReference w:type="default" r:id="rId11"/>
      <w:footerReference w:type="default" r:id="rId12"/>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5C56E1" w14:textId="77777777" w:rsidR="005C16D5" w:rsidRDefault="005C16D5" w:rsidP="00080B79">
      <w:pPr>
        <w:spacing w:after="0" w:line="240" w:lineRule="auto"/>
      </w:pPr>
      <w:r>
        <w:separator/>
      </w:r>
    </w:p>
  </w:endnote>
  <w:endnote w:type="continuationSeparator" w:id="0">
    <w:p w14:paraId="085452B4" w14:textId="77777777" w:rsidR="005C16D5" w:rsidRDefault="005C16D5" w:rsidP="00080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2268527"/>
      <w:docPartObj>
        <w:docPartGallery w:val="Page Numbers (Bottom of Page)"/>
        <w:docPartUnique/>
      </w:docPartObj>
    </w:sdtPr>
    <w:sdtEndPr>
      <w:rPr>
        <w:noProof/>
      </w:rPr>
    </w:sdtEndPr>
    <w:sdtContent>
      <w:p w14:paraId="326DA326" w14:textId="20992B38" w:rsidR="005C16D5" w:rsidRDefault="005C16D5">
        <w:pPr>
          <w:pStyle w:val="Footer"/>
          <w:jc w:val="center"/>
        </w:pPr>
        <w:r>
          <w:fldChar w:fldCharType="begin"/>
        </w:r>
        <w:r>
          <w:instrText xml:space="preserve"> PAGE   \* MERGEFORMAT </w:instrText>
        </w:r>
        <w:r>
          <w:fldChar w:fldCharType="separate"/>
        </w:r>
        <w:r w:rsidR="00E83A47">
          <w:rPr>
            <w:noProof/>
          </w:rPr>
          <w:t>6</w:t>
        </w:r>
        <w:r>
          <w:rPr>
            <w:noProof/>
          </w:rPr>
          <w:fldChar w:fldCharType="end"/>
        </w:r>
      </w:p>
    </w:sdtContent>
  </w:sdt>
  <w:p w14:paraId="3FFB57FE" w14:textId="77777777" w:rsidR="005C16D5" w:rsidRDefault="005C1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469A6" w14:textId="77777777" w:rsidR="005C16D5" w:rsidRDefault="005C16D5" w:rsidP="00080B79">
      <w:pPr>
        <w:spacing w:after="0" w:line="240" w:lineRule="auto"/>
      </w:pPr>
      <w:r>
        <w:separator/>
      </w:r>
    </w:p>
  </w:footnote>
  <w:footnote w:type="continuationSeparator" w:id="0">
    <w:p w14:paraId="5A71FCAD" w14:textId="77777777" w:rsidR="005C16D5" w:rsidRDefault="005C16D5" w:rsidP="00080B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10673D" w14:textId="6F6B6880" w:rsidR="005C16D5" w:rsidRDefault="00412AD9">
    <w:pPr>
      <w:pStyle w:val="Header"/>
    </w:pPr>
    <w:r>
      <w:t xml:space="preserve">Human Resource Management in Context BMHR7004 </w:t>
    </w:r>
    <w:r w:rsidR="005C16D5">
      <w:tab/>
      <w:t>Matthew Thomas</w:t>
    </w:r>
    <w:r>
      <w:t xml:space="preserve"> P149402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817C3"/>
    <w:multiLevelType w:val="hybridMultilevel"/>
    <w:tmpl w:val="7B889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3526A"/>
    <w:multiLevelType w:val="hybridMultilevel"/>
    <w:tmpl w:val="8AB00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5779E"/>
    <w:multiLevelType w:val="hybridMultilevel"/>
    <w:tmpl w:val="D2464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6E1C32"/>
    <w:multiLevelType w:val="hybridMultilevel"/>
    <w:tmpl w:val="D542C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507"/>
    <w:rsid w:val="00001978"/>
    <w:rsid w:val="00005170"/>
    <w:rsid w:val="000137D0"/>
    <w:rsid w:val="000314A0"/>
    <w:rsid w:val="0003646B"/>
    <w:rsid w:val="00065703"/>
    <w:rsid w:val="000666D5"/>
    <w:rsid w:val="00073712"/>
    <w:rsid w:val="000765E1"/>
    <w:rsid w:val="00080B79"/>
    <w:rsid w:val="00094007"/>
    <w:rsid w:val="000A3888"/>
    <w:rsid w:val="000C1D02"/>
    <w:rsid w:val="000D48AD"/>
    <w:rsid w:val="000D5B6C"/>
    <w:rsid w:val="000E5FC4"/>
    <w:rsid w:val="000E75DD"/>
    <w:rsid w:val="000F1F77"/>
    <w:rsid w:val="000F600E"/>
    <w:rsid w:val="00102CE7"/>
    <w:rsid w:val="00130316"/>
    <w:rsid w:val="00130EA8"/>
    <w:rsid w:val="0014606E"/>
    <w:rsid w:val="001517C0"/>
    <w:rsid w:val="0015296C"/>
    <w:rsid w:val="00154879"/>
    <w:rsid w:val="00167162"/>
    <w:rsid w:val="001705F0"/>
    <w:rsid w:val="00174EB0"/>
    <w:rsid w:val="00186941"/>
    <w:rsid w:val="0019203E"/>
    <w:rsid w:val="001B1418"/>
    <w:rsid w:val="001D04A3"/>
    <w:rsid w:val="001D17FF"/>
    <w:rsid w:val="001F5A2C"/>
    <w:rsid w:val="00221E57"/>
    <w:rsid w:val="00222E76"/>
    <w:rsid w:val="00224F26"/>
    <w:rsid w:val="002340B7"/>
    <w:rsid w:val="002370D2"/>
    <w:rsid w:val="00237CA4"/>
    <w:rsid w:val="0024283F"/>
    <w:rsid w:val="0024676A"/>
    <w:rsid w:val="002821E3"/>
    <w:rsid w:val="002C6B8C"/>
    <w:rsid w:val="002D01B2"/>
    <w:rsid w:val="002F1F53"/>
    <w:rsid w:val="00302313"/>
    <w:rsid w:val="0030597F"/>
    <w:rsid w:val="00305C6A"/>
    <w:rsid w:val="00316A6D"/>
    <w:rsid w:val="003232F2"/>
    <w:rsid w:val="0035521D"/>
    <w:rsid w:val="00363EA6"/>
    <w:rsid w:val="00364EB5"/>
    <w:rsid w:val="0038102B"/>
    <w:rsid w:val="003942AC"/>
    <w:rsid w:val="0039644C"/>
    <w:rsid w:val="003D3AF9"/>
    <w:rsid w:val="00412AD9"/>
    <w:rsid w:val="00421545"/>
    <w:rsid w:val="00425CD9"/>
    <w:rsid w:val="00433969"/>
    <w:rsid w:val="004504D3"/>
    <w:rsid w:val="004603B7"/>
    <w:rsid w:val="00492E21"/>
    <w:rsid w:val="004B6305"/>
    <w:rsid w:val="004B6AD3"/>
    <w:rsid w:val="004D7E09"/>
    <w:rsid w:val="004E6B2A"/>
    <w:rsid w:val="004F6819"/>
    <w:rsid w:val="00503247"/>
    <w:rsid w:val="00525AD1"/>
    <w:rsid w:val="00526C91"/>
    <w:rsid w:val="00544B0E"/>
    <w:rsid w:val="005655A6"/>
    <w:rsid w:val="0058499C"/>
    <w:rsid w:val="005A49A3"/>
    <w:rsid w:val="005C0275"/>
    <w:rsid w:val="005C16D5"/>
    <w:rsid w:val="005C313F"/>
    <w:rsid w:val="005C3BC9"/>
    <w:rsid w:val="005D4A4B"/>
    <w:rsid w:val="00604B9B"/>
    <w:rsid w:val="00620853"/>
    <w:rsid w:val="006276E2"/>
    <w:rsid w:val="00632AAA"/>
    <w:rsid w:val="00635AB8"/>
    <w:rsid w:val="00662DC2"/>
    <w:rsid w:val="006743A4"/>
    <w:rsid w:val="00675685"/>
    <w:rsid w:val="00677487"/>
    <w:rsid w:val="006A3DEF"/>
    <w:rsid w:val="006C0BB5"/>
    <w:rsid w:val="006C7286"/>
    <w:rsid w:val="00713FD3"/>
    <w:rsid w:val="0071581C"/>
    <w:rsid w:val="00716E85"/>
    <w:rsid w:val="00725030"/>
    <w:rsid w:val="00732C71"/>
    <w:rsid w:val="0074022E"/>
    <w:rsid w:val="00760954"/>
    <w:rsid w:val="00784838"/>
    <w:rsid w:val="00794B52"/>
    <w:rsid w:val="007A0268"/>
    <w:rsid w:val="007A7420"/>
    <w:rsid w:val="007B7404"/>
    <w:rsid w:val="007C46FB"/>
    <w:rsid w:val="007D1462"/>
    <w:rsid w:val="007D7E98"/>
    <w:rsid w:val="007E2AAA"/>
    <w:rsid w:val="007E370F"/>
    <w:rsid w:val="00806E5C"/>
    <w:rsid w:val="00812A05"/>
    <w:rsid w:val="00816BFF"/>
    <w:rsid w:val="008526B4"/>
    <w:rsid w:val="00853BD0"/>
    <w:rsid w:val="0085439E"/>
    <w:rsid w:val="00866229"/>
    <w:rsid w:val="008678B7"/>
    <w:rsid w:val="008713E5"/>
    <w:rsid w:val="00892662"/>
    <w:rsid w:val="00894DCB"/>
    <w:rsid w:val="008C2CEE"/>
    <w:rsid w:val="008F61CC"/>
    <w:rsid w:val="009054A6"/>
    <w:rsid w:val="00916F70"/>
    <w:rsid w:val="00926A90"/>
    <w:rsid w:val="00927C87"/>
    <w:rsid w:val="009349A0"/>
    <w:rsid w:val="0093508E"/>
    <w:rsid w:val="0094036F"/>
    <w:rsid w:val="00956262"/>
    <w:rsid w:val="00960D1C"/>
    <w:rsid w:val="009753D7"/>
    <w:rsid w:val="00977AD3"/>
    <w:rsid w:val="0099110B"/>
    <w:rsid w:val="009924B7"/>
    <w:rsid w:val="009C4399"/>
    <w:rsid w:val="009F2929"/>
    <w:rsid w:val="009F644A"/>
    <w:rsid w:val="009F6BDD"/>
    <w:rsid w:val="009F6E21"/>
    <w:rsid w:val="00A13EA7"/>
    <w:rsid w:val="00A33D72"/>
    <w:rsid w:val="00A40B7E"/>
    <w:rsid w:val="00A4694C"/>
    <w:rsid w:val="00A55622"/>
    <w:rsid w:val="00A579BC"/>
    <w:rsid w:val="00A61983"/>
    <w:rsid w:val="00A6253C"/>
    <w:rsid w:val="00A66855"/>
    <w:rsid w:val="00A87BCD"/>
    <w:rsid w:val="00A87F6C"/>
    <w:rsid w:val="00AA10A2"/>
    <w:rsid w:val="00AA116A"/>
    <w:rsid w:val="00AC673C"/>
    <w:rsid w:val="00AD33E3"/>
    <w:rsid w:val="00AD446D"/>
    <w:rsid w:val="00AD5E7F"/>
    <w:rsid w:val="00AF1705"/>
    <w:rsid w:val="00B01EFC"/>
    <w:rsid w:val="00B0652F"/>
    <w:rsid w:val="00B07901"/>
    <w:rsid w:val="00B108EF"/>
    <w:rsid w:val="00B43D2F"/>
    <w:rsid w:val="00B70E4F"/>
    <w:rsid w:val="00B8213E"/>
    <w:rsid w:val="00B84D10"/>
    <w:rsid w:val="00B86011"/>
    <w:rsid w:val="00BD2BC4"/>
    <w:rsid w:val="00BD4206"/>
    <w:rsid w:val="00BF5209"/>
    <w:rsid w:val="00C1509C"/>
    <w:rsid w:val="00C15331"/>
    <w:rsid w:val="00C34BC4"/>
    <w:rsid w:val="00C569B6"/>
    <w:rsid w:val="00C65916"/>
    <w:rsid w:val="00C72FEF"/>
    <w:rsid w:val="00C82504"/>
    <w:rsid w:val="00C82893"/>
    <w:rsid w:val="00C838CD"/>
    <w:rsid w:val="00C93094"/>
    <w:rsid w:val="00C94B3D"/>
    <w:rsid w:val="00C97953"/>
    <w:rsid w:val="00CB10D2"/>
    <w:rsid w:val="00CB6C28"/>
    <w:rsid w:val="00CD043F"/>
    <w:rsid w:val="00CD5895"/>
    <w:rsid w:val="00D115C6"/>
    <w:rsid w:val="00D177FF"/>
    <w:rsid w:val="00D5127B"/>
    <w:rsid w:val="00D512F7"/>
    <w:rsid w:val="00D7557F"/>
    <w:rsid w:val="00D768BD"/>
    <w:rsid w:val="00D77E9E"/>
    <w:rsid w:val="00D97C00"/>
    <w:rsid w:val="00DA7164"/>
    <w:rsid w:val="00DC5924"/>
    <w:rsid w:val="00DD151B"/>
    <w:rsid w:val="00DD372C"/>
    <w:rsid w:val="00DE11D5"/>
    <w:rsid w:val="00E071AB"/>
    <w:rsid w:val="00E47E69"/>
    <w:rsid w:val="00E55507"/>
    <w:rsid w:val="00E64E21"/>
    <w:rsid w:val="00E8338D"/>
    <w:rsid w:val="00E83A47"/>
    <w:rsid w:val="00E909EF"/>
    <w:rsid w:val="00EA7F01"/>
    <w:rsid w:val="00EB00A7"/>
    <w:rsid w:val="00EB37F3"/>
    <w:rsid w:val="00EC5DA4"/>
    <w:rsid w:val="00ED486E"/>
    <w:rsid w:val="00EE2D34"/>
    <w:rsid w:val="00EF46C3"/>
    <w:rsid w:val="00F04550"/>
    <w:rsid w:val="00F07A0A"/>
    <w:rsid w:val="00F23AD7"/>
    <w:rsid w:val="00F24593"/>
    <w:rsid w:val="00F2696E"/>
    <w:rsid w:val="00F27985"/>
    <w:rsid w:val="00F32D3C"/>
    <w:rsid w:val="00F3718A"/>
    <w:rsid w:val="00F56BFF"/>
    <w:rsid w:val="00F71514"/>
    <w:rsid w:val="00F75B66"/>
    <w:rsid w:val="00F92F9D"/>
    <w:rsid w:val="00FB0161"/>
    <w:rsid w:val="00FC1326"/>
    <w:rsid w:val="00FC1793"/>
    <w:rsid w:val="00FE2306"/>
    <w:rsid w:val="00FE31F7"/>
    <w:rsid w:val="00FF6309"/>
    <w:rsid w:val="00FF7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9DC86"/>
  <w15:chartTrackingRefBased/>
  <w15:docId w15:val="{588B20AA-D08C-40AD-A463-8BF692098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4206"/>
    <w:rPr>
      <w:color w:val="0563C1" w:themeColor="hyperlink"/>
      <w:u w:val="single"/>
    </w:rPr>
  </w:style>
  <w:style w:type="table" w:styleId="TableGrid">
    <w:name w:val="Table Grid"/>
    <w:basedOn w:val="TableNormal"/>
    <w:uiPriority w:val="39"/>
    <w:rsid w:val="007402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521D"/>
    <w:pPr>
      <w:ind w:left="720"/>
      <w:contextualSpacing/>
    </w:pPr>
  </w:style>
  <w:style w:type="paragraph" w:styleId="Bibliography">
    <w:name w:val="Bibliography"/>
    <w:basedOn w:val="Normal"/>
    <w:next w:val="Normal"/>
    <w:uiPriority w:val="37"/>
    <w:unhideWhenUsed/>
    <w:rsid w:val="00073712"/>
  </w:style>
  <w:style w:type="character" w:styleId="FollowedHyperlink">
    <w:name w:val="FollowedHyperlink"/>
    <w:basedOn w:val="DefaultParagraphFont"/>
    <w:uiPriority w:val="99"/>
    <w:semiHidden/>
    <w:unhideWhenUsed/>
    <w:rsid w:val="002821E3"/>
    <w:rPr>
      <w:color w:val="954F72" w:themeColor="followedHyperlink"/>
      <w:u w:val="single"/>
    </w:rPr>
  </w:style>
  <w:style w:type="paragraph" w:styleId="Header">
    <w:name w:val="header"/>
    <w:basedOn w:val="Normal"/>
    <w:link w:val="HeaderChar"/>
    <w:uiPriority w:val="99"/>
    <w:unhideWhenUsed/>
    <w:rsid w:val="00080B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B79"/>
  </w:style>
  <w:style w:type="paragraph" w:styleId="Footer">
    <w:name w:val="footer"/>
    <w:basedOn w:val="Normal"/>
    <w:link w:val="FooterChar"/>
    <w:uiPriority w:val="99"/>
    <w:unhideWhenUsed/>
    <w:rsid w:val="00080B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B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97052">
      <w:bodyDiv w:val="1"/>
      <w:marLeft w:val="0"/>
      <w:marRight w:val="0"/>
      <w:marTop w:val="0"/>
      <w:marBottom w:val="0"/>
      <w:divBdr>
        <w:top w:val="none" w:sz="0" w:space="0" w:color="auto"/>
        <w:left w:val="none" w:sz="0" w:space="0" w:color="auto"/>
        <w:bottom w:val="none" w:sz="0" w:space="0" w:color="auto"/>
        <w:right w:val="none" w:sz="0" w:space="0" w:color="auto"/>
      </w:divBdr>
    </w:div>
    <w:div w:id="87315692">
      <w:bodyDiv w:val="1"/>
      <w:marLeft w:val="0"/>
      <w:marRight w:val="0"/>
      <w:marTop w:val="0"/>
      <w:marBottom w:val="0"/>
      <w:divBdr>
        <w:top w:val="none" w:sz="0" w:space="0" w:color="auto"/>
        <w:left w:val="none" w:sz="0" w:space="0" w:color="auto"/>
        <w:bottom w:val="none" w:sz="0" w:space="0" w:color="auto"/>
        <w:right w:val="none" w:sz="0" w:space="0" w:color="auto"/>
      </w:divBdr>
    </w:div>
    <w:div w:id="126358045">
      <w:bodyDiv w:val="1"/>
      <w:marLeft w:val="0"/>
      <w:marRight w:val="0"/>
      <w:marTop w:val="0"/>
      <w:marBottom w:val="0"/>
      <w:divBdr>
        <w:top w:val="none" w:sz="0" w:space="0" w:color="auto"/>
        <w:left w:val="none" w:sz="0" w:space="0" w:color="auto"/>
        <w:bottom w:val="none" w:sz="0" w:space="0" w:color="auto"/>
        <w:right w:val="none" w:sz="0" w:space="0" w:color="auto"/>
      </w:divBdr>
    </w:div>
    <w:div w:id="253558996">
      <w:bodyDiv w:val="1"/>
      <w:marLeft w:val="0"/>
      <w:marRight w:val="0"/>
      <w:marTop w:val="0"/>
      <w:marBottom w:val="0"/>
      <w:divBdr>
        <w:top w:val="none" w:sz="0" w:space="0" w:color="auto"/>
        <w:left w:val="none" w:sz="0" w:space="0" w:color="auto"/>
        <w:bottom w:val="none" w:sz="0" w:space="0" w:color="auto"/>
        <w:right w:val="none" w:sz="0" w:space="0" w:color="auto"/>
      </w:divBdr>
    </w:div>
    <w:div w:id="264190109">
      <w:bodyDiv w:val="1"/>
      <w:marLeft w:val="0"/>
      <w:marRight w:val="0"/>
      <w:marTop w:val="0"/>
      <w:marBottom w:val="0"/>
      <w:divBdr>
        <w:top w:val="none" w:sz="0" w:space="0" w:color="auto"/>
        <w:left w:val="none" w:sz="0" w:space="0" w:color="auto"/>
        <w:bottom w:val="none" w:sz="0" w:space="0" w:color="auto"/>
        <w:right w:val="none" w:sz="0" w:space="0" w:color="auto"/>
      </w:divBdr>
    </w:div>
    <w:div w:id="292516192">
      <w:bodyDiv w:val="1"/>
      <w:marLeft w:val="0"/>
      <w:marRight w:val="0"/>
      <w:marTop w:val="0"/>
      <w:marBottom w:val="0"/>
      <w:divBdr>
        <w:top w:val="none" w:sz="0" w:space="0" w:color="auto"/>
        <w:left w:val="none" w:sz="0" w:space="0" w:color="auto"/>
        <w:bottom w:val="none" w:sz="0" w:space="0" w:color="auto"/>
        <w:right w:val="none" w:sz="0" w:space="0" w:color="auto"/>
      </w:divBdr>
    </w:div>
    <w:div w:id="296768023">
      <w:bodyDiv w:val="1"/>
      <w:marLeft w:val="0"/>
      <w:marRight w:val="0"/>
      <w:marTop w:val="0"/>
      <w:marBottom w:val="0"/>
      <w:divBdr>
        <w:top w:val="none" w:sz="0" w:space="0" w:color="auto"/>
        <w:left w:val="none" w:sz="0" w:space="0" w:color="auto"/>
        <w:bottom w:val="none" w:sz="0" w:space="0" w:color="auto"/>
        <w:right w:val="none" w:sz="0" w:space="0" w:color="auto"/>
      </w:divBdr>
      <w:divsChild>
        <w:div w:id="1149176166">
          <w:marLeft w:val="0"/>
          <w:marRight w:val="0"/>
          <w:marTop w:val="0"/>
          <w:marBottom w:val="0"/>
          <w:divBdr>
            <w:top w:val="none" w:sz="0" w:space="0" w:color="auto"/>
            <w:left w:val="none" w:sz="0" w:space="0" w:color="auto"/>
            <w:bottom w:val="none" w:sz="0" w:space="0" w:color="auto"/>
            <w:right w:val="none" w:sz="0" w:space="0" w:color="auto"/>
          </w:divBdr>
          <w:divsChild>
            <w:div w:id="1170366776">
              <w:marLeft w:val="0"/>
              <w:marRight w:val="0"/>
              <w:marTop w:val="0"/>
              <w:marBottom w:val="0"/>
              <w:divBdr>
                <w:top w:val="none" w:sz="0" w:space="0" w:color="auto"/>
                <w:left w:val="none" w:sz="0" w:space="0" w:color="auto"/>
                <w:bottom w:val="none" w:sz="0" w:space="0" w:color="auto"/>
                <w:right w:val="none" w:sz="0" w:space="0" w:color="auto"/>
              </w:divBdr>
              <w:divsChild>
                <w:div w:id="1580675684">
                  <w:marLeft w:val="0"/>
                  <w:marRight w:val="0"/>
                  <w:marTop w:val="0"/>
                  <w:marBottom w:val="0"/>
                  <w:divBdr>
                    <w:top w:val="none" w:sz="0" w:space="0" w:color="auto"/>
                    <w:left w:val="none" w:sz="0" w:space="0" w:color="auto"/>
                    <w:bottom w:val="none" w:sz="0" w:space="0" w:color="auto"/>
                    <w:right w:val="none" w:sz="0" w:space="0" w:color="auto"/>
                  </w:divBdr>
                  <w:divsChild>
                    <w:div w:id="1275790986">
                      <w:marLeft w:val="120"/>
                      <w:marRight w:val="0"/>
                      <w:marTop w:val="0"/>
                      <w:marBottom w:val="0"/>
                      <w:divBdr>
                        <w:top w:val="none" w:sz="0" w:space="0" w:color="auto"/>
                        <w:left w:val="none" w:sz="0" w:space="0" w:color="auto"/>
                        <w:bottom w:val="single" w:sz="6" w:space="0" w:color="AAAAAA"/>
                        <w:right w:val="none" w:sz="0" w:space="0" w:color="auto"/>
                      </w:divBdr>
                      <w:divsChild>
                        <w:div w:id="1836530280">
                          <w:marLeft w:val="0"/>
                          <w:marRight w:val="0"/>
                          <w:marTop w:val="0"/>
                          <w:marBottom w:val="0"/>
                          <w:divBdr>
                            <w:top w:val="none" w:sz="0" w:space="0" w:color="auto"/>
                            <w:left w:val="none" w:sz="0" w:space="0" w:color="auto"/>
                            <w:bottom w:val="none" w:sz="0" w:space="0" w:color="auto"/>
                            <w:right w:val="none" w:sz="0" w:space="0" w:color="auto"/>
                          </w:divBdr>
                          <w:divsChild>
                            <w:div w:id="596867327">
                              <w:marLeft w:val="0"/>
                              <w:marRight w:val="0"/>
                              <w:marTop w:val="0"/>
                              <w:marBottom w:val="0"/>
                              <w:divBdr>
                                <w:top w:val="none" w:sz="0" w:space="0" w:color="auto"/>
                                <w:left w:val="none" w:sz="0" w:space="0" w:color="auto"/>
                                <w:bottom w:val="none" w:sz="0" w:space="0" w:color="auto"/>
                                <w:right w:val="none" w:sz="0" w:space="0" w:color="auto"/>
                              </w:divBdr>
                              <w:divsChild>
                                <w:div w:id="835343203">
                                  <w:marLeft w:val="-225"/>
                                  <w:marRight w:val="-195"/>
                                  <w:marTop w:val="0"/>
                                  <w:marBottom w:val="75"/>
                                  <w:divBdr>
                                    <w:top w:val="none" w:sz="0" w:space="0" w:color="auto"/>
                                    <w:left w:val="none" w:sz="0" w:space="0" w:color="auto"/>
                                    <w:bottom w:val="none" w:sz="0" w:space="0" w:color="auto"/>
                                    <w:right w:val="none" w:sz="0" w:space="0" w:color="auto"/>
                                  </w:divBdr>
                                  <w:divsChild>
                                    <w:div w:id="178221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9174176">
      <w:bodyDiv w:val="1"/>
      <w:marLeft w:val="0"/>
      <w:marRight w:val="0"/>
      <w:marTop w:val="0"/>
      <w:marBottom w:val="0"/>
      <w:divBdr>
        <w:top w:val="none" w:sz="0" w:space="0" w:color="auto"/>
        <w:left w:val="none" w:sz="0" w:space="0" w:color="auto"/>
        <w:bottom w:val="none" w:sz="0" w:space="0" w:color="auto"/>
        <w:right w:val="none" w:sz="0" w:space="0" w:color="auto"/>
      </w:divBdr>
    </w:div>
    <w:div w:id="561064419">
      <w:bodyDiv w:val="1"/>
      <w:marLeft w:val="0"/>
      <w:marRight w:val="0"/>
      <w:marTop w:val="0"/>
      <w:marBottom w:val="0"/>
      <w:divBdr>
        <w:top w:val="none" w:sz="0" w:space="0" w:color="auto"/>
        <w:left w:val="none" w:sz="0" w:space="0" w:color="auto"/>
        <w:bottom w:val="none" w:sz="0" w:space="0" w:color="auto"/>
        <w:right w:val="none" w:sz="0" w:space="0" w:color="auto"/>
      </w:divBdr>
    </w:div>
    <w:div w:id="719399890">
      <w:bodyDiv w:val="1"/>
      <w:marLeft w:val="0"/>
      <w:marRight w:val="0"/>
      <w:marTop w:val="0"/>
      <w:marBottom w:val="0"/>
      <w:divBdr>
        <w:top w:val="none" w:sz="0" w:space="0" w:color="auto"/>
        <w:left w:val="none" w:sz="0" w:space="0" w:color="auto"/>
        <w:bottom w:val="none" w:sz="0" w:space="0" w:color="auto"/>
        <w:right w:val="none" w:sz="0" w:space="0" w:color="auto"/>
      </w:divBdr>
    </w:div>
    <w:div w:id="801533430">
      <w:bodyDiv w:val="1"/>
      <w:marLeft w:val="0"/>
      <w:marRight w:val="0"/>
      <w:marTop w:val="0"/>
      <w:marBottom w:val="0"/>
      <w:divBdr>
        <w:top w:val="none" w:sz="0" w:space="0" w:color="auto"/>
        <w:left w:val="none" w:sz="0" w:space="0" w:color="auto"/>
        <w:bottom w:val="none" w:sz="0" w:space="0" w:color="auto"/>
        <w:right w:val="none" w:sz="0" w:space="0" w:color="auto"/>
      </w:divBdr>
    </w:div>
    <w:div w:id="810287578">
      <w:bodyDiv w:val="1"/>
      <w:marLeft w:val="0"/>
      <w:marRight w:val="0"/>
      <w:marTop w:val="0"/>
      <w:marBottom w:val="0"/>
      <w:divBdr>
        <w:top w:val="none" w:sz="0" w:space="0" w:color="auto"/>
        <w:left w:val="none" w:sz="0" w:space="0" w:color="auto"/>
        <w:bottom w:val="none" w:sz="0" w:space="0" w:color="auto"/>
        <w:right w:val="none" w:sz="0" w:space="0" w:color="auto"/>
      </w:divBdr>
    </w:div>
    <w:div w:id="881132215">
      <w:bodyDiv w:val="1"/>
      <w:marLeft w:val="0"/>
      <w:marRight w:val="0"/>
      <w:marTop w:val="0"/>
      <w:marBottom w:val="0"/>
      <w:divBdr>
        <w:top w:val="none" w:sz="0" w:space="0" w:color="auto"/>
        <w:left w:val="none" w:sz="0" w:space="0" w:color="auto"/>
        <w:bottom w:val="none" w:sz="0" w:space="0" w:color="auto"/>
        <w:right w:val="none" w:sz="0" w:space="0" w:color="auto"/>
      </w:divBdr>
    </w:div>
    <w:div w:id="893003601">
      <w:bodyDiv w:val="1"/>
      <w:marLeft w:val="0"/>
      <w:marRight w:val="0"/>
      <w:marTop w:val="0"/>
      <w:marBottom w:val="0"/>
      <w:divBdr>
        <w:top w:val="none" w:sz="0" w:space="0" w:color="auto"/>
        <w:left w:val="none" w:sz="0" w:space="0" w:color="auto"/>
        <w:bottom w:val="none" w:sz="0" w:space="0" w:color="auto"/>
        <w:right w:val="none" w:sz="0" w:space="0" w:color="auto"/>
      </w:divBdr>
    </w:div>
    <w:div w:id="912349542">
      <w:bodyDiv w:val="1"/>
      <w:marLeft w:val="0"/>
      <w:marRight w:val="0"/>
      <w:marTop w:val="0"/>
      <w:marBottom w:val="0"/>
      <w:divBdr>
        <w:top w:val="none" w:sz="0" w:space="0" w:color="auto"/>
        <w:left w:val="none" w:sz="0" w:space="0" w:color="auto"/>
        <w:bottom w:val="none" w:sz="0" w:space="0" w:color="auto"/>
        <w:right w:val="none" w:sz="0" w:space="0" w:color="auto"/>
      </w:divBdr>
    </w:div>
    <w:div w:id="930314814">
      <w:bodyDiv w:val="1"/>
      <w:marLeft w:val="0"/>
      <w:marRight w:val="0"/>
      <w:marTop w:val="0"/>
      <w:marBottom w:val="0"/>
      <w:divBdr>
        <w:top w:val="none" w:sz="0" w:space="0" w:color="auto"/>
        <w:left w:val="none" w:sz="0" w:space="0" w:color="auto"/>
        <w:bottom w:val="none" w:sz="0" w:space="0" w:color="auto"/>
        <w:right w:val="none" w:sz="0" w:space="0" w:color="auto"/>
      </w:divBdr>
    </w:div>
    <w:div w:id="990446801">
      <w:bodyDiv w:val="1"/>
      <w:marLeft w:val="0"/>
      <w:marRight w:val="0"/>
      <w:marTop w:val="0"/>
      <w:marBottom w:val="0"/>
      <w:divBdr>
        <w:top w:val="none" w:sz="0" w:space="0" w:color="auto"/>
        <w:left w:val="none" w:sz="0" w:space="0" w:color="auto"/>
        <w:bottom w:val="none" w:sz="0" w:space="0" w:color="auto"/>
        <w:right w:val="none" w:sz="0" w:space="0" w:color="auto"/>
      </w:divBdr>
    </w:div>
    <w:div w:id="1005941210">
      <w:bodyDiv w:val="1"/>
      <w:marLeft w:val="0"/>
      <w:marRight w:val="0"/>
      <w:marTop w:val="0"/>
      <w:marBottom w:val="0"/>
      <w:divBdr>
        <w:top w:val="none" w:sz="0" w:space="0" w:color="auto"/>
        <w:left w:val="none" w:sz="0" w:space="0" w:color="auto"/>
        <w:bottom w:val="none" w:sz="0" w:space="0" w:color="auto"/>
        <w:right w:val="none" w:sz="0" w:space="0" w:color="auto"/>
      </w:divBdr>
    </w:div>
    <w:div w:id="1060202976">
      <w:bodyDiv w:val="1"/>
      <w:marLeft w:val="0"/>
      <w:marRight w:val="0"/>
      <w:marTop w:val="0"/>
      <w:marBottom w:val="0"/>
      <w:divBdr>
        <w:top w:val="none" w:sz="0" w:space="0" w:color="auto"/>
        <w:left w:val="none" w:sz="0" w:space="0" w:color="auto"/>
        <w:bottom w:val="none" w:sz="0" w:space="0" w:color="auto"/>
        <w:right w:val="none" w:sz="0" w:space="0" w:color="auto"/>
      </w:divBdr>
    </w:div>
    <w:div w:id="1215234329">
      <w:bodyDiv w:val="1"/>
      <w:marLeft w:val="0"/>
      <w:marRight w:val="0"/>
      <w:marTop w:val="0"/>
      <w:marBottom w:val="0"/>
      <w:divBdr>
        <w:top w:val="none" w:sz="0" w:space="0" w:color="auto"/>
        <w:left w:val="none" w:sz="0" w:space="0" w:color="auto"/>
        <w:bottom w:val="none" w:sz="0" w:space="0" w:color="auto"/>
        <w:right w:val="none" w:sz="0" w:space="0" w:color="auto"/>
      </w:divBdr>
    </w:div>
    <w:div w:id="1277444171">
      <w:bodyDiv w:val="1"/>
      <w:marLeft w:val="0"/>
      <w:marRight w:val="0"/>
      <w:marTop w:val="0"/>
      <w:marBottom w:val="0"/>
      <w:divBdr>
        <w:top w:val="none" w:sz="0" w:space="0" w:color="auto"/>
        <w:left w:val="none" w:sz="0" w:space="0" w:color="auto"/>
        <w:bottom w:val="none" w:sz="0" w:space="0" w:color="auto"/>
        <w:right w:val="none" w:sz="0" w:space="0" w:color="auto"/>
      </w:divBdr>
    </w:div>
    <w:div w:id="1351755386">
      <w:bodyDiv w:val="1"/>
      <w:marLeft w:val="0"/>
      <w:marRight w:val="0"/>
      <w:marTop w:val="0"/>
      <w:marBottom w:val="0"/>
      <w:divBdr>
        <w:top w:val="none" w:sz="0" w:space="0" w:color="auto"/>
        <w:left w:val="none" w:sz="0" w:space="0" w:color="auto"/>
        <w:bottom w:val="none" w:sz="0" w:space="0" w:color="auto"/>
        <w:right w:val="none" w:sz="0" w:space="0" w:color="auto"/>
      </w:divBdr>
    </w:div>
    <w:div w:id="1368800488">
      <w:bodyDiv w:val="1"/>
      <w:marLeft w:val="0"/>
      <w:marRight w:val="0"/>
      <w:marTop w:val="0"/>
      <w:marBottom w:val="0"/>
      <w:divBdr>
        <w:top w:val="none" w:sz="0" w:space="0" w:color="auto"/>
        <w:left w:val="none" w:sz="0" w:space="0" w:color="auto"/>
        <w:bottom w:val="none" w:sz="0" w:space="0" w:color="auto"/>
        <w:right w:val="none" w:sz="0" w:space="0" w:color="auto"/>
      </w:divBdr>
    </w:div>
    <w:div w:id="1388527846">
      <w:bodyDiv w:val="1"/>
      <w:marLeft w:val="0"/>
      <w:marRight w:val="0"/>
      <w:marTop w:val="0"/>
      <w:marBottom w:val="0"/>
      <w:divBdr>
        <w:top w:val="none" w:sz="0" w:space="0" w:color="auto"/>
        <w:left w:val="none" w:sz="0" w:space="0" w:color="auto"/>
        <w:bottom w:val="none" w:sz="0" w:space="0" w:color="auto"/>
        <w:right w:val="none" w:sz="0" w:space="0" w:color="auto"/>
      </w:divBdr>
    </w:div>
    <w:div w:id="1397824404">
      <w:bodyDiv w:val="1"/>
      <w:marLeft w:val="0"/>
      <w:marRight w:val="0"/>
      <w:marTop w:val="0"/>
      <w:marBottom w:val="0"/>
      <w:divBdr>
        <w:top w:val="none" w:sz="0" w:space="0" w:color="auto"/>
        <w:left w:val="none" w:sz="0" w:space="0" w:color="auto"/>
        <w:bottom w:val="none" w:sz="0" w:space="0" w:color="auto"/>
        <w:right w:val="none" w:sz="0" w:space="0" w:color="auto"/>
      </w:divBdr>
    </w:div>
    <w:div w:id="1405683280">
      <w:bodyDiv w:val="1"/>
      <w:marLeft w:val="0"/>
      <w:marRight w:val="0"/>
      <w:marTop w:val="0"/>
      <w:marBottom w:val="0"/>
      <w:divBdr>
        <w:top w:val="none" w:sz="0" w:space="0" w:color="auto"/>
        <w:left w:val="none" w:sz="0" w:space="0" w:color="auto"/>
        <w:bottom w:val="none" w:sz="0" w:space="0" w:color="auto"/>
        <w:right w:val="none" w:sz="0" w:space="0" w:color="auto"/>
      </w:divBdr>
    </w:div>
    <w:div w:id="1405882110">
      <w:bodyDiv w:val="1"/>
      <w:marLeft w:val="0"/>
      <w:marRight w:val="0"/>
      <w:marTop w:val="0"/>
      <w:marBottom w:val="0"/>
      <w:divBdr>
        <w:top w:val="none" w:sz="0" w:space="0" w:color="auto"/>
        <w:left w:val="none" w:sz="0" w:space="0" w:color="auto"/>
        <w:bottom w:val="none" w:sz="0" w:space="0" w:color="auto"/>
        <w:right w:val="none" w:sz="0" w:space="0" w:color="auto"/>
      </w:divBdr>
    </w:div>
    <w:div w:id="1418406280">
      <w:bodyDiv w:val="1"/>
      <w:marLeft w:val="0"/>
      <w:marRight w:val="0"/>
      <w:marTop w:val="0"/>
      <w:marBottom w:val="0"/>
      <w:divBdr>
        <w:top w:val="none" w:sz="0" w:space="0" w:color="auto"/>
        <w:left w:val="none" w:sz="0" w:space="0" w:color="auto"/>
        <w:bottom w:val="none" w:sz="0" w:space="0" w:color="auto"/>
        <w:right w:val="none" w:sz="0" w:space="0" w:color="auto"/>
      </w:divBdr>
    </w:div>
    <w:div w:id="1540706645">
      <w:bodyDiv w:val="1"/>
      <w:marLeft w:val="0"/>
      <w:marRight w:val="0"/>
      <w:marTop w:val="0"/>
      <w:marBottom w:val="0"/>
      <w:divBdr>
        <w:top w:val="none" w:sz="0" w:space="0" w:color="auto"/>
        <w:left w:val="none" w:sz="0" w:space="0" w:color="auto"/>
        <w:bottom w:val="none" w:sz="0" w:space="0" w:color="auto"/>
        <w:right w:val="none" w:sz="0" w:space="0" w:color="auto"/>
      </w:divBdr>
    </w:div>
    <w:div w:id="1541093892">
      <w:bodyDiv w:val="1"/>
      <w:marLeft w:val="0"/>
      <w:marRight w:val="0"/>
      <w:marTop w:val="0"/>
      <w:marBottom w:val="0"/>
      <w:divBdr>
        <w:top w:val="none" w:sz="0" w:space="0" w:color="auto"/>
        <w:left w:val="none" w:sz="0" w:space="0" w:color="auto"/>
        <w:bottom w:val="none" w:sz="0" w:space="0" w:color="auto"/>
        <w:right w:val="none" w:sz="0" w:space="0" w:color="auto"/>
      </w:divBdr>
    </w:div>
    <w:div w:id="1555848221">
      <w:bodyDiv w:val="1"/>
      <w:marLeft w:val="0"/>
      <w:marRight w:val="0"/>
      <w:marTop w:val="0"/>
      <w:marBottom w:val="0"/>
      <w:divBdr>
        <w:top w:val="none" w:sz="0" w:space="0" w:color="auto"/>
        <w:left w:val="none" w:sz="0" w:space="0" w:color="auto"/>
        <w:bottom w:val="none" w:sz="0" w:space="0" w:color="auto"/>
        <w:right w:val="none" w:sz="0" w:space="0" w:color="auto"/>
      </w:divBdr>
    </w:div>
    <w:div w:id="1573543114">
      <w:bodyDiv w:val="1"/>
      <w:marLeft w:val="0"/>
      <w:marRight w:val="0"/>
      <w:marTop w:val="0"/>
      <w:marBottom w:val="0"/>
      <w:divBdr>
        <w:top w:val="none" w:sz="0" w:space="0" w:color="auto"/>
        <w:left w:val="none" w:sz="0" w:space="0" w:color="auto"/>
        <w:bottom w:val="none" w:sz="0" w:space="0" w:color="auto"/>
        <w:right w:val="none" w:sz="0" w:space="0" w:color="auto"/>
      </w:divBdr>
    </w:div>
    <w:div w:id="1615749379">
      <w:bodyDiv w:val="1"/>
      <w:marLeft w:val="0"/>
      <w:marRight w:val="0"/>
      <w:marTop w:val="0"/>
      <w:marBottom w:val="0"/>
      <w:divBdr>
        <w:top w:val="none" w:sz="0" w:space="0" w:color="auto"/>
        <w:left w:val="none" w:sz="0" w:space="0" w:color="auto"/>
        <w:bottom w:val="none" w:sz="0" w:space="0" w:color="auto"/>
        <w:right w:val="none" w:sz="0" w:space="0" w:color="auto"/>
      </w:divBdr>
    </w:div>
    <w:div w:id="1651786097">
      <w:bodyDiv w:val="1"/>
      <w:marLeft w:val="0"/>
      <w:marRight w:val="0"/>
      <w:marTop w:val="0"/>
      <w:marBottom w:val="0"/>
      <w:divBdr>
        <w:top w:val="none" w:sz="0" w:space="0" w:color="auto"/>
        <w:left w:val="none" w:sz="0" w:space="0" w:color="auto"/>
        <w:bottom w:val="none" w:sz="0" w:space="0" w:color="auto"/>
        <w:right w:val="none" w:sz="0" w:space="0" w:color="auto"/>
      </w:divBdr>
    </w:div>
    <w:div w:id="1690525211">
      <w:bodyDiv w:val="1"/>
      <w:marLeft w:val="0"/>
      <w:marRight w:val="0"/>
      <w:marTop w:val="0"/>
      <w:marBottom w:val="0"/>
      <w:divBdr>
        <w:top w:val="none" w:sz="0" w:space="0" w:color="auto"/>
        <w:left w:val="none" w:sz="0" w:space="0" w:color="auto"/>
        <w:bottom w:val="none" w:sz="0" w:space="0" w:color="auto"/>
        <w:right w:val="none" w:sz="0" w:space="0" w:color="auto"/>
      </w:divBdr>
    </w:div>
    <w:div w:id="1690914569">
      <w:bodyDiv w:val="1"/>
      <w:marLeft w:val="0"/>
      <w:marRight w:val="0"/>
      <w:marTop w:val="0"/>
      <w:marBottom w:val="0"/>
      <w:divBdr>
        <w:top w:val="none" w:sz="0" w:space="0" w:color="auto"/>
        <w:left w:val="none" w:sz="0" w:space="0" w:color="auto"/>
        <w:bottom w:val="none" w:sz="0" w:space="0" w:color="auto"/>
        <w:right w:val="none" w:sz="0" w:space="0" w:color="auto"/>
      </w:divBdr>
    </w:div>
    <w:div w:id="1798526207">
      <w:bodyDiv w:val="1"/>
      <w:marLeft w:val="0"/>
      <w:marRight w:val="0"/>
      <w:marTop w:val="0"/>
      <w:marBottom w:val="0"/>
      <w:divBdr>
        <w:top w:val="none" w:sz="0" w:space="0" w:color="auto"/>
        <w:left w:val="none" w:sz="0" w:space="0" w:color="auto"/>
        <w:bottom w:val="none" w:sz="0" w:space="0" w:color="auto"/>
        <w:right w:val="none" w:sz="0" w:space="0" w:color="auto"/>
      </w:divBdr>
    </w:div>
    <w:div w:id="1843355635">
      <w:bodyDiv w:val="1"/>
      <w:marLeft w:val="0"/>
      <w:marRight w:val="0"/>
      <w:marTop w:val="0"/>
      <w:marBottom w:val="0"/>
      <w:divBdr>
        <w:top w:val="none" w:sz="0" w:space="0" w:color="auto"/>
        <w:left w:val="none" w:sz="0" w:space="0" w:color="auto"/>
        <w:bottom w:val="none" w:sz="0" w:space="0" w:color="auto"/>
        <w:right w:val="none" w:sz="0" w:space="0" w:color="auto"/>
      </w:divBdr>
    </w:div>
    <w:div w:id="1932931699">
      <w:bodyDiv w:val="1"/>
      <w:marLeft w:val="0"/>
      <w:marRight w:val="0"/>
      <w:marTop w:val="0"/>
      <w:marBottom w:val="0"/>
      <w:divBdr>
        <w:top w:val="none" w:sz="0" w:space="0" w:color="auto"/>
        <w:left w:val="none" w:sz="0" w:space="0" w:color="auto"/>
        <w:bottom w:val="none" w:sz="0" w:space="0" w:color="auto"/>
        <w:right w:val="none" w:sz="0" w:space="0" w:color="auto"/>
      </w:divBdr>
    </w:div>
    <w:div w:id="1979988784">
      <w:bodyDiv w:val="1"/>
      <w:marLeft w:val="0"/>
      <w:marRight w:val="0"/>
      <w:marTop w:val="0"/>
      <w:marBottom w:val="0"/>
      <w:divBdr>
        <w:top w:val="none" w:sz="0" w:space="0" w:color="auto"/>
        <w:left w:val="none" w:sz="0" w:space="0" w:color="auto"/>
        <w:bottom w:val="none" w:sz="0" w:space="0" w:color="auto"/>
        <w:right w:val="none" w:sz="0" w:space="0" w:color="auto"/>
      </w:divBdr>
    </w:div>
    <w:div w:id="2032611688">
      <w:bodyDiv w:val="1"/>
      <w:marLeft w:val="0"/>
      <w:marRight w:val="0"/>
      <w:marTop w:val="0"/>
      <w:marBottom w:val="0"/>
      <w:divBdr>
        <w:top w:val="none" w:sz="0" w:space="0" w:color="auto"/>
        <w:left w:val="none" w:sz="0" w:space="0" w:color="auto"/>
        <w:bottom w:val="none" w:sz="0" w:space="0" w:color="auto"/>
        <w:right w:val="none" w:sz="0" w:space="0" w:color="auto"/>
      </w:divBdr>
    </w:div>
    <w:div w:id="209748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gres&amp;cd=&amp;cad=rja&amp;uact=8&amp;ved=0ahUKEwjt9pXj1YTYAhXBOxoKHUswAKUQjRwIBw&amp;url=http://www.collingwoodsearch.co.uk/our-insights/board-insights/a-route-to-strategic-sales-leadership/&amp;psig=AOvVaw0vLoE_I5GNuHjuBiUA2-Ze&amp;ust=151317486358913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cipd.co.uk/Images/pestle-analysis-example_tcm18-27108.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Mey10</b:Tag>
    <b:SourceType>JournalArticle</b:SourceType>
    <b:Guid>{9DBF6D5E-7CFE-4DC4-A072-2A5E1CF23DFA}</b:Guid>
    <b:Title>The Art of Strategy Dealing with the Intangibles: what CEOs need to know...</b:Title>
    <b:Year>2010</b:Year>
    <b:Author>
      <b:Author>
        <b:NameList>
          <b:Person>
            <b:Last>Meyer</b:Last>
            <b:First>Terry</b:First>
          </b:Person>
        </b:NameList>
      </b:Author>
    </b:Author>
    <b:JournalName>Accountancy SA</b:JournalName>
    <b:Pages>50-51</b:Pages>
    <b:RefOrder>7</b:RefOrder>
  </b:Source>
  <b:Source>
    <b:Tag>Kew16</b:Tag>
    <b:SourceType>Book</b:SourceType>
    <b:Guid>{FAC38955-E670-4124-BB8A-261C9D1AC6F5}</b:Guid>
    <b:Author>
      <b:Author>
        <b:NameList>
          <b:Person>
            <b:Last>Kew J</b:Last>
            <b:First>Streadwick</b:First>
            <b:Middle>J,</b:Middle>
          </b:Person>
        </b:NameList>
      </b:Author>
    </b:Author>
    <b:Title>Human Resource Management in a Business Context</b:Title>
    <b:Year>2016</b:Year>
    <b:City>London</b:City>
    <b:Publisher>CIPD</b:Publisher>
    <b:RefOrder>3</b:RefOrder>
  </b:Source>
  <b:Source>
    <b:Tag>CIP17</b:Tag>
    <b:SourceType>InternetSite</b:SourceType>
    <b:Guid>{7D89EAFC-950C-49A3-9605-D1F5955FBF75}</b:Guid>
    <b:Title>PESTLE analysis</b:Title>
    <b:Year>2017</b:Year>
    <b:Author>
      <b:Author>
        <b:NameList>
          <b:Person>
            <b:Last>CIPD</b:Last>
          </b:Person>
        </b:NameList>
      </b:Author>
    </b:Author>
    <b:InternetSiteTitle>CIPD</b:InternetSiteTitle>
    <b:Month>Novemeber</b:Month>
    <b:Day>21</b:Day>
    <b:YearAccessed>2017</b:YearAccessed>
    <b:MonthAccessed>November</b:MonthAccessed>
    <b:DayAccessed>28</b:DayAccessed>
    <b:URL>https://www.cipd.co.uk/knowledge/strategy/organisational-development/pestle-analysis-factsheet</b:URL>
    <b:RefOrder>2</b:RefOrder>
  </b:Source>
  <b:Source>
    <b:Tag>Del17</b:Tag>
    <b:SourceType>Report</b:SourceType>
    <b:Guid>{55BD71A2-D839-48CB-83A7-4D01339059A3}</b:Guid>
    <b:Title>Rewriting the rules for the digital age</b:Title>
    <b:Year>2017</b:Year>
    <b:City>New York</b:City>
    <b:Publisher>Deloitte University Press</b:Publisher>
    <b:Author>
      <b:Author>
        <b:NameList>
          <b:Person>
            <b:Last>Deloitte</b:Last>
          </b:Person>
        </b:NameList>
      </b:Author>
    </b:Author>
    <b:RefOrder>4</b:RefOrder>
  </b:Source>
  <b:Source>
    <b:Tag>JFa17</b:Tag>
    <b:SourceType>Report</b:SourceType>
    <b:Guid>{4C136A94-DE98-4605-B70A-3621432A56D0}</b:Guid>
    <b:Author>
      <b:Author>
        <b:NameList>
          <b:Person>
            <b:Last>Faragher</b:Last>
            <b:First>J</b:First>
          </b:Person>
        </b:NameList>
      </b:Author>
    </b:Author>
    <b:Title>Why do I want to work for you?</b:Title>
    <b:Year>2017</b:Year>
    <b:Publisher>CoreHr</b:Publisher>
    <b:RefOrder>8</b:RefOrder>
  </b:Source>
  <b:Source>
    <b:Tag>Wal17</b:Tag>
    <b:SourceType>InternetSite</b:SourceType>
    <b:Guid>{A2643FAA-4B87-438E-ACC1-D80CC1CCC8E5}</b:Guid>
    <b:Author>
      <b:Author>
        <b:NameList>
          <b:Person>
            <b:Last>Walcroft</b:Last>
            <b:First>B</b:First>
          </b:Person>
        </b:NameList>
      </b:Author>
    </b:Author>
    <b:Title>https://www.corehr.com/blog/employee-retention-begins-ends-data/</b:Title>
    <b:Year>2017</b:Year>
    <b:YearAccessed>2017</b:YearAccessed>
    <b:MonthAccessed>12</b:MonthAccessed>
    <b:DayAccessed>04</b:DayAccessed>
    <b:URL>https://www.corehr.com/blog/employee-retention-begins-ends-data/</b:URL>
    <b:RefOrder>6</b:RefOrder>
  </b:Source>
  <b:Source>
    <b:Tag>Jon07</b:Tag>
    <b:SourceType>JournalArticle</b:SourceType>
    <b:Guid>{85FEB8DB-E5C8-4B7E-BED7-488858164E78}</b:Guid>
    <b:Title>Transformiong Work: reviewign the case for change and the new ways or working</b:Title>
    <b:Year>2007</b:Year>
    <b:Author>
      <b:Author>
        <b:NameList>
          <b:Person>
            <b:Last>Jones</b:Last>
            <b:First>A</b:First>
          </b:Person>
          <b:Person>
            <b:Last>Visser</b:Last>
            <b:First>F</b:First>
          </b:Person>
          <b:Person>
            <b:Last>Coats</b:Last>
            <b:First>D</b:First>
          </b:Person>
          <b:Person>
            <b:Last>Bevan</b:Last>
            <b:First>S</b:First>
          </b:Person>
          <b:Person>
            <b:Last>MvVerry</b:Last>
            <b:First>A</b:First>
          </b:Person>
        </b:NameList>
      </b:Author>
    </b:Author>
    <b:JournalName>The Work Foundation and EQC</b:JournalName>
    <b:RefOrder>1</b:RefOrder>
  </b:Source>
  <b:Source>
    <b:Tag>Bro16</b:Tag>
    <b:SourceType>InternetSite</b:SourceType>
    <b:Guid>{47DA1A9B-C1F4-4267-83DE-9CB66526821F}</b:Guid>
    <b:Title>https://dupress.deloitte.com/dup-us-en/focus/human-capital-trends/2016/employee-engagement-and-retention.html</b:Title>
    <b:Year>2016</b:Year>
    <b:YearAccessed>2017</b:YearAccessed>
    <b:MonthAccessed>12</b:MonthAccessed>
    <b:DayAccessed>04</b:DayAccessed>
    <b:URL>https://dupress.deloitte.com/dup-us-en/focus/human-capital-trends/2016/employee-engagement-and-retention.html</b:URL>
    <b:Author>
      <b:Author>
        <b:NameList>
          <b:Person>
            <b:Last>Brown</b:Last>
            <b:First>D</b:First>
          </b:Person>
          <b:Person>
            <b:Last>Bersin</b:Last>
            <b:First>J</b:First>
          </b:Person>
          <b:Person>
            <b:Last>Gosling </b:Last>
            <b:First>W</b:First>
          </b:Person>
          <b:Person>
            <b:Last>Sloan</b:Last>
            <b:First>N</b:First>
          </b:Person>
        </b:NameList>
      </b:Author>
    </b:Author>
    <b:RefOrder>5</b:RefOrder>
  </b:Source>
</b:Sources>
</file>

<file path=customXml/itemProps1.xml><?xml version="1.0" encoding="utf-8"?>
<ds:datastoreItem xmlns:ds="http://schemas.openxmlformats.org/officeDocument/2006/customXml" ds:itemID="{5C42FEC3-AF8E-4158-B8E0-AAA5A6BFC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4978</Words>
  <Characters>28380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Thomas (P149402)</dc:creator>
  <cp:keywords/>
  <dc:description/>
  <cp:lastModifiedBy>Roger Daniel</cp:lastModifiedBy>
  <cp:revision>2</cp:revision>
  <dcterms:created xsi:type="dcterms:W3CDTF">2017-12-12T21:33:00Z</dcterms:created>
  <dcterms:modified xsi:type="dcterms:W3CDTF">2017-12-12T21:33:00Z</dcterms:modified>
</cp:coreProperties>
</file>