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9296362" w14:textId="77777777" w:rsidR="00443521" w:rsidRDefault="00443521">
      <w:pPr>
        <w:rPr>
          <w:rFonts w:ascii="Arial" w:hAnsi="Arial"/>
          <w:b/>
          <w:i/>
          <w:color w:val="auto"/>
          <w:sz w:val="88"/>
          <w:szCs w:val="88"/>
        </w:rPr>
      </w:pPr>
      <w:bookmarkStart w:id="0" w:name="__RefHeading___Toc82856599"/>
      <w:bookmarkEnd w:id="0"/>
    </w:p>
    <w:p w14:paraId="43D6ACF3" w14:textId="77777777" w:rsidR="00443521" w:rsidRDefault="00443521">
      <w:pPr>
        <w:jc w:val="center"/>
        <w:rPr>
          <w:rFonts w:ascii="Arial" w:hAnsi="Arial"/>
          <w:b/>
          <w:i/>
          <w:color w:val="auto"/>
          <w:sz w:val="88"/>
          <w:szCs w:val="88"/>
        </w:rPr>
      </w:pPr>
    </w:p>
    <w:p w14:paraId="0E1B5492" w14:textId="01060776" w:rsidR="00051086" w:rsidRPr="007C1416" w:rsidRDefault="00443521" w:rsidP="00454453">
      <w:pPr>
        <w:jc w:val="center"/>
        <w:rPr>
          <w:rFonts w:ascii="Arial" w:hAnsi="Arial"/>
          <w:sz w:val="80"/>
          <w:szCs w:val="80"/>
        </w:rPr>
      </w:pPr>
      <w:r>
        <w:rPr>
          <w:rFonts w:ascii="Arial" w:hAnsi="Arial"/>
          <w:sz w:val="80"/>
          <w:szCs w:val="80"/>
        </w:rPr>
        <w:t>Introduction to Health and Social Care</w:t>
      </w:r>
      <w:r w:rsidR="003117FA">
        <w:rPr>
          <w:rFonts w:ascii="Arial" w:hAnsi="Arial"/>
          <w:sz w:val="80"/>
          <w:szCs w:val="80"/>
        </w:rPr>
        <w:t xml:space="preserve"> </w:t>
      </w:r>
    </w:p>
    <w:p w14:paraId="576B5F7E" w14:textId="77777777" w:rsidR="007C1416" w:rsidRDefault="007C1416" w:rsidP="007C1416">
      <w:pPr>
        <w:jc w:val="center"/>
        <w:rPr>
          <w:rFonts w:ascii="Arial" w:hAnsi="Arial"/>
          <w:sz w:val="80"/>
          <w:szCs w:val="80"/>
        </w:rPr>
      </w:pPr>
      <w:r>
        <w:rPr>
          <w:rFonts w:ascii="Arial" w:hAnsi="Arial"/>
          <w:sz w:val="80"/>
          <w:szCs w:val="80"/>
        </w:rPr>
        <w:t>By</w:t>
      </w:r>
    </w:p>
    <w:p w14:paraId="4D3B3E3D" w14:textId="77777777" w:rsidR="007C1416" w:rsidRDefault="007C1416" w:rsidP="007C1416">
      <w:pPr>
        <w:jc w:val="center"/>
        <w:rPr>
          <w:rFonts w:ascii="Arial" w:hAnsi="Arial"/>
          <w:sz w:val="80"/>
          <w:szCs w:val="80"/>
        </w:rPr>
      </w:pPr>
      <w:r>
        <w:rPr>
          <w:rFonts w:ascii="Arial" w:hAnsi="Arial"/>
          <w:sz w:val="80"/>
          <w:szCs w:val="80"/>
        </w:rPr>
        <w:t xml:space="preserve">Natasha Stanley </w:t>
      </w:r>
    </w:p>
    <w:p w14:paraId="74CF7F5A" w14:textId="77777777" w:rsidR="007C1416" w:rsidRDefault="007C1416" w:rsidP="007C1416">
      <w:pPr>
        <w:jc w:val="center"/>
        <w:rPr>
          <w:rFonts w:ascii="Arial" w:hAnsi="Arial"/>
          <w:sz w:val="80"/>
          <w:szCs w:val="80"/>
        </w:rPr>
      </w:pPr>
      <w:r>
        <w:rPr>
          <w:rFonts w:ascii="Arial" w:hAnsi="Arial"/>
          <w:sz w:val="80"/>
          <w:szCs w:val="80"/>
        </w:rPr>
        <w:t xml:space="preserve">Module: LCHS4003 </w:t>
      </w:r>
    </w:p>
    <w:p w14:paraId="57558DB0" w14:textId="77777777" w:rsidR="007C1416" w:rsidRDefault="007C1416" w:rsidP="007C1416">
      <w:pPr>
        <w:jc w:val="center"/>
        <w:rPr>
          <w:rFonts w:ascii="Arial" w:hAnsi="Arial"/>
          <w:sz w:val="80"/>
          <w:szCs w:val="80"/>
        </w:rPr>
      </w:pPr>
      <w:r>
        <w:rPr>
          <w:rFonts w:ascii="Arial" w:hAnsi="Arial"/>
          <w:sz w:val="80"/>
          <w:szCs w:val="80"/>
        </w:rPr>
        <w:t>Lecture: Debra Odeh</w:t>
      </w:r>
    </w:p>
    <w:p w14:paraId="08298BA8" w14:textId="77777777" w:rsidR="007C1416" w:rsidRDefault="007C1416" w:rsidP="007C1416">
      <w:pPr>
        <w:jc w:val="center"/>
        <w:rPr>
          <w:rFonts w:ascii="Arial" w:hAnsi="Arial"/>
          <w:b/>
          <w:bCs/>
          <w:i/>
          <w:color w:val="auto"/>
          <w:sz w:val="72"/>
          <w:szCs w:val="72"/>
        </w:rPr>
      </w:pPr>
      <w:r>
        <w:rPr>
          <w:rFonts w:ascii="Arial" w:hAnsi="Arial"/>
          <w:sz w:val="80"/>
          <w:szCs w:val="80"/>
        </w:rPr>
        <w:t>Student ID: 2441313</w:t>
      </w:r>
    </w:p>
    <w:p w14:paraId="5EC66585" w14:textId="77777777" w:rsidR="00443521" w:rsidRDefault="00443521">
      <w:pPr>
        <w:jc w:val="center"/>
        <w:rPr>
          <w:rFonts w:ascii="Arial" w:hAnsi="Arial"/>
          <w:color w:val="auto"/>
        </w:rPr>
      </w:pPr>
      <w:r>
        <w:rPr>
          <w:rFonts w:ascii="Arial" w:hAnsi="Arial"/>
          <w:b/>
          <w:bCs/>
          <w:i/>
          <w:color w:val="auto"/>
          <w:sz w:val="72"/>
          <w:szCs w:val="72"/>
        </w:rPr>
        <w:lastRenderedPageBreak/>
        <w:t> </w:t>
      </w:r>
      <w:r>
        <w:rPr>
          <w:rFonts w:ascii="Arial" w:hAnsi="Arial"/>
          <w:b/>
          <w:i/>
          <w:color w:val="auto"/>
          <w:sz w:val="72"/>
          <w:szCs w:val="72"/>
        </w:rPr>
        <w:t xml:space="preserve"> </w:t>
      </w:r>
    </w:p>
    <w:p w14:paraId="7C318823" w14:textId="77777777" w:rsidR="00443521" w:rsidRDefault="00443521">
      <w:pPr>
        <w:pStyle w:val="ContentsHeading"/>
        <w:pageBreakBefore/>
      </w:pPr>
      <w:r>
        <w:rPr>
          <w:rFonts w:ascii="Arial" w:hAnsi="Arial"/>
          <w:color w:val="auto"/>
        </w:rPr>
        <w:lastRenderedPageBreak/>
        <w:t>Table of Contents</w:t>
      </w:r>
    </w:p>
    <w:p w14:paraId="1340AB57" w14:textId="77777777" w:rsidR="00443521" w:rsidRDefault="00443521">
      <w:pPr>
        <w:pStyle w:val="TOC1"/>
        <w:rPr>
          <w:rFonts w:ascii="Arial" w:hAnsi="Arial"/>
        </w:rPr>
      </w:pPr>
      <w:r>
        <w:fldChar w:fldCharType="begin"/>
      </w:r>
      <w:r>
        <w:instrText xml:space="preserve"> TOC \f \o "1-9" \o "1-9" </w:instrText>
      </w:r>
      <w:r>
        <w:fldChar w:fldCharType="separate"/>
      </w:r>
      <w:r>
        <w:rPr>
          <w:rFonts w:ascii="Arial" w:hAnsi="Arial"/>
        </w:rPr>
        <w:t>Introduction</w:t>
      </w:r>
      <w:r>
        <w:rPr>
          <w:rFonts w:ascii="Arial" w:hAnsi="Arial"/>
        </w:rPr>
        <w:tab/>
      </w:r>
      <w:hyperlink w:anchor="__RefHeading__406_1423825631" w:history="1">
        <w:r>
          <w:rPr>
            <w:rStyle w:val="IndexLink"/>
            <w:rFonts w:ascii="Arial" w:hAnsi="Arial"/>
          </w:rPr>
          <w:t>3</w:t>
        </w:r>
      </w:hyperlink>
    </w:p>
    <w:p w14:paraId="32F9EF6A" w14:textId="77777777" w:rsidR="00443521" w:rsidRDefault="00443521">
      <w:pPr>
        <w:pStyle w:val="TOC1"/>
        <w:rPr>
          <w:rFonts w:ascii="Arial" w:hAnsi="Arial"/>
        </w:rPr>
      </w:pPr>
      <w:r>
        <w:rPr>
          <w:rFonts w:ascii="Arial" w:hAnsi="Arial"/>
        </w:rPr>
        <w:t>1. Importance of Effective Communication</w:t>
      </w:r>
      <w:r>
        <w:rPr>
          <w:rFonts w:ascii="Arial" w:hAnsi="Arial"/>
        </w:rPr>
        <w:tab/>
      </w:r>
      <w:hyperlink w:anchor="__RefHeading__408_1423825631" w:history="1">
        <w:r>
          <w:rPr>
            <w:rStyle w:val="IndexLink"/>
            <w:rFonts w:ascii="Arial" w:hAnsi="Arial"/>
          </w:rPr>
          <w:t>3</w:t>
        </w:r>
      </w:hyperlink>
    </w:p>
    <w:p w14:paraId="396281EF" w14:textId="77777777" w:rsidR="00443521" w:rsidRDefault="00443521">
      <w:pPr>
        <w:pStyle w:val="TOC1"/>
        <w:rPr>
          <w:rFonts w:ascii="Arial" w:hAnsi="Arial"/>
        </w:rPr>
      </w:pPr>
      <w:r>
        <w:rPr>
          <w:rFonts w:ascii="Arial" w:hAnsi="Arial"/>
        </w:rPr>
        <w:t>2. Importance of Administrative Skills and Record Keeping</w:t>
      </w:r>
      <w:r>
        <w:rPr>
          <w:rFonts w:ascii="Arial" w:hAnsi="Arial"/>
        </w:rPr>
        <w:tab/>
      </w:r>
      <w:hyperlink w:anchor="__RefHeading__410_1423825631" w:history="1">
        <w:r>
          <w:rPr>
            <w:rStyle w:val="IndexLink"/>
            <w:rFonts w:ascii="Arial" w:hAnsi="Arial"/>
          </w:rPr>
          <w:t>4</w:t>
        </w:r>
      </w:hyperlink>
    </w:p>
    <w:p w14:paraId="131F9228" w14:textId="77777777" w:rsidR="00443521" w:rsidRDefault="00443521">
      <w:pPr>
        <w:pStyle w:val="TOC1"/>
        <w:rPr>
          <w:rFonts w:ascii="Arial" w:hAnsi="Arial"/>
        </w:rPr>
      </w:pPr>
      <w:r>
        <w:rPr>
          <w:rFonts w:ascii="Arial" w:hAnsi="Arial"/>
        </w:rPr>
        <w:t>3. Importance of Collaborative and Partnership Working</w:t>
      </w:r>
      <w:r>
        <w:rPr>
          <w:rFonts w:ascii="Arial" w:hAnsi="Arial"/>
        </w:rPr>
        <w:tab/>
      </w:r>
      <w:hyperlink w:anchor="__RefHeading__412_1423825631" w:history="1">
        <w:r>
          <w:rPr>
            <w:rStyle w:val="IndexLink"/>
            <w:rFonts w:ascii="Arial" w:hAnsi="Arial"/>
          </w:rPr>
          <w:t>5</w:t>
        </w:r>
      </w:hyperlink>
    </w:p>
    <w:p w14:paraId="3D36C453" w14:textId="77777777" w:rsidR="00443521" w:rsidRDefault="00443521">
      <w:pPr>
        <w:pStyle w:val="TOC1"/>
        <w:rPr>
          <w:rFonts w:ascii="Arial" w:hAnsi="Arial"/>
        </w:rPr>
      </w:pPr>
      <w:r>
        <w:rPr>
          <w:rFonts w:ascii="Arial" w:hAnsi="Arial"/>
        </w:rPr>
        <w:t>CONCLUSION</w:t>
      </w:r>
      <w:r>
        <w:rPr>
          <w:rFonts w:ascii="Arial" w:hAnsi="Arial"/>
        </w:rPr>
        <w:tab/>
      </w:r>
      <w:hyperlink w:anchor="__RefHeading__414_1423825631" w:history="1">
        <w:r>
          <w:rPr>
            <w:rStyle w:val="IndexLink"/>
            <w:rFonts w:ascii="Arial" w:hAnsi="Arial"/>
          </w:rPr>
          <w:t>6</w:t>
        </w:r>
      </w:hyperlink>
    </w:p>
    <w:p w14:paraId="79167C0A" w14:textId="77777777" w:rsidR="00443521" w:rsidRDefault="00443521">
      <w:pPr>
        <w:pStyle w:val="TOC1"/>
      </w:pPr>
      <w:r>
        <w:rPr>
          <w:rFonts w:ascii="Arial" w:hAnsi="Arial"/>
        </w:rPr>
        <w:t xml:space="preserve">REFERENCES </w:t>
      </w:r>
      <w:r>
        <w:rPr>
          <w:rFonts w:ascii="Arial" w:hAnsi="Arial"/>
        </w:rPr>
        <w:tab/>
      </w:r>
      <w:hyperlink w:anchor="__RefHeading__416_1423825631" w:history="1">
        <w:r>
          <w:rPr>
            <w:rStyle w:val="IndexLink"/>
            <w:rFonts w:ascii="Arial" w:hAnsi="Arial"/>
          </w:rPr>
          <w:t>8</w:t>
        </w:r>
      </w:hyperlink>
    </w:p>
    <w:p w14:paraId="6EA18E4E" w14:textId="77777777" w:rsidR="00443521" w:rsidRDefault="00443521">
      <w:pPr>
        <w:pStyle w:val="TOC1"/>
        <w:rPr>
          <w:rFonts w:ascii="Arial" w:hAnsi="Arial" w:cs="Times New Roman"/>
          <w:color w:val="auto"/>
          <w:szCs w:val="24"/>
        </w:rPr>
      </w:pPr>
      <w:r>
        <w:fldChar w:fldCharType="end"/>
      </w:r>
    </w:p>
    <w:p w14:paraId="46DD3E25" w14:textId="77777777" w:rsidR="00443521" w:rsidRDefault="00443521">
      <w:pPr>
        <w:rPr>
          <w:rFonts w:ascii="Arial" w:hAnsi="Arial"/>
          <w:color w:val="auto"/>
          <w:szCs w:val="24"/>
        </w:rPr>
      </w:pPr>
    </w:p>
    <w:p w14:paraId="30A5FC5E" w14:textId="77777777" w:rsidR="00443521" w:rsidRDefault="00443521">
      <w:pPr>
        <w:rPr>
          <w:rFonts w:ascii="Arial" w:hAnsi="Arial"/>
          <w:color w:val="auto"/>
          <w:szCs w:val="24"/>
        </w:rPr>
      </w:pPr>
    </w:p>
    <w:p w14:paraId="6ACF5D57" w14:textId="77777777" w:rsidR="00443521" w:rsidRDefault="00443521">
      <w:pPr>
        <w:rPr>
          <w:rFonts w:ascii="Arial" w:hAnsi="Arial"/>
          <w:color w:val="auto"/>
          <w:szCs w:val="24"/>
        </w:rPr>
      </w:pPr>
    </w:p>
    <w:p w14:paraId="303CBF7A" w14:textId="77777777" w:rsidR="00443521" w:rsidRDefault="00443521">
      <w:pPr>
        <w:pStyle w:val="Heading1"/>
        <w:pageBreakBefore/>
        <w:rPr>
          <w:rFonts w:ascii="Arial" w:hAnsi="Arial"/>
        </w:rPr>
      </w:pPr>
      <w:bookmarkStart w:id="1" w:name="__RefHeading___Toc200101615"/>
      <w:bookmarkStart w:id="2" w:name="__RefHeading__406_1423825631"/>
      <w:bookmarkEnd w:id="1"/>
      <w:bookmarkEnd w:id="2"/>
      <w:r>
        <w:rPr>
          <w:rFonts w:ascii="Arial" w:hAnsi="Arial"/>
        </w:rPr>
        <w:lastRenderedPageBreak/>
        <w:t>Introduction</w:t>
      </w:r>
    </w:p>
    <w:p w14:paraId="258A8250" w14:textId="6D925D19" w:rsidR="00443521" w:rsidRDefault="00443521">
      <w:pPr>
        <w:rPr>
          <w:rFonts w:ascii="Arial" w:hAnsi="Arial"/>
        </w:rPr>
      </w:pPr>
      <w:r>
        <w:rPr>
          <w:rFonts w:ascii="Arial" w:hAnsi="Arial"/>
        </w:rPr>
        <w:t xml:space="preserve">The provision of safe and person-centred health and social care </w:t>
      </w:r>
      <w:bookmarkStart w:id="3" w:name="_Int_aKeB9wHg"/>
      <w:r>
        <w:rPr>
          <w:rFonts w:ascii="Arial" w:hAnsi="Arial"/>
        </w:rPr>
        <w:t>is founded</w:t>
      </w:r>
      <w:bookmarkEnd w:id="3"/>
      <w:r>
        <w:rPr>
          <w:rFonts w:ascii="Arial" w:hAnsi="Arial"/>
        </w:rPr>
        <w:t xml:space="preserve"> on effective communication, adequate </w:t>
      </w:r>
      <w:r w:rsidR="009201D5">
        <w:rPr>
          <w:rFonts w:ascii="Arial" w:hAnsi="Arial"/>
        </w:rPr>
        <w:t>recording,</w:t>
      </w:r>
      <w:r>
        <w:rPr>
          <w:rFonts w:ascii="Arial" w:hAnsi="Arial"/>
        </w:rPr>
        <w:t xml:space="preserve"> and coordination among professionals. These three </w:t>
      </w:r>
      <w:bookmarkStart w:id="4" w:name="_Int_UH9UiZtz"/>
      <w:r>
        <w:rPr>
          <w:rFonts w:ascii="Arial" w:hAnsi="Arial"/>
        </w:rPr>
        <w:t>are discussed</w:t>
      </w:r>
      <w:bookmarkEnd w:id="4"/>
      <w:r>
        <w:rPr>
          <w:rFonts w:ascii="Arial" w:hAnsi="Arial"/>
        </w:rPr>
        <w:t xml:space="preserve"> in this report in case of Mrs Mann who is a 72-year-old female who is about to leave hip replacement and who is undergoing domiciliary care and </w:t>
      </w:r>
      <w:r w:rsidR="009201D5">
        <w:rPr>
          <w:rFonts w:ascii="Arial" w:hAnsi="Arial"/>
        </w:rPr>
        <w:t>physiotherapy</w:t>
      </w:r>
      <w:r>
        <w:rPr>
          <w:rFonts w:ascii="Arial" w:hAnsi="Arial"/>
        </w:rPr>
        <w:t xml:space="preserve"> at home. The fact that she speaks up to </w:t>
      </w:r>
      <w:bookmarkStart w:id="5" w:name="_Int_RUtYPUpp"/>
      <w:r>
        <w:rPr>
          <w:rFonts w:ascii="Arial" w:hAnsi="Arial"/>
        </w:rPr>
        <w:t>very little</w:t>
      </w:r>
      <w:bookmarkEnd w:id="5"/>
      <w:r>
        <w:rPr>
          <w:rFonts w:ascii="Arial" w:hAnsi="Arial"/>
        </w:rPr>
        <w:t xml:space="preserve"> English and relies on her daughter as an interpreter refers to the need to receive the role in the inclusive and culturally responsive communication. The report summons the need to </w:t>
      </w:r>
      <w:bookmarkStart w:id="6" w:name="_Int_MFKhVJLD"/>
      <w:r>
        <w:rPr>
          <w:rFonts w:ascii="Arial" w:hAnsi="Arial"/>
        </w:rPr>
        <w:t>establish</w:t>
      </w:r>
      <w:bookmarkEnd w:id="6"/>
      <w:r>
        <w:rPr>
          <w:rFonts w:ascii="Arial" w:hAnsi="Arial"/>
        </w:rPr>
        <w:t xml:space="preserve"> effective communication </w:t>
      </w:r>
      <w:bookmarkStart w:id="7" w:name="_Int_TnHvJRo9"/>
      <w:proofErr w:type="gramStart"/>
      <w:r>
        <w:rPr>
          <w:rFonts w:ascii="Arial" w:hAnsi="Arial"/>
        </w:rPr>
        <w:t>in order to</w:t>
      </w:r>
      <w:bookmarkEnd w:id="7"/>
      <w:proofErr w:type="gramEnd"/>
      <w:r>
        <w:rPr>
          <w:rFonts w:ascii="Arial" w:hAnsi="Arial"/>
        </w:rPr>
        <w:t xml:space="preserve"> improve the sense of dignity and comprehension between the service users, </w:t>
      </w:r>
      <w:r w:rsidR="00ED28DA">
        <w:rPr>
          <w:rFonts w:ascii="Arial" w:hAnsi="Arial"/>
        </w:rPr>
        <w:t>families,</w:t>
      </w:r>
      <w:r>
        <w:rPr>
          <w:rFonts w:ascii="Arial" w:hAnsi="Arial"/>
        </w:rPr>
        <w:t xml:space="preserve"> and the workers of care. </w:t>
      </w:r>
    </w:p>
    <w:p w14:paraId="4DB60C7B" w14:textId="77777777" w:rsidR="00443521" w:rsidRDefault="00443521">
      <w:pPr>
        <w:rPr>
          <w:rFonts w:ascii="Arial" w:hAnsi="Arial"/>
        </w:rPr>
      </w:pPr>
      <w:r>
        <w:rPr>
          <w:rFonts w:ascii="Arial" w:hAnsi="Arial"/>
        </w:rPr>
        <w:tab/>
        <w:t xml:space="preserve">Next, it covers the requirement of competence in administration which is related to </w:t>
      </w:r>
      <w:bookmarkStart w:id="8" w:name="_Int_yPRIJDsU"/>
      <w:r>
        <w:rPr>
          <w:rFonts w:ascii="Arial" w:hAnsi="Arial"/>
        </w:rPr>
        <w:t>maintaining</w:t>
      </w:r>
      <w:bookmarkEnd w:id="8"/>
      <w:r>
        <w:rPr>
          <w:rFonts w:ascii="Arial" w:hAnsi="Arial"/>
        </w:rPr>
        <w:t xml:space="preserve"> a record and failure to consider the legal issues on data security. Finally, it discusses the value of cooperation with different specialists such as general practitioners, physiotherapists and carers and discovers methods of enhancing concerted care. The corporation of the sections brings out the principles involved in supporting the quality practice in health and social care (Tao et al., 2021). </w:t>
      </w:r>
    </w:p>
    <w:p w14:paraId="5C09A738" w14:textId="77777777" w:rsidR="00443521" w:rsidRDefault="00443521">
      <w:pPr>
        <w:pStyle w:val="Heading1"/>
        <w:rPr>
          <w:rFonts w:ascii="Arial" w:hAnsi="Arial"/>
        </w:rPr>
      </w:pPr>
      <w:bookmarkStart w:id="9" w:name="__RefHeading___Toc200101616"/>
      <w:bookmarkStart w:id="10" w:name="__RefHeading__408_1423825631"/>
      <w:bookmarkEnd w:id="9"/>
      <w:bookmarkEnd w:id="10"/>
      <w:r>
        <w:rPr>
          <w:rFonts w:ascii="Arial" w:hAnsi="Arial"/>
        </w:rPr>
        <w:t>1. Importance of Effective Communication</w:t>
      </w:r>
    </w:p>
    <w:p w14:paraId="7960F5B1" w14:textId="3F138394" w:rsidR="00443521" w:rsidRDefault="00443521">
      <w:pPr>
        <w:rPr>
          <w:rFonts w:ascii="Arial" w:hAnsi="Arial"/>
        </w:rPr>
      </w:pPr>
      <w:r>
        <w:rPr>
          <w:rFonts w:ascii="Arial" w:hAnsi="Arial"/>
        </w:rPr>
        <w:t xml:space="preserve">Continuity of care and retirement of Mrs Mann after leaving hospital are the key functions that can </w:t>
      </w:r>
      <w:bookmarkStart w:id="11" w:name="_Int_q4kvb3hD"/>
      <w:r>
        <w:rPr>
          <w:rFonts w:ascii="Arial" w:hAnsi="Arial"/>
        </w:rPr>
        <w:t>be achieved</w:t>
      </w:r>
      <w:bookmarkEnd w:id="11"/>
      <w:r>
        <w:rPr>
          <w:rFonts w:ascii="Arial" w:hAnsi="Arial"/>
        </w:rPr>
        <w:t xml:space="preserve"> through communication in terms of the development of trust. Communication should </w:t>
      </w:r>
      <w:bookmarkStart w:id="12" w:name="_Int_nXUrycfY"/>
      <w:r>
        <w:rPr>
          <w:rFonts w:ascii="Arial" w:hAnsi="Arial"/>
        </w:rPr>
        <w:t>assist</w:t>
      </w:r>
      <w:bookmarkEnd w:id="12"/>
      <w:r>
        <w:rPr>
          <w:rFonts w:ascii="Arial" w:hAnsi="Arial"/>
        </w:rPr>
        <w:t xml:space="preserve"> the care staff in exchanging the information in need of transfer, </w:t>
      </w:r>
      <w:bookmarkStart w:id="13" w:name="_Int_m4E3Q4EU"/>
      <w:r>
        <w:rPr>
          <w:rFonts w:ascii="Arial" w:hAnsi="Arial"/>
        </w:rPr>
        <w:t>facilitating</w:t>
      </w:r>
      <w:bookmarkEnd w:id="13"/>
      <w:r>
        <w:rPr>
          <w:rFonts w:ascii="Arial" w:hAnsi="Arial"/>
        </w:rPr>
        <w:t xml:space="preserve"> to the emotional needs, and prevent errors. The barriers in this case being the language and cultural differences can serve as the obstacle to the understanding between Mrs Mann and her carers, as well as the multidisciplinary team. Such barriers should </w:t>
      </w:r>
      <w:bookmarkStart w:id="14" w:name="_Int_FwUJQKXP"/>
      <w:r>
        <w:rPr>
          <w:rFonts w:ascii="Arial" w:hAnsi="Arial"/>
        </w:rPr>
        <w:t xml:space="preserve">be </w:t>
      </w:r>
      <w:r w:rsidR="00887705">
        <w:rPr>
          <w:rFonts w:ascii="Arial" w:hAnsi="Arial"/>
        </w:rPr>
        <w:t>recognised</w:t>
      </w:r>
      <w:bookmarkEnd w:id="14"/>
      <w:r>
        <w:rPr>
          <w:rFonts w:ascii="Arial" w:hAnsi="Arial"/>
        </w:rPr>
        <w:t xml:space="preserve"> and addressed to sustain equality and equity in the provision of care. The culture and language of the professionals should </w:t>
      </w:r>
      <w:bookmarkStart w:id="15" w:name="_Int_CWKCZRO6"/>
      <w:r>
        <w:rPr>
          <w:rFonts w:ascii="Arial" w:hAnsi="Arial"/>
        </w:rPr>
        <w:t>be influenced</w:t>
      </w:r>
      <w:bookmarkEnd w:id="15"/>
      <w:r>
        <w:rPr>
          <w:rFonts w:ascii="Arial" w:hAnsi="Arial"/>
        </w:rPr>
        <w:t xml:space="preserve"> to apply the </w:t>
      </w:r>
      <w:r w:rsidR="00EB0695">
        <w:rPr>
          <w:rFonts w:ascii="Arial" w:hAnsi="Arial"/>
        </w:rPr>
        <w:t>person-centred</w:t>
      </w:r>
      <w:r>
        <w:rPr>
          <w:rFonts w:ascii="Arial" w:hAnsi="Arial"/>
        </w:rPr>
        <w:t xml:space="preserve"> approach when handling Mrs Mann. </w:t>
      </w:r>
    </w:p>
    <w:p w14:paraId="17BE8C27" w14:textId="1C8F1FAD" w:rsidR="00443521" w:rsidRDefault="00443521">
      <w:pPr>
        <w:rPr>
          <w:rFonts w:ascii="Arial" w:hAnsi="Arial"/>
        </w:rPr>
      </w:pPr>
      <w:r>
        <w:rPr>
          <w:rFonts w:ascii="Arial" w:hAnsi="Arial"/>
        </w:rPr>
        <w:tab/>
        <w:t xml:space="preserve">It </w:t>
      </w:r>
      <w:bookmarkStart w:id="16" w:name="_Int_mPStC6Yz"/>
      <w:r>
        <w:rPr>
          <w:rFonts w:ascii="Arial" w:hAnsi="Arial"/>
        </w:rPr>
        <w:t>is assumed</w:t>
      </w:r>
      <w:bookmarkEnd w:id="16"/>
      <w:r>
        <w:rPr>
          <w:rFonts w:ascii="Arial" w:hAnsi="Arial"/>
        </w:rPr>
        <w:t xml:space="preserve"> that since her mother tongue is Urdu, the translation services could </w:t>
      </w:r>
      <w:bookmarkStart w:id="17" w:name="_Int_QZTTVesd"/>
      <w:r>
        <w:rPr>
          <w:rFonts w:ascii="Arial" w:hAnsi="Arial"/>
        </w:rPr>
        <w:t xml:space="preserve">be </w:t>
      </w:r>
      <w:r w:rsidR="00EB0695">
        <w:rPr>
          <w:rFonts w:ascii="Arial" w:hAnsi="Arial"/>
        </w:rPr>
        <w:t>developed</w:t>
      </w:r>
      <w:bookmarkEnd w:id="17"/>
      <w:r w:rsidR="00EB0695">
        <w:rPr>
          <w:rFonts w:ascii="Arial" w:hAnsi="Arial"/>
        </w:rPr>
        <w:t>,</w:t>
      </w:r>
      <w:r>
        <w:rPr>
          <w:rFonts w:ascii="Arial" w:hAnsi="Arial"/>
        </w:rPr>
        <w:t xml:space="preserve"> or the personnel of the bilingual members could be employed to enhance the knowledge. By interpreting her daughter, the professionals </w:t>
      </w:r>
      <w:bookmarkStart w:id="18" w:name="_Int_7HiQRHeC"/>
      <w:r>
        <w:rPr>
          <w:rFonts w:ascii="Arial" w:hAnsi="Arial"/>
        </w:rPr>
        <w:t>are expected</w:t>
      </w:r>
      <w:bookmarkEnd w:id="18"/>
      <w:r>
        <w:rPr>
          <w:rFonts w:ascii="Arial" w:hAnsi="Arial"/>
        </w:rPr>
        <w:t xml:space="preserve"> to practice confidentiality and provide the information in </w:t>
      </w:r>
      <w:bookmarkStart w:id="19" w:name="_Int_WQIVhejm"/>
      <w:r>
        <w:rPr>
          <w:rFonts w:ascii="Arial" w:hAnsi="Arial"/>
        </w:rPr>
        <w:t>an accurate</w:t>
      </w:r>
      <w:bookmarkEnd w:id="19"/>
      <w:r>
        <w:rPr>
          <w:rFonts w:ascii="Arial" w:hAnsi="Arial"/>
        </w:rPr>
        <w:t xml:space="preserve"> and sensitive way by the professional. There are also other types of non-verbal communication such as gestures, </w:t>
      </w:r>
      <w:r>
        <w:rPr>
          <w:rFonts w:ascii="Arial" w:hAnsi="Arial"/>
        </w:rPr>
        <w:lastRenderedPageBreak/>
        <w:t xml:space="preserve">facial expression and tone that is essential in the expression of empathy and reassurance. A structured communication model would be suitable to make the communication consistent and clear. Messages can </w:t>
      </w:r>
      <w:bookmarkStart w:id="20" w:name="_Int_yFLNlzGO"/>
      <w:r>
        <w:rPr>
          <w:rFonts w:ascii="Arial" w:hAnsi="Arial"/>
        </w:rPr>
        <w:t>be formulated</w:t>
      </w:r>
      <w:bookmarkEnd w:id="20"/>
      <w:r>
        <w:rPr>
          <w:rFonts w:ascii="Arial" w:hAnsi="Arial"/>
        </w:rPr>
        <w:t xml:space="preserve">, transmitted, received, and interpreted </w:t>
      </w:r>
      <w:bookmarkStart w:id="21" w:name="_Int_d8kZ7HUy"/>
      <w:proofErr w:type="gramStart"/>
      <w:r>
        <w:rPr>
          <w:rFonts w:ascii="Arial" w:hAnsi="Arial"/>
        </w:rPr>
        <w:t>by the use of</w:t>
      </w:r>
      <w:bookmarkEnd w:id="21"/>
      <w:proofErr w:type="gramEnd"/>
      <w:r>
        <w:rPr>
          <w:rFonts w:ascii="Arial" w:hAnsi="Arial"/>
        </w:rPr>
        <w:t xml:space="preserve"> the Argyl Communication Cycle; here, feedback should </w:t>
      </w:r>
      <w:bookmarkStart w:id="22" w:name="_Int_tYtcO8wa"/>
      <w:r>
        <w:rPr>
          <w:rFonts w:ascii="Arial" w:hAnsi="Arial"/>
        </w:rPr>
        <w:t>be received</w:t>
      </w:r>
      <w:bookmarkEnd w:id="22"/>
      <w:r>
        <w:rPr>
          <w:rFonts w:ascii="Arial" w:hAnsi="Arial"/>
        </w:rPr>
        <w:t xml:space="preserve"> at all levels. Under this strategy, the care workers can oversee compliance to instructions on medication, </w:t>
      </w:r>
      <w:r w:rsidR="00CF3D32">
        <w:rPr>
          <w:rFonts w:ascii="Arial" w:hAnsi="Arial"/>
        </w:rPr>
        <w:t>mobility,</w:t>
      </w:r>
      <w:r>
        <w:rPr>
          <w:rFonts w:ascii="Arial" w:hAnsi="Arial"/>
        </w:rPr>
        <w:t xml:space="preserve"> or exercises as per their prescription by the physiotherapist as understood by Mrs Mann. </w:t>
      </w:r>
    </w:p>
    <w:p w14:paraId="04136999" w14:textId="30713CE1" w:rsidR="00443521" w:rsidRDefault="00443521">
      <w:pPr>
        <w:rPr>
          <w:rFonts w:ascii="Arial" w:hAnsi="Arial"/>
        </w:rPr>
      </w:pPr>
      <w:r>
        <w:rPr>
          <w:rFonts w:ascii="Arial" w:hAnsi="Arial"/>
        </w:rPr>
        <w:tab/>
        <w:t xml:space="preserve">Active listening, </w:t>
      </w:r>
      <w:r w:rsidR="00CF3D32">
        <w:rPr>
          <w:rFonts w:ascii="Arial" w:hAnsi="Arial"/>
        </w:rPr>
        <w:t>paraphrasing,</w:t>
      </w:r>
      <w:r>
        <w:rPr>
          <w:rFonts w:ascii="Arial" w:hAnsi="Arial"/>
        </w:rPr>
        <w:t xml:space="preserve"> and clarifying questions </w:t>
      </w:r>
      <w:bookmarkStart w:id="23" w:name="_Int_bzudw0BJ"/>
      <w:r>
        <w:rPr>
          <w:rFonts w:ascii="Arial" w:hAnsi="Arial"/>
        </w:rPr>
        <w:t>are further used</w:t>
      </w:r>
      <w:bookmarkEnd w:id="23"/>
      <w:r>
        <w:rPr>
          <w:rFonts w:ascii="Arial" w:hAnsi="Arial"/>
        </w:rPr>
        <w:t xml:space="preserve"> to improve mutual understanding. The equality, diversity, and inclusion values justify the need to change the communication channels </w:t>
      </w:r>
      <w:bookmarkStart w:id="24" w:name="_Int_9dL28Mne"/>
      <w:proofErr w:type="gramStart"/>
      <w:r>
        <w:rPr>
          <w:rFonts w:ascii="Arial" w:hAnsi="Arial"/>
        </w:rPr>
        <w:t>in regard to</w:t>
      </w:r>
      <w:bookmarkEnd w:id="24"/>
      <w:proofErr w:type="gramEnd"/>
      <w:r>
        <w:rPr>
          <w:rFonts w:ascii="Arial" w:hAnsi="Arial"/>
        </w:rPr>
        <w:t xml:space="preserve"> people </w:t>
      </w:r>
      <w:bookmarkStart w:id="25" w:name="_Int_Ik9NjrRW"/>
      <w:proofErr w:type="gramStart"/>
      <w:r>
        <w:rPr>
          <w:rFonts w:ascii="Arial" w:hAnsi="Arial"/>
        </w:rPr>
        <w:t>needs</w:t>
      </w:r>
      <w:bookmarkEnd w:id="25"/>
      <w:proofErr w:type="gramEnd"/>
      <w:r>
        <w:rPr>
          <w:rFonts w:ascii="Arial" w:hAnsi="Arial"/>
        </w:rPr>
        <w:t xml:space="preserve">. The written materials might </w:t>
      </w:r>
      <w:bookmarkStart w:id="26" w:name="_Int_P8Q973TK"/>
      <w:r>
        <w:rPr>
          <w:rFonts w:ascii="Arial" w:hAnsi="Arial"/>
        </w:rPr>
        <w:t>be offered</w:t>
      </w:r>
      <w:bookmarkEnd w:id="26"/>
      <w:r>
        <w:rPr>
          <w:rFonts w:ascii="Arial" w:hAnsi="Arial"/>
        </w:rPr>
        <w:t xml:space="preserve"> in </w:t>
      </w:r>
      <w:r w:rsidR="00F17E60">
        <w:rPr>
          <w:rFonts w:ascii="Arial" w:hAnsi="Arial"/>
        </w:rPr>
        <w:t>Urdu,</w:t>
      </w:r>
      <w:r>
        <w:rPr>
          <w:rFonts w:ascii="Arial" w:hAnsi="Arial"/>
        </w:rPr>
        <w:t xml:space="preserve"> or the visual items might be employed since they ensure the availability and the fact that the Equality Act </w:t>
      </w:r>
      <w:bookmarkStart w:id="27" w:name="_Int_JcMTt94y"/>
      <w:r>
        <w:rPr>
          <w:rFonts w:ascii="Arial" w:hAnsi="Arial"/>
        </w:rPr>
        <w:t>is founded</w:t>
      </w:r>
      <w:bookmarkEnd w:id="27"/>
      <w:r>
        <w:rPr>
          <w:rFonts w:ascii="Arial" w:hAnsi="Arial"/>
        </w:rPr>
        <w:t xml:space="preserve"> on removing the barriers to communication. The consideration of cultural norms such as being humble in offering personal care or gender specific in selecting those to offer personal care will help in building up of respect and comfort. </w:t>
      </w:r>
    </w:p>
    <w:p w14:paraId="77C6B33F" w14:textId="055E30A3" w:rsidR="00443521" w:rsidRDefault="00443521">
      <w:pPr>
        <w:rPr>
          <w:rFonts w:ascii="Arial" w:hAnsi="Arial"/>
        </w:rPr>
      </w:pPr>
      <w:r>
        <w:rPr>
          <w:rFonts w:ascii="Arial" w:hAnsi="Arial"/>
        </w:rPr>
        <w:tab/>
        <w:t xml:space="preserve">In addition to this, there should be effective inter professional interaction between domiciliary carers, physiotherapist, and GP </w:t>
      </w:r>
      <w:bookmarkStart w:id="28" w:name="_Int_uxNRlMXG"/>
      <w:proofErr w:type="gramStart"/>
      <w:r>
        <w:rPr>
          <w:rFonts w:ascii="Arial" w:hAnsi="Arial"/>
        </w:rPr>
        <w:t>in order to</w:t>
      </w:r>
      <w:bookmarkEnd w:id="28"/>
      <w:proofErr w:type="gramEnd"/>
      <w:r>
        <w:rPr>
          <w:rFonts w:ascii="Arial" w:hAnsi="Arial"/>
        </w:rPr>
        <w:t xml:space="preserve"> avoid miscommunication that can result in failure of the treatment. The recent example of late change in prescriptions of medication underlines the necessity of miscommunication as immediate contributor to reduction in patient safety. This would be enabled through institutional reporting such as handover notes or electronic care logs that </w:t>
      </w:r>
      <w:r w:rsidR="008A4D37">
        <w:rPr>
          <w:rFonts w:ascii="Arial" w:hAnsi="Arial"/>
        </w:rPr>
        <w:t>minimise</w:t>
      </w:r>
      <w:r>
        <w:rPr>
          <w:rFonts w:ascii="Arial" w:hAnsi="Arial"/>
        </w:rPr>
        <w:t xml:space="preserve"> incidences of omissions. All communications can </w:t>
      </w:r>
      <w:bookmarkStart w:id="29" w:name="_Int_s4MPJ9AI"/>
      <w:r>
        <w:rPr>
          <w:rFonts w:ascii="Arial" w:hAnsi="Arial"/>
        </w:rPr>
        <w:t>assist</w:t>
      </w:r>
      <w:bookmarkEnd w:id="29"/>
      <w:r>
        <w:rPr>
          <w:rFonts w:ascii="Arial" w:hAnsi="Arial"/>
        </w:rPr>
        <w:t xml:space="preserve"> in ensuring Mrs Mann </w:t>
      </w:r>
      <w:bookmarkStart w:id="30" w:name="_Int_vePVn1M6"/>
      <w:r>
        <w:rPr>
          <w:rFonts w:ascii="Arial" w:hAnsi="Arial"/>
        </w:rPr>
        <w:t>is always, fairly and equally supported</w:t>
      </w:r>
      <w:bookmarkEnd w:id="30"/>
      <w:r>
        <w:rPr>
          <w:rFonts w:ascii="Arial" w:hAnsi="Arial"/>
        </w:rPr>
        <w:t xml:space="preserve">, described as an effective communication and this creates a trust and enhances the outcome of the recovery (Dang, Bissett and </w:t>
      </w:r>
      <w:proofErr w:type="spellStart"/>
      <w:r>
        <w:rPr>
          <w:rFonts w:ascii="Arial" w:hAnsi="Arial"/>
        </w:rPr>
        <w:t>Dearholt</w:t>
      </w:r>
      <w:proofErr w:type="spellEnd"/>
      <w:r>
        <w:rPr>
          <w:rFonts w:ascii="Arial" w:hAnsi="Arial"/>
        </w:rPr>
        <w:t xml:space="preserve">, 2021). </w:t>
      </w:r>
    </w:p>
    <w:p w14:paraId="1CD77F96" w14:textId="77777777" w:rsidR="00443521" w:rsidRDefault="00443521">
      <w:pPr>
        <w:pStyle w:val="Heading1"/>
        <w:rPr>
          <w:rFonts w:ascii="Arial" w:hAnsi="Arial"/>
        </w:rPr>
      </w:pPr>
      <w:bookmarkStart w:id="31" w:name="__RefHeading__410_1423825631"/>
      <w:bookmarkEnd w:id="31"/>
      <w:r>
        <w:rPr>
          <w:rFonts w:ascii="Arial" w:hAnsi="Arial"/>
        </w:rPr>
        <w:t>2. Importance of Administrative Skills and Record Keeping</w:t>
      </w:r>
    </w:p>
    <w:p w14:paraId="12464F2C" w14:textId="0C1FDDF2" w:rsidR="00443521" w:rsidRDefault="00443521">
      <w:pPr>
        <w:rPr>
          <w:rFonts w:ascii="Arial" w:hAnsi="Arial"/>
        </w:rPr>
      </w:pPr>
      <w:r>
        <w:rPr>
          <w:rFonts w:ascii="Arial" w:hAnsi="Arial"/>
        </w:rPr>
        <w:t xml:space="preserve">Proper administration </w:t>
      </w:r>
      <w:bookmarkStart w:id="32" w:name="_Int_YObWWTWI"/>
      <w:r>
        <w:rPr>
          <w:rFonts w:ascii="Arial" w:hAnsi="Arial"/>
        </w:rPr>
        <w:t>is needed</w:t>
      </w:r>
      <w:bookmarkEnd w:id="32"/>
      <w:r>
        <w:rPr>
          <w:rFonts w:ascii="Arial" w:hAnsi="Arial"/>
        </w:rPr>
        <w:t xml:space="preserve"> in care continuity and professional responsibility. The key to safe service provision is record keeping as it involves the evaluation, </w:t>
      </w:r>
      <w:r w:rsidR="00A26B11">
        <w:rPr>
          <w:rFonts w:ascii="Arial" w:hAnsi="Arial"/>
        </w:rPr>
        <w:t>interventions,</w:t>
      </w:r>
      <w:r>
        <w:rPr>
          <w:rFonts w:ascii="Arial" w:hAnsi="Arial"/>
        </w:rPr>
        <w:t xml:space="preserve"> and the results. The inefficient record keeping has already contributed to </w:t>
      </w:r>
      <w:bookmarkStart w:id="33" w:name="_Int_I8EiymaD"/>
      <w:r>
        <w:rPr>
          <w:rFonts w:ascii="Arial" w:hAnsi="Arial"/>
        </w:rPr>
        <w:t>establishing</w:t>
      </w:r>
      <w:bookmarkEnd w:id="33"/>
      <w:r>
        <w:rPr>
          <w:rFonts w:ascii="Arial" w:hAnsi="Arial"/>
        </w:rPr>
        <w:t xml:space="preserve"> a delay </w:t>
      </w:r>
      <w:bookmarkStart w:id="34" w:name="_Int_Ff6TTHNg"/>
      <w:r>
        <w:rPr>
          <w:rFonts w:ascii="Arial" w:hAnsi="Arial"/>
        </w:rPr>
        <w:t>in the process of medication</w:t>
      </w:r>
      <w:bookmarkEnd w:id="34"/>
      <w:r>
        <w:rPr>
          <w:rFonts w:ascii="Arial" w:hAnsi="Arial"/>
        </w:rPr>
        <w:t xml:space="preserve"> adjustment in the case of Mrs Mann which </w:t>
      </w:r>
      <w:bookmarkStart w:id="35" w:name="_Int_MhIODagY"/>
      <w:r>
        <w:rPr>
          <w:rFonts w:ascii="Arial" w:hAnsi="Arial"/>
        </w:rPr>
        <w:t>demonstrates</w:t>
      </w:r>
      <w:bookmarkEnd w:id="35"/>
      <w:r>
        <w:rPr>
          <w:rFonts w:ascii="Arial" w:hAnsi="Arial"/>
        </w:rPr>
        <w:t xml:space="preserve"> the harmfulness of inefficient records keeping and records management. Keeping good records implies that all the professionals involved are at the same page by </w:t>
      </w:r>
      <w:r>
        <w:rPr>
          <w:rFonts w:ascii="Arial" w:hAnsi="Arial"/>
        </w:rPr>
        <w:lastRenderedPageBreak/>
        <w:t xml:space="preserve">accessing to the up-to-date and credible information. All records should be </w:t>
      </w:r>
      <w:bookmarkStart w:id="36" w:name="_Int_wViR18XV"/>
      <w:r>
        <w:rPr>
          <w:rFonts w:ascii="Arial" w:hAnsi="Arial"/>
        </w:rPr>
        <w:t>objective</w:t>
      </w:r>
      <w:bookmarkEnd w:id="36"/>
      <w:r>
        <w:rPr>
          <w:rFonts w:ascii="Arial" w:hAnsi="Arial"/>
        </w:rPr>
        <w:t xml:space="preserve">, dated and factual </w:t>
      </w:r>
      <w:bookmarkStart w:id="37" w:name="_Int_4cNB9zdV"/>
      <w:proofErr w:type="gramStart"/>
      <w:r>
        <w:rPr>
          <w:rFonts w:ascii="Arial" w:hAnsi="Arial"/>
        </w:rPr>
        <w:t>so as to</w:t>
      </w:r>
      <w:bookmarkEnd w:id="37"/>
      <w:proofErr w:type="gramEnd"/>
      <w:r>
        <w:rPr>
          <w:rFonts w:ascii="Arial" w:hAnsi="Arial"/>
        </w:rPr>
        <w:t xml:space="preserve"> reflect the care provided. Records are also documents that </w:t>
      </w:r>
      <w:bookmarkStart w:id="38" w:name="_Int_iJQeEOgw"/>
      <w:r>
        <w:rPr>
          <w:rFonts w:ascii="Arial" w:hAnsi="Arial"/>
        </w:rPr>
        <w:t>are derived</w:t>
      </w:r>
      <w:bookmarkEnd w:id="38"/>
      <w:r>
        <w:rPr>
          <w:rFonts w:ascii="Arial" w:hAnsi="Arial"/>
        </w:rPr>
        <w:t xml:space="preserve"> by law and they may </w:t>
      </w:r>
      <w:bookmarkStart w:id="39" w:name="_Int_cDHVxd7S"/>
      <w:r>
        <w:rPr>
          <w:rFonts w:ascii="Arial" w:hAnsi="Arial"/>
        </w:rPr>
        <w:t>be reviewed</w:t>
      </w:r>
      <w:bookmarkEnd w:id="39"/>
      <w:r>
        <w:rPr>
          <w:rFonts w:ascii="Arial" w:hAnsi="Arial"/>
        </w:rPr>
        <w:t xml:space="preserve"> during audit or complaint or investigated in case of safeguard (</w:t>
      </w:r>
      <w:proofErr w:type="gramStart"/>
      <w:r>
        <w:rPr>
          <w:rFonts w:ascii="Arial" w:hAnsi="Arial"/>
        </w:rPr>
        <w:t>Annandale ,</w:t>
      </w:r>
      <w:proofErr w:type="gramEnd"/>
      <w:r>
        <w:rPr>
          <w:rFonts w:ascii="Arial" w:hAnsi="Arial"/>
        </w:rPr>
        <w:t xml:space="preserve"> 2025). </w:t>
      </w:r>
    </w:p>
    <w:p w14:paraId="2E580EDF" w14:textId="0910019D" w:rsidR="00443521" w:rsidRDefault="00443521">
      <w:pPr>
        <w:rPr>
          <w:rFonts w:ascii="Arial" w:hAnsi="Arial"/>
        </w:rPr>
      </w:pPr>
      <w:r>
        <w:rPr>
          <w:rFonts w:ascii="Arial" w:hAnsi="Arial"/>
        </w:rPr>
        <w:tab/>
        <w:t xml:space="preserve">The quality of such records and their usability is, therefore, important in showing that </w:t>
      </w:r>
      <w:bookmarkStart w:id="40" w:name="_Int_SdAX8e33"/>
      <w:r>
        <w:rPr>
          <w:rFonts w:ascii="Arial" w:hAnsi="Arial"/>
        </w:rPr>
        <w:t>good care</w:t>
      </w:r>
      <w:bookmarkEnd w:id="40"/>
      <w:r>
        <w:rPr>
          <w:rFonts w:ascii="Arial" w:hAnsi="Arial"/>
        </w:rPr>
        <w:t xml:space="preserve"> of duty has </w:t>
      </w:r>
      <w:bookmarkStart w:id="41" w:name="_Int_Rp5TuYDs"/>
      <w:r>
        <w:rPr>
          <w:rFonts w:ascii="Arial" w:hAnsi="Arial"/>
        </w:rPr>
        <w:t>been conducted</w:t>
      </w:r>
      <w:bookmarkEnd w:id="41"/>
      <w:r>
        <w:rPr>
          <w:rFonts w:ascii="Arial" w:hAnsi="Arial"/>
        </w:rPr>
        <w:t xml:space="preserve">. Administrative competence is that of the applicable laws that are concerned with information management. The Data Protection Act follows that personal data must </w:t>
      </w:r>
      <w:bookmarkStart w:id="42" w:name="_Int_BBoCl6NM"/>
      <w:r>
        <w:rPr>
          <w:rFonts w:ascii="Arial" w:hAnsi="Arial"/>
        </w:rPr>
        <w:t>be treated</w:t>
      </w:r>
      <w:bookmarkEnd w:id="42"/>
      <w:r>
        <w:rPr>
          <w:rFonts w:ascii="Arial" w:hAnsi="Arial"/>
        </w:rPr>
        <w:t xml:space="preserve"> in legitimate manner, </w:t>
      </w:r>
      <w:bookmarkStart w:id="43" w:name="_Int_sijGf9EW"/>
      <w:proofErr w:type="gramStart"/>
      <w:r>
        <w:rPr>
          <w:rFonts w:ascii="Arial" w:hAnsi="Arial"/>
        </w:rPr>
        <w:t>in regard to</w:t>
      </w:r>
      <w:bookmarkEnd w:id="43"/>
      <w:proofErr w:type="gramEnd"/>
      <w:r>
        <w:rPr>
          <w:rFonts w:ascii="Arial" w:hAnsi="Arial"/>
        </w:rPr>
        <w:t xml:space="preserve"> the safety of the data and in situations of legitimate cares. The care agencies </w:t>
      </w:r>
      <w:bookmarkStart w:id="44" w:name="_Int_c0OpQpjh"/>
      <w:r>
        <w:rPr>
          <w:rFonts w:ascii="Arial" w:hAnsi="Arial"/>
        </w:rPr>
        <w:t>are compelled</w:t>
      </w:r>
      <w:bookmarkEnd w:id="44"/>
      <w:r>
        <w:rPr>
          <w:rFonts w:ascii="Arial" w:hAnsi="Arial"/>
        </w:rPr>
        <w:t xml:space="preserve"> to ensure that workers are aware of how to store and share information cautiously either on paper or electronic systems. It must also </w:t>
      </w:r>
      <w:bookmarkStart w:id="45" w:name="_Int_u9nfEEMc"/>
      <w:r>
        <w:rPr>
          <w:rFonts w:ascii="Arial" w:hAnsi="Arial"/>
        </w:rPr>
        <w:t>be restricted</w:t>
      </w:r>
      <w:bookmarkEnd w:id="45"/>
      <w:r>
        <w:rPr>
          <w:rFonts w:ascii="Arial" w:hAnsi="Arial"/>
        </w:rPr>
        <w:t xml:space="preserve"> on authorised individuals such as GP, </w:t>
      </w:r>
      <w:r w:rsidR="00C15209">
        <w:rPr>
          <w:rFonts w:ascii="Arial" w:hAnsi="Arial"/>
        </w:rPr>
        <w:t>physiotherapist,</w:t>
      </w:r>
      <w:r>
        <w:rPr>
          <w:rFonts w:ascii="Arial" w:hAnsi="Arial"/>
        </w:rPr>
        <w:t xml:space="preserve"> or the care coordinator in charge of treating of Mrs Mann. When her daughter </w:t>
      </w:r>
      <w:bookmarkStart w:id="46" w:name="_Int_Mk1cpVHW"/>
      <w:r>
        <w:rPr>
          <w:rFonts w:ascii="Arial" w:hAnsi="Arial"/>
        </w:rPr>
        <w:t>assists</w:t>
      </w:r>
      <w:bookmarkEnd w:id="46"/>
      <w:r>
        <w:rPr>
          <w:rFonts w:ascii="Arial" w:hAnsi="Arial"/>
        </w:rPr>
        <w:t xml:space="preserve"> in the interpretation of the need to keep the secret, she should also ensure that no personal information cannot </w:t>
      </w:r>
      <w:bookmarkStart w:id="47" w:name="_Int_2xepQVvH"/>
      <w:r>
        <w:rPr>
          <w:rFonts w:ascii="Arial" w:hAnsi="Arial"/>
        </w:rPr>
        <w:t xml:space="preserve">be </w:t>
      </w:r>
      <w:bookmarkStart w:id="48" w:name="_Int_kxy1dLgx"/>
      <w:r>
        <w:rPr>
          <w:rFonts w:ascii="Arial" w:hAnsi="Arial"/>
        </w:rPr>
        <w:t>disclosed</w:t>
      </w:r>
      <w:bookmarkEnd w:id="47"/>
      <w:bookmarkEnd w:id="48"/>
      <w:r>
        <w:rPr>
          <w:rFonts w:ascii="Arial" w:hAnsi="Arial"/>
        </w:rPr>
        <w:t xml:space="preserve"> in an inappropriate way. Health and social care policies and frameworks, including the Caldicott Principles and professional codes of conduct, are a guideline to how patient information must be </w:t>
      </w:r>
      <w:bookmarkStart w:id="49" w:name="_Int_Orf8dfZS"/>
      <w:r>
        <w:rPr>
          <w:rFonts w:ascii="Arial" w:hAnsi="Arial"/>
        </w:rPr>
        <w:t>maintained</w:t>
      </w:r>
      <w:bookmarkEnd w:id="49"/>
      <w:r>
        <w:rPr>
          <w:rFonts w:ascii="Arial" w:hAnsi="Arial"/>
        </w:rPr>
        <w:t xml:space="preserve"> as safe (Ham, 2024).</w:t>
      </w:r>
    </w:p>
    <w:p w14:paraId="033F4A38" w14:textId="77777777" w:rsidR="00443521" w:rsidRDefault="00443521">
      <w:pPr>
        <w:rPr>
          <w:rFonts w:ascii="Arial" w:hAnsi="Arial"/>
        </w:rPr>
      </w:pPr>
      <w:r>
        <w:rPr>
          <w:rFonts w:ascii="Arial" w:hAnsi="Arial"/>
        </w:rPr>
        <w:tab/>
        <w:t xml:space="preserve">The cares staff culture of following this standard development promotes uniformity and prevents information breach. In addition, digital records can </w:t>
      </w:r>
      <w:bookmarkStart w:id="50" w:name="_Int_PhaWF27x"/>
      <w:r>
        <w:rPr>
          <w:rFonts w:ascii="Arial" w:hAnsi="Arial"/>
        </w:rPr>
        <w:t>be embraced</w:t>
      </w:r>
      <w:bookmarkEnd w:id="50"/>
      <w:r>
        <w:rPr>
          <w:rFonts w:ascii="Arial" w:hAnsi="Arial"/>
        </w:rPr>
        <w:t xml:space="preserve"> to enhance distance between records and their accuracy and accessibility and reduce duplication and human error. Regular audits and supervision could also </w:t>
      </w:r>
      <w:bookmarkStart w:id="51" w:name="_Int_QG4GF3Og"/>
      <w:r>
        <w:rPr>
          <w:rFonts w:ascii="Arial" w:hAnsi="Arial"/>
        </w:rPr>
        <w:t>be used</w:t>
      </w:r>
      <w:bookmarkEnd w:id="51"/>
      <w:r>
        <w:rPr>
          <w:rFonts w:ascii="Arial" w:hAnsi="Arial"/>
        </w:rPr>
        <w:t xml:space="preserve"> to </w:t>
      </w:r>
      <w:bookmarkStart w:id="52" w:name="_Int_WChSWXnk"/>
      <w:r>
        <w:rPr>
          <w:rFonts w:ascii="Arial" w:hAnsi="Arial"/>
        </w:rPr>
        <w:t>monitor</w:t>
      </w:r>
      <w:bookmarkEnd w:id="52"/>
      <w:r>
        <w:rPr>
          <w:rFonts w:ascii="Arial" w:hAnsi="Arial"/>
        </w:rPr>
        <w:t xml:space="preserve"> quality of documentation. Administrative skills do not only relate in keeping of records but time management, visits scheduling and update communication between agencies. In the case of Mrs Mann, the care agency, the physiotherapist, and the GP need to coordinate their activities by providing their progress reports at an opportune time to one another. Documentation process by the book enables the professionals to track down the progress of rehabilitation and change the care plan to their liking. </w:t>
      </w:r>
    </w:p>
    <w:p w14:paraId="2E0F0B94" w14:textId="60004402" w:rsidR="00443521" w:rsidRDefault="00443521">
      <w:pPr>
        <w:rPr>
          <w:rFonts w:ascii="Arial" w:hAnsi="Arial"/>
        </w:rPr>
      </w:pPr>
      <w:r>
        <w:rPr>
          <w:rFonts w:ascii="Arial" w:hAnsi="Arial"/>
        </w:rPr>
        <w:tab/>
        <w:t xml:space="preserve">Lastly, </w:t>
      </w:r>
      <w:bookmarkStart w:id="53" w:name="_Int_nsocGnCf"/>
      <w:r>
        <w:rPr>
          <w:rFonts w:ascii="Arial" w:hAnsi="Arial"/>
        </w:rPr>
        <w:t>appropriate administration</w:t>
      </w:r>
      <w:bookmarkEnd w:id="53"/>
      <w:r>
        <w:rPr>
          <w:rFonts w:ascii="Arial" w:hAnsi="Arial"/>
        </w:rPr>
        <w:t xml:space="preserve"> enhances responsibility and </w:t>
      </w:r>
      <w:bookmarkStart w:id="54" w:name="_Int_0yKtEERT"/>
      <w:r>
        <w:rPr>
          <w:rFonts w:ascii="Arial" w:hAnsi="Arial"/>
        </w:rPr>
        <w:t>assists</w:t>
      </w:r>
      <w:bookmarkEnd w:id="54"/>
      <w:r>
        <w:rPr>
          <w:rFonts w:ascii="Arial" w:hAnsi="Arial"/>
        </w:rPr>
        <w:t xml:space="preserve"> in making evidence-based ethical choices, </w:t>
      </w:r>
      <w:r w:rsidR="00C531B6">
        <w:rPr>
          <w:rFonts w:ascii="Arial" w:hAnsi="Arial"/>
        </w:rPr>
        <w:t>as well as</w:t>
      </w:r>
      <w:r>
        <w:rPr>
          <w:rFonts w:ascii="Arial" w:hAnsi="Arial"/>
        </w:rPr>
        <w:t xml:space="preserve"> easily make care clear and accessible to follow the guidelines. Good records keeping practices will </w:t>
      </w:r>
      <w:bookmarkStart w:id="55" w:name="_Int_h63WIWHC"/>
      <w:r>
        <w:rPr>
          <w:rFonts w:ascii="Arial" w:hAnsi="Arial"/>
        </w:rPr>
        <w:t>be incorporated</w:t>
      </w:r>
      <w:bookmarkEnd w:id="55"/>
      <w:r>
        <w:rPr>
          <w:rFonts w:ascii="Arial" w:hAnsi="Arial"/>
        </w:rPr>
        <w:t xml:space="preserve"> to reduce the occurrence of errors and the recovery and safety of Mrs Mann maximised.</w:t>
      </w:r>
    </w:p>
    <w:p w14:paraId="123C0051" w14:textId="77777777" w:rsidR="00443521" w:rsidRDefault="00443521">
      <w:pPr>
        <w:pStyle w:val="Heading1"/>
        <w:rPr>
          <w:rFonts w:ascii="Arial" w:hAnsi="Arial"/>
        </w:rPr>
      </w:pPr>
      <w:bookmarkStart w:id="56" w:name="__RefHeading__412_1423825631"/>
      <w:bookmarkEnd w:id="56"/>
      <w:r>
        <w:rPr>
          <w:rFonts w:ascii="Arial" w:hAnsi="Arial"/>
        </w:rPr>
        <w:lastRenderedPageBreak/>
        <w:t>3. Importance of Collaborative and Partnership Working</w:t>
      </w:r>
    </w:p>
    <w:p w14:paraId="22E4DBD9" w14:textId="73924DCE" w:rsidR="00443521" w:rsidRDefault="00443521">
      <w:pPr>
        <w:rPr>
          <w:rFonts w:ascii="Arial" w:hAnsi="Arial"/>
        </w:rPr>
      </w:pPr>
      <w:r>
        <w:rPr>
          <w:rFonts w:ascii="Arial" w:hAnsi="Arial"/>
        </w:rPr>
        <w:t xml:space="preserve">The complexity of the post-operative treatment of Mrs Mann highlights the importance of the presence of multiple professionals to cooperate with one another to deliver treatment. The partnership working also gives physical, </w:t>
      </w:r>
      <w:r w:rsidR="009D3A64">
        <w:rPr>
          <w:rFonts w:ascii="Arial" w:hAnsi="Arial"/>
        </w:rPr>
        <w:t>emotional,</w:t>
      </w:r>
      <w:r>
        <w:rPr>
          <w:rFonts w:ascii="Arial" w:hAnsi="Arial"/>
        </w:rPr>
        <w:t xml:space="preserve"> and social needs to </w:t>
      </w:r>
      <w:bookmarkStart w:id="57" w:name="_Int_j9TCDqoz"/>
      <w:r>
        <w:rPr>
          <w:rFonts w:ascii="Arial" w:hAnsi="Arial"/>
        </w:rPr>
        <w:t>be fulfilled</w:t>
      </w:r>
      <w:bookmarkEnd w:id="57"/>
      <w:r>
        <w:rPr>
          <w:rFonts w:ascii="Arial" w:hAnsi="Arial"/>
        </w:rPr>
        <w:t xml:space="preserve"> in one package instead of separate ones. The GP </w:t>
      </w:r>
      <w:bookmarkStart w:id="58" w:name="_Int_k5xEdGGn"/>
      <w:proofErr w:type="gramStart"/>
      <w:r>
        <w:rPr>
          <w:rFonts w:ascii="Arial" w:hAnsi="Arial"/>
        </w:rPr>
        <w:t>is in charge of</w:t>
      </w:r>
      <w:bookmarkEnd w:id="58"/>
      <w:proofErr w:type="gramEnd"/>
      <w:r>
        <w:rPr>
          <w:rFonts w:ascii="Arial" w:hAnsi="Arial"/>
        </w:rPr>
        <w:t xml:space="preserve"> medication and general medical exam, the physiotherapist </w:t>
      </w:r>
      <w:bookmarkStart w:id="59" w:name="_Int_ZJpj8lpP"/>
      <w:proofErr w:type="gramStart"/>
      <w:r>
        <w:rPr>
          <w:rFonts w:ascii="Arial" w:hAnsi="Arial"/>
        </w:rPr>
        <w:t>is in charge of</w:t>
      </w:r>
      <w:bookmarkEnd w:id="59"/>
      <w:proofErr w:type="gramEnd"/>
      <w:r>
        <w:rPr>
          <w:rFonts w:ascii="Arial" w:hAnsi="Arial"/>
        </w:rPr>
        <w:t xml:space="preserve"> mobility and rehabilitation, and the care workers </w:t>
      </w:r>
      <w:r w:rsidR="00140D1A">
        <w:rPr>
          <w:rFonts w:ascii="Arial" w:hAnsi="Arial"/>
        </w:rPr>
        <w:t>oversee</w:t>
      </w:r>
      <w:r>
        <w:rPr>
          <w:rFonts w:ascii="Arial" w:hAnsi="Arial"/>
        </w:rPr>
        <w:t xml:space="preserve"> daily support and control. These functions are necessary to make coordination of these so that there are no repetitions and contradictory recommendations. The cooperation of multiple agencies </w:t>
      </w:r>
      <w:bookmarkStart w:id="60" w:name="_Int_ZqyoCjPc"/>
      <w:r>
        <w:rPr>
          <w:rFonts w:ascii="Arial" w:hAnsi="Arial"/>
        </w:rPr>
        <w:t>is premised</w:t>
      </w:r>
      <w:bookmarkEnd w:id="60"/>
      <w:r>
        <w:rPr>
          <w:rFonts w:ascii="Arial" w:hAnsi="Arial"/>
        </w:rPr>
        <w:t xml:space="preserve"> on the activities of shared interest, free communication, and admiration of the professionalism of every specialist (Truong et al., 2024).  </w:t>
      </w:r>
    </w:p>
    <w:p w14:paraId="40D2E50E" w14:textId="732026E6" w:rsidR="00443521" w:rsidRDefault="00443521">
      <w:pPr>
        <w:rPr>
          <w:rFonts w:ascii="Arial" w:hAnsi="Arial"/>
        </w:rPr>
      </w:pPr>
      <w:r>
        <w:rPr>
          <w:rFonts w:ascii="Arial" w:hAnsi="Arial"/>
        </w:rPr>
        <w:tab/>
        <w:t xml:space="preserve">Constant communication or updating via online devices will contribute to information sharing concerning the development of Mrs Mann, her medication, or problems. By opening the effective communication channels, they avoid miscommunication like the one that </w:t>
      </w:r>
      <w:bookmarkStart w:id="61" w:name="_Int_kqTXW4Vt"/>
      <w:r>
        <w:rPr>
          <w:rFonts w:ascii="Arial" w:hAnsi="Arial"/>
        </w:rPr>
        <w:t>was experienced</w:t>
      </w:r>
      <w:bookmarkEnd w:id="61"/>
      <w:r>
        <w:rPr>
          <w:rFonts w:ascii="Arial" w:hAnsi="Arial"/>
        </w:rPr>
        <w:t xml:space="preserve"> in the past. The members of the team must be conscious of the </w:t>
      </w:r>
      <w:r w:rsidR="008C5132">
        <w:rPr>
          <w:rFonts w:ascii="Arial" w:hAnsi="Arial"/>
        </w:rPr>
        <w:t>interdependency,</w:t>
      </w:r>
      <w:r>
        <w:rPr>
          <w:rFonts w:ascii="Arial" w:hAnsi="Arial"/>
        </w:rPr>
        <w:t xml:space="preserve"> and their culture should support one another, as one works under the same results. Things that may hinder the efforts to cooperate include mixing up of roles, communication </w:t>
      </w:r>
      <w:r w:rsidR="008C5132">
        <w:rPr>
          <w:rFonts w:ascii="Arial" w:hAnsi="Arial"/>
        </w:rPr>
        <w:t>disorders,</w:t>
      </w:r>
      <w:r>
        <w:rPr>
          <w:rFonts w:ascii="Arial" w:hAnsi="Arial"/>
        </w:rPr>
        <w:t xml:space="preserve"> and conflicting organisational processes. </w:t>
      </w:r>
    </w:p>
    <w:p w14:paraId="75AA2007" w14:textId="1819A006" w:rsidR="00443521" w:rsidRDefault="00443521">
      <w:pPr>
        <w:rPr>
          <w:rFonts w:ascii="Arial" w:hAnsi="Arial"/>
        </w:rPr>
      </w:pPr>
      <w:r>
        <w:rPr>
          <w:rFonts w:ascii="Arial" w:hAnsi="Arial"/>
        </w:rPr>
        <w:tab/>
        <w:t xml:space="preserve">The strategies that may </w:t>
      </w:r>
      <w:bookmarkStart w:id="62" w:name="_Int_UrJcEbee"/>
      <w:r>
        <w:rPr>
          <w:rFonts w:ascii="Arial" w:hAnsi="Arial"/>
        </w:rPr>
        <w:t>be embraced</w:t>
      </w:r>
      <w:bookmarkEnd w:id="62"/>
      <w:r>
        <w:rPr>
          <w:rFonts w:ascii="Arial" w:hAnsi="Arial"/>
        </w:rPr>
        <w:t xml:space="preserve"> to help deal with these limitations include the use of standard documentation rates, role differentiation and inter professional training. Reflective practice and supervision sessions are also other experiences through which professionals can share experiences in conflict-solving and team building. Person-centred approach has always been fundamental in collaborative care. In a situation where the </w:t>
      </w:r>
      <w:r w:rsidR="006A0EA8">
        <w:rPr>
          <w:rFonts w:ascii="Arial" w:hAnsi="Arial"/>
        </w:rPr>
        <w:t>decision-making</w:t>
      </w:r>
      <w:r>
        <w:rPr>
          <w:rFonts w:ascii="Arial" w:hAnsi="Arial"/>
        </w:rPr>
        <w:t xml:space="preserve"> process </w:t>
      </w:r>
      <w:bookmarkStart w:id="63" w:name="_Int_uJVJ4kGw"/>
      <w:r>
        <w:rPr>
          <w:rFonts w:ascii="Arial" w:hAnsi="Arial"/>
        </w:rPr>
        <w:t>is carried</w:t>
      </w:r>
      <w:bookmarkEnd w:id="63"/>
      <w:r>
        <w:rPr>
          <w:rFonts w:ascii="Arial" w:hAnsi="Arial"/>
        </w:rPr>
        <w:t xml:space="preserve"> out with Mrs Mann and her daughter, the two women will be </w:t>
      </w:r>
      <w:bookmarkStart w:id="64" w:name="_Int_G45CiPP1"/>
      <w:r>
        <w:rPr>
          <w:rFonts w:ascii="Arial" w:hAnsi="Arial"/>
        </w:rPr>
        <w:t>in a position</w:t>
      </w:r>
      <w:bookmarkEnd w:id="64"/>
      <w:r>
        <w:rPr>
          <w:rFonts w:ascii="Arial" w:hAnsi="Arial"/>
        </w:rPr>
        <w:t xml:space="preserve"> to express their preferences and expectations. In case of a clear-cut cooperation between the parties concerned, the trust </w:t>
      </w:r>
      <w:bookmarkStart w:id="65" w:name="_Int_z4YuovHt"/>
      <w:r>
        <w:rPr>
          <w:rFonts w:ascii="Arial" w:hAnsi="Arial"/>
        </w:rPr>
        <w:t>is increased</w:t>
      </w:r>
      <w:bookmarkEnd w:id="65"/>
      <w:r>
        <w:rPr>
          <w:rFonts w:ascii="Arial" w:hAnsi="Arial"/>
        </w:rPr>
        <w:t xml:space="preserve">, and the delivery of care is improved (Wilding, 2024).  </w:t>
      </w:r>
    </w:p>
    <w:p w14:paraId="1A9B937F" w14:textId="77777777" w:rsidR="00443521" w:rsidRDefault="00443521">
      <w:pPr>
        <w:rPr>
          <w:rFonts w:ascii="Arial" w:hAnsi="Arial"/>
        </w:rPr>
      </w:pPr>
      <w:r>
        <w:rPr>
          <w:rFonts w:ascii="Arial" w:hAnsi="Arial"/>
        </w:rPr>
        <w:tab/>
        <w:t xml:space="preserve">Partnership working besides enhancing recovery also helps in developing professionally, effectiveness and patient satisfaction. Mrs Mann can </w:t>
      </w:r>
      <w:bookmarkStart w:id="66" w:name="_Int_4MMexLZE"/>
      <w:r>
        <w:rPr>
          <w:rFonts w:ascii="Arial" w:hAnsi="Arial"/>
        </w:rPr>
        <w:t>be given</w:t>
      </w:r>
      <w:bookmarkEnd w:id="66"/>
      <w:r>
        <w:rPr>
          <w:rFonts w:ascii="Arial" w:hAnsi="Arial"/>
        </w:rPr>
        <w:t xml:space="preserve"> collective support that will address her special needs through teamwork.</w:t>
      </w:r>
    </w:p>
    <w:p w14:paraId="5D7638A4" w14:textId="77777777" w:rsidR="00443521" w:rsidRDefault="00443521">
      <w:pPr>
        <w:pStyle w:val="Heading1"/>
        <w:rPr>
          <w:rFonts w:ascii="Arial" w:hAnsi="Arial"/>
        </w:rPr>
      </w:pPr>
      <w:bookmarkStart w:id="67" w:name="__RefHeading___Toc200101617"/>
      <w:bookmarkStart w:id="68" w:name="__RefHeading__414_1423825631"/>
      <w:bookmarkEnd w:id="67"/>
      <w:bookmarkEnd w:id="68"/>
      <w:r>
        <w:rPr>
          <w:rFonts w:ascii="Arial" w:hAnsi="Arial"/>
        </w:rPr>
        <w:lastRenderedPageBreak/>
        <w:t>CONCLUSION</w:t>
      </w:r>
    </w:p>
    <w:p w14:paraId="1B67CCB0" w14:textId="421A6293" w:rsidR="00443521" w:rsidRDefault="00443521">
      <w:pPr>
        <w:rPr>
          <w:rFonts w:ascii="Arial" w:hAnsi="Arial"/>
        </w:rPr>
      </w:pPr>
      <w:r>
        <w:rPr>
          <w:rFonts w:ascii="Arial" w:hAnsi="Arial"/>
        </w:rPr>
        <w:t xml:space="preserve">Mrs Mann case shows that high-quality health and social care is the key provided by effective communication, administration, and teamwork. Effective and effective communication is culturally competent, inclusive, and results into the understanding and </w:t>
      </w:r>
      <w:bookmarkStart w:id="69" w:name="_Int_zotcqWIF"/>
      <w:r>
        <w:rPr>
          <w:rFonts w:ascii="Arial" w:hAnsi="Arial"/>
        </w:rPr>
        <w:t>appropriate inclusion</w:t>
      </w:r>
      <w:bookmarkEnd w:id="69"/>
      <w:r>
        <w:rPr>
          <w:rFonts w:ascii="Arial" w:hAnsi="Arial"/>
        </w:rPr>
        <w:t xml:space="preserve">, and maintenance of safe, accountable, and compliant to data protection criteria. Interventions will </w:t>
      </w:r>
      <w:bookmarkStart w:id="70" w:name="_Int_hSwfaebG"/>
      <w:r>
        <w:rPr>
          <w:rFonts w:ascii="Arial" w:hAnsi="Arial"/>
        </w:rPr>
        <w:t>be highly coordinated</w:t>
      </w:r>
      <w:bookmarkEnd w:id="70"/>
      <w:r>
        <w:rPr>
          <w:rFonts w:ascii="Arial" w:hAnsi="Arial"/>
        </w:rPr>
        <w:t xml:space="preserve"> between the GP, </w:t>
      </w:r>
      <w:r w:rsidR="009C21F9">
        <w:rPr>
          <w:rFonts w:ascii="Arial" w:hAnsi="Arial"/>
        </w:rPr>
        <w:t>physiotherapist,</w:t>
      </w:r>
      <w:r>
        <w:rPr>
          <w:rFonts w:ascii="Arial" w:hAnsi="Arial"/>
        </w:rPr>
        <w:t xml:space="preserve"> and care team </w:t>
      </w:r>
      <w:bookmarkStart w:id="71" w:name="_Int_RUv69ta9"/>
      <w:proofErr w:type="gramStart"/>
      <w:r>
        <w:rPr>
          <w:rFonts w:ascii="Arial" w:hAnsi="Arial"/>
        </w:rPr>
        <w:t>as a result of</w:t>
      </w:r>
      <w:bookmarkEnd w:id="71"/>
      <w:proofErr w:type="gramEnd"/>
      <w:r>
        <w:rPr>
          <w:rFonts w:ascii="Arial" w:hAnsi="Arial"/>
        </w:rPr>
        <w:t xml:space="preserve"> the inter-professional cooperation which will reduce the possibility of an error and improve the outcome of the recovery. </w:t>
      </w:r>
    </w:p>
    <w:p w14:paraId="78243EFF" w14:textId="77777777" w:rsidR="00443521" w:rsidRDefault="00443521">
      <w:pPr>
        <w:rPr>
          <w:rFonts w:ascii="Arial" w:hAnsi="Arial"/>
        </w:rPr>
      </w:pPr>
      <w:r>
        <w:rPr>
          <w:rFonts w:ascii="Arial" w:hAnsi="Arial"/>
        </w:rPr>
        <w:tab/>
        <w:t xml:space="preserve">The components contribute to one another: documentation </w:t>
      </w:r>
      <w:bookmarkStart w:id="72" w:name="_Int_vi5BmPhk"/>
      <w:r>
        <w:rPr>
          <w:rFonts w:ascii="Arial" w:hAnsi="Arial"/>
        </w:rPr>
        <w:t>is informed</w:t>
      </w:r>
      <w:bookmarkEnd w:id="72"/>
      <w:r>
        <w:rPr>
          <w:rFonts w:ascii="Arial" w:hAnsi="Arial"/>
        </w:rPr>
        <w:t xml:space="preserve"> by communication, teamwork </w:t>
      </w:r>
      <w:bookmarkStart w:id="73" w:name="_Int_ZhvJb9vA"/>
      <w:r>
        <w:rPr>
          <w:rFonts w:ascii="Arial" w:hAnsi="Arial"/>
        </w:rPr>
        <w:t>is supported</w:t>
      </w:r>
      <w:bookmarkEnd w:id="73"/>
      <w:r>
        <w:rPr>
          <w:rFonts w:ascii="Arial" w:hAnsi="Arial"/>
        </w:rPr>
        <w:t xml:space="preserve"> by </w:t>
      </w:r>
      <w:bookmarkStart w:id="74" w:name="_Int_K4GMoFq2"/>
      <w:r>
        <w:rPr>
          <w:rFonts w:ascii="Arial" w:hAnsi="Arial"/>
        </w:rPr>
        <w:t>assistance</w:t>
      </w:r>
      <w:bookmarkEnd w:id="74"/>
      <w:r>
        <w:rPr>
          <w:rFonts w:ascii="Arial" w:hAnsi="Arial"/>
        </w:rPr>
        <w:t xml:space="preserve"> of </w:t>
      </w:r>
      <w:bookmarkStart w:id="75" w:name="_Int_w2GWk6W3"/>
      <w:r>
        <w:rPr>
          <w:rFonts w:ascii="Arial" w:hAnsi="Arial"/>
        </w:rPr>
        <w:t>accurate</w:t>
      </w:r>
      <w:bookmarkEnd w:id="75"/>
      <w:r>
        <w:rPr>
          <w:rFonts w:ascii="Arial" w:hAnsi="Arial"/>
        </w:rPr>
        <w:t xml:space="preserve"> records, and regular care </w:t>
      </w:r>
      <w:bookmarkStart w:id="76" w:name="_Int_MUh5FlFW"/>
      <w:r>
        <w:rPr>
          <w:rFonts w:ascii="Arial" w:hAnsi="Arial"/>
        </w:rPr>
        <w:t>is ensured</w:t>
      </w:r>
      <w:bookmarkEnd w:id="76"/>
      <w:r>
        <w:rPr>
          <w:rFonts w:ascii="Arial" w:hAnsi="Arial"/>
        </w:rPr>
        <w:t xml:space="preserve"> with help of collaboration. The possibility to apply the principles in practice enables the professionals to offer person-centred care and appreciate diversity that safeguard confidentiality and the regulatory norms. Lastly, it can </w:t>
      </w:r>
      <w:bookmarkStart w:id="77" w:name="_Int_zJM228ii"/>
      <w:r>
        <w:rPr>
          <w:rFonts w:ascii="Arial" w:hAnsi="Arial"/>
        </w:rPr>
        <w:t>be used</w:t>
      </w:r>
      <w:bookmarkEnd w:id="77"/>
      <w:r>
        <w:rPr>
          <w:rFonts w:ascii="Arial" w:hAnsi="Arial"/>
        </w:rPr>
        <w:t xml:space="preserve"> in enhancing dignity, independence, and well-being of patients like Mrs Mann and presents a good example of values that enhance the efficient delivery of health and social care in the United Kingdom (</w:t>
      </w:r>
      <w:proofErr w:type="spellStart"/>
      <w:r>
        <w:rPr>
          <w:rFonts w:ascii="Arial" w:hAnsi="Arial"/>
        </w:rPr>
        <w:t>Nutbeam</w:t>
      </w:r>
      <w:proofErr w:type="spellEnd"/>
      <w:r>
        <w:rPr>
          <w:rFonts w:ascii="Arial" w:hAnsi="Arial"/>
        </w:rPr>
        <w:t xml:space="preserve"> and Muscat, 2021).  </w:t>
      </w:r>
    </w:p>
    <w:p w14:paraId="2191AC48" w14:textId="77777777" w:rsidR="00443521" w:rsidRDefault="00443521">
      <w:pPr>
        <w:rPr>
          <w:rFonts w:ascii="Arial" w:hAnsi="Arial"/>
        </w:rPr>
      </w:pPr>
    </w:p>
    <w:p w14:paraId="6C8B125B" w14:textId="77777777" w:rsidR="00443521" w:rsidRDefault="00443521">
      <w:pPr>
        <w:pStyle w:val="Heading1"/>
        <w:pageBreakBefore/>
        <w:rPr>
          <w:rFonts w:ascii="Arial" w:hAnsi="Arial"/>
          <w:color w:val="auto"/>
          <w:szCs w:val="24"/>
          <w:u w:val="single"/>
        </w:rPr>
      </w:pPr>
      <w:bookmarkStart w:id="78" w:name="__RefHeading__416_1423825631"/>
      <w:bookmarkStart w:id="79" w:name="__RefHeading___Toc200101618"/>
      <w:bookmarkEnd w:id="78"/>
      <w:r>
        <w:rPr>
          <w:rFonts w:ascii="Arial" w:hAnsi="Arial"/>
        </w:rPr>
        <w:lastRenderedPageBreak/>
        <w:t>REFERENCES</w:t>
      </w:r>
      <w:bookmarkEnd w:id="79"/>
      <w:r>
        <w:rPr>
          <w:rFonts w:ascii="Arial" w:hAnsi="Arial"/>
        </w:rPr>
        <w:t xml:space="preserve"> </w:t>
      </w:r>
    </w:p>
    <w:p w14:paraId="2E4C22D9" w14:textId="77777777" w:rsidR="00443521" w:rsidRDefault="00443521">
      <w:pPr>
        <w:rPr>
          <w:rFonts w:ascii="Arial" w:hAnsi="Arial"/>
        </w:rPr>
      </w:pPr>
      <w:r>
        <w:rPr>
          <w:rFonts w:ascii="Arial" w:hAnsi="Arial"/>
          <w:color w:val="auto"/>
          <w:szCs w:val="24"/>
          <w:u w:val="single"/>
        </w:rPr>
        <w:t>Books and Journals</w:t>
      </w:r>
    </w:p>
    <w:p w14:paraId="39E1A6FD" w14:textId="77777777" w:rsidR="00443521" w:rsidRDefault="00443521">
      <w:pPr>
        <w:pStyle w:val="BodyText"/>
        <w:spacing w:line="100" w:lineRule="atLeast"/>
        <w:ind w:left="585" w:hanging="600"/>
        <w:rPr>
          <w:rFonts w:ascii="Arial" w:hAnsi="Arial"/>
        </w:rPr>
      </w:pPr>
      <w:proofErr w:type="gramStart"/>
      <w:r>
        <w:rPr>
          <w:rFonts w:ascii="Arial" w:hAnsi="Arial"/>
        </w:rPr>
        <w:t>Annandale ,</w:t>
      </w:r>
      <w:proofErr w:type="gramEnd"/>
      <w:r>
        <w:rPr>
          <w:rFonts w:ascii="Arial" w:hAnsi="Arial"/>
        </w:rPr>
        <w:t xml:space="preserve"> E. (2025). The Sociology of Health and Medicine. [online] Google Books. Available at: </w:t>
      </w:r>
      <w:hyperlink r:id="rId7" w:history="1">
        <w:r>
          <w:rPr>
            <w:rStyle w:val="Hyperlink"/>
            <w:rFonts w:ascii="Arial" w:hAnsi="Arial"/>
          </w:rPr>
          <w:t>https://books.google.com/books</w:t>
        </w:r>
      </w:hyperlink>
      <w:r>
        <w:rPr>
          <w:rFonts w:ascii="Arial" w:hAnsi="Arial"/>
        </w:rPr>
        <w:t xml:space="preserve"> </w:t>
      </w:r>
    </w:p>
    <w:p w14:paraId="20D00EAE" w14:textId="77777777" w:rsidR="00443521" w:rsidRDefault="00443521">
      <w:pPr>
        <w:pStyle w:val="BodyText"/>
        <w:spacing w:line="100" w:lineRule="atLeast"/>
        <w:ind w:left="570" w:hanging="570"/>
        <w:rPr>
          <w:rFonts w:ascii="Arial" w:hAnsi="Arial"/>
        </w:rPr>
      </w:pPr>
      <w:r>
        <w:rPr>
          <w:rFonts w:ascii="Arial" w:hAnsi="Arial"/>
        </w:rPr>
        <w:t xml:space="preserve">Dang, D., Bissett, K. and </w:t>
      </w:r>
      <w:proofErr w:type="spellStart"/>
      <w:r>
        <w:rPr>
          <w:rFonts w:ascii="Arial" w:hAnsi="Arial"/>
        </w:rPr>
        <w:t>Dearholt</w:t>
      </w:r>
      <w:proofErr w:type="spellEnd"/>
      <w:r>
        <w:rPr>
          <w:rFonts w:ascii="Arial" w:hAnsi="Arial"/>
        </w:rPr>
        <w:t xml:space="preserve">, S. (2021). Johns Hopkins Evidence-Based Practice for Nurses and Healthcare Professionals: Model and Guidelines, Fourth Edition. [online] Google Books. Available at: </w:t>
      </w:r>
      <w:hyperlink r:id="rId8" w:history="1">
        <w:r>
          <w:rPr>
            <w:rStyle w:val="Hyperlink"/>
            <w:rFonts w:ascii="Arial" w:hAnsi="Arial"/>
          </w:rPr>
          <w:t>https://books.google.com/books</w:t>
        </w:r>
      </w:hyperlink>
      <w:r>
        <w:rPr>
          <w:rFonts w:ascii="Arial" w:hAnsi="Arial"/>
        </w:rPr>
        <w:t xml:space="preserve"> </w:t>
      </w:r>
    </w:p>
    <w:p w14:paraId="68CFE9B9" w14:textId="77777777" w:rsidR="00443521" w:rsidRDefault="00443521">
      <w:pPr>
        <w:pStyle w:val="BodyText"/>
        <w:spacing w:line="100" w:lineRule="atLeast"/>
        <w:rPr>
          <w:rFonts w:ascii="Arial" w:hAnsi="Arial"/>
        </w:rPr>
      </w:pPr>
      <w:r>
        <w:rPr>
          <w:rFonts w:ascii="Arial" w:hAnsi="Arial"/>
        </w:rPr>
        <w:t xml:space="preserve">Ham, C. (2024). Health Policy in Britain. </w:t>
      </w:r>
      <w:proofErr w:type="spellStart"/>
      <w:r>
        <w:rPr>
          <w:rFonts w:ascii="Arial" w:hAnsi="Arial"/>
        </w:rPr>
        <w:t>doi:</w:t>
      </w:r>
      <w:hyperlink r:id="rId9" w:history="1">
        <w:r>
          <w:rPr>
            <w:rStyle w:val="Hyperlink"/>
            <w:rFonts w:ascii="Arial" w:hAnsi="Arial"/>
          </w:rPr>
          <w:t>https</w:t>
        </w:r>
        <w:proofErr w:type="spellEnd"/>
        <w:r>
          <w:rPr>
            <w:rStyle w:val="Hyperlink"/>
            <w:rFonts w:ascii="Arial" w:hAnsi="Arial"/>
          </w:rPr>
          <w:t>://doi.org/10.4324/9781003571896</w:t>
        </w:r>
      </w:hyperlink>
      <w:r>
        <w:rPr>
          <w:rFonts w:ascii="Arial" w:hAnsi="Arial"/>
        </w:rPr>
        <w:t xml:space="preserve">. </w:t>
      </w:r>
    </w:p>
    <w:p w14:paraId="0B46471C" w14:textId="77777777" w:rsidR="00443521" w:rsidRDefault="00443521">
      <w:pPr>
        <w:pStyle w:val="BodyText"/>
        <w:spacing w:line="100" w:lineRule="atLeast"/>
        <w:ind w:left="585" w:hanging="600"/>
        <w:rPr>
          <w:rFonts w:ascii="Arial" w:hAnsi="Arial"/>
        </w:rPr>
      </w:pPr>
      <w:proofErr w:type="spellStart"/>
      <w:r>
        <w:rPr>
          <w:rFonts w:ascii="Arial" w:hAnsi="Arial"/>
        </w:rPr>
        <w:t>Nutbeam</w:t>
      </w:r>
      <w:proofErr w:type="spellEnd"/>
      <w:r>
        <w:rPr>
          <w:rFonts w:ascii="Arial" w:hAnsi="Arial"/>
        </w:rPr>
        <w:t xml:space="preserve">, D. and Muscat, D. (2021). Health Promotion Glossary 2021. Health Promotion International, 36(6). </w:t>
      </w:r>
      <w:proofErr w:type="spellStart"/>
      <w:r>
        <w:rPr>
          <w:rFonts w:ascii="Arial" w:hAnsi="Arial"/>
        </w:rPr>
        <w:t>doi:</w:t>
      </w:r>
      <w:hyperlink r:id="rId10" w:history="1">
        <w:r>
          <w:rPr>
            <w:rStyle w:val="Hyperlink"/>
            <w:rFonts w:ascii="Arial" w:hAnsi="Arial"/>
          </w:rPr>
          <w:t>https</w:t>
        </w:r>
        <w:proofErr w:type="spellEnd"/>
        <w:r>
          <w:rPr>
            <w:rStyle w:val="Hyperlink"/>
            <w:rFonts w:ascii="Arial" w:hAnsi="Arial"/>
          </w:rPr>
          <w:t>://doi.org/10.1093/</w:t>
        </w:r>
        <w:proofErr w:type="spellStart"/>
        <w:r>
          <w:rPr>
            <w:rStyle w:val="Hyperlink"/>
            <w:rFonts w:ascii="Arial" w:hAnsi="Arial"/>
          </w:rPr>
          <w:t>heapro</w:t>
        </w:r>
        <w:proofErr w:type="spellEnd"/>
        <w:r>
          <w:rPr>
            <w:rStyle w:val="Hyperlink"/>
            <w:rFonts w:ascii="Arial" w:hAnsi="Arial"/>
          </w:rPr>
          <w:t>/daaa157</w:t>
        </w:r>
      </w:hyperlink>
      <w:r>
        <w:rPr>
          <w:rFonts w:ascii="Arial" w:hAnsi="Arial"/>
        </w:rPr>
        <w:t xml:space="preserve">. </w:t>
      </w:r>
    </w:p>
    <w:p w14:paraId="2222BC0A" w14:textId="77777777" w:rsidR="00443521" w:rsidRDefault="00443521">
      <w:pPr>
        <w:pStyle w:val="BodyText"/>
        <w:spacing w:line="100" w:lineRule="atLeast"/>
        <w:ind w:left="585" w:hanging="570"/>
        <w:rPr>
          <w:rFonts w:ascii="Arial" w:hAnsi="Arial"/>
        </w:rPr>
      </w:pPr>
      <w:r>
        <w:rPr>
          <w:rFonts w:ascii="Arial" w:hAnsi="Arial"/>
        </w:rPr>
        <w:t xml:space="preserve">Tao, X., Das, M., Liu, Y. and Cheng, J.C.P. (2021). Distributed common data environment using blockchain and Interplanetary File System for secure BIM-based collaborative design. Automation in Construction, 130, p.103851. </w:t>
      </w:r>
      <w:proofErr w:type="spellStart"/>
      <w:r>
        <w:rPr>
          <w:rFonts w:ascii="Arial" w:hAnsi="Arial"/>
        </w:rPr>
        <w:t>doi:</w:t>
      </w:r>
      <w:hyperlink r:id="rId11" w:history="1">
        <w:r>
          <w:rPr>
            <w:rStyle w:val="Hyperlink"/>
            <w:rFonts w:ascii="Arial" w:hAnsi="Arial"/>
          </w:rPr>
          <w:t>https</w:t>
        </w:r>
        <w:proofErr w:type="spellEnd"/>
        <w:r>
          <w:rPr>
            <w:rStyle w:val="Hyperlink"/>
            <w:rFonts w:ascii="Arial" w:hAnsi="Arial"/>
          </w:rPr>
          <w:t>://doi.org/10.1016/j.autcon.2021.103851</w:t>
        </w:r>
      </w:hyperlink>
      <w:r>
        <w:rPr>
          <w:rFonts w:ascii="Arial" w:hAnsi="Arial"/>
        </w:rPr>
        <w:t xml:space="preserve">. </w:t>
      </w:r>
    </w:p>
    <w:p w14:paraId="29948E52" w14:textId="77777777" w:rsidR="00443521" w:rsidRDefault="00443521">
      <w:pPr>
        <w:pStyle w:val="BodyText"/>
        <w:spacing w:line="100" w:lineRule="atLeast"/>
        <w:ind w:left="570" w:hanging="585"/>
        <w:rPr>
          <w:rFonts w:ascii="Arial" w:hAnsi="Arial"/>
        </w:rPr>
      </w:pPr>
      <w:r>
        <w:rPr>
          <w:rFonts w:ascii="Arial" w:hAnsi="Arial"/>
        </w:rPr>
        <w:t xml:space="preserve">Truong, L.K., </w:t>
      </w:r>
      <w:proofErr w:type="spellStart"/>
      <w:r>
        <w:rPr>
          <w:rFonts w:ascii="Arial" w:hAnsi="Arial"/>
        </w:rPr>
        <w:t>Mosewich</w:t>
      </w:r>
      <w:proofErr w:type="spellEnd"/>
      <w:r>
        <w:rPr>
          <w:rFonts w:ascii="Arial" w:hAnsi="Arial"/>
        </w:rPr>
        <w:t xml:space="preserve">, A.D., Maxi Miciak, </w:t>
      </w:r>
      <w:proofErr w:type="spellStart"/>
      <w:r>
        <w:rPr>
          <w:rFonts w:ascii="Arial" w:hAnsi="Arial"/>
        </w:rPr>
        <w:t>Losciale</w:t>
      </w:r>
      <w:proofErr w:type="spellEnd"/>
      <w:r>
        <w:rPr>
          <w:rFonts w:ascii="Arial" w:hAnsi="Arial"/>
        </w:rPr>
        <w:t xml:space="preserve">, J.M., Li, L.C. and Whittaker, J.L. (2024). Social support and therapeutic relationships intertwine to influence exercise </w:t>
      </w:r>
      <w:proofErr w:type="spellStart"/>
      <w:r>
        <w:rPr>
          <w:rFonts w:ascii="Arial" w:hAnsi="Arial"/>
        </w:rPr>
        <w:t>behavior</w:t>
      </w:r>
      <w:proofErr w:type="spellEnd"/>
      <w:r>
        <w:rPr>
          <w:rFonts w:ascii="Arial" w:hAnsi="Arial"/>
        </w:rPr>
        <w:t xml:space="preserve"> in people with sport-related knee injuries. Physiotherapy Theory and Practice, 41(1), pp.1–14. </w:t>
      </w:r>
      <w:proofErr w:type="spellStart"/>
      <w:r>
        <w:rPr>
          <w:rFonts w:ascii="Arial" w:hAnsi="Arial"/>
        </w:rPr>
        <w:t>doi:</w:t>
      </w:r>
      <w:hyperlink r:id="rId12" w:history="1">
        <w:r>
          <w:rPr>
            <w:rStyle w:val="Hyperlink"/>
            <w:rFonts w:ascii="Arial" w:hAnsi="Arial"/>
          </w:rPr>
          <w:t>https</w:t>
        </w:r>
        <w:proofErr w:type="spellEnd"/>
        <w:r>
          <w:rPr>
            <w:rStyle w:val="Hyperlink"/>
            <w:rFonts w:ascii="Arial" w:hAnsi="Arial"/>
          </w:rPr>
          <w:t>://doi.org/10.1080/09593985.2024.2315520</w:t>
        </w:r>
      </w:hyperlink>
      <w:r>
        <w:rPr>
          <w:rFonts w:ascii="Arial" w:hAnsi="Arial"/>
        </w:rPr>
        <w:t xml:space="preserve">. </w:t>
      </w:r>
    </w:p>
    <w:p w14:paraId="4324AC97" w14:textId="77777777" w:rsidR="00443521" w:rsidRDefault="00443521">
      <w:pPr>
        <w:pStyle w:val="BodyText"/>
        <w:spacing w:line="100" w:lineRule="atLeast"/>
        <w:ind w:left="570" w:hanging="585"/>
        <w:rPr>
          <w:rFonts w:ascii="Arial" w:hAnsi="Arial"/>
          <w:color w:val="auto"/>
          <w:szCs w:val="24"/>
          <w:shd w:val="clear" w:color="auto" w:fill="FFFFFF"/>
        </w:rPr>
      </w:pPr>
      <w:r>
        <w:rPr>
          <w:rFonts w:ascii="Arial" w:hAnsi="Arial"/>
        </w:rPr>
        <w:t xml:space="preserve">Wilding, P.P. (2024). Professional Power and Social Welfare. </w:t>
      </w:r>
      <w:proofErr w:type="spellStart"/>
      <w:r>
        <w:rPr>
          <w:rFonts w:ascii="Arial" w:hAnsi="Arial"/>
        </w:rPr>
        <w:t>doi:</w:t>
      </w:r>
      <w:hyperlink r:id="rId13" w:history="1">
        <w:r>
          <w:rPr>
            <w:rStyle w:val="Hyperlink"/>
            <w:rFonts w:ascii="Arial" w:hAnsi="Arial"/>
          </w:rPr>
          <w:t>https</w:t>
        </w:r>
        <w:proofErr w:type="spellEnd"/>
        <w:r>
          <w:rPr>
            <w:rStyle w:val="Hyperlink"/>
            <w:rFonts w:ascii="Arial" w:hAnsi="Arial"/>
          </w:rPr>
          <w:t>://doi.org/10.4324/9781003467854</w:t>
        </w:r>
      </w:hyperlink>
      <w:r>
        <w:rPr>
          <w:rFonts w:ascii="Arial" w:hAnsi="Arial"/>
        </w:rPr>
        <w:t xml:space="preserve">. </w:t>
      </w:r>
    </w:p>
    <w:p w14:paraId="70FDFDA9" w14:textId="77777777" w:rsidR="00443521" w:rsidRDefault="00443521">
      <w:pPr>
        <w:spacing w:line="240" w:lineRule="auto"/>
        <w:ind w:left="720" w:hanging="720"/>
        <w:rPr>
          <w:rFonts w:ascii="Arial" w:hAnsi="Arial"/>
          <w:color w:val="auto"/>
          <w:szCs w:val="24"/>
          <w:shd w:val="clear" w:color="auto" w:fill="FFFFFF"/>
        </w:rPr>
      </w:pPr>
    </w:p>
    <w:p w14:paraId="5AF9304F" w14:textId="77777777" w:rsidR="00443521" w:rsidRDefault="00443521">
      <w:pPr>
        <w:spacing w:line="240" w:lineRule="auto"/>
        <w:ind w:left="720" w:hanging="720"/>
        <w:rPr>
          <w:rFonts w:ascii="Arial" w:hAnsi="Arial"/>
          <w:color w:val="auto"/>
          <w:szCs w:val="24"/>
          <w:shd w:val="clear" w:color="auto" w:fill="FFFFFF"/>
        </w:rPr>
      </w:pPr>
    </w:p>
    <w:p w14:paraId="24BF208A" w14:textId="77777777" w:rsidR="00443521" w:rsidRDefault="00443521">
      <w:pPr>
        <w:spacing w:line="240" w:lineRule="auto"/>
        <w:ind w:left="720" w:hanging="720"/>
        <w:rPr>
          <w:rFonts w:ascii="Arial" w:hAnsi="Arial"/>
          <w:color w:val="auto"/>
          <w:szCs w:val="24"/>
          <w:shd w:val="clear" w:color="auto" w:fill="FFFFFF"/>
        </w:rPr>
      </w:pPr>
    </w:p>
    <w:p w14:paraId="53501FCE" w14:textId="77777777" w:rsidR="00443521" w:rsidRDefault="00443521">
      <w:pPr>
        <w:spacing w:line="240" w:lineRule="auto"/>
        <w:ind w:left="720" w:hanging="720"/>
        <w:rPr>
          <w:rFonts w:ascii="Arial" w:hAnsi="Arial"/>
          <w:color w:val="auto"/>
          <w:szCs w:val="24"/>
          <w:shd w:val="clear" w:color="auto" w:fill="FFFFFF"/>
        </w:rPr>
      </w:pPr>
    </w:p>
    <w:p w14:paraId="43E0FB3A" w14:textId="77777777" w:rsidR="00443521" w:rsidRDefault="00443521">
      <w:pPr>
        <w:spacing w:line="240" w:lineRule="auto"/>
        <w:ind w:left="720" w:hanging="720"/>
        <w:rPr>
          <w:rFonts w:ascii="Arial" w:hAnsi="Arial"/>
          <w:color w:val="auto"/>
          <w:szCs w:val="24"/>
          <w:shd w:val="clear" w:color="auto" w:fill="FFFFFF"/>
        </w:rPr>
      </w:pPr>
    </w:p>
    <w:p w14:paraId="2912AE4C" w14:textId="77777777" w:rsidR="00443521" w:rsidRDefault="00443521">
      <w:pPr>
        <w:spacing w:line="240" w:lineRule="auto"/>
        <w:ind w:left="720" w:hanging="720"/>
        <w:rPr>
          <w:rFonts w:ascii="Arial" w:hAnsi="Arial"/>
          <w:color w:val="auto"/>
          <w:szCs w:val="24"/>
          <w:u w:val="single"/>
          <w:shd w:val="clear" w:color="auto" w:fill="FFFFFF"/>
        </w:rPr>
      </w:pPr>
    </w:p>
    <w:p w14:paraId="4CB5655D" w14:textId="77777777" w:rsidR="00443521" w:rsidRDefault="00443521">
      <w:pPr>
        <w:spacing w:line="240" w:lineRule="auto"/>
        <w:ind w:left="720" w:hanging="720"/>
        <w:rPr>
          <w:rFonts w:ascii="Arial" w:hAnsi="Arial"/>
          <w:color w:val="auto"/>
          <w:szCs w:val="24"/>
          <w:shd w:val="clear" w:color="auto" w:fill="FFFFFF"/>
        </w:rPr>
      </w:pPr>
    </w:p>
    <w:p w14:paraId="65FE6CC3" w14:textId="77777777" w:rsidR="00443521" w:rsidRDefault="00443521">
      <w:pPr>
        <w:rPr>
          <w:rFonts w:ascii="Arial" w:hAnsi="Arial"/>
        </w:rPr>
      </w:pPr>
    </w:p>
    <w:p w14:paraId="6C9F55B8" w14:textId="77777777" w:rsidR="00443521" w:rsidRDefault="00443521">
      <w:pPr>
        <w:spacing w:line="240" w:lineRule="auto"/>
        <w:ind w:left="720" w:hanging="720"/>
        <w:rPr>
          <w:rFonts w:ascii="Arial" w:hAnsi="Arial"/>
          <w:color w:val="auto"/>
          <w:szCs w:val="24"/>
          <w:shd w:val="clear" w:color="auto" w:fill="FFFFFF"/>
        </w:rPr>
      </w:pPr>
      <w:r>
        <w:rPr>
          <w:rFonts w:ascii="Arial" w:hAnsi="Arial"/>
          <w:color w:val="auto"/>
          <w:szCs w:val="24"/>
          <w:shd w:val="clear" w:color="auto" w:fill="FFFFFF"/>
        </w:rPr>
        <w:tab/>
      </w:r>
    </w:p>
    <w:p w14:paraId="37A86EBA" w14:textId="77777777" w:rsidR="00443521" w:rsidRDefault="00443521">
      <w:pPr>
        <w:spacing w:line="240" w:lineRule="auto"/>
        <w:ind w:left="720" w:hanging="720"/>
        <w:rPr>
          <w:rFonts w:ascii="Arial" w:hAnsi="Arial"/>
          <w:color w:val="auto"/>
          <w:szCs w:val="24"/>
          <w:shd w:val="clear" w:color="auto" w:fill="FFFFFF"/>
        </w:rPr>
      </w:pPr>
    </w:p>
    <w:p w14:paraId="53ACAB36" w14:textId="77777777" w:rsidR="00443521" w:rsidRDefault="00443521">
      <w:pPr>
        <w:spacing w:line="240" w:lineRule="auto"/>
        <w:ind w:left="720" w:hanging="720"/>
        <w:rPr>
          <w:rFonts w:ascii="Arial" w:hAnsi="Arial"/>
          <w:lang w:val="en-IN"/>
        </w:rPr>
      </w:pPr>
    </w:p>
    <w:p w14:paraId="22312810" w14:textId="77777777" w:rsidR="00443521" w:rsidRDefault="00443521">
      <w:pPr>
        <w:spacing w:line="240" w:lineRule="auto"/>
        <w:ind w:left="720" w:hanging="720"/>
        <w:rPr>
          <w:rFonts w:ascii="Arial" w:hAnsi="Arial"/>
        </w:rPr>
      </w:pPr>
    </w:p>
    <w:p w14:paraId="52DAA170" w14:textId="77777777" w:rsidR="00443521" w:rsidRDefault="00443521">
      <w:pPr>
        <w:rPr>
          <w:rFonts w:ascii="Arial" w:hAnsi="Arial"/>
          <w:lang w:val="en-IN"/>
        </w:rPr>
      </w:pPr>
    </w:p>
    <w:p w14:paraId="2870254C" w14:textId="77777777" w:rsidR="00443521" w:rsidRDefault="00443521">
      <w:pPr>
        <w:rPr>
          <w:rFonts w:ascii="Arial" w:hAnsi="Arial"/>
        </w:rPr>
      </w:pPr>
    </w:p>
    <w:p w14:paraId="7153A5C1" w14:textId="77777777" w:rsidR="00443521" w:rsidRDefault="00443521">
      <w:pPr>
        <w:rPr>
          <w:rFonts w:ascii="Arial" w:hAnsi="Arial"/>
        </w:rPr>
      </w:pPr>
    </w:p>
    <w:p w14:paraId="310AD274" w14:textId="77777777" w:rsidR="00443521" w:rsidRDefault="00443521">
      <w:pPr>
        <w:rPr>
          <w:rFonts w:ascii="Arial" w:hAnsi="Arial"/>
          <w:lang w:val="en-IN"/>
        </w:rPr>
      </w:pPr>
    </w:p>
    <w:p w14:paraId="073870DB" w14:textId="77777777" w:rsidR="00443521" w:rsidRDefault="00443521">
      <w:pPr>
        <w:rPr>
          <w:rFonts w:ascii="Arial" w:hAnsi="Arial"/>
        </w:rPr>
      </w:pPr>
    </w:p>
    <w:p w14:paraId="1B4E2454" w14:textId="77777777" w:rsidR="00443521" w:rsidRDefault="00443521">
      <w:pPr>
        <w:rPr>
          <w:rFonts w:ascii="Arial" w:hAnsi="Arial"/>
          <w:b/>
          <w:bCs/>
        </w:rPr>
      </w:pPr>
    </w:p>
    <w:p w14:paraId="1FD468C9" w14:textId="77777777" w:rsidR="00443521" w:rsidRDefault="00443521">
      <w:pPr>
        <w:spacing w:line="240" w:lineRule="auto"/>
        <w:ind w:left="720" w:hanging="720"/>
        <w:rPr>
          <w:rFonts w:ascii="Arial" w:hAnsi="Arial"/>
          <w:color w:val="auto"/>
          <w:szCs w:val="24"/>
          <w:shd w:val="clear" w:color="auto" w:fill="FFFFFF"/>
        </w:rPr>
      </w:pPr>
    </w:p>
    <w:p w14:paraId="32C49853" w14:textId="77777777" w:rsidR="00443521" w:rsidRDefault="00443521">
      <w:pPr>
        <w:spacing w:line="240" w:lineRule="auto"/>
        <w:ind w:left="720" w:hanging="720"/>
        <w:rPr>
          <w:rFonts w:ascii="Arial" w:hAnsi="Arial"/>
          <w:color w:val="auto"/>
          <w:szCs w:val="24"/>
          <w:shd w:val="clear" w:color="auto" w:fill="FFFFFF"/>
        </w:rPr>
      </w:pPr>
    </w:p>
    <w:p w14:paraId="3B146F8F" w14:textId="77777777" w:rsidR="00443521" w:rsidRDefault="00443521">
      <w:pPr>
        <w:rPr>
          <w:rFonts w:ascii="Arial" w:hAnsi="Arial"/>
        </w:rPr>
      </w:pPr>
    </w:p>
    <w:p w14:paraId="1A089EC3" w14:textId="77777777" w:rsidR="00443521" w:rsidRDefault="00443521"/>
    <w:sectPr w:rsidR="00443521">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95872" w14:textId="77777777" w:rsidR="004B3AC5" w:rsidRDefault="004B3AC5">
      <w:pPr>
        <w:spacing w:line="240" w:lineRule="auto"/>
      </w:pPr>
      <w:r>
        <w:separator/>
      </w:r>
    </w:p>
  </w:endnote>
  <w:endnote w:type="continuationSeparator" w:id="0">
    <w:p w14:paraId="67F55224" w14:textId="77777777" w:rsidR="004B3AC5" w:rsidRDefault="004B3A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DejaVu Sans">
    <w:altName w:val="Yu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charset w:val="80"/>
    <w:family w:val="roman"/>
    <w:pitch w:val="variable"/>
  </w:font>
  <w:font w:name="DejaVu Sans Mono">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CCAC7" w14:textId="77777777" w:rsidR="00443521" w:rsidRDefault="004435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5807C" w14:textId="77777777" w:rsidR="00443521" w:rsidRDefault="00443521">
    <w:pPr>
      <w:pStyle w:val="Footer"/>
      <w:jc w:val="center"/>
    </w:pPr>
    <w:r>
      <w:fldChar w:fldCharType="begin"/>
    </w:r>
    <w:r>
      <w:instrText xml:space="preserve"> PAGE </w:instrText>
    </w:r>
    <w:r>
      <w:fldChar w:fldCharType="separate"/>
    </w:r>
    <w:r>
      <w:t>6</w:t>
    </w:r>
    <w:r>
      <w:fldChar w:fldCharType="end"/>
    </w:r>
  </w:p>
  <w:p w14:paraId="4DBEED16" w14:textId="77777777" w:rsidR="00443521" w:rsidRDefault="004435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E7A2A" w14:textId="77777777" w:rsidR="00443521" w:rsidRDefault="00443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21E8A" w14:textId="77777777" w:rsidR="004B3AC5" w:rsidRDefault="004B3AC5">
      <w:pPr>
        <w:spacing w:line="240" w:lineRule="auto"/>
      </w:pPr>
      <w:r>
        <w:separator/>
      </w:r>
    </w:p>
  </w:footnote>
  <w:footnote w:type="continuationSeparator" w:id="0">
    <w:p w14:paraId="420B5BC7" w14:textId="77777777" w:rsidR="004B3AC5" w:rsidRDefault="004B3A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A65D" w14:textId="77777777" w:rsidR="00443521" w:rsidRDefault="004435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729D9" w14:textId="77777777" w:rsidR="00443521" w:rsidRDefault="004435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EC6BB" w14:textId="77777777" w:rsidR="00443521" w:rsidRDefault="0044352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KeB9wHg" int2:invalidationBookmarkName="" int2:hashCode="YkkNhg3RwJ2vlx" int2:id="iQ1yq2ru">
      <int2:state int2:value="Rejected" int2:type="style"/>
    </int2:bookmark>
    <int2:bookmark int2:bookmarkName="_Int_UH9UiZtz" int2:invalidationBookmarkName="" int2:hashCode="xmzbmyhMkpwk26" int2:id="XFVIfdLZ">
      <int2:state int2:value="Rejected" int2:type="style"/>
    </int2:bookmark>
    <int2:bookmark int2:bookmarkName="_Int_RUtYPUpp" int2:invalidationBookmarkName="" int2:hashCode="TAdLpUiEZkVD65" int2:id="EWBJt82Y">
      <int2:state int2:value="Rejected" int2:type="style"/>
    </int2:bookmark>
    <int2:bookmark int2:bookmarkName="_Int_MFKhVJLD" int2:invalidationBookmarkName="" int2:hashCode="v1+anaRfUIDswh" int2:id="8pAIbJPS">
      <int2:state int2:value="Rejected" int2:type="style"/>
    </int2:bookmark>
    <int2:bookmark int2:bookmarkName="_Int_TnHvJRo9" int2:invalidationBookmarkName="" int2:hashCode="e0dMsLOcF3PXGS" int2:id="DbAoLWOa">
      <int2:state int2:value="Rejected" int2:type="style"/>
    </int2:bookmark>
    <int2:bookmark int2:bookmarkName="_Int_yPRIJDsU" int2:invalidationBookmarkName="" int2:hashCode="051uur3qTsy1Ie" int2:id="lL9bdLio">
      <int2:state int2:value="Rejected" int2:type="style"/>
    </int2:bookmark>
    <int2:bookmark int2:bookmarkName="_Int_q4kvb3hD" int2:invalidationBookmarkName="" int2:hashCode="WFMMxYjAgS+MCk" int2:id="6kZdgmfb">
      <int2:state int2:value="Rejected" int2:type="style"/>
    </int2:bookmark>
    <int2:bookmark int2:bookmarkName="_Int_nXUrycfY" int2:invalidationBookmarkName="" int2:hashCode="4bg4dPoZm2pTqD" int2:id="CEnbaiqF">
      <int2:state int2:value="Rejected" int2:type="style"/>
    </int2:bookmark>
    <int2:bookmark int2:bookmarkName="_Int_m4E3Q4EU" int2:invalidationBookmarkName="" int2:hashCode="GZb8SAp2PZ1Wiz" int2:id="tonzjibF">
      <int2:state int2:value="Rejected" int2:type="style"/>
    </int2:bookmark>
    <int2:bookmark int2:bookmarkName="_Int_FwUJQKXP" int2:invalidationBookmarkName="" int2:hashCode="mXtPD3sm9+duqS" int2:id="gnlOuQkW">
      <int2:state int2:value="Rejected" int2:type="style"/>
    </int2:bookmark>
    <int2:bookmark int2:bookmarkName="_Int_CWKCZRO6" int2:invalidationBookmarkName="" int2:hashCode="Tt+hbXIew+hhuE" int2:id="Nv3vY3ci">
      <int2:state int2:value="Rejected" int2:type="style"/>
    </int2:bookmark>
    <int2:bookmark int2:bookmarkName="_Int_mPStC6Yz" int2:invalidationBookmarkName="" int2:hashCode="bRXmLblCca0/5d" int2:id="36xHdKRE">
      <int2:state int2:value="Rejected" int2:type="style"/>
    </int2:bookmark>
    <int2:bookmark int2:bookmarkName="_Int_QZTTVesd" int2:invalidationBookmarkName="" int2:hashCode="kgHnZd9AyrC3Zr" int2:id="VndkFX87">
      <int2:state int2:value="Rejected" int2:type="style"/>
    </int2:bookmark>
    <int2:bookmark int2:bookmarkName="_Int_7HiQRHeC" int2:invalidationBookmarkName="" int2:hashCode="uGf8FrOvW5kuk/" int2:id="geIOTC2N">
      <int2:state int2:value="Rejected" int2:type="style"/>
    </int2:bookmark>
    <int2:bookmark int2:bookmarkName="_Int_WQIVhejm" int2:invalidationBookmarkName="" int2:hashCode="z2BuY+IT6+vFY6" int2:id="MSGHf98e">
      <int2:state int2:value="Rejected" int2:type="style"/>
    </int2:bookmark>
    <int2:bookmark int2:bookmarkName="_Int_yFLNlzGO" int2:invalidationBookmarkName="" int2:hashCode="ei5pXlyjgMouaS" int2:id="k6ndpJve">
      <int2:state int2:value="Rejected" int2:type="style"/>
    </int2:bookmark>
    <int2:bookmark int2:bookmarkName="_Int_d8kZ7HUy" int2:invalidationBookmarkName="" int2:hashCode="Ra75bsk4bBwM6c" int2:id="avEfKZmn">
      <int2:state int2:value="Rejected" int2:type="style"/>
    </int2:bookmark>
    <int2:bookmark int2:bookmarkName="_Int_tYtcO8wa" int2:invalidationBookmarkName="" int2:hashCode="dQayhGIPzqx0Eh" int2:id="wF4hTT7y">
      <int2:state int2:value="Rejected" int2:type="style"/>
    </int2:bookmark>
    <int2:bookmark int2:bookmarkName="_Int_bzudw0BJ" int2:invalidationBookmarkName="" int2:hashCode="o+osdrrqNLq25h" int2:id="kp7L4igk">
      <int2:state int2:value="Rejected" int2:type="style"/>
    </int2:bookmark>
    <int2:bookmark int2:bookmarkName="_Int_9dL28Mne" int2:invalidationBookmarkName="" int2:hashCode="V9CnXcV+ZGgRNM" int2:id="HnfAO8es">
      <int2:state int2:value="Rejected" int2:type="style"/>
    </int2:bookmark>
    <int2:bookmark int2:bookmarkName="_Int_Ik9NjrRW" int2:invalidationBookmarkName="" int2:hashCode="7bBImyNfXzlwbP" int2:id="kaOomKNx">
      <int2:state int2:value="Rejected" int2:type="gram"/>
    </int2:bookmark>
    <int2:bookmark int2:bookmarkName="_Int_P8Q973TK" int2:invalidationBookmarkName="" int2:hashCode="aelF1K4kkTtpGK" int2:id="tSB68M06">
      <int2:state int2:value="Rejected" int2:type="style"/>
    </int2:bookmark>
    <int2:bookmark int2:bookmarkName="_Int_JcMTt94y" int2:invalidationBookmarkName="" int2:hashCode="YkkNhg3RwJ2vlx" int2:id="aiG4g38v">
      <int2:state int2:value="Rejected" int2:type="style"/>
    </int2:bookmark>
    <int2:bookmark int2:bookmarkName="_Int_uxNRlMXG" int2:invalidationBookmarkName="" int2:hashCode="e0dMsLOcF3PXGS" int2:id="tkc2jA2w">
      <int2:state int2:value="Rejected" int2:type="style"/>
    </int2:bookmark>
    <int2:bookmark int2:bookmarkName="_Int_s4MPJ9AI" int2:invalidationBookmarkName="" int2:hashCode="4bg4dPoZm2pTqD" int2:id="3mmKkWdQ">
      <int2:state int2:value="Rejected" int2:type="style"/>
    </int2:bookmark>
    <int2:bookmark int2:bookmarkName="_Int_vePVn1M6" int2:invalidationBookmarkName="" int2:hashCode="IwXBbTsiT5jNkZ" int2:id="mEwVDyxh">
      <int2:state int2:value="Rejected" int2:type="style"/>
    </int2:bookmark>
    <int2:bookmark int2:bookmarkName="_Int_YObWWTWI" int2:invalidationBookmarkName="" int2:hashCode="5REDhXTu2EAQNs" int2:id="dv4Vuqbx">
      <int2:state int2:value="Rejected" int2:type="style"/>
    </int2:bookmark>
    <int2:bookmark int2:bookmarkName="_Int_I8EiymaD" int2:invalidationBookmarkName="" int2:hashCode="6Ap9X7ci/NdKAT" int2:id="D4aTI3pd">
      <int2:state int2:value="Rejected" int2:type="style"/>
    </int2:bookmark>
    <int2:bookmark int2:bookmarkName="_Int_Ff6TTHNg" int2:invalidationBookmarkName="" int2:hashCode="Hi46FS6PBBf4TY" int2:id="rZPkvr0p">
      <int2:state int2:value="Rejected" int2:type="style"/>
    </int2:bookmark>
    <int2:bookmark int2:bookmarkName="_Int_MhIODagY" int2:invalidationBookmarkName="" int2:hashCode="SMFwPIHakRGYAb" int2:id="NLfNyD1h">
      <int2:state int2:value="Rejected" int2:type="style"/>
    </int2:bookmark>
    <int2:bookmark int2:bookmarkName="_Int_wViR18XV" int2:invalidationBookmarkName="" int2:hashCode="0tyHOGg/WBc2bv" int2:id="6Svm6cVe">
      <int2:state int2:value="Rejected" int2:type="style"/>
    </int2:bookmark>
    <int2:bookmark int2:bookmarkName="_Int_4cNB9zdV" int2:invalidationBookmarkName="" int2:hashCode="79brjmMqdp/FzT" int2:id="b0JxftNF">
      <int2:state int2:value="Rejected" int2:type="style"/>
    </int2:bookmark>
    <int2:bookmark int2:bookmarkName="_Int_iJQeEOgw" int2:invalidationBookmarkName="" int2:hashCode="UQRmn5M6skjcPm" int2:id="gMJnscBj">
      <int2:state int2:value="Rejected" int2:type="style"/>
    </int2:bookmark>
    <int2:bookmark int2:bookmarkName="_Int_cDHVxd7S" int2:invalidationBookmarkName="" int2:hashCode="ozSWl/ZnY69Y4o" int2:id="k1vN6p2u">
      <int2:state int2:value="Rejected" int2:type="style"/>
    </int2:bookmark>
    <int2:bookmark int2:bookmarkName="_Int_SdAX8e33" int2:invalidationBookmarkName="" int2:hashCode="QoJ3tq1Oyqw1Fm" int2:id="5imsSCUD">
      <int2:state int2:value="Rejected" int2:type="style"/>
    </int2:bookmark>
    <int2:bookmark int2:bookmarkName="_Int_Rp5TuYDs" int2:invalidationBookmarkName="" int2:hashCode="tsvPELALlzzvBy" int2:id="GnNlp85e">
      <int2:state int2:value="Rejected" int2:type="style"/>
    </int2:bookmark>
    <int2:bookmark int2:bookmarkName="_Int_BBoCl6NM" int2:invalidationBookmarkName="" int2:hashCode="0FDVCLiyEJIc6n" int2:id="gtZVonN3">
      <int2:state int2:value="Rejected" int2:type="style"/>
    </int2:bookmark>
    <int2:bookmark int2:bookmarkName="_Int_sijGf9EW" int2:invalidationBookmarkName="" int2:hashCode="V9CnXcV+ZGgRNM" int2:id="L8zc2tiy">
      <int2:state int2:value="Rejected" int2:type="style"/>
    </int2:bookmark>
    <int2:bookmark int2:bookmarkName="_Int_c0OpQpjh" int2:invalidationBookmarkName="" int2:hashCode="PF4hIQzGlqkbjb" int2:id="oXgaYgwS">
      <int2:state int2:value="Rejected" int2:type="style"/>
    </int2:bookmark>
    <int2:bookmark int2:bookmarkName="_Int_u9nfEEMc" int2:invalidationBookmarkName="" int2:hashCode="yiGivII9aOBZ8R" int2:id="J4zIQCl7">
      <int2:state int2:value="Rejected" int2:type="style"/>
    </int2:bookmark>
    <int2:bookmark int2:bookmarkName="_Int_Mk1cpVHW" int2:invalidationBookmarkName="" int2:hashCode="jJo/hcAO4VcqjI" int2:id="AnoOhYjk">
      <int2:state int2:value="Rejected" int2:type="style"/>
    </int2:bookmark>
    <int2:bookmark int2:bookmarkName="_Int_2xepQVvH" int2:invalidationBookmarkName="" int2:hashCode="n6hrDZOmg3D2+n" int2:id="shT6j2zy">
      <int2:state int2:value="Rejected" int2:type="style"/>
    </int2:bookmark>
    <int2:bookmark int2:bookmarkName="_Int_kxy1dLgx" int2:invalidationBookmarkName="" int2:hashCode="o9s5qaB2pEWUUc" int2:id="VYrIb7wt">
      <int2:state int2:value="Rejected" int2:type="style"/>
    </int2:bookmark>
    <int2:bookmark int2:bookmarkName="_Int_Orf8dfZS" int2:invalidationBookmarkName="" int2:hashCode="tnsYK9K0bgIv58" int2:id="THfGOBuF">
      <int2:state int2:value="Rejected" int2:type="style"/>
    </int2:bookmark>
    <int2:bookmark int2:bookmarkName="_Int_PhaWF27x" int2:invalidationBookmarkName="" int2:hashCode="sRsSwmEI8St6mO" int2:id="gWWPEWce">
      <int2:state int2:value="Rejected" int2:type="style"/>
    </int2:bookmark>
    <int2:bookmark int2:bookmarkName="_Int_QG4GF3Og" int2:invalidationBookmarkName="" int2:hashCode="2uW32/K8uBDHiu" int2:id="gCyranCm">
      <int2:state int2:value="Rejected" int2:type="style"/>
    </int2:bookmark>
    <int2:bookmark int2:bookmarkName="_Int_WChSWXnk" int2:invalidationBookmarkName="" int2:hashCode="l5aAn32uSC0xI8" int2:id="VWiFnYdT">
      <int2:state int2:value="Rejected" int2:type="style"/>
    </int2:bookmark>
    <int2:bookmark int2:bookmarkName="_Int_nsocGnCf" int2:invalidationBookmarkName="" int2:hashCode="onKj4QMUB7cl7E" int2:id="R0MTNXNL">
      <int2:state int2:value="Rejected" int2:type="style"/>
    </int2:bookmark>
    <int2:bookmark int2:bookmarkName="_Int_0yKtEERT" int2:invalidationBookmarkName="" int2:hashCode="jJo/hcAO4VcqjI" int2:id="bNjwZrFv">
      <int2:state int2:value="Rejected" int2:type="style"/>
    </int2:bookmark>
    <int2:bookmark int2:bookmarkName="_Int_h63WIWHC" int2:invalidationBookmarkName="" int2:hashCode="wawDUuB31+XNCa" int2:id="E5st45Hb">
      <int2:state int2:value="Rejected" int2:type="style"/>
    </int2:bookmark>
    <int2:bookmark int2:bookmarkName="_Int_j9TCDqoz" int2:invalidationBookmarkName="" int2:hashCode="nX94GWXMeLZvoj" int2:id="6SJucC4y">
      <int2:state int2:value="Rejected" int2:type="style"/>
    </int2:bookmark>
    <int2:bookmark int2:bookmarkName="_Int_k5xEdGGn" int2:invalidationBookmarkName="" int2:hashCode="5dcsJmaujIJ6CU" int2:id="RayWdm0f">
      <int2:state int2:value="Rejected" int2:type="style"/>
    </int2:bookmark>
    <int2:bookmark int2:bookmarkName="_Int_ZJpj8lpP" int2:invalidationBookmarkName="" int2:hashCode="5dcsJmaujIJ6CU" int2:id="TXkolKcd">
      <int2:state int2:value="Rejected" int2:type="style"/>
    </int2:bookmark>
    <int2:bookmark int2:bookmarkName="_Int_ZqyoCjPc" int2:invalidationBookmarkName="" int2:hashCode="w8wJ2u+gNcUjUg" int2:id="LY5aCY7T">
      <int2:state int2:value="Rejected" int2:type="style"/>
    </int2:bookmark>
    <int2:bookmark int2:bookmarkName="_Int_kqTXW4Vt" int2:invalidationBookmarkName="" int2:hashCode="Z62rr1ffFExpu5" int2:id="J2HqkVSJ">
      <int2:state int2:value="Rejected" int2:type="style"/>
    </int2:bookmark>
    <int2:bookmark int2:bookmarkName="_Int_UrJcEbee" int2:invalidationBookmarkName="" int2:hashCode="sRsSwmEI8St6mO" int2:id="D9Xu47fY">
      <int2:state int2:value="Rejected" int2:type="style"/>
    </int2:bookmark>
    <int2:bookmark int2:bookmarkName="_Int_uJVJ4kGw" int2:invalidationBookmarkName="" int2:hashCode="AWKlWNoHcQeFr2" int2:id="zLl5cqFe">
      <int2:state int2:value="Rejected" int2:type="style"/>
    </int2:bookmark>
    <int2:bookmark int2:bookmarkName="_Int_G45CiPP1" int2:invalidationBookmarkName="" int2:hashCode="gynu/b2dBBtVr9" int2:id="MUymhKOM">
      <int2:state int2:value="Rejected" int2:type="style"/>
    </int2:bookmark>
    <int2:bookmark int2:bookmarkName="_Int_z4YuovHt" int2:invalidationBookmarkName="" int2:hashCode="J5LnODVC4AwU+L" int2:id="JYO3nbg0">
      <int2:state int2:value="Rejected" int2:type="style"/>
    </int2:bookmark>
    <int2:bookmark int2:bookmarkName="_Int_4MMexLZE" int2:invalidationBookmarkName="" int2:hashCode="+CdJPrWFC/LgQR" int2:id="CNebwCBK">
      <int2:state int2:value="Rejected" int2:type="style"/>
    </int2:bookmark>
    <int2:bookmark int2:bookmarkName="_Int_zotcqWIF" int2:invalidationBookmarkName="" int2:hashCode="iLNytX/eXeTeqQ" int2:id="NvQn0kTP">
      <int2:state int2:value="Rejected" int2:type="style"/>
    </int2:bookmark>
    <int2:bookmark int2:bookmarkName="_Int_hSwfaebG" int2:invalidationBookmarkName="" int2:hashCode="zeTagtipf8m8WB" int2:id="d2yubSHR">
      <int2:state int2:value="Rejected" int2:type="style"/>
    </int2:bookmark>
    <int2:bookmark int2:bookmarkName="_Int_RUv69ta9" int2:invalidationBookmarkName="" int2:hashCode="VRd/LyDcPFdCnc" int2:id="qnRVlCxH">
      <int2:state int2:value="Rejected" int2:type="style"/>
    </int2:bookmark>
    <int2:bookmark int2:bookmarkName="_Int_vi5BmPhk" int2:invalidationBookmarkName="" int2:hashCode="ZQEnne6q9W//RJ" int2:id="IUNXI7V6">
      <int2:state int2:value="Rejected" int2:type="style"/>
    </int2:bookmark>
    <int2:bookmark int2:bookmarkName="_Int_ZhvJb9vA" int2:invalidationBookmarkName="" int2:hashCode="/5aGncXwjRgebT" int2:id="fWUG5RnY">
      <int2:state int2:value="Rejected" int2:type="style"/>
    </int2:bookmark>
    <int2:bookmark int2:bookmarkName="_Int_K4GMoFq2" int2:invalidationBookmarkName="" int2:hashCode="nooB8ljuYJMKIn" int2:id="1XXjkzLp">
      <int2:state int2:value="Rejected" int2:type="style"/>
    </int2:bookmark>
    <int2:bookmark int2:bookmarkName="_Int_w2GWk6W3" int2:invalidationBookmarkName="" int2:hashCode="csj3W2JXL1myG9" int2:id="P9tDvb4F">
      <int2:state int2:value="Rejected" int2:type="style"/>
    </int2:bookmark>
    <int2:bookmark int2:bookmarkName="_Int_MUh5FlFW" int2:invalidationBookmarkName="" int2:hashCode="8pSpbiVJ032ru3" int2:id="2djCk7Ar">
      <int2:state int2:value="Rejected" int2:type="style"/>
    </int2:bookmark>
    <int2:bookmark int2:bookmarkName="_Int_zJM228ii" int2:invalidationBookmarkName="" int2:hashCode="2uW32/K8uBDHiu" int2:id="CwVQWUF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813178871">
    <w:abstractNumId w:val="0"/>
  </w:num>
  <w:num w:numId="2" w16cid:durableId="89277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0D2"/>
    <w:rsid w:val="000349B2"/>
    <w:rsid w:val="00035ECD"/>
    <w:rsid w:val="00051086"/>
    <w:rsid w:val="00113F08"/>
    <w:rsid w:val="00140D1A"/>
    <w:rsid w:val="001625EB"/>
    <w:rsid w:val="001912AE"/>
    <w:rsid w:val="001D4E41"/>
    <w:rsid w:val="002734EB"/>
    <w:rsid w:val="002B115B"/>
    <w:rsid w:val="003117FA"/>
    <w:rsid w:val="00365D58"/>
    <w:rsid w:val="003F125D"/>
    <w:rsid w:val="00443521"/>
    <w:rsid w:val="00454453"/>
    <w:rsid w:val="0049195C"/>
    <w:rsid w:val="004A501C"/>
    <w:rsid w:val="004B3AC5"/>
    <w:rsid w:val="004C34FC"/>
    <w:rsid w:val="00523415"/>
    <w:rsid w:val="00560147"/>
    <w:rsid w:val="006550D2"/>
    <w:rsid w:val="006A0EA8"/>
    <w:rsid w:val="006C3724"/>
    <w:rsid w:val="00704729"/>
    <w:rsid w:val="0071350C"/>
    <w:rsid w:val="007C1416"/>
    <w:rsid w:val="00844962"/>
    <w:rsid w:val="00887705"/>
    <w:rsid w:val="008A4D37"/>
    <w:rsid w:val="008C5132"/>
    <w:rsid w:val="008E6FC1"/>
    <w:rsid w:val="009201D5"/>
    <w:rsid w:val="009C21F9"/>
    <w:rsid w:val="009D3A64"/>
    <w:rsid w:val="00A232CC"/>
    <w:rsid w:val="00A26B11"/>
    <w:rsid w:val="00A53461"/>
    <w:rsid w:val="00A55694"/>
    <w:rsid w:val="00AF04DB"/>
    <w:rsid w:val="00B04408"/>
    <w:rsid w:val="00B24312"/>
    <w:rsid w:val="00C15209"/>
    <w:rsid w:val="00C531B6"/>
    <w:rsid w:val="00C53201"/>
    <w:rsid w:val="00CF1083"/>
    <w:rsid w:val="00CF2F2A"/>
    <w:rsid w:val="00CF3D32"/>
    <w:rsid w:val="00D3413C"/>
    <w:rsid w:val="00E038BB"/>
    <w:rsid w:val="00EB0695"/>
    <w:rsid w:val="00EC5EB2"/>
    <w:rsid w:val="00ED09EA"/>
    <w:rsid w:val="00ED28DA"/>
    <w:rsid w:val="00EE003D"/>
    <w:rsid w:val="00F17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F4529F1"/>
  <w15:chartTrackingRefBased/>
  <w15:docId w15:val="{6B7E72AC-104D-6448-AF86-37DD4E0BB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3z0">
    <w:name w:val="WW8Num13z0"/>
  </w:style>
  <w:style w:type="character" w:customStyle="1" w:styleId="WW8Num13z1">
    <w:name w:val="WW8Num13z1"/>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rPr>
      <w:rFonts w:ascii="Symbol" w:hAnsi="Symbol" w:cs="Symbol" w:hint="default"/>
    </w:rPr>
  </w:style>
  <w:style w:type="character" w:customStyle="1" w:styleId="WW8Num18z1">
    <w:name w:val="WW8Num18z1"/>
    <w:rPr>
      <w:rFonts w:ascii="Courier New" w:hAnsi="Courier New" w:cs="Courier New" w:hint="default"/>
    </w:rPr>
  </w:style>
  <w:style w:type="character" w:customStyle="1" w:styleId="WW8Num18z2">
    <w:name w:val="WW8Num18z2"/>
    <w:rPr>
      <w:rFonts w:ascii="Wingdings" w:hAnsi="Wingdings" w:cs="Wingdings" w:hint="default"/>
    </w:rPr>
  </w:style>
  <w:style w:type="character" w:customStyle="1" w:styleId="WW8Num19z0">
    <w:name w:val="WW8Num19z0"/>
  </w:style>
  <w:style w:type="character" w:customStyle="1" w:styleId="WW8Num19z1">
    <w:name w:val="WW8Num19z1"/>
  </w:style>
  <w:style w:type="character" w:customStyle="1" w:styleId="WW8Num19z2">
    <w:name w:val="WW8Num19z2"/>
  </w:style>
  <w:style w:type="character" w:customStyle="1" w:styleId="WW8Num19z3">
    <w:name w:val="WW8Num19z3"/>
  </w:style>
  <w:style w:type="character" w:customStyle="1" w:styleId="WW8Num19z4">
    <w:name w:val="WW8Num19z4"/>
  </w:style>
  <w:style w:type="character" w:customStyle="1" w:styleId="WW8Num19z5">
    <w:name w:val="WW8Num19z5"/>
  </w:style>
  <w:style w:type="character" w:customStyle="1" w:styleId="WW8Num19z6">
    <w:name w:val="WW8Num19z6"/>
  </w:style>
  <w:style w:type="character" w:customStyle="1" w:styleId="WW8Num19z7">
    <w:name w:val="WW8Num19z7"/>
  </w:style>
  <w:style w:type="character" w:customStyle="1" w:styleId="WW8Num19z8">
    <w:name w:val="WW8Num19z8"/>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Arial" w:hAnsi="Arial" w:cs="Arial" w:hint="default"/>
    </w:rPr>
  </w:style>
  <w:style w:type="character" w:customStyle="1" w:styleId="WW8Num23z0">
    <w:name w:val="WW8Num23z0"/>
    <w:rPr>
      <w:rFonts w:hint="default"/>
    </w:rPr>
  </w:style>
  <w:style w:type="character" w:customStyle="1" w:styleId="WW8Num23z1">
    <w:name w:val="WW8Num23z1"/>
  </w:style>
  <w:style w:type="character" w:customStyle="1" w:styleId="WW8Num23z2">
    <w:name w:val="WW8Num23z2"/>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sz w:val="20"/>
    </w:rPr>
  </w:style>
  <w:style w:type="character" w:customStyle="1" w:styleId="WW8Num29z1">
    <w:name w:val="WW8Num29z1"/>
    <w:rPr>
      <w:rFonts w:ascii="Courier New" w:hAnsi="Courier New" w:cs="Courier New" w:hint="default"/>
      <w:sz w:val="20"/>
    </w:rPr>
  </w:style>
  <w:style w:type="character" w:customStyle="1" w:styleId="WW8Num29z2">
    <w:name w:val="WW8Num29z2"/>
    <w:rPr>
      <w:rFonts w:ascii="Wingdings" w:hAnsi="Wingdings" w:cs="Wingdings" w:hint="default"/>
      <w:sz w:val="20"/>
    </w:rPr>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CommentReference1">
    <w:name w:val="Comment Reference1"/>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customStyle="1" w:styleId="FootnoteReference1">
    <w:name w:val="Footnote Reference1"/>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customStyle="1" w:styleId="TableofFigures1">
    <w:name w:val="Table of Figures1"/>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 TargetMode="External"/><Relationship Id="rId13" Type="http://schemas.openxmlformats.org/officeDocument/2006/relationships/hyperlink" Target="https://doi.org/10.4324/9781003467854"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ooks.google.com/books" TargetMode="External"/><Relationship Id="rId12" Type="http://schemas.openxmlformats.org/officeDocument/2006/relationships/hyperlink" Target="https://doi.org/10.1080/09593985.2024.2315520"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autcon.2021.103851"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doi.org/10.1093/heapro/daaa157"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doi.org/10.4324/9781003571896" TargetMode="Externa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2021</Words>
  <Characters>11521</Characters>
  <Application>Microsoft Office Word</Application>
  <DocSecurity>0</DocSecurity>
  <Lines>96</Lines>
  <Paragraphs>27</Paragraphs>
  <ScaleCrop>false</ScaleCrop>
  <Company/>
  <LinksUpToDate>false</LinksUpToDate>
  <CharactersWithSpaces>13515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natasha stanley</cp:lastModifiedBy>
  <cp:revision>3</cp:revision>
  <cp:lastPrinted>1900-01-01T00:00:00Z</cp:lastPrinted>
  <dcterms:created xsi:type="dcterms:W3CDTF">2025-11-16T19:22:00Z</dcterms:created>
  <dcterms:modified xsi:type="dcterms:W3CDTF">2025-11-16T19:23:00Z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H4sIAAAAAAAEAKtWcslP9kxRslIyNDa2MDEyNbcwNTM0BXKMLJV0lIJTi4sz8/NACsxqAbKCQ3wsAAAA</vt:lpwstr>
  </property>
  <property fmtid="{D5CDD505-2E9C-101B-9397-08002B2CF9AE}" pid="3" name="__Grammarly_42____i">
    <vt:lpwstr>H4sIAAAAAAAEAKtWckksSQxILCpxzi/NK1GyMqwFAAEhoTITAAAA</vt:lpwstr>
  </property>
</Properties>
</file>