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41443" w14:textId="5B7DBFE8" w:rsidR="00540CA3" w:rsidRDefault="00540CA3" w:rsidP="00540CA3">
      <w:pPr>
        <w:pStyle w:val="Normal1"/>
        <w:spacing w:before="240" w:after="240"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NAME – SHIVANI GAUR</w:t>
      </w:r>
    </w:p>
    <w:p w14:paraId="65A3F64A" w14:textId="67801AD2" w:rsidR="00540CA3" w:rsidRDefault="00282B17" w:rsidP="00540CA3">
      <w:pPr>
        <w:pStyle w:val="Normal1"/>
        <w:spacing w:before="240" w:after="240"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COURSE- MBA-HR</w:t>
      </w:r>
    </w:p>
    <w:p w14:paraId="4E87D058" w14:textId="32B4CA1F" w:rsidR="00282B17" w:rsidRDefault="00282B17" w:rsidP="00540CA3">
      <w:pPr>
        <w:pStyle w:val="Normal1"/>
        <w:spacing w:before="240" w:after="240"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STUDENT ID- 2214335</w:t>
      </w:r>
    </w:p>
    <w:p w14:paraId="0743A0AA" w14:textId="372E47FB" w:rsidR="00282B17" w:rsidRDefault="001C443D" w:rsidP="00540CA3">
      <w:pPr>
        <w:pStyle w:val="Normal1"/>
        <w:spacing w:before="240" w:after="240"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 xml:space="preserve">DISSERTATION PROPOSAL </w:t>
      </w:r>
    </w:p>
    <w:p w14:paraId="6E49CED1" w14:textId="77777777" w:rsidR="001C443D" w:rsidRDefault="001C443D" w:rsidP="00540CA3">
      <w:pPr>
        <w:pStyle w:val="Normal1"/>
        <w:spacing w:before="240" w:after="240" w:line="360" w:lineRule="auto"/>
        <w:jc w:val="center"/>
        <w:rPr>
          <w:rFonts w:ascii="Times New Roman" w:eastAsia="Times New Roman" w:hAnsi="Times New Roman" w:cs="Times New Roman"/>
          <w:b/>
          <w:color w:val="222222"/>
          <w:sz w:val="32"/>
          <w:szCs w:val="32"/>
          <w:lang w:val="en-GB"/>
        </w:rPr>
      </w:pPr>
    </w:p>
    <w:p w14:paraId="55AB085F" w14:textId="77777777" w:rsidR="001C443D" w:rsidRDefault="001C443D" w:rsidP="00540CA3">
      <w:pPr>
        <w:pStyle w:val="Normal1"/>
        <w:spacing w:before="240" w:after="240" w:line="360" w:lineRule="auto"/>
        <w:jc w:val="center"/>
        <w:rPr>
          <w:rFonts w:ascii="Times New Roman" w:eastAsia="Times New Roman" w:hAnsi="Times New Roman" w:cs="Times New Roman"/>
          <w:b/>
          <w:color w:val="222222"/>
          <w:sz w:val="32"/>
          <w:szCs w:val="32"/>
          <w:lang w:val="en-GB"/>
        </w:rPr>
      </w:pPr>
    </w:p>
    <w:p w14:paraId="7B915B67" w14:textId="77777777" w:rsidR="001C443D" w:rsidRDefault="001C443D" w:rsidP="00540CA3">
      <w:pPr>
        <w:pStyle w:val="Normal1"/>
        <w:spacing w:before="240" w:after="240" w:line="360" w:lineRule="auto"/>
        <w:jc w:val="center"/>
        <w:rPr>
          <w:rFonts w:ascii="Times New Roman" w:eastAsia="Times New Roman" w:hAnsi="Times New Roman" w:cs="Times New Roman"/>
          <w:b/>
          <w:color w:val="222222"/>
          <w:sz w:val="32"/>
          <w:szCs w:val="32"/>
          <w:lang w:val="en-GB"/>
        </w:rPr>
      </w:pPr>
    </w:p>
    <w:p w14:paraId="39E6100E" w14:textId="77777777" w:rsidR="00540CA3" w:rsidRDefault="00540CA3" w:rsidP="00540CA3">
      <w:pPr>
        <w:pStyle w:val="Normal1"/>
        <w:spacing w:before="240" w:after="240" w:line="360" w:lineRule="auto"/>
        <w:jc w:val="center"/>
        <w:rPr>
          <w:rFonts w:ascii="Times New Roman" w:eastAsia="Times New Roman" w:hAnsi="Times New Roman" w:cs="Times New Roman"/>
          <w:b/>
          <w:color w:val="222222"/>
          <w:sz w:val="32"/>
          <w:szCs w:val="32"/>
          <w:lang w:val="en-GB"/>
        </w:rPr>
      </w:pPr>
    </w:p>
    <w:p w14:paraId="4EA78E13" w14:textId="2E651366" w:rsidR="00540CA3" w:rsidRPr="00084FC0" w:rsidRDefault="00540CA3" w:rsidP="00540CA3">
      <w:pPr>
        <w:pStyle w:val="Normal1"/>
        <w:spacing w:before="240" w:after="240" w:line="360" w:lineRule="auto"/>
        <w:rPr>
          <w:rFonts w:ascii="Times New Roman" w:eastAsia="Times New Roman" w:hAnsi="Times New Roman" w:cs="Times New Roman"/>
          <w:b/>
          <w:color w:val="222222"/>
          <w:sz w:val="32"/>
          <w:szCs w:val="32"/>
          <w:lang w:val="en-GB"/>
        </w:rPr>
      </w:pPr>
    </w:p>
    <w:p w14:paraId="00000002" w14:textId="77777777" w:rsidR="000F7741" w:rsidRPr="00084FC0" w:rsidRDefault="000F7741" w:rsidP="00734B9C">
      <w:pPr>
        <w:pStyle w:val="Normal1"/>
        <w:spacing w:before="240" w:after="240" w:line="360" w:lineRule="auto"/>
        <w:jc w:val="center"/>
        <w:rPr>
          <w:rFonts w:ascii="Times New Roman" w:eastAsia="Times New Roman" w:hAnsi="Times New Roman" w:cs="Times New Roman"/>
          <w:b/>
          <w:color w:val="222222"/>
          <w:sz w:val="32"/>
          <w:szCs w:val="32"/>
          <w:lang w:val="en-GB"/>
        </w:rPr>
      </w:pPr>
    </w:p>
    <w:p w14:paraId="00000003" w14:textId="77777777" w:rsidR="000F7741" w:rsidRPr="00084FC0" w:rsidRDefault="000F7741" w:rsidP="00734B9C">
      <w:pPr>
        <w:pStyle w:val="Normal1"/>
        <w:spacing w:before="240" w:after="240" w:line="360" w:lineRule="auto"/>
        <w:jc w:val="center"/>
        <w:rPr>
          <w:rFonts w:ascii="Times New Roman" w:eastAsia="Times New Roman" w:hAnsi="Times New Roman" w:cs="Times New Roman"/>
          <w:b/>
          <w:color w:val="222222"/>
          <w:sz w:val="32"/>
          <w:szCs w:val="32"/>
          <w:lang w:val="en-GB"/>
        </w:rPr>
      </w:pPr>
    </w:p>
    <w:p w14:paraId="00000004" w14:textId="77777777" w:rsidR="000F7741" w:rsidRPr="00084FC0" w:rsidRDefault="000F7741" w:rsidP="00734B9C">
      <w:pPr>
        <w:pStyle w:val="Normal1"/>
        <w:spacing w:before="240" w:after="240" w:line="360" w:lineRule="auto"/>
        <w:jc w:val="center"/>
        <w:rPr>
          <w:rFonts w:ascii="Times New Roman" w:eastAsia="Times New Roman" w:hAnsi="Times New Roman" w:cs="Times New Roman"/>
          <w:b/>
          <w:color w:val="222222"/>
          <w:sz w:val="32"/>
          <w:szCs w:val="32"/>
          <w:lang w:val="en-GB"/>
        </w:rPr>
      </w:pPr>
    </w:p>
    <w:p w14:paraId="00000005" w14:textId="77777777" w:rsidR="000F7741" w:rsidRPr="00084FC0" w:rsidRDefault="000F7741" w:rsidP="00734B9C">
      <w:pPr>
        <w:pStyle w:val="Normal1"/>
        <w:spacing w:before="240" w:after="240" w:line="360" w:lineRule="auto"/>
        <w:jc w:val="center"/>
        <w:rPr>
          <w:rFonts w:ascii="Times New Roman" w:eastAsia="Times New Roman" w:hAnsi="Times New Roman" w:cs="Times New Roman"/>
          <w:b/>
          <w:color w:val="222222"/>
          <w:sz w:val="32"/>
          <w:szCs w:val="32"/>
          <w:lang w:val="en-GB"/>
        </w:rPr>
      </w:pPr>
    </w:p>
    <w:p w14:paraId="00000006" w14:textId="77777777" w:rsidR="000F7741" w:rsidRPr="00084FC0" w:rsidRDefault="000F7741" w:rsidP="00734B9C">
      <w:pPr>
        <w:pStyle w:val="Normal1"/>
        <w:spacing w:before="240" w:after="240" w:line="360" w:lineRule="auto"/>
        <w:jc w:val="center"/>
        <w:rPr>
          <w:rFonts w:ascii="Times New Roman" w:eastAsia="Times New Roman" w:hAnsi="Times New Roman" w:cs="Times New Roman"/>
          <w:b/>
          <w:color w:val="222222"/>
          <w:sz w:val="32"/>
          <w:szCs w:val="32"/>
          <w:lang w:val="en-GB"/>
        </w:rPr>
      </w:pPr>
    </w:p>
    <w:p w14:paraId="00000007" w14:textId="77777777" w:rsidR="000F7741" w:rsidRPr="00084FC0" w:rsidRDefault="000F7741" w:rsidP="00734B9C">
      <w:pPr>
        <w:pStyle w:val="Normal1"/>
        <w:spacing w:before="240" w:after="240" w:line="360" w:lineRule="auto"/>
        <w:jc w:val="center"/>
        <w:rPr>
          <w:rFonts w:ascii="Times New Roman" w:eastAsia="Times New Roman" w:hAnsi="Times New Roman" w:cs="Times New Roman"/>
          <w:b/>
          <w:color w:val="222222"/>
          <w:sz w:val="32"/>
          <w:szCs w:val="32"/>
          <w:lang w:val="en-GB"/>
        </w:rPr>
      </w:pPr>
    </w:p>
    <w:p w14:paraId="00000008" w14:textId="77777777" w:rsidR="000F7741" w:rsidRPr="00084FC0" w:rsidRDefault="000F7741" w:rsidP="00734B9C">
      <w:pPr>
        <w:pStyle w:val="Normal1"/>
        <w:spacing w:before="240" w:after="240" w:line="360" w:lineRule="auto"/>
        <w:jc w:val="center"/>
        <w:rPr>
          <w:rFonts w:ascii="Times New Roman" w:eastAsia="Times New Roman" w:hAnsi="Times New Roman" w:cs="Times New Roman"/>
          <w:b/>
          <w:color w:val="222222"/>
          <w:sz w:val="32"/>
          <w:szCs w:val="32"/>
          <w:lang w:val="en-GB"/>
        </w:rPr>
      </w:pPr>
    </w:p>
    <w:p w14:paraId="00000009" w14:textId="6CB43DC7" w:rsidR="000F7741" w:rsidRPr="00084FC0" w:rsidRDefault="00B505EE" w:rsidP="00734B9C">
      <w:pPr>
        <w:pStyle w:val="Normal1"/>
        <w:spacing w:before="240" w:after="240" w:line="360" w:lineRule="auto"/>
        <w:jc w:val="center"/>
        <w:rPr>
          <w:lang w:val="en-GB"/>
        </w:rPr>
      </w:pPr>
      <w:r w:rsidRPr="00084FC0">
        <w:rPr>
          <w:rFonts w:ascii="Times New Roman" w:eastAsia="Times New Roman" w:hAnsi="Times New Roman" w:cs="Times New Roman"/>
          <w:b/>
          <w:color w:val="222222"/>
          <w:sz w:val="32"/>
          <w:szCs w:val="32"/>
          <w:lang w:val="en-GB"/>
        </w:rPr>
        <w:lastRenderedPageBreak/>
        <w:t xml:space="preserve">STRATEGIES DEPLOYED BY IKEA TO IMPROVE EMPLOYEE SATISFACTION </w:t>
      </w:r>
      <w:r w:rsidRPr="00084FC0">
        <w:rPr>
          <w:lang w:val="en-GB"/>
        </w:rPr>
        <w:br w:type="page"/>
      </w:r>
    </w:p>
    <w:bookmarkStart w:id="0" w:name="_d6h6m2ginoyq" w:colFirst="0" w:colLast="0" w:displacedByCustomXml="next"/>
    <w:bookmarkEnd w:id="0" w:displacedByCustomXml="next"/>
    <w:sdt>
      <w:sdtPr>
        <w:rPr>
          <w:rFonts w:ascii="Arial" w:eastAsia="Arial" w:hAnsi="Arial" w:cs="Arial"/>
          <w:color w:val="auto"/>
          <w:sz w:val="22"/>
          <w:szCs w:val="22"/>
          <w:lang w:val="en-GB"/>
        </w:rPr>
        <w:id w:val="995611690"/>
        <w:docPartObj>
          <w:docPartGallery w:val="Table of Contents"/>
          <w:docPartUnique/>
        </w:docPartObj>
      </w:sdtPr>
      <w:sdtEndPr>
        <w:rPr>
          <w:rFonts w:ascii="Times New Roman" w:hAnsi="Times New Roman" w:cs="Times New Roman"/>
          <w:b/>
          <w:bCs/>
          <w:sz w:val="24"/>
          <w:szCs w:val="24"/>
        </w:rPr>
      </w:sdtEndPr>
      <w:sdtContent>
        <w:p w14:paraId="08342A9E" w14:textId="37484F49" w:rsidR="00B0234B" w:rsidRPr="00084FC0" w:rsidRDefault="00B0234B" w:rsidP="00734B9C">
          <w:pPr>
            <w:pStyle w:val="TOCHeading"/>
            <w:spacing w:after="240" w:line="360" w:lineRule="auto"/>
            <w:jc w:val="center"/>
            <w:rPr>
              <w:rFonts w:ascii="Times New Roman" w:hAnsi="Times New Roman" w:cs="Times New Roman"/>
              <w:b/>
              <w:color w:val="auto"/>
              <w:sz w:val="24"/>
              <w:szCs w:val="24"/>
              <w:lang w:val="en-GB"/>
            </w:rPr>
          </w:pPr>
          <w:r w:rsidRPr="00084FC0">
            <w:rPr>
              <w:rFonts w:ascii="Times New Roman" w:hAnsi="Times New Roman" w:cs="Times New Roman"/>
              <w:b/>
              <w:color w:val="auto"/>
              <w:sz w:val="24"/>
              <w:szCs w:val="24"/>
              <w:lang w:val="en-GB"/>
            </w:rPr>
            <w:t>Table of Contents</w:t>
          </w:r>
        </w:p>
        <w:p w14:paraId="498EC62A" w14:textId="0FDCC549" w:rsidR="001B106E" w:rsidRDefault="00B0234B">
          <w:pPr>
            <w:pStyle w:val="TOC1"/>
            <w:tabs>
              <w:tab w:val="right" w:leader="dot" w:pos="9350"/>
            </w:tabs>
            <w:rPr>
              <w:rFonts w:asciiTheme="minorHAnsi" w:eastAsiaTheme="minorEastAsia" w:hAnsiTheme="minorHAnsi" w:cstheme="minorBidi"/>
              <w:noProof/>
              <w:kern w:val="2"/>
              <w:lang w:val="en-IN" w:eastAsia="en-IN"/>
              <w14:ligatures w14:val="standardContextual"/>
            </w:rPr>
          </w:pPr>
          <w:r w:rsidRPr="00084FC0">
            <w:rPr>
              <w:rFonts w:cs="Times New Roman"/>
              <w:szCs w:val="24"/>
              <w:lang w:val="en-GB"/>
            </w:rPr>
            <w:fldChar w:fldCharType="begin"/>
          </w:r>
          <w:r w:rsidRPr="00084FC0">
            <w:rPr>
              <w:rFonts w:cs="Times New Roman"/>
              <w:szCs w:val="24"/>
              <w:lang w:val="en-GB"/>
            </w:rPr>
            <w:instrText xml:space="preserve"> TOC \o "1-3" \h \z \u </w:instrText>
          </w:r>
          <w:r w:rsidRPr="00084FC0">
            <w:rPr>
              <w:rFonts w:cs="Times New Roman"/>
              <w:szCs w:val="24"/>
              <w:lang w:val="en-GB"/>
            </w:rPr>
            <w:fldChar w:fldCharType="separate"/>
          </w:r>
          <w:hyperlink w:anchor="_Toc151559883" w:history="1">
            <w:r w:rsidR="001B106E" w:rsidRPr="002627F7">
              <w:rPr>
                <w:rStyle w:val="Hyperlink"/>
                <w:noProof/>
                <w:lang w:val="en-GB"/>
              </w:rPr>
              <w:t>1. Introduction</w:t>
            </w:r>
            <w:r w:rsidR="001B106E">
              <w:rPr>
                <w:noProof/>
                <w:webHidden/>
              </w:rPr>
              <w:tab/>
            </w:r>
            <w:r w:rsidR="001B106E">
              <w:rPr>
                <w:noProof/>
                <w:webHidden/>
              </w:rPr>
              <w:fldChar w:fldCharType="begin"/>
            </w:r>
            <w:r w:rsidR="001B106E">
              <w:rPr>
                <w:noProof/>
                <w:webHidden/>
              </w:rPr>
              <w:instrText xml:space="preserve"> PAGEREF _Toc151559883 \h </w:instrText>
            </w:r>
            <w:r w:rsidR="001B106E">
              <w:rPr>
                <w:noProof/>
                <w:webHidden/>
              </w:rPr>
            </w:r>
            <w:r w:rsidR="001B106E">
              <w:rPr>
                <w:noProof/>
                <w:webHidden/>
              </w:rPr>
              <w:fldChar w:fldCharType="separate"/>
            </w:r>
            <w:r w:rsidR="001B106E">
              <w:rPr>
                <w:noProof/>
                <w:webHidden/>
              </w:rPr>
              <w:t>3</w:t>
            </w:r>
            <w:r w:rsidR="001B106E">
              <w:rPr>
                <w:noProof/>
                <w:webHidden/>
              </w:rPr>
              <w:fldChar w:fldCharType="end"/>
            </w:r>
          </w:hyperlink>
        </w:p>
        <w:p w14:paraId="055504F0" w14:textId="0DD14EFC" w:rsidR="001B106E" w:rsidRDefault="00220B9E">
          <w:pPr>
            <w:pStyle w:val="TOC2"/>
            <w:tabs>
              <w:tab w:val="right" w:leader="dot" w:pos="9350"/>
            </w:tabs>
            <w:rPr>
              <w:noProof/>
            </w:rPr>
          </w:pPr>
          <w:hyperlink w:anchor="_Toc151559884" w:history="1">
            <w:r w:rsidR="001B106E" w:rsidRPr="002627F7">
              <w:rPr>
                <w:rStyle w:val="Hyperlink"/>
                <w:noProof/>
                <w:lang w:val="en-GB"/>
              </w:rPr>
              <w:t>1.1. Research Context</w:t>
            </w:r>
            <w:r w:rsidR="001B106E">
              <w:rPr>
                <w:noProof/>
                <w:webHidden/>
              </w:rPr>
              <w:tab/>
            </w:r>
            <w:r w:rsidR="001B106E">
              <w:rPr>
                <w:noProof/>
                <w:webHidden/>
              </w:rPr>
              <w:fldChar w:fldCharType="begin"/>
            </w:r>
            <w:r w:rsidR="001B106E">
              <w:rPr>
                <w:noProof/>
                <w:webHidden/>
              </w:rPr>
              <w:instrText xml:space="preserve"> PAGEREF _Toc151559884 \h </w:instrText>
            </w:r>
            <w:r w:rsidR="001B106E">
              <w:rPr>
                <w:noProof/>
                <w:webHidden/>
              </w:rPr>
            </w:r>
            <w:r w:rsidR="001B106E">
              <w:rPr>
                <w:noProof/>
                <w:webHidden/>
              </w:rPr>
              <w:fldChar w:fldCharType="separate"/>
            </w:r>
            <w:r w:rsidR="001B106E">
              <w:rPr>
                <w:noProof/>
                <w:webHidden/>
              </w:rPr>
              <w:t>3</w:t>
            </w:r>
            <w:r w:rsidR="001B106E">
              <w:rPr>
                <w:noProof/>
                <w:webHidden/>
              </w:rPr>
              <w:fldChar w:fldCharType="end"/>
            </w:r>
          </w:hyperlink>
        </w:p>
        <w:p w14:paraId="29AB3033" w14:textId="2C964600" w:rsidR="001B106E" w:rsidRDefault="00220B9E">
          <w:pPr>
            <w:pStyle w:val="TOC2"/>
            <w:tabs>
              <w:tab w:val="right" w:leader="dot" w:pos="9350"/>
            </w:tabs>
            <w:rPr>
              <w:noProof/>
            </w:rPr>
          </w:pPr>
          <w:hyperlink w:anchor="_Toc151559885" w:history="1">
            <w:r w:rsidR="001B106E" w:rsidRPr="002627F7">
              <w:rPr>
                <w:rStyle w:val="Hyperlink"/>
                <w:noProof/>
                <w:lang w:val="en-GB"/>
              </w:rPr>
              <w:t>1.2. Research Rationale</w:t>
            </w:r>
            <w:r w:rsidR="001B106E">
              <w:rPr>
                <w:noProof/>
                <w:webHidden/>
              </w:rPr>
              <w:tab/>
            </w:r>
            <w:r w:rsidR="001B106E">
              <w:rPr>
                <w:noProof/>
                <w:webHidden/>
              </w:rPr>
              <w:fldChar w:fldCharType="begin"/>
            </w:r>
            <w:r w:rsidR="001B106E">
              <w:rPr>
                <w:noProof/>
                <w:webHidden/>
              </w:rPr>
              <w:instrText xml:space="preserve"> PAGEREF _Toc151559885 \h </w:instrText>
            </w:r>
            <w:r w:rsidR="001B106E">
              <w:rPr>
                <w:noProof/>
                <w:webHidden/>
              </w:rPr>
            </w:r>
            <w:r w:rsidR="001B106E">
              <w:rPr>
                <w:noProof/>
                <w:webHidden/>
              </w:rPr>
              <w:fldChar w:fldCharType="separate"/>
            </w:r>
            <w:r w:rsidR="001B106E">
              <w:rPr>
                <w:noProof/>
                <w:webHidden/>
              </w:rPr>
              <w:t>3</w:t>
            </w:r>
            <w:r w:rsidR="001B106E">
              <w:rPr>
                <w:noProof/>
                <w:webHidden/>
              </w:rPr>
              <w:fldChar w:fldCharType="end"/>
            </w:r>
          </w:hyperlink>
        </w:p>
        <w:p w14:paraId="2764D32B" w14:textId="094999A8" w:rsidR="001B106E" w:rsidRDefault="00220B9E">
          <w:pPr>
            <w:pStyle w:val="TOC2"/>
            <w:tabs>
              <w:tab w:val="right" w:leader="dot" w:pos="9350"/>
            </w:tabs>
            <w:rPr>
              <w:noProof/>
            </w:rPr>
          </w:pPr>
          <w:hyperlink w:anchor="_Toc151559886" w:history="1">
            <w:r w:rsidR="001B106E" w:rsidRPr="002627F7">
              <w:rPr>
                <w:rStyle w:val="Hyperlink"/>
                <w:noProof/>
                <w:lang w:val="en-GB"/>
              </w:rPr>
              <w:t>1.3. Aim and Objectives</w:t>
            </w:r>
            <w:r w:rsidR="001B106E">
              <w:rPr>
                <w:noProof/>
                <w:webHidden/>
              </w:rPr>
              <w:tab/>
            </w:r>
            <w:r w:rsidR="001B106E">
              <w:rPr>
                <w:noProof/>
                <w:webHidden/>
              </w:rPr>
              <w:fldChar w:fldCharType="begin"/>
            </w:r>
            <w:r w:rsidR="001B106E">
              <w:rPr>
                <w:noProof/>
                <w:webHidden/>
              </w:rPr>
              <w:instrText xml:space="preserve"> PAGEREF _Toc151559886 \h </w:instrText>
            </w:r>
            <w:r w:rsidR="001B106E">
              <w:rPr>
                <w:noProof/>
                <w:webHidden/>
              </w:rPr>
            </w:r>
            <w:r w:rsidR="001B106E">
              <w:rPr>
                <w:noProof/>
                <w:webHidden/>
              </w:rPr>
              <w:fldChar w:fldCharType="separate"/>
            </w:r>
            <w:r w:rsidR="001B106E">
              <w:rPr>
                <w:noProof/>
                <w:webHidden/>
              </w:rPr>
              <w:t>4</w:t>
            </w:r>
            <w:r w:rsidR="001B106E">
              <w:rPr>
                <w:noProof/>
                <w:webHidden/>
              </w:rPr>
              <w:fldChar w:fldCharType="end"/>
            </w:r>
          </w:hyperlink>
        </w:p>
        <w:p w14:paraId="6205ECC4" w14:textId="47379AF1" w:rsidR="001B106E" w:rsidRDefault="00220B9E">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51559887" w:history="1">
            <w:r w:rsidR="001B106E" w:rsidRPr="002627F7">
              <w:rPr>
                <w:rStyle w:val="Hyperlink"/>
                <w:noProof/>
                <w:lang w:val="en-GB"/>
              </w:rPr>
              <w:t>2. Literature Review</w:t>
            </w:r>
            <w:r w:rsidR="001B106E">
              <w:rPr>
                <w:noProof/>
                <w:webHidden/>
              </w:rPr>
              <w:tab/>
            </w:r>
            <w:r w:rsidR="001B106E">
              <w:rPr>
                <w:noProof/>
                <w:webHidden/>
              </w:rPr>
              <w:fldChar w:fldCharType="begin"/>
            </w:r>
            <w:r w:rsidR="001B106E">
              <w:rPr>
                <w:noProof/>
                <w:webHidden/>
              </w:rPr>
              <w:instrText xml:space="preserve"> PAGEREF _Toc151559887 \h </w:instrText>
            </w:r>
            <w:r w:rsidR="001B106E">
              <w:rPr>
                <w:noProof/>
                <w:webHidden/>
              </w:rPr>
            </w:r>
            <w:r w:rsidR="001B106E">
              <w:rPr>
                <w:noProof/>
                <w:webHidden/>
              </w:rPr>
              <w:fldChar w:fldCharType="separate"/>
            </w:r>
            <w:r w:rsidR="001B106E">
              <w:rPr>
                <w:noProof/>
                <w:webHidden/>
              </w:rPr>
              <w:t>4</w:t>
            </w:r>
            <w:r w:rsidR="001B106E">
              <w:rPr>
                <w:noProof/>
                <w:webHidden/>
              </w:rPr>
              <w:fldChar w:fldCharType="end"/>
            </w:r>
          </w:hyperlink>
        </w:p>
        <w:p w14:paraId="1858F45F" w14:textId="77040231" w:rsidR="001B106E" w:rsidRDefault="00220B9E">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51559888" w:history="1">
            <w:r w:rsidR="001B106E" w:rsidRPr="002627F7">
              <w:rPr>
                <w:rStyle w:val="Hyperlink"/>
                <w:noProof/>
                <w:lang w:val="en-GB"/>
              </w:rPr>
              <w:t>3. Research Methodology</w:t>
            </w:r>
            <w:r w:rsidR="001B106E">
              <w:rPr>
                <w:noProof/>
                <w:webHidden/>
              </w:rPr>
              <w:tab/>
            </w:r>
            <w:r w:rsidR="001B106E">
              <w:rPr>
                <w:noProof/>
                <w:webHidden/>
              </w:rPr>
              <w:fldChar w:fldCharType="begin"/>
            </w:r>
            <w:r w:rsidR="001B106E">
              <w:rPr>
                <w:noProof/>
                <w:webHidden/>
              </w:rPr>
              <w:instrText xml:space="preserve"> PAGEREF _Toc151559888 \h </w:instrText>
            </w:r>
            <w:r w:rsidR="001B106E">
              <w:rPr>
                <w:noProof/>
                <w:webHidden/>
              </w:rPr>
            </w:r>
            <w:r w:rsidR="001B106E">
              <w:rPr>
                <w:noProof/>
                <w:webHidden/>
              </w:rPr>
              <w:fldChar w:fldCharType="separate"/>
            </w:r>
            <w:r w:rsidR="001B106E">
              <w:rPr>
                <w:noProof/>
                <w:webHidden/>
              </w:rPr>
              <w:t>8</w:t>
            </w:r>
            <w:r w:rsidR="001B106E">
              <w:rPr>
                <w:noProof/>
                <w:webHidden/>
              </w:rPr>
              <w:fldChar w:fldCharType="end"/>
            </w:r>
          </w:hyperlink>
        </w:p>
        <w:p w14:paraId="27A399D5" w14:textId="6E9EC8BC" w:rsidR="001B106E" w:rsidRDefault="00220B9E">
          <w:pPr>
            <w:pStyle w:val="TOC2"/>
            <w:tabs>
              <w:tab w:val="right" w:leader="dot" w:pos="9350"/>
            </w:tabs>
            <w:rPr>
              <w:noProof/>
            </w:rPr>
          </w:pPr>
          <w:hyperlink w:anchor="_Toc151559889" w:history="1">
            <w:r w:rsidR="001B106E" w:rsidRPr="002627F7">
              <w:rPr>
                <w:rStyle w:val="Hyperlink"/>
                <w:noProof/>
                <w:lang w:val="en-GB"/>
              </w:rPr>
              <w:t>3.1. Research Philosophy</w:t>
            </w:r>
            <w:r w:rsidR="001B106E">
              <w:rPr>
                <w:noProof/>
                <w:webHidden/>
              </w:rPr>
              <w:tab/>
            </w:r>
            <w:r w:rsidR="001B106E">
              <w:rPr>
                <w:noProof/>
                <w:webHidden/>
              </w:rPr>
              <w:fldChar w:fldCharType="begin"/>
            </w:r>
            <w:r w:rsidR="001B106E">
              <w:rPr>
                <w:noProof/>
                <w:webHidden/>
              </w:rPr>
              <w:instrText xml:space="preserve"> PAGEREF _Toc151559889 \h </w:instrText>
            </w:r>
            <w:r w:rsidR="001B106E">
              <w:rPr>
                <w:noProof/>
                <w:webHidden/>
              </w:rPr>
            </w:r>
            <w:r w:rsidR="001B106E">
              <w:rPr>
                <w:noProof/>
                <w:webHidden/>
              </w:rPr>
              <w:fldChar w:fldCharType="separate"/>
            </w:r>
            <w:r w:rsidR="001B106E">
              <w:rPr>
                <w:noProof/>
                <w:webHidden/>
              </w:rPr>
              <w:t>8</w:t>
            </w:r>
            <w:r w:rsidR="001B106E">
              <w:rPr>
                <w:noProof/>
                <w:webHidden/>
              </w:rPr>
              <w:fldChar w:fldCharType="end"/>
            </w:r>
          </w:hyperlink>
        </w:p>
        <w:p w14:paraId="4A51587F" w14:textId="6B9B23F8" w:rsidR="001B106E" w:rsidRDefault="00220B9E">
          <w:pPr>
            <w:pStyle w:val="TOC2"/>
            <w:tabs>
              <w:tab w:val="right" w:leader="dot" w:pos="9350"/>
            </w:tabs>
            <w:rPr>
              <w:noProof/>
            </w:rPr>
          </w:pPr>
          <w:hyperlink w:anchor="_Toc151559890" w:history="1">
            <w:r w:rsidR="001B106E" w:rsidRPr="002627F7">
              <w:rPr>
                <w:rStyle w:val="Hyperlink"/>
                <w:noProof/>
                <w:lang w:val="en-GB"/>
              </w:rPr>
              <w:t>3.2. Research Approach</w:t>
            </w:r>
            <w:r w:rsidR="001B106E">
              <w:rPr>
                <w:noProof/>
                <w:webHidden/>
              </w:rPr>
              <w:tab/>
            </w:r>
            <w:r w:rsidR="001B106E">
              <w:rPr>
                <w:noProof/>
                <w:webHidden/>
              </w:rPr>
              <w:fldChar w:fldCharType="begin"/>
            </w:r>
            <w:r w:rsidR="001B106E">
              <w:rPr>
                <w:noProof/>
                <w:webHidden/>
              </w:rPr>
              <w:instrText xml:space="preserve"> PAGEREF _Toc151559890 \h </w:instrText>
            </w:r>
            <w:r w:rsidR="001B106E">
              <w:rPr>
                <w:noProof/>
                <w:webHidden/>
              </w:rPr>
            </w:r>
            <w:r w:rsidR="001B106E">
              <w:rPr>
                <w:noProof/>
                <w:webHidden/>
              </w:rPr>
              <w:fldChar w:fldCharType="separate"/>
            </w:r>
            <w:r w:rsidR="001B106E">
              <w:rPr>
                <w:noProof/>
                <w:webHidden/>
              </w:rPr>
              <w:t>8</w:t>
            </w:r>
            <w:r w:rsidR="001B106E">
              <w:rPr>
                <w:noProof/>
                <w:webHidden/>
              </w:rPr>
              <w:fldChar w:fldCharType="end"/>
            </w:r>
          </w:hyperlink>
        </w:p>
        <w:p w14:paraId="2DBCCAFE" w14:textId="5B1312B1" w:rsidR="001B106E" w:rsidRDefault="00220B9E">
          <w:pPr>
            <w:pStyle w:val="TOC2"/>
            <w:tabs>
              <w:tab w:val="right" w:leader="dot" w:pos="9350"/>
            </w:tabs>
            <w:rPr>
              <w:noProof/>
            </w:rPr>
          </w:pPr>
          <w:hyperlink w:anchor="_Toc151559891" w:history="1">
            <w:r w:rsidR="001B106E" w:rsidRPr="002627F7">
              <w:rPr>
                <w:rStyle w:val="Hyperlink"/>
                <w:noProof/>
                <w:lang w:val="en-GB"/>
              </w:rPr>
              <w:t>3.3. Research Design</w:t>
            </w:r>
            <w:r w:rsidR="001B106E">
              <w:rPr>
                <w:noProof/>
                <w:webHidden/>
              </w:rPr>
              <w:tab/>
            </w:r>
            <w:r w:rsidR="001B106E">
              <w:rPr>
                <w:noProof/>
                <w:webHidden/>
              </w:rPr>
              <w:fldChar w:fldCharType="begin"/>
            </w:r>
            <w:r w:rsidR="001B106E">
              <w:rPr>
                <w:noProof/>
                <w:webHidden/>
              </w:rPr>
              <w:instrText xml:space="preserve"> PAGEREF _Toc151559891 \h </w:instrText>
            </w:r>
            <w:r w:rsidR="001B106E">
              <w:rPr>
                <w:noProof/>
                <w:webHidden/>
              </w:rPr>
            </w:r>
            <w:r w:rsidR="001B106E">
              <w:rPr>
                <w:noProof/>
                <w:webHidden/>
              </w:rPr>
              <w:fldChar w:fldCharType="separate"/>
            </w:r>
            <w:r w:rsidR="001B106E">
              <w:rPr>
                <w:noProof/>
                <w:webHidden/>
              </w:rPr>
              <w:t>9</w:t>
            </w:r>
            <w:r w:rsidR="001B106E">
              <w:rPr>
                <w:noProof/>
                <w:webHidden/>
              </w:rPr>
              <w:fldChar w:fldCharType="end"/>
            </w:r>
          </w:hyperlink>
        </w:p>
        <w:p w14:paraId="3EC4375C" w14:textId="029EE485" w:rsidR="001B106E" w:rsidRDefault="00220B9E">
          <w:pPr>
            <w:pStyle w:val="TOC2"/>
            <w:tabs>
              <w:tab w:val="right" w:leader="dot" w:pos="9350"/>
            </w:tabs>
            <w:rPr>
              <w:noProof/>
            </w:rPr>
          </w:pPr>
          <w:hyperlink w:anchor="_Toc151559892" w:history="1">
            <w:r w:rsidR="001B106E" w:rsidRPr="002627F7">
              <w:rPr>
                <w:rStyle w:val="Hyperlink"/>
                <w:noProof/>
                <w:lang w:val="en-GB"/>
              </w:rPr>
              <w:t>3.4. Data Collection Method</w:t>
            </w:r>
            <w:r w:rsidR="001B106E">
              <w:rPr>
                <w:noProof/>
                <w:webHidden/>
              </w:rPr>
              <w:tab/>
            </w:r>
            <w:r w:rsidR="001B106E">
              <w:rPr>
                <w:noProof/>
                <w:webHidden/>
              </w:rPr>
              <w:fldChar w:fldCharType="begin"/>
            </w:r>
            <w:r w:rsidR="001B106E">
              <w:rPr>
                <w:noProof/>
                <w:webHidden/>
              </w:rPr>
              <w:instrText xml:space="preserve"> PAGEREF _Toc151559892 \h </w:instrText>
            </w:r>
            <w:r w:rsidR="001B106E">
              <w:rPr>
                <w:noProof/>
                <w:webHidden/>
              </w:rPr>
            </w:r>
            <w:r w:rsidR="001B106E">
              <w:rPr>
                <w:noProof/>
                <w:webHidden/>
              </w:rPr>
              <w:fldChar w:fldCharType="separate"/>
            </w:r>
            <w:r w:rsidR="001B106E">
              <w:rPr>
                <w:noProof/>
                <w:webHidden/>
              </w:rPr>
              <w:t>9</w:t>
            </w:r>
            <w:r w:rsidR="001B106E">
              <w:rPr>
                <w:noProof/>
                <w:webHidden/>
              </w:rPr>
              <w:fldChar w:fldCharType="end"/>
            </w:r>
          </w:hyperlink>
        </w:p>
        <w:p w14:paraId="088C8A09" w14:textId="6EF58516" w:rsidR="001B106E" w:rsidRDefault="00220B9E">
          <w:pPr>
            <w:pStyle w:val="TOC2"/>
            <w:tabs>
              <w:tab w:val="right" w:leader="dot" w:pos="9350"/>
            </w:tabs>
            <w:rPr>
              <w:noProof/>
            </w:rPr>
          </w:pPr>
          <w:hyperlink w:anchor="_Toc151559893" w:history="1">
            <w:r w:rsidR="001B106E" w:rsidRPr="002627F7">
              <w:rPr>
                <w:rStyle w:val="Hyperlink"/>
                <w:noProof/>
                <w:lang w:val="en-GB"/>
              </w:rPr>
              <w:t>3.5. Data Analysis Method</w:t>
            </w:r>
            <w:r w:rsidR="001B106E">
              <w:rPr>
                <w:noProof/>
                <w:webHidden/>
              </w:rPr>
              <w:tab/>
            </w:r>
            <w:r w:rsidR="001B106E">
              <w:rPr>
                <w:noProof/>
                <w:webHidden/>
              </w:rPr>
              <w:fldChar w:fldCharType="begin"/>
            </w:r>
            <w:r w:rsidR="001B106E">
              <w:rPr>
                <w:noProof/>
                <w:webHidden/>
              </w:rPr>
              <w:instrText xml:space="preserve"> PAGEREF _Toc151559893 \h </w:instrText>
            </w:r>
            <w:r w:rsidR="001B106E">
              <w:rPr>
                <w:noProof/>
                <w:webHidden/>
              </w:rPr>
            </w:r>
            <w:r w:rsidR="001B106E">
              <w:rPr>
                <w:noProof/>
                <w:webHidden/>
              </w:rPr>
              <w:fldChar w:fldCharType="separate"/>
            </w:r>
            <w:r w:rsidR="001B106E">
              <w:rPr>
                <w:noProof/>
                <w:webHidden/>
              </w:rPr>
              <w:t>9</w:t>
            </w:r>
            <w:r w:rsidR="001B106E">
              <w:rPr>
                <w:noProof/>
                <w:webHidden/>
              </w:rPr>
              <w:fldChar w:fldCharType="end"/>
            </w:r>
          </w:hyperlink>
        </w:p>
        <w:p w14:paraId="129824EF" w14:textId="51AA1E76" w:rsidR="001B106E" w:rsidRDefault="00220B9E">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51559894" w:history="1">
            <w:r w:rsidR="001B106E" w:rsidRPr="002627F7">
              <w:rPr>
                <w:rStyle w:val="Hyperlink"/>
                <w:noProof/>
                <w:lang w:val="en-GB"/>
              </w:rPr>
              <w:t>4. Limitations and Delimitations of the Study</w:t>
            </w:r>
            <w:r w:rsidR="001B106E">
              <w:rPr>
                <w:noProof/>
                <w:webHidden/>
              </w:rPr>
              <w:tab/>
            </w:r>
            <w:r w:rsidR="001B106E">
              <w:rPr>
                <w:noProof/>
                <w:webHidden/>
              </w:rPr>
              <w:fldChar w:fldCharType="begin"/>
            </w:r>
            <w:r w:rsidR="001B106E">
              <w:rPr>
                <w:noProof/>
                <w:webHidden/>
              </w:rPr>
              <w:instrText xml:space="preserve"> PAGEREF _Toc151559894 \h </w:instrText>
            </w:r>
            <w:r w:rsidR="001B106E">
              <w:rPr>
                <w:noProof/>
                <w:webHidden/>
              </w:rPr>
            </w:r>
            <w:r w:rsidR="001B106E">
              <w:rPr>
                <w:noProof/>
                <w:webHidden/>
              </w:rPr>
              <w:fldChar w:fldCharType="separate"/>
            </w:r>
            <w:r w:rsidR="001B106E">
              <w:rPr>
                <w:noProof/>
                <w:webHidden/>
              </w:rPr>
              <w:t>10</w:t>
            </w:r>
            <w:r w:rsidR="001B106E">
              <w:rPr>
                <w:noProof/>
                <w:webHidden/>
              </w:rPr>
              <w:fldChar w:fldCharType="end"/>
            </w:r>
          </w:hyperlink>
        </w:p>
        <w:p w14:paraId="71CD97FF" w14:textId="6757F95E" w:rsidR="001B106E" w:rsidRDefault="00220B9E">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51559895" w:history="1">
            <w:r w:rsidR="001B106E" w:rsidRPr="002627F7">
              <w:rPr>
                <w:rStyle w:val="Hyperlink"/>
                <w:noProof/>
                <w:lang w:val="en-GB"/>
              </w:rPr>
              <w:t>5. Expected Timeline</w:t>
            </w:r>
            <w:r w:rsidR="001B106E">
              <w:rPr>
                <w:noProof/>
                <w:webHidden/>
              </w:rPr>
              <w:tab/>
            </w:r>
            <w:r w:rsidR="001B106E">
              <w:rPr>
                <w:noProof/>
                <w:webHidden/>
              </w:rPr>
              <w:fldChar w:fldCharType="begin"/>
            </w:r>
            <w:r w:rsidR="001B106E">
              <w:rPr>
                <w:noProof/>
                <w:webHidden/>
              </w:rPr>
              <w:instrText xml:space="preserve"> PAGEREF _Toc151559895 \h </w:instrText>
            </w:r>
            <w:r w:rsidR="001B106E">
              <w:rPr>
                <w:noProof/>
                <w:webHidden/>
              </w:rPr>
            </w:r>
            <w:r w:rsidR="001B106E">
              <w:rPr>
                <w:noProof/>
                <w:webHidden/>
              </w:rPr>
              <w:fldChar w:fldCharType="separate"/>
            </w:r>
            <w:r w:rsidR="001B106E">
              <w:rPr>
                <w:noProof/>
                <w:webHidden/>
              </w:rPr>
              <w:t>10</w:t>
            </w:r>
            <w:r w:rsidR="001B106E">
              <w:rPr>
                <w:noProof/>
                <w:webHidden/>
              </w:rPr>
              <w:fldChar w:fldCharType="end"/>
            </w:r>
          </w:hyperlink>
        </w:p>
        <w:p w14:paraId="774D1429" w14:textId="09C0185B" w:rsidR="001B106E" w:rsidRDefault="00220B9E">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51559896" w:history="1">
            <w:r w:rsidR="001B106E" w:rsidRPr="002627F7">
              <w:rPr>
                <w:rStyle w:val="Hyperlink"/>
                <w:noProof/>
                <w:lang w:val="en-GB"/>
              </w:rPr>
              <w:t>6. Conclusion</w:t>
            </w:r>
            <w:r w:rsidR="001B106E">
              <w:rPr>
                <w:noProof/>
                <w:webHidden/>
              </w:rPr>
              <w:tab/>
            </w:r>
            <w:r w:rsidR="001B106E">
              <w:rPr>
                <w:noProof/>
                <w:webHidden/>
              </w:rPr>
              <w:fldChar w:fldCharType="begin"/>
            </w:r>
            <w:r w:rsidR="001B106E">
              <w:rPr>
                <w:noProof/>
                <w:webHidden/>
              </w:rPr>
              <w:instrText xml:space="preserve"> PAGEREF _Toc151559896 \h </w:instrText>
            </w:r>
            <w:r w:rsidR="001B106E">
              <w:rPr>
                <w:noProof/>
                <w:webHidden/>
              </w:rPr>
            </w:r>
            <w:r w:rsidR="001B106E">
              <w:rPr>
                <w:noProof/>
                <w:webHidden/>
              </w:rPr>
              <w:fldChar w:fldCharType="separate"/>
            </w:r>
            <w:r w:rsidR="001B106E">
              <w:rPr>
                <w:noProof/>
                <w:webHidden/>
              </w:rPr>
              <w:t>11</w:t>
            </w:r>
            <w:r w:rsidR="001B106E">
              <w:rPr>
                <w:noProof/>
                <w:webHidden/>
              </w:rPr>
              <w:fldChar w:fldCharType="end"/>
            </w:r>
          </w:hyperlink>
        </w:p>
        <w:p w14:paraId="630B52EB" w14:textId="548D8D86" w:rsidR="001B106E" w:rsidRDefault="00220B9E">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51559897" w:history="1">
            <w:r w:rsidR="001B106E" w:rsidRPr="002627F7">
              <w:rPr>
                <w:rStyle w:val="Hyperlink"/>
                <w:noProof/>
                <w:lang w:val="en-GB"/>
              </w:rPr>
              <w:t>References</w:t>
            </w:r>
            <w:r w:rsidR="001B106E">
              <w:rPr>
                <w:noProof/>
                <w:webHidden/>
              </w:rPr>
              <w:tab/>
            </w:r>
            <w:r w:rsidR="001B106E">
              <w:rPr>
                <w:noProof/>
                <w:webHidden/>
              </w:rPr>
              <w:fldChar w:fldCharType="begin"/>
            </w:r>
            <w:r w:rsidR="001B106E">
              <w:rPr>
                <w:noProof/>
                <w:webHidden/>
              </w:rPr>
              <w:instrText xml:space="preserve"> PAGEREF _Toc151559897 \h </w:instrText>
            </w:r>
            <w:r w:rsidR="001B106E">
              <w:rPr>
                <w:noProof/>
                <w:webHidden/>
              </w:rPr>
            </w:r>
            <w:r w:rsidR="001B106E">
              <w:rPr>
                <w:noProof/>
                <w:webHidden/>
              </w:rPr>
              <w:fldChar w:fldCharType="separate"/>
            </w:r>
            <w:r w:rsidR="001B106E">
              <w:rPr>
                <w:noProof/>
                <w:webHidden/>
              </w:rPr>
              <w:t>12</w:t>
            </w:r>
            <w:r w:rsidR="001B106E">
              <w:rPr>
                <w:noProof/>
                <w:webHidden/>
              </w:rPr>
              <w:fldChar w:fldCharType="end"/>
            </w:r>
          </w:hyperlink>
        </w:p>
        <w:p w14:paraId="5453AE0A" w14:textId="4478DC1C" w:rsidR="00B0234B" w:rsidRPr="00084FC0" w:rsidRDefault="00B0234B" w:rsidP="00734B9C">
          <w:pPr>
            <w:spacing w:before="240" w:after="240"/>
            <w:rPr>
              <w:rFonts w:cs="Times New Roman"/>
              <w:szCs w:val="24"/>
              <w:lang w:val="en-GB"/>
            </w:rPr>
          </w:pPr>
          <w:r w:rsidRPr="00084FC0">
            <w:rPr>
              <w:rFonts w:cs="Times New Roman"/>
              <w:b/>
              <w:bCs/>
              <w:szCs w:val="24"/>
              <w:lang w:val="en-GB"/>
            </w:rPr>
            <w:fldChar w:fldCharType="end"/>
          </w:r>
        </w:p>
      </w:sdtContent>
    </w:sdt>
    <w:p w14:paraId="0000000A" w14:textId="77777777" w:rsidR="000F7741" w:rsidRPr="00084FC0" w:rsidRDefault="00B505EE" w:rsidP="00734B9C">
      <w:pPr>
        <w:pStyle w:val="Heading1"/>
        <w:spacing w:before="240" w:after="240"/>
        <w:rPr>
          <w:lang w:val="en-GB"/>
        </w:rPr>
      </w:pPr>
      <w:r w:rsidRPr="00084FC0">
        <w:rPr>
          <w:lang w:val="en-GB"/>
        </w:rPr>
        <w:br w:type="page"/>
      </w:r>
    </w:p>
    <w:p w14:paraId="34527EAA" w14:textId="683A8A38" w:rsidR="00734B9C" w:rsidRDefault="00734B9C" w:rsidP="00734B9C">
      <w:pPr>
        <w:pStyle w:val="Heading1"/>
        <w:spacing w:before="240" w:after="240"/>
        <w:rPr>
          <w:lang w:val="en-GB"/>
        </w:rPr>
      </w:pPr>
      <w:bookmarkStart w:id="1" w:name="_g8lj1v9i2760" w:colFirst="0" w:colLast="0"/>
      <w:bookmarkStart w:id="2" w:name="_Toc151559883"/>
      <w:bookmarkEnd w:id="1"/>
      <w:r>
        <w:rPr>
          <w:lang w:val="en-GB"/>
        </w:rPr>
        <w:lastRenderedPageBreak/>
        <w:t>1. Introduction</w:t>
      </w:r>
      <w:bookmarkEnd w:id="2"/>
    </w:p>
    <w:p w14:paraId="0000000B" w14:textId="3BA482BB" w:rsidR="000F7741" w:rsidRPr="00084FC0" w:rsidRDefault="00734B9C" w:rsidP="00734B9C">
      <w:pPr>
        <w:pStyle w:val="Heading2"/>
        <w:spacing w:before="240" w:after="240" w:line="360" w:lineRule="auto"/>
        <w:rPr>
          <w:lang w:val="en-GB"/>
        </w:rPr>
      </w:pPr>
      <w:bookmarkStart w:id="3" w:name="_Toc151559884"/>
      <w:r>
        <w:rPr>
          <w:lang w:val="en-GB"/>
        </w:rPr>
        <w:t>1.1</w:t>
      </w:r>
      <w:r w:rsidR="00B505EE" w:rsidRPr="00084FC0">
        <w:rPr>
          <w:lang w:val="en-GB"/>
        </w:rPr>
        <w:t>. Research Context</w:t>
      </w:r>
      <w:bookmarkEnd w:id="3"/>
    </w:p>
    <w:p w14:paraId="0000000C" w14:textId="527DE41A" w:rsidR="000F7741" w:rsidRPr="00084FC0" w:rsidRDefault="00B505EE" w:rsidP="00734B9C">
      <w:pPr>
        <w:pStyle w:val="Normal1"/>
        <w:spacing w:before="240" w:after="240" w:line="360" w:lineRule="auto"/>
        <w:jc w:val="both"/>
        <w:rPr>
          <w:rFonts w:ascii="Times New Roman" w:eastAsia="Times New Roman" w:hAnsi="Times New Roman" w:cs="Times New Roman"/>
          <w:sz w:val="24"/>
          <w:szCs w:val="24"/>
          <w:lang w:val="en-GB"/>
        </w:rPr>
      </w:pPr>
      <w:r w:rsidRPr="00084FC0">
        <w:rPr>
          <w:rFonts w:ascii="Times New Roman" w:eastAsia="Times New Roman" w:hAnsi="Times New Roman" w:cs="Times New Roman"/>
          <w:sz w:val="24"/>
          <w:szCs w:val="24"/>
          <w:lang w:val="en-GB"/>
        </w:rPr>
        <w:t>The employment autonomy support has been delivered by IKEA with the help of employment improvement strategies among the workers and co-workers in the logistics department of the organisation which helped to boost the financial performance of the organisation (</w:t>
      </w:r>
      <w:proofErr w:type="spellStart"/>
      <w:r w:rsidRPr="00084FC0">
        <w:rPr>
          <w:rFonts w:ascii="Times New Roman" w:eastAsia="Times New Roman" w:hAnsi="Times New Roman" w:cs="Times New Roman"/>
          <w:color w:val="222222"/>
          <w:sz w:val="24"/>
          <w:szCs w:val="24"/>
          <w:highlight w:val="white"/>
          <w:lang w:val="en-GB"/>
        </w:rPr>
        <w:t>Batarfi</w:t>
      </w:r>
      <w:proofErr w:type="spellEnd"/>
      <w:r w:rsidRPr="00084FC0">
        <w:rPr>
          <w:rFonts w:ascii="Times New Roman" w:eastAsia="Times New Roman" w:hAnsi="Times New Roman" w:cs="Times New Roman"/>
          <w:color w:val="222222"/>
          <w:sz w:val="24"/>
          <w:szCs w:val="24"/>
          <w:highlight w:val="white"/>
          <w:lang w:val="en-GB"/>
        </w:rPr>
        <w:t xml:space="preserve"> and </w:t>
      </w:r>
      <w:proofErr w:type="spellStart"/>
      <w:r w:rsidRPr="00084FC0">
        <w:rPr>
          <w:rFonts w:ascii="Times New Roman" w:eastAsia="Times New Roman" w:hAnsi="Times New Roman" w:cs="Times New Roman"/>
          <w:color w:val="222222"/>
          <w:sz w:val="24"/>
          <w:szCs w:val="24"/>
          <w:highlight w:val="white"/>
          <w:lang w:val="en-GB"/>
        </w:rPr>
        <w:t>Attia</w:t>
      </w:r>
      <w:proofErr w:type="spellEnd"/>
      <w:r w:rsidRPr="00084FC0">
        <w:rPr>
          <w:rFonts w:ascii="Times New Roman" w:eastAsia="Times New Roman" w:hAnsi="Times New Roman" w:cs="Times New Roman"/>
          <w:color w:val="222222"/>
          <w:sz w:val="24"/>
          <w:szCs w:val="24"/>
          <w:highlight w:val="white"/>
          <w:lang w:val="en-GB"/>
        </w:rPr>
        <w:t>, 2021</w:t>
      </w:r>
      <w:r w:rsidRPr="00084FC0">
        <w:rPr>
          <w:rFonts w:ascii="Times New Roman" w:eastAsia="Times New Roman" w:hAnsi="Times New Roman" w:cs="Times New Roman"/>
          <w:sz w:val="24"/>
          <w:szCs w:val="24"/>
          <w:lang w:val="en-GB"/>
        </w:rPr>
        <w:t>). That is why, based on some essential reports, it has been revealed that employee engagement in various industries has dropped more than 32% due to the failure to meet the commitment of not only job satisfaction but also the criteria (</w:t>
      </w:r>
      <w:r w:rsidRPr="00084FC0">
        <w:rPr>
          <w:rFonts w:ascii="Times New Roman" w:eastAsia="Times New Roman" w:hAnsi="Times New Roman" w:cs="Times New Roman"/>
          <w:sz w:val="24"/>
          <w:szCs w:val="24"/>
          <w:highlight w:val="white"/>
          <w:lang w:val="en-GB"/>
        </w:rPr>
        <w:t>Forbes, 2023</w:t>
      </w:r>
      <w:r w:rsidRPr="00084FC0">
        <w:rPr>
          <w:rFonts w:ascii="Times New Roman" w:eastAsia="Times New Roman" w:hAnsi="Times New Roman" w:cs="Times New Roman"/>
          <w:sz w:val="24"/>
          <w:szCs w:val="24"/>
          <w:lang w:val="en-GB"/>
        </w:rPr>
        <w:t xml:space="preserve">). Therefore, it is obvious that IKEA has also been a part where the organisation </w:t>
      </w:r>
      <w:r w:rsidR="001B106E" w:rsidRPr="00084FC0">
        <w:rPr>
          <w:rFonts w:ascii="Times New Roman" w:eastAsia="Times New Roman" w:hAnsi="Times New Roman" w:cs="Times New Roman"/>
          <w:sz w:val="24"/>
          <w:szCs w:val="24"/>
          <w:lang w:val="en-GB"/>
        </w:rPr>
        <w:t>has</w:t>
      </w:r>
      <w:r w:rsidRPr="00084FC0">
        <w:rPr>
          <w:rFonts w:ascii="Times New Roman" w:eastAsia="Times New Roman" w:hAnsi="Times New Roman" w:cs="Times New Roman"/>
          <w:sz w:val="24"/>
          <w:szCs w:val="24"/>
          <w:lang w:val="en-GB"/>
        </w:rPr>
        <w:t xml:space="preserve"> faced a downfall in employee engagement as the organisation did not quite look around their employees. In recent times, based on some essential reports, it has been revealed that IKEA has been involved in constant improvement of employees for fruitful employee engagement with the help of 50% focus on business key performance indicators, deliverables, and goals along with 50% of organisation values and leadership (</w:t>
      </w:r>
      <w:r w:rsidRPr="00084FC0">
        <w:rPr>
          <w:rFonts w:ascii="Times New Roman" w:eastAsia="Times New Roman" w:hAnsi="Times New Roman" w:cs="Times New Roman"/>
          <w:sz w:val="24"/>
          <w:szCs w:val="24"/>
          <w:highlight w:val="white"/>
          <w:lang w:val="en-GB"/>
        </w:rPr>
        <w:t>Forbes, 2023</w:t>
      </w:r>
      <w:r w:rsidRPr="00084FC0">
        <w:rPr>
          <w:rFonts w:ascii="Times New Roman" w:eastAsia="Times New Roman" w:hAnsi="Times New Roman" w:cs="Times New Roman"/>
          <w:sz w:val="24"/>
          <w:szCs w:val="24"/>
          <w:lang w:val="en-GB"/>
        </w:rPr>
        <w:t xml:space="preserve">). Compared to the previous times, IKEA has also inducted several initiatives to support their employees to enhance their emotional well-being and professional mental health. In addition, the research and analysis of </w:t>
      </w:r>
      <w:proofErr w:type="spellStart"/>
      <w:r w:rsidRPr="00084FC0">
        <w:rPr>
          <w:rFonts w:ascii="Times New Roman" w:eastAsia="Times New Roman" w:hAnsi="Times New Roman" w:cs="Times New Roman"/>
          <w:color w:val="222222"/>
          <w:sz w:val="24"/>
          <w:szCs w:val="24"/>
          <w:highlight w:val="white"/>
          <w:lang w:val="en-GB"/>
        </w:rPr>
        <w:t>Batarfi</w:t>
      </w:r>
      <w:proofErr w:type="spellEnd"/>
      <w:r w:rsidRPr="00084FC0">
        <w:rPr>
          <w:rFonts w:ascii="Times New Roman" w:eastAsia="Times New Roman" w:hAnsi="Times New Roman" w:cs="Times New Roman"/>
          <w:color w:val="222222"/>
          <w:sz w:val="24"/>
          <w:szCs w:val="24"/>
          <w:highlight w:val="white"/>
          <w:lang w:val="en-GB"/>
        </w:rPr>
        <w:t xml:space="preserve"> and </w:t>
      </w:r>
      <w:proofErr w:type="spellStart"/>
      <w:r w:rsidRPr="00084FC0">
        <w:rPr>
          <w:rFonts w:ascii="Times New Roman" w:eastAsia="Times New Roman" w:hAnsi="Times New Roman" w:cs="Times New Roman"/>
          <w:color w:val="222222"/>
          <w:sz w:val="24"/>
          <w:szCs w:val="24"/>
          <w:highlight w:val="white"/>
          <w:lang w:val="en-GB"/>
        </w:rPr>
        <w:t>Attia</w:t>
      </w:r>
      <w:proofErr w:type="spellEnd"/>
      <w:r w:rsidRPr="00084FC0">
        <w:rPr>
          <w:rFonts w:ascii="Times New Roman" w:eastAsia="Times New Roman" w:hAnsi="Times New Roman" w:cs="Times New Roman"/>
          <w:color w:val="222222"/>
          <w:sz w:val="24"/>
          <w:szCs w:val="24"/>
          <w:highlight w:val="white"/>
          <w:lang w:val="en-GB"/>
        </w:rPr>
        <w:t xml:space="preserve"> </w:t>
      </w:r>
      <w:r w:rsidRPr="00084FC0">
        <w:rPr>
          <w:rFonts w:ascii="Times New Roman" w:eastAsia="Times New Roman" w:hAnsi="Times New Roman" w:cs="Times New Roman"/>
          <w:sz w:val="24"/>
          <w:szCs w:val="24"/>
          <w:lang w:val="en-GB"/>
        </w:rPr>
        <w:t xml:space="preserve">(2021) have stated that large-scale business organisation sometimes fails to measure the effect of quality management which IKEA has been one of the organisations. Now, things have changed due to massive employee resignations from the perspective of various business organisations. </w:t>
      </w:r>
    </w:p>
    <w:p w14:paraId="0000000D" w14:textId="7884FFDC" w:rsidR="000F7741" w:rsidRPr="00084FC0" w:rsidRDefault="00734B9C" w:rsidP="00734B9C">
      <w:pPr>
        <w:pStyle w:val="Heading2"/>
        <w:spacing w:before="240" w:after="240" w:line="360" w:lineRule="auto"/>
        <w:rPr>
          <w:lang w:val="en-GB"/>
        </w:rPr>
      </w:pPr>
      <w:bookmarkStart w:id="4" w:name="_rwbros7vv7sp" w:colFirst="0" w:colLast="0"/>
      <w:bookmarkStart w:id="5" w:name="_Toc151559885"/>
      <w:bookmarkEnd w:id="4"/>
      <w:r>
        <w:rPr>
          <w:lang w:val="en-GB"/>
        </w:rPr>
        <w:t>1.2</w:t>
      </w:r>
      <w:r w:rsidR="00B505EE" w:rsidRPr="00084FC0">
        <w:rPr>
          <w:lang w:val="en-GB"/>
        </w:rPr>
        <w:t>. Research Rational</w:t>
      </w:r>
      <w:r>
        <w:rPr>
          <w:lang w:val="en-GB"/>
        </w:rPr>
        <w:t>e</w:t>
      </w:r>
      <w:bookmarkEnd w:id="5"/>
    </w:p>
    <w:p w14:paraId="0000000E" w14:textId="7F1B14F4" w:rsidR="000F7741" w:rsidRPr="00084FC0" w:rsidRDefault="00B505EE" w:rsidP="00734B9C">
      <w:pPr>
        <w:pStyle w:val="Normal1"/>
        <w:spacing w:before="240" w:after="240" w:line="360" w:lineRule="auto"/>
        <w:jc w:val="both"/>
        <w:rPr>
          <w:rFonts w:ascii="Times New Roman" w:eastAsia="Times New Roman" w:hAnsi="Times New Roman" w:cs="Times New Roman"/>
          <w:sz w:val="24"/>
          <w:szCs w:val="24"/>
          <w:lang w:val="en-GB"/>
        </w:rPr>
      </w:pPr>
      <w:r w:rsidRPr="00084FC0">
        <w:rPr>
          <w:rFonts w:ascii="Times New Roman" w:eastAsia="Times New Roman" w:hAnsi="Times New Roman" w:cs="Times New Roman"/>
          <w:sz w:val="24"/>
          <w:szCs w:val="24"/>
          <w:lang w:val="en-GB"/>
        </w:rPr>
        <w:t xml:space="preserve">This study will mainly aim to determine and assess the strategies deployed by IKEA not only to improve but also to maintain employee satisfaction constantly in the industry. Thus, in doing so, the organisation will be able to conduct responsible actions for the employees and create values with the help of utmost flexibility. The overall perspective will also help IKEA to create a good customer base and loyalty. Facilitating a good customer experience has been the primary aim of all large-scale business organisations in IKEA and is also countable with employment loyalty and satisfaction. Furthermore, the study will also enhance the factors through which IKEA looks after the employees through eminent leadership as employees are the heart of an association. As per the research works of </w:t>
      </w:r>
      <w:r w:rsidRPr="00084FC0">
        <w:rPr>
          <w:rFonts w:ascii="Times New Roman" w:eastAsia="Times New Roman" w:hAnsi="Times New Roman" w:cs="Times New Roman"/>
          <w:color w:val="222222"/>
          <w:sz w:val="24"/>
          <w:szCs w:val="24"/>
          <w:highlight w:val="white"/>
          <w:lang w:val="en-GB"/>
        </w:rPr>
        <w:t xml:space="preserve">Pérez-Pérez </w:t>
      </w:r>
      <w:r w:rsidRPr="00084FC0">
        <w:rPr>
          <w:rFonts w:ascii="Times New Roman" w:eastAsia="Times New Roman" w:hAnsi="Times New Roman" w:cs="Times New Roman"/>
          <w:i/>
          <w:color w:val="222222"/>
          <w:sz w:val="24"/>
          <w:szCs w:val="24"/>
          <w:highlight w:val="white"/>
          <w:lang w:val="en-GB"/>
        </w:rPr>
        <w:t xml:space="preserve">et al., </w:t>
      </w:r>
      <w:r w:rsidRPr="00084FC0">
        <w:rPr>
          <w:rFonts w:ascii="Times New Roman" w:eastAsia="Times New Roman" w:hAnsi="Times New Roman" w:cs="Times New Roman"/>
          <w:sz w:val="24"/>
          <w:szCs w:val="24"/>
          <w:lang w:val="en-GB"/>
        </w:rPr>
        <w:t xml:space="preserve">(2023), it has been revealed that the initialisation of fruitful </w:t>
      </w:r>
      <w:r w:rsidRPr="00084FC0">
        <w:rPr>
          <w:rFonts w:ascii="Times New Roman" w:eastAsia="Times New Roman" w:hAnsi="Times New Roman" w:cs="Times New Roman"/>
          <w:sz w:val="24"/>
          <w:szCs w:val="24"/>
          <w:lang w:val="en-GB"/>
        </w:rPr>
        <w:lastRenderedPageBreak/>
        <w:t xml:space="preserve">internal communication enhances employer branding and helps to reinforce the employees of IKEA. </w:t>
      </w:r>
      <w:r w:rsidR="00760E2E" w:rsidRPr="00084FC0">
        <w:rPr>
          <w:rFonts w:ascii="Times New Roman" w:eastAsia="Times New Roman" w:hAnsi="Times New Roman" w:cs="Times New Roman"/>
          <w:sz w:val="24"/>
          <w:szCs w:val="24"/>
          <w:lang w:val="en-GB"/>
        </w:rPr>
        <w:t>Thus,</w:t>
      </w:r>
      <w:r w:rsidRPr="00084FC0">
        <w:rPr>
          <w:rFonts w:ascii="Times New Roman" w:eastAsia="Times New Roman" w:hAnsi="Times New Roman" w:cs="Times New Roman"/>
          <w:sz w:val="24"/>
          <w:szCs w:val="24"/>
          <w:lang w:val="en-GB"/>
        </w:rPr>
        <w:t xml:space="preserve"> the study will fulfil the wide willingness and future accomplishment of the employees which can be maintained constantly by IKEA within the internal part of the organisation. </w:t>
      </w:r>
    </w:p>
    <w:p w14:paraId="0000000F" w14:textId="7E5404A2" w:rsidR="000F7741" w:rsidRPr="00084FC0" w:rsidRDefault="00734B9C" w:rsidP="00734B9C">
      <w:pPr>
        <w:pStyle w:val="Heading2"/>
        <w:spacing w:before="240" w:after="240" w:line="360" w:lineRule="auto"/>
        <w:rPr>
          <w:lang w:val="en-GB"/>
        </w:rPr>
      </w:pPr>
      <w:bookmarkStart w:id="6" w:name="_4qwocj2fydk7" w:colFirst="0" w:colLast="0"/>
      <w:bookmarkStart w:id="7" w:name="_Toc151559886"/>
      <w:bookmarkEnd w:id="6"/>
      <w:r>
        <w:rPr>
          <w:lang w:val="en-GB"/>
        </w:rPr>
        <w:t>1.3</w:t>
      </w:r>
      <w:r w:rsidR="00B505EE" w:rsidRPr="00084FC0">
        <w:rPr>
          <w:lang w:val="en-GB"/>
        </w:rPr>
        <w:t>. Aim and Objectives</w:t>
      </w:r>
      <w:bookmarkEnd w:id="7"/>
    </w:p>
    <w:p w14:paraId="00000010" w14:textId="77777777" w:rsidR="000F7741" w:rsidRPr="00084FC0" w:rsidRDefault="00B505EE" w:rsidP="00734B9C">
      <w:pPr>
        <w:pStyle w:val="Normal1"/>
        <w:spacing w:before="240" w:after="240" w:line="360" w:lineRule="auto"/>
        <w:jc w:val="both"/>
        <w:rPr>
          <w:rFonts w:ascii="Times New Roman" w:eastAsia="Times New Roman" w:hAnsi="Times New Roman" w:cs="Times New Roman"/>
          <w:b/>
          <w:sz w:val="24"/>
          <w:szCs w:val="24"/>
          <w:lang w:val="en-GB"/>
        </w:rPr>
      </w:pPr>
      <w:r w:rsidRPr="00084FC0">
        <w:rPr>
          <w:rFonts w:ascii="Times New Roman" w:eastAsia="Times New Roman" w:hAnsi="Times New Roman" w:cs="Times New Roman"/>
          <w:b/>
          <w:sz w:val="24"/>
          <w:szCs w:val="24"/>
          <w:lang w:val="en-GB"/>
        </w:rPr>
        <w:t>Aim</w:t>
      </w:r>
    </w:p>
    <w:p w14:paraId="00000011" w14:textId="77777777" w:rsidR="000F7741" w:rsidRPr="00084FC0" w:rsidRDefault="00B505EE" w:rsidP="00734B9C">
      <w:pPr>
        <w:pStyle w:val="Normal1"/>
        <w:spacing w:before="240" w:after="240" w:line="360" w:lineRule="auto"/>
        <w:jc w:val="both"/>
        <w:rPr>
          <w:rFonts w:ascii="Times New Roman" w:eastAsia="Times New Roman" w:hAnsi="Times New Roman" w:cs="Times New Roman"/>
          <w:sz w:val="24"/>
          <w:szCs w:val="24"/>
          <w:lang w:val="en-GB"/>
        </w:rPr>
      </w:pPr>
      <w:r w:rsidRPr="00084FC0">
        <w:rPr>
          <w:rFonts w:ascii="Times New Roman" w:eastAsia="Times New Roman" w:hAnsi="Times New Roman" w:cs="Times New Roman"/>
          <w:sz w:val="24"/>
          <w:szCs w:val="24"/>
          <w:lang w:val="en-GB"/>
        </w:rPr>
        <w:t xml:space="preserve">The research will aim to explore the strategies deployed by IKEA which will eventually come in handy to make improvements in the essential aspects of employee satisfaction, constantly. </w:t>
      </w:r>
    </w:p>
    <w:p w14:paraId="00000012" w14:textId="77777777" w:rsidR="000F7741" w:rsidRPr="00084FC0" w:rsidRDefault="00B505EE" w:rsidP="00734B9C">
      <w:pPr>
        <w:pStyle w:val="Normal1"/>
        <w:spacing w:before="240" w:after="240" w:line="360" w:lineRule="auto"/>
        <w:jc w:val="both"/>
        <w:rPr>
          <w:rFonts w:ascii="Times New Roman" w:eastAsia="Times New Roman" w:hAnsi="Times New Roman" w:cs="Times New Roman"/>
          <w:b/>
          <w:sz w:val="24"/>
          <w:szCs w:val="24"/>
          <w:lang w:val="en-GB"/>
        </w:rPr>
      </w:pPr>
      <w:r w:rsidRPr="00084FC0">
        <w:rPr>
          <w:rFonts w:ascii="Times New Roman" w:eastAsia="Times New Roman" w:hAnsi="Times New Roman" w:cs="Times New Roman"/>
          <w:b/>
          <w:sz w:val="24"/>
          <w:szCs w:val="24"/>
          <w:lang w:val="en-GB"/>
        </w:rPr>
        <w:t xml:space="preserve">Objectives </w:t>
      </w:r>
    </w:p>
    <w:p w14:paraId="00000013" w14:textId="77777777" w:rsidR="000F7741" w:rsidRPr="00084FC0" w:rsidRDefault="00B505EE" w:rsidP="00734B9C">
      <w:pPr>
        <w:pStyle w:val="Normal1"/>
        <w:numPr>
          <w:ilvl w:val="0"/>
          <w:numId w:val="1"/>
        </w:numPr>
        <w:spacing w:before="240" w:after="240" w:line="360" w:lineRule="auto"/>
        <w:jc w:val="both"/>
        <w:rPr>
          <w:rFonts w:ascii="Times New Roman" w:eastAsia="Times New Roman" w:hAnsi="Times New Roman" w:cs="Times New Roman"/>
          <w:sz w:val="24"/>
          <w:szCs w:val="24"/>
          <w:lang w:val="en-GB"/>
        </w:rPr>
      </w:pPr>
      <w:r w:rsidRPr="00084FC0">
        <w:rPr>
          <w:rFonts w:ascii="Times New Roman" w:eastAsia="Times New Roman" w:hAnsi="Times New Roman" w:cs="Times New Roman"/>
          <w:sz w:val="24"/>
          <w:szCs w:val="24"/>
          <w:lang w:val="en-GB"/>
        </w:rPr>
        <w:t>To identify the concept of employee satisfaction in a large-scale business organisation.</w:t>
      </w:r>
    </w:p>
    <w:p w14:paraId="00000014" w14:textId="77777777" w:rsidR="000F7741" w:rsidRPr="00084FC0" w:rsidRDefault="00B505EE" w:rsidP="00734B9C">
      <w:pPr>
        <w:pStyle w:val="Normal1"/>
        <w:numPr>
          <w:ilvl w:val="0"/>
          <w:numId w:val="1"/>
        </w:numPr>
        <w:spacing w:before="240" w:after="240" w:line="360" w:lineRule="auto"/>
        <w:jc w:val="both"/>
        <w:rPr>
          <w:rFonts w:ascii="Times New Roman" w:eastAsia="Times New Roman" w:hAnsi="Times New Roman" w:cs="Times New Roman"/>
          <w:sz w:val="24"/>
          <w:szCs w:val="24"/>
          <w:lang w:val="en-GB"/>
        </w:rPr>
      </w:pPr>
      <w:r w:rsidRPr="00084FC0">
        <w:rPr>
          <w:rFonts w:ascii="Times New Roman" w:eastAsia="Times New Roman" w:hAnsi="Times New Roman" w:cs="Times New Roman"/>
          <w:sz w:val="24"/>
          <w:szCs w:val="24"/>
          <w:lang w:val="en-GB"/>
        </w:rPr>
        <w:t xml:space="preserve">To explore the essential improvement factors of employee satisfaction in IKEA. </w:t>
      </w:r>
    </w:p>
    <w:p w14:paraId="00000015" w14:textId="77777777" w:rsidR="000F7741" w:rsidRPr="00084FC0" w:rsidRDefault="00B505EE" w:rsidP="00734B9C">
      <w:pPr>
        <w:pStyle w:val="Normal1"/>
        <w:numPr>
          <w:ilvl w:val="0"/>
          <w:numId w:val="1"/>
        </w:numPr>
        <w:spacing w:before="240" w:after="240" w:line="360" w:lineRule="auto"/>
        <w:jc w:val="both"/>
        <w:rPr>
          <w:rFonts w:ascii="Times New Roman" w:eastAsia="Times New Roman" w:hAnsi="Times New Roman" w:cs="Times New Roman"/>
          <w:sz w:val="24"/>
          <w:szCs w:val="24"/>
          <w:lang w:val="en-GB"/>
        </w:rPr>
      </w:pPr>
      <w:r w:rsidRPr="00084FC0">
        <w:rPr>
          <w:rFonts w:ascii="Times New Roman" w:eastAsia="Times New Roman" w:hAnsi="Times New Roman" w:cs="Times New Roman"/>
          <w:sz w:val="24"/>
          <w:szCs w:val="24"/>
          <w:lang w:val="en-GB"/>
        </w:rPr>
        <w:t xml:space="preserve">To determine the flaws that emerge to maintain employee satisfaction in IKEA. </w:t>
      </w:r>
    </w:p>
    <w:p w14:paraId="00000016" w14:textId="77777777" w:rsidR="000F7741" w:rsidRPr="00084FC0" w:rsidRDefault="00B505EE" w:rsidP="00734B9C">
      <w:pPr>
        <w:pStyle w:val="Normal1"/>
        <w:numPr>
          <w:ilvl w:val="0"/>
          <w:numId w:val="1"/>
        </w:numPr>
        <w:spacing w:before="240" w:after="240" w:line="360" w:lineRule="auto"/>
        <w:jc w:val="both"/>
        <w:rPr>
          <w:rFonts w:ascii="Times New Roman" w:eastAsia="Times New Roman" w:hAnsi="Times New Roman" w:cs="Times New Roman"/>
          <w:sz w:val="24"/>
          <w:szCs w:val="24"/>
          <w:lang w:val="en-GB"/>
        </w:rPr>
      </w:pPr>
      <w:r w:rsidRPr="00084FC0">
        <w:rPr>
          <w:rFonts w:ascii="Times New Roman" w:eastAsia="Times New Roman" w:hAnsi="Times New Roman" w:cs="Times New Roman"/>
          <w:sz w:val="24"/>
          <w:szCs w:val="24"/>
          <w:lang w:val="en-GB"/>
        </w:rPr>
        <w:t xml:space="preserve">To find out fruitful countermeasures to mitigate the flaws and improve employee satisfaction in IKEA, constantly. </w:t>
      </w:r>
    </w:p>
    <w:p w14:paraId="2458E514" w14:textId="101EF074" w:rsidR="0077774D" w:rsidRPr="00084FC0" w:rsidRDefault="00734B9C" w:rsidP="00734B9C">
      <w:pPr>
        <w:pStyle w:val="Heading1"/>
        <w:spacing w:before="240" w:after="240"/>
        <w:rPr>
          <w:i/>
          <w:lang w:val="en-GB"/>
        </w:rPr>
      </w:pPr>
      <w:bookmarkStart w:id="8" w:name="_Toc151559887"/>
      <w:r>
        <w:rPr>
          <w:lang w:val="en-GB"/>
        </w:rPr>
        <w:t>2</w:t>
      </w:r>
      <w:r w:rsidR="0077774D" w:rsidRPr="00084FC0">
        <w:rPr>
          <w:lang w:val="en-GB"/>
        </w:rPr>
        <w:t>. Literature Review</w:t>
      </w:r>
      <w:bookmarkEnd w:id="8"/>
    </w:p>
    <w:p w14:paraId="01590384" w14:textId="77777777" w:rsidR="0077774D" w:rsidRPr="00084FC0" w:rsidRDefault="0077774D" w:rsidP="00734B9C">
      <w:pPr>
        <w:spacing w:before="240" w:after="240"/>
        <w:rPr>
          <w:rFonts w:eastAsia="Times New Roman" w:cs="Times New Roman"/>
          <w:szCs w:val="24"/>
          <w:lang w:val="en-GB"/>
        </w:rPr>
      </w:pPr>
      <w:r w:rsidRPr="00084FC0">
        <w:rPr>
          <w:rFonts w:eastAsia="Times New Roman" w:cs="Times New Roman"/>
          <w:szCs w:val="24"/>
          <w:lang w:val="en-GB"/>
        </w:rPr>
        <w:t>The concept of employee satisfaction denotes the motivation of individual employees in an organisation enhancing their skills and performance. Ali and Anwar (2021) have opined that by foregrounding the concept of employee satisfaction, companies successfully improve organisational performances in terms of productivity enhancement. Companies by providing employees with the assurance of job security and recognition of their work enhance their satisfaction rate. On the contrary aspect, Nguyen</w:t>
      </w:r>
      <w:r w:rsidRPr="00084FC0">
        <w:rPr>
          <w:rFonts w:eastAsia="Times New Roman" w:cs="Times New Roman"/>
          <w:i/>
          <w:szCs w:val="24"/>
          <w:lang w:val="en-GB"/>
        </w:rPr>
        <w:t xml:space="preserve"> et al.</w:t>
      </w:r>
      <w:r w:rsidRPr="00084FC0">
        <w:rPr>
          <w:rFonts w:eastAsia="Times New Roman" w:cs="Times New Roman"/>
          <w:szCs w:val="24"/>
          <w:lang w:val="en-GB"/>
        </w:rPr>
        <w:t xml:space="preserve"> (2021) have opined that the concept of employee satisfaction depends on organisational understanding over employee motivation. Determining employee's actions and attitudes evaluates their satisfaction rate. Estimating a detailed understanding, companies bring in success and progress successfully. </w:t>
      </w:r>
    </w:p>
    <w:p w14:paraId="4EE88ADC" w14:textId="77777777" w:rsidR="0077774D" w:rsidRPr="00084FC0" w:rsidRDefault="0077774D" w:rsidP="00734B9C">
      <w:pPr>
        <w:spacing w:before="240" w:after="240"/>
        <w:jc w:val="center"/>
        <w:rPr>
          <w:rFonts w:eastAsia="Times New Roman" w:cs="Times New Roman"/>
          <w:szCs w:val="24"/>
          <w:lang w:val="en-GB"/>
        </w:rPr>
      </w:pPr>
      <w:r w:rsidRPr="00084FC0">
        <w:rPr>
          <w:rFonts w:eastAsia="Times New Roman" w:cs="Times New Roman"/>
          <w:noProof/>
          <w:szCs w:val="24"/>
          <w:lang w:val="en-GB"/>
        </w:rPr>
        <w:lastRenderedPageBreak/>
        <w:drawing>
          <wp:inline distT="114300" distB="114300" distL="114300" distR="114300" wp14:anchorId="4612E79C" wp14:editId="55D0EF4B">
            <wp:extent cx="3457575" cy="3257550"/>
            <wp:effectExtent l="76200" t="76200" r="142875" b="13335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463114" cy="32627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2404B2" w14:textId="77777777" w:rsidR="0077774D" w:rsidRPr="00084FC0" w:rsidRDefault="0077774D" w:rsidP="00734B9C">
      <w:pPr>
        <w:spacing w:before="240" w:after="240"/>
        <w:jc w:val="center"/>
        <w:rPr>
          <w:rFonts w:eastAsia="Times New Roman" w:cs="Times New Roman"/>
          <w:b/>
          <w:szCs w:val="24"/>
          <w:lang w:val="en-GB"/>
        </w:rPr>
      </w:pPr>
      <w:r w:rsidRPr="00084FC0">
        <w:rPr>
          <w:rFonts w:eastAsia="Times New Roman" w:cs="Times New Roman"/>
          <w:b/>
          <w:szCs w:val="24"/>
          <w:lang w:val="en-GB"/>
        </w:rPr>
        <w:t>Figure 1: Concept of Job Satisfaction</w:t>
      </w:r>
    </w:p>
    <w:p w14:paraId="62D4FFBF" w14:textId="77777777" w:rsidR="0077774D" w:rsidRPr="00084FC0" w:rsidRDefault="0077774D" w:rsidP="00734B9C">
      <w:pPr>
        <w:spacing w:before="240" w:after="240"/>
        <w:jc w:val="center"/>
        <w:rPr>
          <w:rFonts w:eastAsia="Times New Roman" w:cs="Times New Roman"/>
          <w:b/>
          <w:i/>
          <w:szCs w:val="24"/>
          <w:lang w:val="en-GB"/>
        </w:rPr>
      </w:pPr>
      <w:r w:rsidRPr="00084FC0">
        <w:rPr>
          <w:rFonts w:eastAsia="Times New Roman" w:cs="Times New Roman"/>
          <w:szCs w:val="24"/>
          <w:lang w:val="en-GB"/>
        </w:rPr>
        <w:t>(Source: Influenced by Ali and Anwar, 2021)</w:t>
      </w:r>
    </w:p>
    <w:p w14:paraId="20642F7C" w14:textId="77777777" w:rsidR="0077774D" w:rsidRPr="00084FC0" w:rsidRDefault="0077774D" w:rsidP="00734B9C">
      <w:pPr>
        <w:spacing w:before="240" w:after="240"/>
        <w:rPr>
          <w:rFonts w:eastAsia="Times New Roman" w:cs="Times New Roman"/>
          <w:szCs w:val="24"/>
          <w:lang w:val="en-GB"/>
        </w:rPr>
      </w:pPr>
      <w:r w:rsidRPr="00084FC0">
        <w:rPr>
          <w:rFonts w:eastAsia="Times New Roman" w:cs="Times New Roman"/>
          <w:szCs w:val="24"/>
          <w:lang w:val="en-GB"/>
        </w:rPr>
        <w:t>Employee satisfaction in an organisation plays a significant role in terms of enhancing organisational growth and value. For instance, IKEA has been utilising the strategy of “decent and meaningful work” to provide employees with a satisfying working experience (Ikea, 2023). Providing employees with job security and a safe working environment, IKEA has been enhancing the job satisfaction of organisational employees. Vo-Thanh</w:t>
      </w:r>
      <w:r w:rsidRPr="00084FC0">
        <w:rPr>
          <w:rFonts w:eastAsia="Times New Roman" w:cs="Times New Roman"/>
          <w:i/>
          <w:szCs w:val="24"/>
          <w:lang w:val="en-GB"/>
        </w:rPr>
        <w:t xml:space="preserve"> et al.</w:t>
      </w:r>
      <w:r w:rsidRPr="00084FC0">
        <w:rPr>
          <w:rFonts w:eastAsia="Times New Roman" w:cs="Times New Roman"/>
          <w:szCs w:val="24"/>
          <w:lang w:val="en-GB"/>
        </w:rPr>
        <w:t xml:space="preserve"> (2020) have opined that companies with job insecurity demonstrate weak quality in the labour relationship management process. Owing to these aspects, often companies face difficulties in terms of retaining goodwill and value. Goh and Baum (2021) have further incorporated that a safe working environment denotes employees' commitment towards the organisation and its progress. Owing to IKEA’s strategic approach, organisational strategic innovation is witnessed in influencing employees by motivating them to provide quality service. In addition, this aspect also assists companies in gaining meaningful insight in terms of success and progress significantly. </w:t>
      </w:r>
    </w:p>
    <w:p w14:paraId="3E7E6D81" w14:textId="77777777" w:rsidR="0077774D" w:rsidRPr="00084FC0" w:rsidRDefault="0077774D" w:rsidP="00734B9C">
      <w:pPr>
        <w:spacing w:before="240" w:after="240"/>
        <w:jc w:val="center"/>
        <w:rPr>
          <w:rFonts w:eastAsia="Times New Roman" w:cs="Times New Roman"/>
          <w:szCs w:val="24"/>
          <w:lang w:val="en-GB"/>
        </w:rPr>
      </w:pPr>
      <w:r w:rsidRPr="00084FC0">
        <w:rPr>
          <w:rFonts w:eastAsia="Times New Roman" w:cs="Times New Roman"/>
          <w:noProof/>
          <w:szCs w:val="24"/>
          <w:lang w:val="en-GB"/>
        </w:rPr>
        <w:lastRenderedPageBreak/>
        <w:drawing>
          <wp:inline distT="114300" distB="114300" distL="114300" distR="114300" wp14:anchorId="2A8161AD" wp14:editId="01C4DB8C">
            <wp:extent cx="3952875" cy="3476625"/>
            <wp:effectExtent l="76200" t="76200" r="142875" b="142875"/>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959894" cy="34827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3BD651" w14:textId="77777777" w:rsidR="0077774D" w:rsidRPr="00084FC0" w:rsidRDefault="0077774D" w:rsidP="00734B9C">
      <w:pPr>
        <w:spacing w:before="240" w:after="240"/>
        <w:jc w:val="center"/>
        <w:rPr>
          <w:rFonts w:eastAsia="Times New Roman" w:cs="Times New Roman"/>
          <w:b/>
          <w:szCs w:val="24"/>
          <w:lang w:val="en-GB"/>
        </w:rPr>
      </w:pPr>
      <w:r w:rsidRPr="00084FC0">
        <w:rPr>
          <w:rFonts w:eastAsia="Times New Roman" w:cs="Times New Roman"/>
          <w:b/>
          <w:szCs w:val="24"/>
          <w:lang w:val="en-GB"/>
        </w:rPr>
        <w:t>Figure 2: Aspects of Job Security in an Organisation</w:t>
      </w:r>
    </w:p>
    <w:p w14:paraId="79999CD7" w14:textId="77777777" w:rsidR="0077774D" w:rsidRPr="00084FC0" w:rsidRDefault="0077774D" w:rsidP="00734B9C">
      <w:pPr>
        <w:spacing w:before="240" w:after="240"/>
        <w:jc w:val="center"/>
        <w:rPr>
          <w:rFonts w:eastAsia="Times New Roman" w:cs="Times New Roman"/>
          <w:szCs w:val="24"/>
          <w:lang w:val="en-GB"/>
        </w:rPr>
      </w:pPr>
      <w:r w:rsidRPr="00084FC0">
        <w:rPr>
          <w:rFonts w:eastAsia="Times New Roman" w:cs="Times New Roman"/>
          <w:szCs w:val="24"/>
          <w:lang w:val="en-GB"/>
        </w:rPr>
        <w:t>(Source: Influenced by Vo-Thanh</w:t>
      </w:r>
      <w:r w:rsidRPr="00084FC0">
        <w:rPr>
          <w:rFonts w:eastAsia="Times New Roman" w:cs="Times New Roman"/>
          <w:i/>
          <w:szCs w:val="24"/>
          <w:lang w:val="en-GB"/>
        </w:rPr>
        <w:t xml:space="preserve"> et al.</w:t>
      </w:r>
      <w:r w:rsidRPr="00084FC0">
        <w:rPr>
          <w:rFonts w:eastAsia="Times New Roman" w:cs="Times New Roman"/>
          <w:szCs w:val="24"/>
          <w:lang w:val="en-GB"/>
        </w:rPr>
        <w:t xml:space="preserve"> 2020)</w:t>
      </w:r>
    </w:p>
    <w:p w14:paraId="1522E5E2" w14:textId="77777777" w:rsidR="0077774D" w:rsidRPr="00084FC0" w:rsidRDefault="0077774D" w:rsidP="00734B9C">
      <w:pPr>
        <w:spacing w:before="240" w:after="240"/>
        <w:rPr>
          <w:rFonts w:eastAsia="Times New Roman" w:cs="Times New Roman"/>
          <w:szCs w:val="24"/>
          <w:lang w:val="en-GB"/>
        </w:rPr>
      </w:pPr>
      <w:r w:rsidRPr="00084FC0">
        <w:rPr>
          <w:rFonts w:eastAsia="Times New Roman" w:cs="Times New Roman"/>
          <w:szCs w:val="24"/>
          <w:lang w:val="en-GB"/>
        </w:rPr>
        <w:t>IKEA has also been emphasising employee satisfaction by providing them with meaningful training by accessing employees' needs and necessities. Dziuba</w:t>
      </w:r>
      <w:r w:rsidRPr="00084FC0">
        <w:rPr>
          <w:rFonts w:eastAsia="Times New Roman" w:cs="Times New Roman"/>
          <w:i/>
          <w:szCs w:val="24"/>
          <w:lang w:val="en-GB"/>
        </w:rPr>
        <w:t xml:space="preserve"> et al.</w:t>
      </w:r>
      <w:r w:rsidRPr="00084FC0">
        <w:rPr>
          <w:rFonts w:eastAsia="Times New Roman" w:cs="Times New Roman"/>
          <w:szCs w:val="24"/>
          <w:lang w:val="en-GB"/>
        </w:rPr>
        <w:t xml:space="preserve"> (2020) have opined that providing employees with effective training helps them enhance their rate of contribution. IKEA with assistance from organisational HR management, provides employees with training by accessing their issues successfully. For instance, </w:t>
      </w:r>
      <w:proofErr w:type="spellStart"/>
      <w:r w:rsidRPr="00084FC0">
        <w:rPr>
          <w:rFonts w:eastAsia="Times New Roman" w:cs="Times New Roman"/>
          <w:szCs w:val="24"/>
          <w:lang w:val="en-GB"/>
        </w:rPr>
        <w:t>Peramatzis</w:t>
      </w:r>
      <w:proofErr w:type="spellEnd"/>
      <w:r w:rsidRPr="00084FC0">
        <w:rPr>
          <w:rFonts w:eastAsia="Times New Roman" w:cs="Times New Roman"/>
          <w:szCs w:val="24"/>
          <w:lang w:val="en-GB"/>
        </w:rPr>
        <w:t xml:space="preserve"> and </w:t>
      </w:r>
      <w:proofErr w:type="spellStart"/>
      <w:r w:rsidRPr="00084FC0">
        <w:rPr>
          <w:rFonts w:eastAsia="Times New Roman" w:cs="Times New Roman"/>
          <w:szCs w:val="24"/>
          <w:lang w:val="en-GB"/>
        </w:rPr>
        <w:t>Galanakis</w:t>
      </w:r>
      <w:proofErr w:type="spellEnd"/>
      <w:r w:rsidRPr="00084FC0">
        <w:rPr>
          <w:rFonts w:eastAsia="Times New Roman" w:cs="Times New Roman"/>
          <w:szCs w:val="24"/>
          <w:lang w:val="en-GB"/>
        </w:rPr>
        <w:t xml:space="preserve"> (2022) have demonstrated that with assistance from Herzberg's Two-Factor Theory companies might motivate employees by evaluating their needs and necessities accordingly. In the case of IKEA, addressing employees' areas of insecurity and emphasising employees' motivational factors, HR managers have been providing employees with strategic training enhancing their engagement rate and performance level. IKEA with assistance from organisational training programmes provides employees with meaningful personal development growth demonstrating an organisational success rate (Ikea, 2023). Therefore, these strategic attributes have been providing organisational employees with satisfaction and success in terms of the operation management process. </w:t>
      </w:r>
    </w:p>
    <w:p w14:paraId="76D9D9A7" w14:textId="77777777" w:rsidR="0077774D" w:rsidRPr="00084FC0" w:rsidRDefault="0077774D" w:rsidP="00734B9C">
      <w:pPr>
        <w:spacing w:before="240" w:after="240"/>
        <w:jc w:val="center"/>
        <w:rPr>
          <w:rFonts w:eastAsia="Times New Roman" w:cs="Times New Roman"/>
          <w:szCs w:val="24"/>
          <w:lang w:val="en-GB"/>
        </w:rPr>
      </w:pPr>
      <w:r w:rsidRPr="00084FC0">
        <w:rPr>
          <w:rFonts w:eastAsia="Times New Roman" w:cs="Times New Roman"/>
          <w:noProof/>
          <w:szCs w:val="24"/>
          <w:lang w:val="en-GB"/>
        </w:rPr>
        <w:lastRenderedPageBreak/>
        <w:drawing>
          <wp:inline distT="114300" distB="114300" distL="114300" distR="114300" wp14:anchorId="7BE79336" wp14:editId="54BC38F1">
            <wp:extent cx="3676650" cy="2047875"/>
            <wp:effectExtent l="76200" t="76200" r="133350" b="14287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r="14743" b="4072"/>
                    <a:stretch>
                      <a:fillRect/>
                    </a:stretch>
                  </pic:blipFill>
                  <pic:spPr>
                    <a:xfrm>
                      <a:off x="0" y="0"/>
                      <a:ext cx="3676710" cy="20479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7FD19C" w14:textId="77777777" w:rsidR="0077774D" w:rsidRPr="00084FC0" w:rsidRDefault="0077774D" w:rsidP="00734B9C">
      <w:pPr>
        <w:spacing w:before="240" w:after="240"/>
        <w:jc w:val="center"/>
        <w:rPr>
          <w:rFonts w:eastAsia="Times New Roman" w:cs="Times New Roman"/>
          <w:b/>
          <w:szCs w:val="24"/>
          <w:lang w:val="en-GB"/>
        </w:rPr>
      </w:pPr>
      <w:r w:rsidRPr="00084FC0">
        <w:rPr>
          <w:rFonts w:eastAsia="Times New Roman" w:cs="Times New Roman"/>
          <w:b/>
          <w:szCs w:val="24"/>
          <w:lang w:val="en-GB"/>
        </w:rPr>
        <w:t>Figure 3: Aspects of Herzberg's Two-Factor Theory</w:t>
      </w:r>
    </w:p>
    <w:p w14:paraId="2898FD8E" w14:textId="77777777" w:rsidR="0077774D" w:rsidRPr="00084FC0" w:rsidRDefault="0077774D" w:rsidP="00734B9C">
      <w:pPr>
        <w:spacing w:before="240" w:after="240"/>
        <w:jc w:val="center"/>
        <w:rPr>
          <w:rFonts w:eastAsia="Times New Roman" w:cs="Times New Roman"/>
          <w:b/>
          <w:i/>
          <w:szCs w:val="24"/>
          <w:lang w:val="en-GB"/>
        </w:rPr>
      </w:pPr>
      <w:r w:rsidRPr="00084FC0">
        <w:rPr>
          <w:rFonts w:eastAsia="Times New Roman" w:cs="Times New Roman"/>
          <w:szCs w:val="24"/>
          <w:lang w:val="en-GB"/>
        </w:rPr>
        <w:t xml:space="preserve">(Source: Influenced by </w:t>
      </w:r>
      <w:proofErr w:type="spellStart"/>
      <w:r w:rsidRPr="00084FC0">
        <w:rPr>
          <w:rFonts w:eastAsia="Times New Roman" w:cs="Times New Roman"/>
          <w:szCs w:val="24"/>
          <w:lang w:val="en-GB"/>
        </w:rPr>
        <w:t>Peramatzis</w:t>
      </w:r>
      <w:proofErr w:type="spellEnd"/>
      <w:r w:rsidRPr="00084FC0">
        <w:rPr>
          <w:rFonts w:eastAsia="Times New Roman" w:cs="Times New Roman"/>
          <w:szCs w:val="24"/>
          <w:lang w:val="en-GB"/>
        </w:rPr>
        <w:t xml:space="preserve"> and </w:t>
      </w:r>
      <w:proofErr w:type="spellStart"/>
      <w:r w:rsidRPr="00084FC0">
        <w:rPr>
          <w:rFonts w:eastAsia="Times New Roman" w:cs="Times New Roman"/>
          <w:szCs w:val="24"/>
          <w:lang w:val="en-GB"/>
        </w:rPr>
        <w:t>Galanakis</w:t>
      </w:r>
      <w:proofErr w:type="spellEnd"/>
      <w:r w:rsidRPr="00084FC0">
        <w:rPr>
          <w:rFonts w:eastAsia="Times New Roman" w:cs="Times New Roman"/>
          <w:szCs w:val="24"/>
          <w:lang w:val="en-GB"/>
        </w:rPr>
        <w:t>, 2022)</w:t>
      </w:r>
    </w:p>
    <w:p w14:paraId="1043E6B0" w14:textId="77777777" w:rsidR="0077774D" w:rsidRPr="00084FC0" w:rsidRDefault="0077774D" w:rsidP="00734B9C">
      <w:pPr>
        <w:spacing w:before="240" w:after="240"/>
        <w:rPr>
          <w:rFonts w:eastAsia="Times New Roman" w:cs="Times New Roman"/>
          <w:szCs w:val="24"/>
          <w:lang w:val="en-GB"/>
        </w:rPr>
      </w:pPr>
      <w:r w:rsidRPr="00084FC0">
        <w:rPr>
          <w:rFonts w:eastAsia="Times New Roman" w:cs="Times New Roman"/>
          <w:szCs w:val="24"/>
          <w:lang w:val="en-GB"/>
        </w:rPr>
        <w:t>IKEA has been operating in a market with assistance from skilled professionals demonstrating significant growth and value. Providing employees with utmost satisfaction, the sales growth of this company has enhanced successfully. For instance, in 2023, IKEA witnessed a sales growth of 11.9% in the UK by generating a turnover rate of £2.46 billion (Ikea, 2023). Owing to organisational effectiveness in terms of addressing employees' needs and valuing their preferences, this company has successfully gained value in the market. As per Pérez-Pérez</w:t>
      </w:r>
      <w:r w:rsidRPr="00084FC0">
        <w:rPr>
          <w:rFonts w:eastAsia="Times New Roman" w:cs="Times New Roman"/>
          <w:i/>
          <w:szCs w:val="24"/>
          <w:lang w:val="en-GB"/>
        </w:rPr>
        <w:t xml:space="preserve"> et al.</w:t>
      </w:r>
      <w:r w:rsidRPr="00084FC0">
        <w:rPr>
          <w:rFonts w:eastAsia="Times New Roman" w:cs="Times New Roman"/>
          <w:szCs w:val="24"/>
          <w:u w:val="single"/>
          <w:lang w:val="en-GB"/>
        </w:rPr>
        <w:t xml:space="preserve"> </w:t>
      </w:r>
      <w:r w:rsidRPr="00084FC0">
        <w:rPr>
          <w:rFonts w:eastAsia="Times New Roman" w:cs="Times New Roman"/>
          <w:szCs w:val="24"/>
          <w:lang w:val="en-GB"/>
        </w:rPr>
        <w:t xml:space="preserve">(2023), increased internal communication and employee skill assessment have enhanced the satisfaction rate of employees at IKEA. In addition, IKEA has also been providing employees with emergency covers to support their financial needs in times like pandemic situations. Owing to these major approaches, this company has successfully demonstrated progress in terms of organisational sustainability management. </w:t>
      </w:r>
    </w:p>
    <w:p w14:paraId="15882DFC" w14:textId="17F5A6F6" w:rsidR="0077774D" w:rsidRPr="00084FC0" w:rsidRDefault="0077774D" w:rsidP="00734B9C">
      <w:pPr>
        <w:pStyle w:val="Normal1"/>
        <w:spacing w:before="240" w:after="240" w:line="360" w:lineRule="auto"/>
        <w:jc w:val="both"/>
        <w:rPr>
          <w:rFonts w:ascii="Times New Roman" w:eastAsia="Times New Roman" w:hAnsi="Times New Roman" w:cs="Times New Roman"/>
          <w:sz w:val="24"/>
          <w:szCs w:val="24"/>
          <w:lang w:val="en-GB"/>
        </w:rPr>
      </w:pPr>
      <w:r w:rsidRPr="00084FC0">
        <w:rPr>
          <w:rFonts w:ascii="Times New Roman" w:eastAsia="Times New Roman" w:hAnsi="Times New Roman" w:cs="Times New Roman"/>
          <w:sz w:val="24"/>
          <w:szCs w:val="24"/>
          <w:lang w:val="en-GB"/>
        </w:rPr>
        <w:t xml:space="preserve">IKEA has also been providing its employees with significant rewards for bringing in unique ideas during tough situations. Encouragement towards satisfaction has been influencing employees in this company to demonstrate their skills. For instance, IKEA provides employees with a 15% co-worker discount available on both online and offline platforms (Ikea, 2023). These influential aspects have been encouraging employees in IKEA to gain motivation providing this company with significant means of success and progress in the market. </w:t>
      </w:r>
      <w:proofErr w:type="spellStart"/>
      <w:r w:rsidRPr="00084FC0">
        <w:rPr>
          <w:rFonts w:ascii="Times New Roman" w:eastAsia="Times New Roman" w:hAnsi="Times New Roman" w:cs="Times New Roman"/>
          <w:sz w:val="24"/>
          <w:szCs w:val="24"/>
          <w:lang w:val="en-GB"/>
        </w:rPr>
        <w:t>Maghazei</w:t>
      </w:r>
      <w:proofErr w:type="spellEnd"/>
      <w:r w:rsidRPr="00084FC0">
        <w:rPr>
          <w:rFonts w:ascii="Times New Roman" w:eastAsia="Times New Roman" w:hAnsi="Times New Roman" w:cs="Times New Roman"/>
          <w:i/>
          <w:sz w:val="24"/>
          <w:szCs w:val="24"/>
          <w:lang w:val="en-GB"/>
        </w:rPr>
        <w:t xml:space="preserve"> et al.</w:t>
      </w:r>
      <w:r w:rsidRPr="00084FC0">
        <w:rPr>
          <w:rFonts w:ascii="Times New Roman" w:eastAsia="Times New Roman" w:hAnsi="Times New Roman" w:cs="Times New Roman"/>
          <w:sz w:val="24"/>
          <w:szCs w:val="24"/>
          <w:lang w:val="en-GB"/>
        </w:rPr>
        <w:t xml:space="preserve"> (2022) have stated that obtaining opinions from employees and implying them within the organisational operations </w:t>
      </w:r>
      <w:r w:rsidRPr="00084FC0">
        <w:rPr>
          <w:rFonts w:ascii="Times New Roman" w:eastAsia="Times New Roman" w:hAnsi="Times New Roman" w:cs="Times New Roman"/>
          <w:sz w:val="24"/>
          <w:szCs w:val="24"/>
          <w:lang w:val="en-GB"/>
        </w:rPr>
        <w:lastRenderedPageBreak/>
        <w:t>of IKEA has been influencing employees in enhancing engagement rate successfully. It can be stated that because of these major attributes, this company has enhanced its organisational success rate.</w:t>
      </w:r>
    </w:p>
    <w:p w14:paraId="2A6AC59F" w14:textId="7B5A13B0" w:rsidR="00F94086" w:rsidRPr="00084FC0" w:rsidRDefault="00734B9C" w:rsidP="00734B9C">
      <w:pPr>
        <w:pStyle w:val="Heading1"/>
        <w:spacing w:before="240" w:after="240"/>
        <w:rPr>
          <w:lang w:val="en-GB"/>
        </w:rPr>
      </w:pPr>
      <w:bookmarkStart w:id="9" w:name="_Toc151559888"/>
      <w:r>
        <w:rPr>
          <w:lang w:val="en-GB"/>
        </w:rPr>
        <w:t>3</w:t>
      </w:r>
      <w:r w:rsidR="0077774D" w:rsidRPr="00084FC0">
        <w:rPr>
          <w:lang w:val="en-GB"/>
        </w:rPr>
        <w:t>. Research</w:t>
      </w:r>
      <w:r w:rsidR="00F94086" w:rsidRPr="00084FC0">
        <w:rPr>
          <w:lang w:val="en-GB"/>
        </w:rPr>
        <w:t xml:space="preserve"> Methodology</w:t>
      </w:r>
      <w:bookmarkEnd w:id="9"/>
    </w:p>
    <w:p w14:paraId="5D2C33CF" w14:textId="520A808D" w:rsidR="00F94086" w:rsidRPr="00084FC0" w:rsidRDefault="00734B9C" w:rsidP="00734B9C">
      <w:pPr>
        <w:pStyle w:val="Heading2"/>
        <w:spacing w:before="240" w:after="240" w:line="360" w:lineRule="auto"/>
        <w:rPr>
          <w:lang w:val="en-GB"/>
        </w:rPr>
      </w:pPr>
      <w:bookmarkStart w:id="10" w:name="_Toc151559889"/>
      <w:r>
        <w:rPr>
          <w:lang w:val="en-GB"/>
        </w:rPr>
        <w:t xml:space="preserve">3.1. </w:t>
      </w:r>
      <w:r w:rsidR="00F94086" w:rsidRPr="00084FC0">
        <w:rPr>
          <w:lang w:val="en-GB"/>
        </w:rPr>
        <w:t>Research Philosophy</w:t>
      </w:r>
      <w:bookmarkEnd w:id="10"/>
      <w:r w:rsidR="00F94086" w:rsidRPr="00084FC0">
        <w:rPr>
          <w:lang w:val="en-GB"/>
        </w:rPr>
        <w:t> </w:t>
      </w:r>
    </w:p>
    <w:p w14:paraId="03CC7E3E" w14:textId="217E14FE" w:rsidR="00F94086" w:rsidRPr="00084FC0" w:rsidRDefault="00F94086" w:rsidP="00734B9C">
      <w:pPr>
        <w:spacing w:before="240" w:after="240"/>
        <w:rPr>
          <w:rFonts w:cs="Times New Roman"/>
          <w:szCs w:val="24"/>
          <w:lang w:val="en-GB"/>
        </w:rPr>
      </w:pPr>
      <w:r w:rsidRPr="00084FC0">
        <w:rPr>
          <w:rFonts w:cs="Times New Roman"/>
          <w:szCs w:val="24"/>
          <w:lang w:val="en-GB"/>
        </w:rPr>
        <w:t>Research philosophy is focused upon the beliefs and thoughts of the researcher which further guides in choosing an appropriate data collection method for the study. There are four types of philosophy such as positivism, realism, interpretivism and pragmatism (</w:t>
      </w:r>
      <w:r w:rsidRPr="00084FC0">
        <w:rPr>
          <w:rFonts w:cs="Times New Roman"/>
          <w:szCs w:val="24"/>
          <w:shd w:val="clear" w:color="auto" w:fill="FFFFFF"/>
          <w:lang w:val="en-GB"/>
        </w:rPr>
        <w:t>Melnikovas, 2018)</w:t>
      </w:r>
      <w:r w:rsidRPr="00084FC0">
        <w:rPr>
          <w:rFonts w:cs="Times New Roman"/>
          <w:szCs w:val="24"/>
          <w:lang w:val="en-GB"/>
        </w:rPr>
        <w:t>. Interpretivism research philosophy will be chosen in this study as it assists in conducting an in-depth analysis of data. Similarly, with the help of this philosophy, modern theories can be interlinked with the research topic. The Strategies deployed by IKEA to improve employee Satisfaction can be explored efficiently when the interpretivism philosophy is used to evaluate the information from past research and annual reports of the company. </w:t>
      </w:r>
    </w:p>
    <w:p w14:paraId="5713D588" w14:textId="71551D58" w:rsidR="00F94086" w:rsidRPr="00084FC0" w:rsidRDefault="00734B9C" w:rsidP="00734B9C">
      <w:pPr>
        <w:pStyle w:val="Heading2"/>
        <w:spacing w:before="240" w:after="240" w:line="360" w:lineRule="auto"/>
        <w:rPr>
          <w:lang w:val="en-GB"/>
        </w:rPr>
      </w:pPr>
      <w:bookmarkStart w:id="11" w:name="_Toc151559890"/>
      <w:r>
        <w:rPr>
          <w:lang w:val="en-GB"/>
        </w:rPr>
        <w:t xml:space="preserve">3.2. </w:t>
      </w:r>
      <w:r w:rsidR="00F94086" w:rsidRPr="00084FC0">
        <w:rPr>
          <w:lang w:val="en-GB"/>
        </w:rPr>
        <w:t>Research Approach</w:t>
      </w:r>
      <w:bookmarkEnd w:id="11"/>
      <w:r w:rsidR="00F94086" w:rsidRPr="00084FC0">
        <w:rPr>
          <w:lang w:val="en-GB"/>
        </w:rPr>
        <w:t> </w:t>
      </w:r>
    </w:p>
    <w:p w14:paraId="2EF3A769" w14:textId="3A55C4C8" w:rsidR="00F94086" w:rsidRPr="00084FC0" w:rsidRDefault="00F94086" w:rsidP="00734B9C">
      <w:pPr>
        <w:spacing w:before="240" w:after="240"/>
        <w:rPr>
          <w:rFonts w:cs="Times New Roman"/>
          <w:szCs w:val="24"/>
          <w:lang w:val="en-GB"/>
        </w:rPr>
      </w:pPr>
      <w:r w:rsidRPr="00084FC0">
        <w:rPr>
          <w:rFonts w:cs="Times New Roman"/>
          <w:szCs w:val="24"/>
          <w:lang w:val="en-GB"/>
        </w:rPr>
        <w:t xml:space="preserve">The research approach assists in developing a plan that is used to complete the data collection and data analysis method for the research. There are two types of research approaches and they are deductive and </w:t>
      </w:r>
      <w:r w:rsidR="00734B9C" w:rsidRPr="00084FC0">
        <w:rPr>
          <w:rFonts w:cs="Times New Roman"/>
          <w:szCs w:val="24"/>
          <w:lang w:val="en-GB"/>
        </w:rPr>
        <w:t>inductive (</w:t>
      </w:r>
      <w:r w:rsidRPr="00084FC0">
        <w:rPr>
          <w:rFonts w:cs="Times New Roman"/>
          <w:szCs w:val="24"/>
          <w:shd w:val="clear" w:color="auto" w:fill="FFFFFF"/>
          <w:lang w:val="en-GB"/>
        </w:rPr>
        <w:t>Melnikovas, 2018)</w:t>
      </w:r>
      <w:r w:rsidRPr="00084FC0">
        <w:rPr>
          <w:rFonts w:cs="Times New Roman"/>
          <w:szCs w:val="24"/>
          <w:lang w:val="en-GB"/>
        </w:rPr>
        <w:t>. In this research, an inductive research approach will be chosen as it helps in interlinking new concepts and theories with the chosen topic. Moreover, there is flexibility in choosing the data collection method when an inductive approach is selected by the researcher. In order to analyze the strategies of IKEA, flexibility is required so that data can be collected from more than one source and readers are provided with adequate information on managing employee satisfaction. </w:t>
      </w:r>
    </w:p>
    <w:p w14:paraId="546A3B4A" w14:textId="00EBA9D8" w:rsidR="00F94086" w:rsidRPr="00084FC0" w:rsidRDefault="00734B9C" w:rsidP="00734B9C">
      <w:pPr>
        <w:pStyle w:val="Heading2"/>
        <w:spacing w:before="240" w:after="240" w:line="360" w:lineRule="auto"/>
        <w:rPr>
          <w:lang w:val="en-GB"/>
        </w:rPr>
      </w:pPr>
      <w:bookmarkStart w:id="12" w:name="_Toc151559891"/>
      <w:r>
        <w:rPr>
          <w:lang w:val="en-GB"/>
        </w:rPr>
        <w:t xml:space="preserve">3.3. </w:t>
      </w:r>
      <w:r w:rsidR="00F94086" w:rsidRPr="00084FC0">
        <w:rPr>
          <w:lang w:val="en-GB"/>
        </w:rPr>
        <w:t>Research Design</w:t>
      </w:r>
      <w:bookmarkEnd w:id="12"/>
    </w:p>
    <w:p w14:paraId="0A715F0D" w14:textId="77777777" w:rsidR="00F94086" w:rsidRDefault="00F94086" w:rsidP="00734B9C">
      <w:pPr>
        <w:spacing w:before="240" w:after="240"/>
        <w:rPr>
          <w:rFonts w:cs="Times New Roman"/>
          <w:szCs w:val="24"/>
          <w:lang w:val="en-GB"/>
        </w:rPr>
      </w:pPr>
      <w:r w:rsidRPr="00084FC0">
        <w:rPr>
          <w:rFonts w:cs="Times New Roman"/>
          <w:szCs w:val="24"/>
          <w:lang w:val="en-GB"/>
        </w:rPr>
        <w:t xml:space="preserve">The design of research is the framework through which the research is completed and documented for future readers. There are four main types of research design and they are descriptive, explorative, explanatory and confirmatory. In this research, a descriptive research design will be chosen. The descriptive design provides ample scope for conducting an in-depth evaluation of the </w:t>
      </w:r>
      <w:r w:rsidRPr="00084FC0">
        <w:rPr>
          <w:rFonts w:cs="Times New Roman"/>
          <w:szCs w:val="24"/>
          <w:lang w:val="en-GB"/>
        </w:rPr>
        <w:lastRenderedPageBreak/>
        <w:t>data that is collected (</w:t>
      </w:r>
      <w:proofErr w:type="spellStart"/>
      <w:r w:rsidRPr="00084FC0">
        <w:rPr>
          <w:rFonts w:cs="Times New Roman"/>
          <w:szCs w:val="24"/>
          <w:shd w:val="clear" w:color="auto" w:fill="FFFFFF"/>
          <w:lang w:val="en-GB"/>
        </w:rPr>
        <w:t>Sileyew</w:t>
      </w:r>
      <w:proofErr w:type="spellEnd"/>
      <w:r w:rsidRPr="00084FC0">
        <w:rPr>
          <w:rFonts w:cs="Times New Roman"/>
          <w:szCs w:val="24"/>
          <w:shd w:val="clear" w:color="auto" w:fill="FFFFFF"/>
          <w:lang w:val="en-GB"/>
        </w:rPr>
        <w:t>, 2019)</w:t>
      </w:r>
      <w:r w:rsidRPr="00084FC0">
        <w:rPr>
          <w:rFonts w:cs="Times New Roman"/>
          <w:szCs w:val="24"/>
          <w:lang w:val="en-GB"/>
        </w:rPr>
        <w:t>. Secondary research data can be evaluated in detail and proper expansion can be provided so that past research gaps are mitigated and the research objectives of the dissertation are met efficiently.</w:t>
      </w:r>
    </w:p>
    <w:p w14:paraId="02BC4449" w14:textId="6D8795C6" w:rsidR="00602E30" w:rsidRPr="00602E30" w:rsidRDefault="00734B9C" w:rsidP="00734B9C">
      <w:pPr>
        <w:pStyle w:val="Heading2"/>
        <w:spacing w:before="240" w:after="240" w:line="360" w:lineRule="auto"/>
        <w:rPr>
          <w:lang w:val="en-GB"/>
        </w:rPr>
      </w:pPr>
      <w:bookmarkStart w:id="13" w:name="_Toc151559892"/>
      <w:r>
        <w:rPr>
          <w:lang w:val="en-GB"/>
        </w:rPr>
        <w:t xml:space="preserve">3.4. </w:t>
      </w:r>
      <w:r w:rsidR="00602E30" w:rsidRPr="00602E30">
        <w:rPr>
          <w:lang w:val="en-GB"/>
        </w:rPr>
        <w:t>Data Collection Method</w:t>
      </w:r>
      <w:bookmarkEnd w:id="13"/>
      <w:r w:rsidR="00602E30" w:rsidRPr="00602E30">
        <w:rPr>
          <w:lang w:val="en-GB"/>
        </w:rPr>
        <w:t xml:space="preserve"> </w:t>
      </w:r>
    </w:p>
    <w:p w14:paraId="6974CFA5" w14:textId="05C3CB15" w:rsidR="001370F2" w:rsidRPr="00602E30" w:rsidRDefault="00602E30" w:rsidP="00734B9C">
      <w:pPr>
        <w:spacing w:before="240" w:after="240"/>
        <w:rPr>
          <w:rFonts w:eastAsia="Times New Roman" w:cs="Times New Roman"/>
          <w:szCs w:val="24"/>
          <w:lang w:val="en-GB"/>
        </w:rPr>
      </w:pPr>
      <w:r w:rsidRPr="0039006C">
        <w:rPr>
          <w:rFonts w:eastAsia="Times New Roman" w:cs="Times New Roman"/>
          <w:szCs w:val="24"/>
          <w:lang w:val="en-GB"/>
        </w:rPr>
        <w:t>“Data collection” is a crucial process for the research study because this process has helped to collect data effectively. Moreover, data collection has represented a process of collecting data and information from all relevant sources to find solutions for the research study. The data collection method is divided into two parts such as, “primary data collection method” and “secondary data collection method”. The researcher has used the “secondary quantitative and qualitative data” to analyze the research study (</w:t>
      </w:r>
      <w:r w:rsidRPr="0039006C">
        <w:rPr>
          <w:rFonts w:eastAsia="Times New Roman" w:cs="Times New Roman"/>
          <w:color w:val="222222"/>
          <w:szCs w:val="24"/>
          <w:highlight w:val="white"/>
          <w:lang w:val="en-GB"/>
        </w:rPr>
        <w:t xml:space="preserve">Archibald </w:t>
      </w:r>
      <w:r w:rsidRPr="0039006C">
        <w:rPr>
          <w:rFonts w:eastAsia="Times New Roman" w:cs="Times New Roman"/>
          <w:i/>
          <w:color w:val="222222"/>
          <w:szCs w:val="24"/>
          <w:highlight w:val="white"/>
          <w:lang w:val="en-GB"/>
        </w:rPr>
        <w:t>et al.,</w:t>
      </w:r>
      <w:r w:rsidRPr="0039006C">
        <w:rPr>
          <w:rFonts w:eastAsia="Times New Roman" w:cs="Times New Roman"/>
          <w:szCs w:val="24"/>
          <w:lang w:val="en-GB"/>
        </w:rPr>
        <w:t xml:space="preserve"> 2019). At the same time, it can be stated that the researcher has collected all secondary sources from various articles, newspapers, journals, and websites and this method is less time-consuming than the primary quantitative data.</w:t>
      </w:r>
    </w:p>
    <w:p w14:paraId="3A582F0B" w14:textId="4404BE4A" w:rsidR="00F94086" w:rsidRPr="00084FC0" w:rsidRDefault="00734B9C" w:rsidP="00734B9C">
      <w:pPr>
        <w:pStyle w:val="Heading2"/>
        <w:spacing w:before="240" w:after="240" w:line="360" w:lineRule="auto"/>
        <w:rPr>
          <w:lang w:val="en-GB"/>
        </w:rPr>
      </w:pPr>
      <w:bookmarkStart w:id="14" w:name="_Toc151559893"/>
      <w:r>
        <w:rPr>
          <w:lang w:val="en-GB"/>
        </w:rPr>
        <w:t xml:space="preserve">3.5. </w:t>
      </w:r>
      <w:r w:rsidR="00F94086" w:rsidRPr="00084FC0">
        <w:rPr>
          <w:lang w:val="en-GB"/>
        </w:rPr>
        <w:t>Data Analysis Method</w:t>
      </w:r>
      <w:bookmarkEnd w:id="14"/>
      <w:r w:rsidR="00F94086" w:rsidRPr="00084FC0">
        <w:rPr>
          <w:lang w:val="en-GB"/>
        </w:rPr>
        <w:t> </w:t>
      </w:r>
    </w:p>
    <w:p w14:paraId="07A93930" w14:textId="6411911C" w:rsidR="00F94086" w:rsidRPr="00084FC0" w:rsidRDefault="00F94086" w:rsidP="00734B9C">
      <w:pPr>
        <w:spacing w:before="240" w:after="240"/>
        <w:rPr>
          <w:rFonts w:eastAsia="Times New Roman" w:cs="Times New Roman"/>
          <w:szCs w:val="24"/>
          <w:lang w:val="en-GB"/>
        </w:rPr>
      </w:pPr>
      <w:r w:rsidRPr="00084FC0">
        <w:rPr>
          <w:rFonts w:cs="Times New Roman"/>
          <w:szCs w:val="24"/>
          <w:lang w:val="en-GB"/>
        </w:rPr>
        <w:t xml:space="preserve">Analysis of the data is necessary as it helps in exploring and evaluating the gathered information. As per </w:t>
      </w:r>
      <w:proofErr w:type="spellStart"/>
      <w:r w:rsidRPr="00084FC0">
        <w:rPr>
          <w:rFonts w:cs="Times New Roman"/>
          <w:szCs w:val="24"/>
          <w:shd w:val="clear" w:color="auto" w:fill="FFFFFF"/>
          <w:lang w:val="en-GB"/>
        </w:rPr>
        <w:t>Lochmiller</w:t>
      </w:r>
      <w:proofErr w:type="spellEnd"/>
      <w:r w:rsidRPr="00084FC0">
        <w:rPr>
          <w:rFonts w:cs="Times New Roman"/>
          <w:szCs w:val="24"/>
          <w:shd w:val="clear" w:color="auto" w:fill="FFFFFF"/>
          <w:lang w:val="en-GB"/>
        </w:rPr>
        <w:t xml:space="preserve"> (2021), thematic data analysis helps in organizing the collected data as per themes which makes it easier to understand the research findings. </w:t>
      </w:r>
      <w:r w:rsidRPr="00084FC0">
        <w:rPr>
          <w:rFonts w:cs="Times New Roman"/>
          <w:szCs w:val="24"/>
          <w:lang w:val="en-GB"/>
        </w:rPr>
        <w:t>Moreover, analyzing the data helps in answering the research questions in detail. Thematic data analysis will be followed in this research and themes will be created from the research objectives so that the collected data can be greeted as per the objectives and all of them can be met efficiently.</w:t>
      </w:r>
    </w:p>
    <w:p w14:paraId="1E513E1E" w14:textId="4289D4B9" w:rsidR="009414D0" w:rsidRPr="00084FC0" w:rsidRDefault="00734B9C" w:rsidP="00734B9C">
      <w:pPr>
        <w:pStyle w:val="Heading1"/>
        <w:spacing w:before="240" w:after="240"/>
        <w:rPr>
          <w:lang w:val="en-GB"/>
        </w:rPr>
      </w:pPr>
      <w:bookmarkStart w:id="15" w:name="_Toc151559894"/>
      <w:r>
        <w:rPr>
          <w:lang w:val="en-GB"/>
        </w:rPr>
        <w:t>4</w:t>
      </w:r>
      <w:r w:rsidR="009414D0" w:rsidRPr="00084FC0">
        <w:rPr>
          <w:lang w:val="en-GB"/>
        </w:rPr>
        <w:t>. Limitations and Delimitations of the Study</w:t>
      </w:r>
      <w:bookmarkEnd w:id="15"/>
    </w:p>
    <w:p w14:paraId="2DC8D825" w14:textId="53FC39A9" w:rsidR="009414D0" w:rsidRPr="00084FC0" w:rsidRDefault="009414D0" w:rsidP="00734B9C">
      <w:pPr>
        <w:spacing w:before="240" w:after="240"/>
        <w:rPr>
          <w:rFonts w:eastAsia="Times New Roman" w:cs="Times New Roman"/>
          <w:szCs w:val="24"/>
          <w:lang w:val="en-GB"/>
        </w:rPr>
      </w:pPr>
      <w:r w:rsidRPr="00084FC0">
        <w:rPr>
          <w:rFonts w:eastAsia="Times New Roman" w:cs="Times New Roman"/>
          <w:szCs w:val="24"/>
          <w:lang w:val="en-GB"/>
        </w:rPr>
        <w:t xml:space="preserve">This study on improved employee satisfaction with IKEA will be utilising assistance from Secondary Quantitative and Secondary Qualitative studies. However, the limitation of this study will be a lack of usage of Primary Qualitative and Primary Quantitative studies. A lack of practical evidence regarding the authenticity of reality might have a significant impact on the quality of the study. However, the limitation of this study will be the utilisation of resources skilfully and more tactfully. Emphasising inclusion and exclusion criteria, the quality of this study will be maintained strategically. </w:t>
      </w:r>
      <w:r w:rsidR="00084FC0" w:rsidRPr="00084FC0">
        <w:rPr>
          <w:rFonts w:eastAsia="Times New Roman" w:cs="Times New Roman"/>
          <w:szCs w:val="24"/>
          <w:lang w:val="en-GB"/>
        </w:rPr>
        <w:t>Hence, in terms of the delimitations of the research, the study will limit around the structured objectives.</w:t>
      </w:r>
    </w:p>
    <w:p w14:paraId="0D18D5B7" w14:textId="2BCC485A" w:rsidR="009414D0" w:rsidRPr="00084FC0" w:rsidRDefault="00734B9C" w:rsidP="00734B9C">
      <w:pPr>
        <w:pStyle w:val="Heading1"/>
        <w:spacing w:before="240" w:after="240"/>
        <w:rPr>
          <w:lang w:val="en-GB"/>
        </w:rPr>
      </w:pPr>
      <w:bookmarkStart w:id="16" w:name="_Toc151559895"/>
      <w:r>
        <w:rPr>
          <w:lang w:val="en-GB"/>
        </w:rPr>
        <w:lastRenderedPageBreak/>
        <w:t>5</w:t>
      </w:r>
      <w:r w:rsidR="009414D0" w:rsidRPr="00084FC0">
        <w:rPr>
          <w:lang w:val="en-GB"/>
        </w:rPr>
        <w:t>. Expected Timeline</w:t>
      </w:r>
      <w:bookmarkEnd w:id="16"/>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35"/>
        <w:gridCol w:w="692"/>
        <w:gridCol w:w="692"/>
        <w:gridCol w:w="692"/>
        <w:gridCol w:w="692"/>
        <w:gridCol w:w="691"/>
        <w:gridCol w:w="691"/>
        <w:gridCol w:w="691"/>
        <w:gridCol w:w="691"/>
        <w:gridCol w:w="691"/>
        <w:gridCol w:w="691"/>
        <w:gridCol w:w="691"/>
      </w:tblGrid>
      <w:tr w:rsidR="009414D0" w:rsidRPr="00084FC0" w14:paraId="37481F57" w14:textId="77777777" w:rsidTr="005262E2">
        <w:tc>
          <w:tcPr>
            <w:tcW w:w="1005" w:type="pct"/>
            <w:shd w:val="clear" w:color="auto" w:fill="EAD1DC"/>
            <w:tcMar>
              <w:top w:w="100" w:type="dxa"/>
              <w:left w:w="100" w:type="dxa"/>
              <w:bottom w:w="100" w:type="dxa"/>
              <w:right w:w="100" w:type="dxa"/>
            </w:tcMar>
          </w:tcPr>
          <w:p w14:paraId="0CCB91E5"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Activities</w:t>
            </w:r>
          </w:p>
        </w:tc>
        <w:tc>
          <w:tcPr>
            <w:tcW w:w="412" w:type="pct"/>
            <w:shd w:val="clear" w:color="auto" w:fill="EAD1DC"/>
            <w:tcMar>
              <w:top w:w="100" w:type="dxa"/>
              <w:left w:w="100" w:type="dxa"/>
              <w:bottom w:w="100" w:type="dxa"/>
              <w:right w:w="100" w:type="dxa"/>
            </w:tcMar>
          </w:tcPr>
          <w:p w14:paraId="78A8AB72"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Week 1</w:t>
            </w:r>
          </w:p>
        </w:tc>
        <w:tc>
          <w:tcPr>
            <w:tcW w:w="371" w:type="pct"/>
            <w:shd w:val="clear" w:color="auto" w:fill="EAD1DC"/>
            <w:tcMar>
              <w:top w:w="100" w:type="dxa"/>
              <w:left w:w="100" w:type="dxa"/>
              <w:bottom w:w="100" w:type="dxa"/>
              <w:right w:w="100" w:type="dxa"/>
            </w:tcMar>
          </w:tcPr>
          <w:p w14:paraId="79C62986"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Week 2</w:t>
            </w:r>
          </w:p>
        </w:tc>
        <w:tc>
          <w:tcPr>
            <w:tcW w:w="344" w:type="pct"/>
            <w:shd w:val="clear" w:color="auto" w:fill="EAD1DC"/>
            <w:tcMar>
              <w:top w:w="100" w:type="dxa"/>
              <w:left w:w="100" w:type="dxa"/>
              <w:bottom w:w="100" w:type="dxa"/>
              <w:right w:w="100" w:type="dxa"/>
            </w:tcMar>
          </w:tcPr>
          <w:p w14:paraId="4233F649"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Week 3</w:t>
            </w:r>
          </w:p>
        </w:tc>
        <w:tc>
          <w:tcPr>
            <w:tcW w:w="371" w:type="pct"/>
            <w:shd w:val="clear" w:color="auto" w:fill="EAD1DC"/>
            <w:tcMar>
              <w:top w:w="100" w:type="dxa"/>
              <w:left w:w="100" w:type="dxa"/>
              <w:bottom w:w="100" w:type="dxa"/>
              <w:right w:w="100" w:type="dxa"/>
            </w:tcMar>
          </w:tcPr>
          <w:p w14:paraId="5E7C2B0E"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Week 4</w:t>
            </w:r>
          </w:p>
        </w:tc>
        <w:tc>
          <w:tcPr>
            <w:tcW w:w="337" w:type="pct"/>
            <w:shd w:val="clear" w:color="auto" w:fill="EAD1DC"/>
            <w:tcMar>
              <w:top w:w="100" w:type="dxa"/>
              <w:left w:w="100" w:type="dxa"/>
              <w:bottom w:w="100" w:type="dxa"/>
              <w:right w:w="100" w:type="dxa"/>
            </w:tcMar>
          </w:tcPr>
          <w:p w14:paraId="5C8C9E70"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Week 5</w:t>
            </w:r>
          </w:p>
        </w:tc>
        <w:tc>
          <w:tcPr>
            <w:tcW w:w="385" w:type="pct"/>
            <w:shd w:val="clear" w:color="auto" w:fill="EAD1DC"/>
            <w:tcMar>
              <w:top w:w="100" w:type="dxa"/>
              <w:left w:w="100" w:type="dxa"/>
              <w:bottom w:w="100" w:type="dxa"/>
              <w:right w:w="100" w:type="dxa"/>
            </w:tcMar>
          </w:tcPr>
          <w:p w14:paraId="19A70D2D"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Week 6</w:t>
            </w:r>
          </w:p>
        </w:tc>
        <w:tc>
          <w:tcPr>
            <w:tcW w:w="371" w:type="pct"/>
            <w:shd w:val="clear" w:color="auto" w:fill="EAD1DC"/>
            <w:tcMar>
              <w:top w:w="100" w:type="dxa"/>
              <w:left w:w="100" w:type="dxa"/>
              <w:bottom w:w="100" w:type="dxa"/>
              <w:right w:w="100" w:type="dxa"/>
            </w:tcMar>
          </w:tcPr>
          <w:p w14:paraId="38B12CB3"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Week 7</w:t>
            </w:r>
          </w:p>
        </w:tc>
        <w:tc>
          <w:tcPr>
            <w:tcW w:w="371" w:type="pct"/>
            <w:shd w:val="clear" w:color="auto" w:fill="EAD1DC"/>
            <w:tcMar>
              <w:top w:w="100" w:type="dxa"/>
              <w:left w:w="100" w:type="dxa"/>
              <w:bottom w:w="100" w:type="dxa"/>
              <w:right w:w="100" w:type="dxa"/>
            </w:tcMar>
          </w:tcPr>
          <w:p w14:paraId="000C8F18"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Week 8</w:t>
            </w:r>
          </w:p>
        </w:tc>
        <w:tc>
          <w:tcPr>
            <w:tcW w:w="351" w:type="pct"/>
            <w:shd w:val="clear" w:color="auto" w:fill="EAD1DC"/>
            <w:tcMar>
              <w:top w:w="100" w:type="dxa"/>
              <w:left w:w="100" w:type="dxa"/>
              <w:bottom w:w="100" w:type="dxa"/>
              <w:right w:w="100" w:type="dxa"/>
            </w:tcMar>
          </w:tcPr>
          <w:p w14:paraId="7CDA4ACE"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Week 9</w:t>
            </w:r>
          </w:p>
        </w:tc>
        <w:tc>
          <w:tcPr>
            <w:tcW w:w="337" w:type="pct"/>
            <w:shd w:val="clear" w:color="auto" w:fill="EAD1DC"/>
            <w:tcMar>
              <w:top w:w="100" w:type="dxa"/>
              <w:left w:w="100" w:type="dxa"/>
              <w:bottom w:w="100" w:type="dxa"/>
              <w:right w:w="100" w:type="dxa"/>
            </w:tcMar>
          </w:tcPr>
          <w:p w14:paraId="5D74BECA"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Week 10</w:t>
            </w:r>
          </w:p>
        </w:tc>
        <w:tc>
          <w:tcPr>
            <w:tcW w:w="344" w:type="pct"/>
            <w:shd w:val="clear" w:color="auto" w:fill="EAD1DC"/>
            <w:tcMar>
              <w:top w:w="100" w:type="dxa"/>
              <w:left w:w="100" w:type="dxa"/>
              <w:bottom w:w="100" w:type="dxa"/>
              <w:right w:w="100" w:type="dxa"/>
            </w:tcMar>
          </w:tcPr>
          <w:p w14:paraId="62C83FE5" w14:textId="77777777" w:rsidR="009414D0" w:rsidRPr="00084FC0" w:rsidRDefault="009414D0" w:rsidP="00734B9C">
            <w:pPr>
              <w:widowControl w:val="0"/>
              <w:pBdr>
                <w:top w:val="nil"/>
                <w:left w:val="nil"/>
                <w:bottom w:val="nil"/>
                <w:right w:val="nil"/>
                <w:between w:val="nil"/>
              </w:pBdr>
              <w:spacing w:line="240" w:lineRule="auto"/>
              <w:jc w:val="center"/>
              <w:rPr>
                <w:rFonts w:eastAsia="Times New Roman" w:cs="Times New Roman"/>
                <w:b/>
                <w:i/>
                <w:szCs w:val="24"/>
                <w:lang w:val="en-GB"/>
              </w:rPr>
            </w:pPr>
            <w:r w:rsidRPr="00084FC0">
              <w:rPr>
                <w:rFonts w:eastAsia="Times New Roman" w:cs="Times New Roman"/>
                <w:b/>
                <w:i/>
                <w:szCs w:val="24"/>
                <w:lang w:val="en-GB"/>
              </w:rPr>
              <w:t>Week 11</w:t>
            </w:r>
          </w:p>
        </w:tc>
      </w:tr>
      <w:tr w:rsidR="009414D0" w:rsidRPr="00084FC0" w14:paraId="0F7EED1E" w14:textId="77777777" w:rsidTr="005262E2">
        <w:tc>
          <w:tcPr>
            <w:tcW w:w="1005" w:type="pct"/>
            <w:shd w:val="clear" w:color="auto" w:fill="D9D2E9"/>
            <w:tcMar>
              <w:top w:w="100" w:type="dxa"/>
              <w:left w:w="100" w:type="dxa"/>
              <w:bottom w:w="100" w:type="dxa"/>
              <w:right w:w="100" w:type="dxa"/>
            </w:tcMar>
          </w:tcPr>
          <w:p w14:paraId="64E71CB4"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r w:rsidRPr="00084FC0">
              <w:rPr>
                <w:rFonts w:eastAsia="Times New Roman" w:cs="Times New Roman"/>
                <w:szCs w:val="24"/>
                <w:lang w:val="en-GB"/>
              </w:rPr>
              <w:t>Identification of research topic</w:t>
            </w:r>
          </w:p>
        </w:tc>
        <w:tc>
          <w:tcPr>
            <w:tcW w:w="412" w:type="pct"/>
            <w:shd w:val="clear" w:color="auto" w:fill="FF0000"/>
            <w:tcMar>
              <w:top w:w="100" w:type="dxa"/>
              <w:left w:w="100" w:type="dxa"/>
              <w:bottom w:w="100" w:type="dxa"/>
              <w:right w:w="100" w:type="dxa"/>
            </w:tcMar>
          </w:tcPr>
          <w:p w14:paraId="114505E7"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20002099"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3FEF5178"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5B1531CC"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57244AB5"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85" w:type="pct"/>
            <w:shd w:val="clear" w:color="auto" w:fill="D9EAD3"/>
            <w:tcMar>
              <w:top w:w="100" w:type="dxa"/>
              <w:left w:w="100" w:type="dxa"/>
              <w:bottom w:w="100" w:type="dxa"/>
              <w:right w:w="100" w:type="dxa"/>
            </w:tcMar>
          </w:tcPr>
          <w:p w14:paraId="2652D54D"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52CDB2C1"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384F7067"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51" w:type="pct"/>
            <w:shd w:val="clear" w:color="auto" w:fill="D9EAD3"/>
            <w:tcMar>
              <w:top w:w="100" w:type="dxa"/>
              <w:left w:w="100" w:type="dxa"/>
              <w:bottom w:w="100" w:type="dxa"/>
              <w:right w:w="100" w:type="dxa"/>
            </w:tcMar>
          </w:tcPr>
          <w:p w14:paraId="5A97F489"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128D12CD"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4916EC95"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r>
      <w:tr w:rsidR="009414D0" w:rsidRPr="00084FC0" w14:paraId="46F9706F" w14:textId="77777777" w:rsidTr="005262E2">
        <w:tc>
          <w:tcPr>
            <w:tcW w:w="1005" w:type="pct"/>
            <w:shd w:val="clear" w:color="auto" w:fill="D9D2E9"/>
            <w:tcMar>
              <w:top w:w="100" w:type="dxa"/>
              <w:left w:w="100" w:type="dxa"/>
              <w:bottom w:w="100" w:type="dxa"/>
              <w:right w:w="100" w:type="dxa"/>
            </w:tcMar>
          </w:tcPr>
          <w:p w14:paraId="135B5B56"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r w:rsidRPr="00084FC0">
              <w:rPr>
                <w:rFonts w:eastAsia="Times New Roman" w:cs="Times New Roman"/>
                <w:szCs w:val="24"/>
                <w:lang w:val="en-GB"/>
              </w:rPr>
              <w:t>Underpinning existing literature</w:t>
            </w:r>
          </w:p>
        </w:tc>
        <w:tc>
          <w:tcPr>
            <w:tcW w:w="412" w:type="pct"/>
            <w:shd w:val="clear" w:color="auto" w:fill="FF9900"/>
            <w:tcMar>
              <w:top w:w="100" w:type="dxa"/>
              <w:left w:w="100" w:type="dxa"/>
              <w:bottom w:w="100" w:type="dxa"/>
              <w:right w:w="100" w:type="dxa"/>
            </w:tcMar>
          </w:tcPr>
          <w:p w14:paraId="32CBB800"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FF9900"/>
            <w:tcMar>
              <w:top w:w="100" w:type="dxa"/>
              <w:left w:w="100" w:type="dxa"/>
              <w:bottom w:w="100" w:type="dxa"/>
              <w:right w:w="100" w:type="dxa"/>
            </w:tcMar>
          </w:tcPr>
          <w:p w14:paraId="4C5EB5F6"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FF9900"/>
            <w:tcMar>
              <w:top w:w="100" w:type="dxa"/>
              <w:left w:w="100" w:type="dxa"/>
              <w:bottom w:w="100" w:type="dxa"/>
              <w:right w:w="100" w:type="dxa"/>
            </w:tcMar>
          </w:tcPr>
          <w:p w14:paraId="68776FAA"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4903A9AB"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2C90E7F4"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85" w:type="pct"/>
            <w:shd w:val="clear" w:color="auto" w:fill="D9EAD3"/>
            <w:tcMar>
              <w:top w:w="100" w:type="dxa"/>
              <w:left w:w="100" w:type="dxa"/>
              <w:bottom w:w="100" w:type="dxa"/>
              <w:right w:w="100" w:type="dxa"/>
            </w:tcMar>
          </w:tcPr>
          <w:p w14:paraId="4E1F4585"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20BADCE7"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3BB95EBD"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51" w:type="pct"/>
            <w:shd w:val="clear" w:color="auto" w:fill="D9EAD3"/>
            <w:tcMar>
              <w:top w:w="100" w:type="dxa"/>
              <w:left w:w="100" w:type="dxa"/>
              <w:bottom w:w="100" w:type="dxa"/>
              <w:right w:w="100" w:type="dxa"/>
            </w:tcMar>
          </w:tcPr>
          <w:p w14:paraId="517443D0"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745A6384"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4AA8C0CE"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r>
      <w:tr w:rsidR="009414D0" w:rsidRPr="00084FC0" w14:paraId="0A68D465" w14:textId="77777777" w:rsidTr="005262E2">
        <w:tc>
          <w:tcPr>
            <w:tcW w:w="1005" w:type="pct"/>
            <w:shd w:val="clear" w:color="auto" w:fill="D9D2E9"/>
            <w:tcMar>
              <w:top w:w="100" w:type="dxa"/>
              <w:left w:w="100" w:type="dxa"/>
              <w:bottom w:w="100" w:type="dxa"/>
              <w:right w:w="100" w:type="dxa"/>
            </w:tcMar>
          </w:tcPr>
          <w:p w14:paraId="6A5B24BE"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r w:rsidRPr="00084FC0">
              <w:rPr>
                <w:rFonts w:eastAsia="Times New Roman" w:cs="Times New Roman"/>
                <w:szCs w:val="24"/>
                <w:lang w:val="en-GB"/>
              </w:rPr>
              <w:t>Understanding existing gaps</w:t>
            </w:r>
          </w:p>
        </w:tc>
        <w:tc>
          <w:tcPr>
            <w:tcW w:w="412" w:type="pct"/>
            <w:shd w:val="clear" w:color="auto" w:fill="D9EAD3"/>
            <w:tcMar>
              <w:top w:w="100" w:type="dxa"/>
              <w:left w:w="100" w:type="dxa"/>
              <w:bottom w:w="100" w:type="dxa"/>
              <w:right w:w="100" w:type="dxa"/>
            </w:tcMar>
          </w:tcPr>
          <w:p w14:paraId="459D85BC"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472048AD"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FFFF00"/>
            <w:tcMar>
              <w:top w:w="100" w:type="dxa"/>
              <w:left w:w="100" w:type="dxa"/>
              <w:bottom w:w="100" w:type="dxa"/>
              <w:right w:w="100" w:type="dxa"/>
            </w:tcMar>
          </w:tcPr>
          <w:p w14:paraId="3C90E459"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1D94F975"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7732D026"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85" w:type="pct"/>
            <w:shd w:val="clear" w:color="auto" w:fill="D9EAD3"/>
            <w:tcMar>
              <w:top w:w="100" w:type="dxa"/>
              <w:left w:w="100" w:type="dxa"/>
              <w:bottom w:w="100" w:type="dxa"/>
              <w:right w:w="100" w:type="dxa"/>
            </w:tcMar>
          </w:tcPr>
          <w:p w14:paraId="7368290E"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7DFBE39C"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4357DCAB"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51" w:type="pct"/>
            <w:shd w:val="clear" w:color="auto" w:fill="D9EAD3"/>
            <w:tcMar>
              <w:top w:w="100" w:type="dxa"/>
              <w:left w:w="100" w:type="dxa"/>
              <w:bottom w:w="100" w:type="dxa"/>
              <w:right w:w="100" w:type="dxa"/>
            </w:tcMar>
          </w:tcPr>
          <w:p w14:paraId="1CB975D9"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11EAC4A0"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7685E9D7"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r>
      <w:tr w:rsidR="009414D0" w:rsidRPr="00084FC0" w14:paraId="1E416551" w14:textId="77777777" w:rsidTr="005262E2">
        <w:tc>
          <w:tcPr>
            <w:tcW w:w="1005" w:type="pct"/>
            <w:shd w:val="clear" w:color="auto" w:fill="D9D2E9"/>
            <w:tcMar>
              <w:top w:w="100" w:type="dxa"/>
              <w:left w:w="100" w:type="dxa"/>
              <w:bottom w:w="100" w:type="dxa"/>
              <w:right w:w="100" w:type="dxa"/>
            </w:tcMar>
          </w:tcPr>
          <w:p w14:paraId="72A8E0C2"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r w:rsidRPr="00084FC0">
              <w:rPr>
                <w:rFonts w:eastAsia="Times New Roman" w:cs="Times New Roman"/>
                <w:szCs w:val="24"/>
                <w:lang w:val="en-GB"/>
              </w:rPr>
              <w:t>Evaluating methodological approach</w:t>
            </w:r>
          </w:p>
        </w:tc>
        <w:tc>
          <w:tcPr>
            <w:tcW w:w="412" w:type="pct"/>
            <w:shd w:val="clear" w:color="auto" w:fill="D9EAD3"/>
            <w:tcMar>
              <w:top w:w="100" w:type="dxa"/>
              <w:left w:w="100" w:type="dxa"/>
              <w:bottom w:w="100" w:type="dxa"/>
              <w:right w:w="100" w:type="dxa"/>
            </w:tcMar>
          </w:tcPr>
          <w:p w14:paraId="53C369E9"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0AC2FE2B"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00FF00"/>
            <w:tcMar>
              <w:top w:w="100" w:type="dxa"/>
              <w:left w:w="100" w:type="dxa"/>
              <w:bottom w:w="100" w:type="dxa"/>
              <w:right w:w="100" w:type="dxa"/>
            </w:tcMar>
          </w:tcPr>
          <w:p w14:paraId="759D6806"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00FF00"/>
            <w:tcMar>
              <w:top w:w="100" w:type="dxa"/>
              <w:left w:w="100" w:type="dxa"/>
              <w:bottom w:w="100" w:type="dxa"/>
              <w:right w:w="100" w:type="dxa"/>
            </w:tcMar>
          </w:tcPr>
          <w:p w14:paraId="32AC950F"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00FF00"/>
            <w:tcMar>
              <w:top w:w="100" w:type="dxa"/>
              <w:left w:w="100" w:type="dxa"/>
              <w:bottom w:w="100" w:type="dxa"/>
              <w:right w:w="100" w:type="dxa"/>
            </w:tcMar>
          </w:tcPr>
          <w:p w14:paraId="21DF2310"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85" w:type="pct"/>
            <w:shd w:val="clear" w:color="auto" w:fill="D9EAD3"/>
            <w:tcMar>
              <w:top w:w="100" w:type="dxa"/>
              <w:left w:w="100" w:type="dxa"/>
              <w:bottom w:w="100" w:type="dxa"/>
              <w:right w:w="100" w:type="dxa"/>
            </w:tcMar>
          </w:tcPr>
          <w:p w14:paraId="0850E2A6"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2213B8DF"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69A81030"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51" w:type="pct"/>
            <w:shd w:val="clear" w:color="auto" w:fill="D9EAD3"/>
            <w:tcMar>
              <w:top w:w="100" w:type="dxa"/>
              <w:left w:w="100" w:type="dxa"/>
              <w:bottom w:w="100" w:type="dxa"/>
              <w:right w:w="100" w:type="dxa"/>
            </w:tcMar>
          </w:tcPr>
          <w:p w14:paraId="6F81DEB8"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644A3E84"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0F4D2998"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r>
      <w:tr w:rsidR="009414D0" w:rsidRPr="00084FC0" w14:paraId="1F4D0B46" w14:textId="77777777" w:rsidTr="005262E2">
        <w:tc>
          <w:tcPr>
            <w:tcW w:w="1005" w:type="pct"/>
            <w:shd w:val="clear" w:color="auto" w:fill="D9D2E9"/>
            <w:tcMar>
              <w:top w:w="100" w:type="dxa"/>
              <w:left w:w="100" w:type="dxa"/>
              <w:bottom w:w="100" w:type="dxa"/>
              <w:right w:w="100" w:type="dxa"/>
            </w:tcMar>
          </w:tcPr>
          <w:p w14:paraId="4DD897A3"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r w:rsidRPr="00084FC0">
              <w:rPr>
                <w:rFonts w:eastAsia="Times New Roman" w:cs="Times New Roman"/>
                <w:szCs w:val="24"/>
                <w:lang w:val="en-GB"/>
              </w:rPr>
              <w:t>Collecting secondary data</w:t>
            </w:r>
          </w:p>
        </w:tc>
        <w:tc>
          <w:tcPr>
            <w:tcW w:w="412" w:type="pct"/>
            <w:shd w:val="clear" w:color="auto" w:fill="D9EAD3"/>
            <w:tcMar>
              <w:top w:w="100" w:type="dxa"/>
              <w:left w:w="100" w:type="dxa"/>
              <w:bottom w:w="100" w:type="dxa"/>
              <w:right w:w="100" w:type="dxa"/>
            </w:tcMar>
          </w:tcPr>
          <w:p w14:paraId="093E1F6F"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2F48A949"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119325B2"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00FFFF"/>
            <w:tcMar>
              <w:top w:w="100" w:type="dxa"/>
              <w:left w:w="100" w:type="dxa"/>
              <w:bottom w:w="100" w:type="dxa"/>
              <w:right w:w="100" w:type="dxa"/>
            </w:tcMar>
          </w:tcPr>
          <w:p w14:paraId="5519DEC7"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00FFFF"/>
            <w:tcMar>
              <w:top w:w="100" w:type="dxa"/>
              <w:left w:w="100" w:type="dxa"/>
              <w:bottom w:w="100" w:type="dxa"/>
              <w:right w:w="100" w:type="dxa"/>
            </w:tcMar>
          </w:tcPr>
          <w:p w14:paraId="5C844C36"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85" w:type="pct"/>
            <w:shd w:val="clear" w:color="auto" w:fill="00FFFF"/>
            <w:tcMar>
              <w:top w:w="100" w:type="dxa"/>
              <w:left w:w="100" w:type="dxa"/>
              <w:bottom w:w="100" w:type="dxa"/>
              <w:right w:w="100" w:type="dxa"/>
            </w:tcMar>
          </w:tcPr>
          <w:p w14:paraId="5A6C9E3D"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00FFFF"/>
            <w:tcMar>
              <w:top w:w="100" w:type="dxa"/>
              <w:left w:w="100" w:type="dxa"/>
              <w:bottom w:w="100" w:type="dxa"/>
              <w:right w:w="100" w:type="dxa"/>
            </w:tcMar>
          </w:tcPr>
          <w:p w14:paraId="13FF7636"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00FFFF"/>
            <w:tcMar>
              <w:top w:w="100" w:type="dxa"/>
              <w:left w:w="100" w:type="dxa"/>
              <w:bottom w:w="100" w:type="dxa"/>
              <w:right w:w="100" w:type="dxa"/>
            </w:tcMar>
          </w:tcPr>
          <w:p w14:paraId="4A66A63F"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51" w:type="pct"/>
            <w:shd w:val="clear" w:color="auto" w:fill="D9EAD3"/>
            <w:tcMar>
              <w:top w:w="100" w:type="dxa"/>
              <w:left w:w="100" w:type="dxa"/>
              <w:bottom w:w="100" w:type="dxa"/>
              <w:right w:w="100" w:type="dxa"/>
            </w:tcMar>
          </w:tcPr>
          <w:p w14:paraId="5F04944E"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4DBA50DF"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7FBD615C"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r>
      <w:tr w:rsidR="009414D0" w:rsidRPr="00084FC0" w14:paraId="7B429E61" w14:textId="77777777" w:rsidTr="005262E2">
        <w:tc>
          <w:tcPr>
            <w:tcW w:w="1005" w:type="pct"/>
            <w:shd w:val="clear" w:color="auto" w:fill="D9D2E9"/>
            <w:tcMar>
              <w:top w:w="100" w:type="dxa"/>
              <w:left w:w="100" w:type="dxa"/>
              <w:bottom w:w="100" w:type="dxa"/>
              <w:right w:w="100" w:type="dxa"/>
            </w:tcMar>
          </w:tcPr>
          <w:p w14:paraId="69B631DA"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r w:rsidRPr="00084FC0">
              <w:rPr>
                <w:rFonts w:eastAsia="Times New Roman" w:cs="Times New Roman"/>
                <w:szCs w:val="24"/>
                <w:lang w:val="en-GB"/>
              </w:rPr>
              <w:t>Evaluating collected data</w:t>
            </w:r>
          </w:p>
        </w:tc>
        <w:tc>
          <w:tcPr>
            <w:tcW w:w="412" w:type="pct"/>
            <w:shd w:val="clear" w:color="auto" w:fill="D9EAD3"/>
            <w:tcMar>
              <w:top w:w="100" w:type="dxa"/>
              <w:left w:w="100" w:type="dxa"/>
              <w:bottom w:w="100" w:type="dxa"/>
              <w:right w:w="100" w:type="dxa"/>
            </w:tcMar>
          </w:tcPr>
          <w:p w14:paraId="0DA36598"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507D3330"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6E219067"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18ADA2B3"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4A86E8"/>
            <w:tcMar>
              <w:top w:w="100" w:type="dxa"/>
              <w:left w:w="100" w:type="dxa"/>
              <w:bottom w:w="100" w:type="dxa"/>
              <w:right w:w="100" w:type="dxa"/>
            </w:tcMar>
          </w:tcPr>
          <w:p w14:paraId="58477A6D"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85" w:type="pct"/>
            <w:shd w:val="clear" w:color="auto" w:fill="4A86E8"/>
            <w:tcMar>
              <w:top w:w="100" w:type="dxa"/>
              <w:left w:w="100" w:type="dxa"/>
              <w:bottom w:w="100" w:type="dxa"/>
              <w:right w:w="100" w:type="dxa"/>
            </w:tcMar>
          </w:tcPr>
          <w:p w14:paraId="493099CA"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4A86E8"/>
            <w:tcMar>
              <w:top w:w="100" w:type="dxa"/>
              <w:left w:w="100" w:type="dxa"/>
              <w:bottom w:w="100" w:type="dxa"/>
              <w:right w:w="100" w:type="dxa"/>
            </w:tcMar>
          </w:tcPr>
          <w:p w14:paraId="6888AD54"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4A86E8"/>
            <w:tcMar>
              <w:top w:w="100" w:type="dxa"/>
              <w:left w:w="100" w:type="dxa"/>
              <w:bottom w:w="100" w:type="dxa"/>
              <w:right w:w="100" w:type="dxa"/>
            </w:tcMar>
          </w:tcPr>
          <w:p w14:paraId="5E6E4C46"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51" w:type="pct"/>
            <w:shd w:val="clear" w:color="auto" w:fill="4A86E8"/>
            <w:tcMar>
              <w:top w:w="100" w:type="dxa"/>
              <w:left w:w="100" w:type="dxa"/>
              <w:bottom w:w="100" w:type="dxa"/>
              <w:right w:w="100" w:type="dxa"/>
            </w:tcMar>
          </w:tcPr>
          <w:p w14:paraId="487114B0"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3533760F"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1244FA4A"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r>
      <w:tr w:rsidR="009414D0" w:rsidRPr="00084FC0" w14:paraId="25FD25C2" w14:textId="77777777" w:rsidTr="005262E2">
        <w:tc>
          <w:tcPr>
            <w:tcW w:w="1005" w:type="pct"/>
            <w:shd w:val="clear" w:color="auto" w:fill="D9D2E9"/>
            <w:tcMar>
              <w:top w:w="100" w:type="dxa"/>
              <w:left w:w="100" w:type="dxa"/>
              <w:bottom w:w="100" w:type="dxa"/>
              <w:right w:w="100" w:type="dxa"/>
            </w:tcMar>
          </w:tcPr>
          <w:p w14:paraId="45C2E39A"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r w:rsidRPr="00084FC0">
              <w:rPr>
                <w:rFonts w:eastAsia="Times New Roman" w:cs="Times New Roman"/>
                <w:szCs w:val="24"/>
                <w:lang w:val="en-GB"/>
              </w:rPr>
              <w:t>Conducting a detailed discussion</w:t>
            </w:r>
          </w:p>
        </w:tc>
        <w:tc>
          <w:tcPr>
            <w:tcW w:w="412" w:type="pct"/>
            <w:shd w:val="clear" w:color="auto" w:fill="D9EAD3"/>
            <w:tcMar>
              <w:top w:w="100" w:type="dxa"/>
              <w:left w:w="100" w:type="dxa"/>
              <w:bottom w:w="100" w:type="dxa"/>
              <w:right w:w="100" w:type="dxa"/>
            </w:tcMar>
          </w:tcPr>
          <w:p w14:paraId="60A2683B"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51857EBE"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095C1AAA"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2D77A4DB"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61FC28C4"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85" w:type="pct"/>
            <w:shd w:val="clear" w:color="auto" w:fill="D9EAD3"/>
            <w:tcMar>
              <w:top w:w="100" w:type="dxa"/>
              <w:left w:w="100" w:type="dxa"/>
              <w:bottom w:w="100" w:type="dxa"/>
              <w:right w:w="100" w:type="dxa"/>
            </w:tcMar>
          </w:tcPr>
          <w:p w14:paraId="21B4E4C9"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0000FF"/>
            <w:tcMar>
              <w:top w:w="100" w:type="dxa"/>
              <w:left w:w="100" w:type="dxa"/>
              <w:bottom w:w="100" w:type="dxa"/>
              <w:right w:w="100" w:type="dxa"/>
            </w:tcMar>
          </w:tcPr>
          <w:p w14:paraId="33B9B6FB"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0000FF"/>
            <w:tcMar>
              <w:top w:w="100" w:type="dxa"/>
              <w:left w:w="100" w:type="dxa"/>
              <w:bottom w:w="100" w:type="dxa"/>
              <w:right w:w="100" w:type="dxa"/>
            </w:tcMar>
          </w:tcPr>
          <w:p w14:paraId="76AD8B5B"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51" w:type="pct"/>
            <w:shd w:val="clear" w:color="auto" w:fill="0000FF"/>
            <w:tcMar>
              <w:top w:w="100" w:type="dxa"/>
              <w:left w:w="100" w:type="dxa"/>
              <w:bottom w:w="100" w:type="dxa"/>
              <w:right w:w="100" w:type="dxa"/>
            </w:tcMar>
          </w:tcPr>
          <w:p w14:paraId="7AC80988"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6722A0C3"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367E4A82"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r>
      <w:tr w:rsidR="009414D0" w:rsidRPr="00084FC0" w14:paraId="46B58B0E" w14:textId="77777777" w:rsidTr="005262E2">
        <w:tc>
          <w:tcPr>
            <w:tcW w:w="1005" w:type="pct"/>
            <w:shd w:val="clear" w:color="auto" w:fill="D9D2E9"/>
            <w:tcMar>
              <w:top w:w="100" w:type="dxa"/>
              <w:left w:w="100" w:type="dxa"/>
              <w:bottom w:w="100" w:type="dxa"/>
              <w:right w:w="100" w:type="dxa"/>
            </w:tcMar>
          </w:tcPr>
          <w:p w14:paraId="7B9E56B8"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r w:rsidRPr="00084FC0">
              <w:rPr>
                <w:rFonts w:eastAsia="Times New Roman" w:cs="Times New Roman"/>
                <w:szCs w:val="24"/>
                <w:lang w:val="en-GB"/>
              </w:rPr>
              <w:t>Deriving conclusion</w:t>
            </w:r>
          </w:p>
        </w:tc>
        <w:tc>
          <w:tcPr>
            <w:tcW w:w="412" w:type="pct"/>
            <w:shd w:val="clear" w:color="auto" w:fill="D9EAD3"/>
            <w:tcMar>
              <w:top w:w="100" w:type="dxa"/>
              <w:left w:w="100" w:type="dxa"/>
              <w:bottom w:w="100" w:type="dxa"/>
              <w:right w:w="100" w:type="dxa"/>
            </w:tcMar>
          </w:tcPr>
          <w:p w14:paraId="0471C97B"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1C4B383F"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0CB98415"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440CE023"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3CFF75A2"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85" w:type="pct"/>
            <w:shd w:val="clear" w:color="auto" w:fill="D9EAD3"/>
            <w:tcMar>
              <w:top w:w="100" w:type="dxa"/>
              <w:left w:w="100" w:type="dxa"/>
              <w:bottom w:w="100" w:type="dxa"/>
              <w:right w:w="100" w:type="dxa"/>
            </w:tcMar>
          </w:tcPr>
          <w:p w14:paraId="2F50964E"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41A2E8A1"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9900FF"/>
            <w:tcMar>
              <w:top w:w="100" w:type="dxa"/>
              <w:left w:w="100" w:type="dxa"/>
              <w:bottom w:w="100" w:type="dxa"/>
              <w:right w:w="100" w:type="dxa"/>
            </w:tcMar>
          </w:tcPr>
          <w:p w14:paraId="21C34E78"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51" w:type="pct"/>
            <w:shd w:val="clear" w:color="auto" w:fill="9900FF"/>
            <w:tcMar>
              <w:top w:w="100" w:type="dxa"/>
              <w:left w:w="100" w:type="dxa"/>
              <w:bottom w:w="100" w:type="dxa"/>
              <w:right w:w="100" w:type="dxa"/>
            </w:tcMar>
          </w:tcPr>
          <w:p w14:paraId="5CA60D3C"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9900FF"/>
            <w:tcMar>
              <w:top w:w="100" w:type="dxa"/>
              <w:left w:w="100" w:type="dxa"/>
              <w:bottom w:w="100" w:type="dxa"/>
              <w:right w:w="100" w:type="dxa"/>
            </w:tcMar>
          </w:tcPr>
          <w:p w14:paraId="6956A71D"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3C55E817"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r>
      <w:tr w:rsidR="009414D0" w:rsidRPr="00084FC0" w14:paraId="65FEFA7D" w14:textId="77777777" w:rsidTr="005262E2">
        <w:tc>
          <w:tcPr>
            <w:tcW w:w="1005" w:type="pct"/>
            <w:shd w:val="clear" w:color="auto" w:fill="D9D2E9"/>
            <w:tcMar>
              <w:top w:w="100" w:type="dxa"/>
              <w:left w:w="100" w:type="dxa"/>
              <w:bottom w:w="100" w:type="dxa"/>
              <w:right w:w="100" w:type="dxa"/>
            </w:tcMar>
          </w:tcPr>
          <w:p w14:paraId="3DA4639D"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r w:rsidRPr="00084FC0">
              <w:rPr>
                <w:rFonts w:eastAsia="Times New Roman" w:cs="Times New Roman"/>
                <w:szCs w:val="24"/>
                <w:lang w:val="en-GB"/>
              </w:rPr>
              <w:t>Suggesting strategic recommendations</w:t>
            </w:r>
          </w:p>
        </w:tc>
        <w:tc>
          <w:tcPr>
            <w:tcW w:w="412" w:type="pct"/>
            <w:shd w:val="clear" w:color="auto" w:fill="D9EAD3"/>
            <w:tcMar>
              <w:top w:w="100" w:type="dxa"/>
              <w:left w:w="100" w:type="dxa"/>
              <w:bottom w:w="100" w:type="dxa"/>
              <w:right w:w="100" w:type="dxa"/>
            </w:tcMar>
          </w:tcPr>
          <w:p w14:paraId="668E5B78"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7E57F7D6"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0FCBC681"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178AFCC9"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4A106E28"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85" w:type="pct"/>
            <w:shd w:val="clear" w:color="auto" w:fill="D9EAD3"/>
            <w:tcMar>
              <w:top w:w="100" w:type="dxa"/>
              <w:left w:w="100" w:type="dxa"/>
              <w:bottom w:w="100" w:type="dxa"/>
              <w:right w:w="100" w:type="dxa"/>
            </w:tcMar>
          </w:tcPr>
          <w:p w14:paraId="735EC4C7"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15AFF4BD"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1A4CC69C"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51" w:type="pct"/>
            <w:shd w:val="clear" w:color="auto" w:fill="FF00FF"/>
            <w:tcMar>
              <w:top w:w="100" w:type="dxa"/>
              <w:left w:w="100" w:type="dxa"/>
              <w:bottom w:w="100" w:type="dxa"/>
              <w:right w:w="100" w:type="dxa"/>
            </w:tcMar>
          </w:tcPr>
          <w:p w14:paraId="0E6C213F"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FF00FF"/>
            <w:tcMar>
              <w:top w:w="100" w:type="dxa"/>
              <w:left w:w="100" w:type="dxa"/>
              <w:bottom w:w="100" w:type="dxa"/>
              <w:right w:w="100" w:type="dxa"/>
            </w:tcMar>
          </w:tcPr>
          <w:p w14:paraId="654427CE"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FF00FF"/>
            <w:tcMar>
              <w:top w:w="100" w:type="dxa"/>
              <w:left w:w="100" w:type="dxa"/>
              <w:bottom w:w="100" w:type="dxa"/>
              <w:right w:w="100" w:type="dxa"/>
            </w:tcMar>
          </w:tcPr>
          <w:p w14:paraId="02B7F357"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r>
      <w:tr w:rsidR="009414D0" w:rsidRPr="00084FC0" w14:paraId="59E17210" w14:textId="77777777" w:rsidTr="005262E2">
        <w:tc>
          <w:tcPr>
            <w:tcW w:w="1005" w:type="pct"/>
            <w:shd w:val="clear" w:color="auto" w:fill="D9D2E9"/>
            <w:tcMar>
              <w:top w:w="100" w:type="dxa"/>
              <w:left w:w="100" w:type="dxa"/>
              <w:bottom w:w="100" w:type="dxa"/>
              <w:right w:w="100" w:type="dxa"/>
            </w:tcMar>
          </w:tcPr>
          <w:p w14:paraId="01DC7BDC"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r w:rsidRPr="00084FC0">
              <w:rPr>
                <w:rFonts w:eastAsia="Times New Roman" w:cs="Times New Roman"/>
                <w:szCs w:val="24"/>
                <w:lang w:val="en-GB"/>
              </w:rPr>
              <w:t>Submitting the study</w:t>
            </w:r>
          </w:p>
        </w:tc>
        <w:tc>
          <w:tcPr>
            <w:tcW w:w="412" w:type="pct"/>
            <w:shd w:val="clear" w:color="auto" w:fill="D9EAD3"/>
            <w:tcMar>
              <w:top w:w="100" w:type="dxa"/>
              <w:left w:w="100" w:type="dxa"/>
              <w:bottom w:w="100" w:type="dxa"/>
              <w:right w:w="100" w:type="dxa"/>
            </w:tcMar>
          </w:tcPr>
          <w:p w14:paraId="0288675D"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45F2165B"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D9EAD3"/>
            <w:tcMar>
              <w:top w:w="100" w:type="dxa"/>
              <w:left w:w="100" w:type="dxa"/>
              <w:bottom w:w="100" w:type="dxa"/>
              <w:right w:w="100" w:type="dxa"/>
            </w:tcMar>
          </w:tcPr>
          <w:p w14:paraId="73507B0A"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718D2CF6"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5002BCCC"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85" w:type="pct"/>
            <w:shd w:val="clear" w:color="auto" w:fill="D9EAD3"/>
            <w:tcMar>
              <w:top w:w="100" w:type="dxa"/>
              <w:left w:w="100" w:type="dxa"/>
              <w:bottom w:w="100" w:type="dxa"/>
              <w:right w:w="100" w:type="dxa"/>
            </w:tcMar>
          </w:tcPr>
          <w:p w14:paraId="1411B973"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0704345E"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71" w:type="pct"/>
            <w:shd w:val="clear" w:color="auto" w:fill="D9EAD3"/>
            <w:tcMar>
              <w:top w:w="100" w:type="dxa"/>
              <w:left w:w="100" w:type="dxa"/>
              <w:bottom w:w="100" w:type="dxa"/>
              <w:right w:w="100" w:type="dxa"/>
            </w:tcMar>
          </w:tcPr>
          <w:p w14:paraId="4759A77B"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51" w:type="pct"/>
            <w:shd w:val="clear" w:color="auto" w:fill="D9EAD3"/>
            <w:tcMar>
              <w:top w:w="100" w:type="dxa"/>
              <w:left w:w="100" w:type="dxa"/>
              <w:bottom w:w="100" w:type="dxa"/>
              <w:right w:w="100" w:type="dxa"/>
            </w:tcMar>
          </w:tcPr>
          <w:p w14:paraId="557AEF67"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37" w:type="pct"/>
            <w:shd w:val="clear" w:color="auto" w:fill="D9EAD3"/>
            <w:tcMar>
              <w:top w:w="100" w:type="dxa"/>
              <w:left w:w="100" w:type="dxa"/>
              <w:bottom w:w="100" w:type="dxa"/>
              <w:right w:w="100" w:type="dxa"/>
            </w:tcMar>
          </w:tcPr>
          <w:p w14:paraId="683F1476"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c>
          <w:tcPr>
            <w:tcW w:w="344" w:type="pct"/>
            <w:shd w:val="clear" w:color="auto" w:fill="A64D79"/>
            <w:tcMar>
              <w:top w:w="100" w:type="dxa"/>
              <w:left w:w="100" w:type="dxa"/>
              <w:bottom w:w="100" w:type="dxa"/>
              <w:right w:w="100" w:type="dxa"/>
            </w:tcMar>
          </w:tcPr>
          <w:p w14:paraId="5700EF19" w14:textId="77777777" w:rsidR="009414D0" w:rsidRPr="00084FC0" w:rsidRDefault="009414D0" w:rsidP="00734B9C">
            <w:pPr>
              <w:widowControl w:val="0"/>
              <w:pBdr>
                <w:top w:val="nil"/>
                <w:left w:val="nil"/>
                <w:bottom w:val="nil"/>
                <w:right w:val="nil"/>
                <w:between w:val="nil"/>
              </w:pBdr>
              <w:spacing w:line="240" w:lineRule="auto"/>
              <w:rPr>
                <w:rFonts w:eastAsia="Times New Roman" w:cs="Times New Roman"/>
                <w:szCs w:val="24"/>
                <w:lang w:val="en-GB"/>
              </w:rPr>
            </w:pPr>
          </w:p>
        </w:tc>
      </w:tr>
    </w:tbl>
    <w:p w14:paraId="38E1C3CD" w14:textId="77777777" w:rsidR="009414D0" w:rsidRPr="00084FC0" w:rsidRDefault="009414D0" w:rsidP="00734B9C">
      <w:pPr>
        <w:spacing w:before="240" w:after="240"/>
        <w:jc w:val="center"/>
        <w:rPr>
          <w:rFonts w:eastAsia="Times New Roman" w:cs="Times New Roman"/>
          <w:b/>
          <w:szCs w:val="24"/>
          <w:lang w:val="en-GB"/>
        </w:rPr>
      </w:pPr>
      <w:r w:rsidRPr="00084FC0">
        <w:rPr>
          <w:rFonts w:eastAsia="Times New Roman" w:cs="Times New Roman"/>
          <w:b/>
          <w:szCs w:val="24"/>
          <w:lang w:val="en-GB"/>
        </w:rPr>
        <w:t>Table 1: Expected Timeline</w:t>
      </w:r>
    </w:p>
    <w:p w14:paraId="48217034" w14:textId="77777777" w:rsidR="009414D0" w:rsidRPr="00084FC0" w:rsidRDefault="009414D0" w:rsidP="00734B9C">
      <w:pPr>
        <w:spacing w:before="240" w:after="240"/>
        <w:jc w:val="center"/>
        <w:rPr>
          <w:rFonts w:eastAsia="Times New Roman" w:cs="Times New Roman"/>
          <w:szCs w:val="24"/>
          <w:lang w:val="en-GB"/>
        </w:rPr>
      </w:pPr>
      <w:r w:rsidRPr="00084FC0">
        <w:rPr>
          <w:rFonts w:eastAsia="Times New Roman" w:cs="Times New Roman"/>
          <w:szCs w:val="24"/>
          <w:lang w:val="en-GB"/>
        </w:rPr>
        <w:t>(Source: Created by Author)</w:t>
      </w:r>
    </w:p>
    <w:p w14:paraId="45DA67D6" w14:textId="77777777" w:rsidR="009414D0" w:rsidRPr="00084FC0" w:rsidRDefault="009414D0" w:rsidP="00734B9C">
      <w:pPr>
        <w:spacing w:before="240" w:after="240"/>
        <w:rPr>
          <w:rFonts w:eastAsia="Times New Roman" w:cs="Times New Roman"/>
          <w:szCs w:val="24"/>
          <w:lang w:val="en-GB"/>
        </w:rPr>
      </w:pPr>
      <w:r w:rsidRPr="00084FC0">
        <w:rPr>
          <w:rFonts w:eastAsia="Times New Roman" w:cs="Times New Roman"/>
          <w:szCs w:val="24"/>
          <w:lang w:val="en-GB"/>
        </w:rPr>
        <w:lastRenderedPageBreak/>
        <w:t>Table 1 demonstrates an expected 11-week timeline following which this study will be developed and evaluated. Following this horizontal timeline will be providing this study with a definitive path in terms of assessing its authenticity and success rate.</w:t>
      </w:r>
    </w:p>
    <w:p w14:paraId="66CE5AA0" w14:textId="4403F8FE" w:rsidR="009414D0" w:rsidRPr="00084FC0" w:rsidRDefault="00734B9C" w:rsidP="00734B9C">
      <w:pPr>
        <w:pStyle w:val="Heading1"/>
        <w:spacing w:before="240" w:after="240"/>
        <w:rPr>
          <w:lang w:val="en-GB"/>
        </w:rPr>
      </w:pPr>
      <w:bookmarkStart w:id="17" w:name="_Toc151559896"/>
      <w:r>
        <w:rPr>
          <w:lang w:val="en-GB"/>
        </w:rPr>
        <w:t>6</w:t>
      </w:r>
      <w:r w:rsidR="009414D0" w:rsidRPr="00084FC0">
        <w:rPr>
          <w:lang w:val="en-GB"/>
        </w:rPr>
        <w:t>. Conclusion</w:t>
      </w:r>
      <w:bookmarkEnd w:id="17"/>
    </w:p>
    <w:p w14:paraId="00000017" w14:textId="15779CD2" w:rsidR="000F7741" w:rsidRPr="00084FC0" w:rsidRDefault="009414D0" w:rsidP="00734B9C">
      <w:pPr>
        <w:pStyle w:val="Normal1"/>
        <w:spacing w:before="240" w:after="240" w:line="360" w:lineRule="auto"/>
        <w:jc w:val="both"/>
        <w:rPr>
          <w:rFonts w:ascii="Times New Roman" w:eastAsia="Times New Roman" w:hAnsi="Times New Roman" w:cs="Times New Roman"/>
          <w:sz w:val="24"/>
          <w:szCs w:val="24"/>
          <w:lang w:val="en-GB"/>
        </w:rPr>
      </w:pPr>
      <w:r w:rsidRPr="00084FC0">
        <w:rPr>
          <w:rFonts w:ascii="Times New Roman" w:eastAsia="Times New Roman" w:hAnsi="Times New Roman" w:cs="Times New Roman"/>
          <w:sz w:val="24"/>
          <w:szCs w:val="24"/>
          <w:lang w:val="en-GB"/>
        </w:rPr>
        <w:t xml:space="preserve">It can be expected that the conclusion developed and derived from this proposed study will assist IKEA in enhancing the effectiveness of the employee engagement process. Developing collaboration and demonstrating success rate, assistance from this study, companies similar to IKEA might also be able to assist employees. In addition, the gap that will be identified from this study will also provide a detailed insight towards future research that might assist them in developing more core and effective plans in terms of progress and effectiveness. </w:t>
      </w:r>
      <w:r w:rsidR="00B505EE" w:rsidRPr="00084FC0">
        <w:rPr>
          <w:lang w:val="en-GB"/>
        </w:rPr>
        <w:br w:type="page"/>
      </w:r>
    </w:p>
    <w:p w14:paraId="00000018" w14:textId="77777777" w:rsidR="000F7741" w:rsidRPr="00084FC0" w:rsidRDefault="00B505EE" w:rsidP="00734B9C">
      <w:pPr>
        <w:pStyle w:val="Heading1"/>
        <w:spacing w:before="240" w:after="240"/>
        <w:rPr>
          <w:lang w:val="en-GB"/>
        </w:rPr>
      </w:pPr>
      <w:bookmarkStart w:id="18" w:name="_x56eglh4k9t" w:colFirst="0" w:colLast="0"/>
      <w:bookmarkStart w:id="19" w:name="_Toc151559897"/>
      <w:bookmarkEnd w:id="18"/>
      <w:r w:rsidRPr="00084FC0">
        <w:rPr>
          <w:lang w:val="en-GB"/>
        </w:rPr>
        <w:lastRenderedPageBreak/>
        <w:t>References</w:t>
      </w:r>
      <w:bookmarkEnd w:id="19"/>
      <w:r w:rsidRPr="00084FC0">
        <w:rPr>
          <w:lang w:val="en-GB"/>
        </w:rPr>
        <w:t xml:space="preserve"> </w:t>
      </w:r>
    </w:p>
    <w:p w14:paraId="753D9212" w14:textId="77777777" w:rsidR="00B602B4" w:rsidRPr="00084FC0" w:rsidRDefault="00B602B4" w:rsidP="00734B9C">
      <w:pPr>
        <w:spacing w:before="240" w:after="240"/>
        <w:rPr>
          <w:rFonts w:eastAsia="Times New Roman" w:cs="Times New Roman"/>
          <w:szCs w:val="24"/>
          <w:highlight w:val="white"/>
          <w:lang w:val="en-GB"/>
        </w:rPr>
      </w:pPr>
      <w:r w:rsidRPr="00084FC0">
        <w:rPr>
          <w:rFonts w:eastAsia="Times New Roman" w:cs="Times New Roman"/>
          <w:szCs w:val="24"/>
          <w:highlight w:val="white"/>
          <w:lang w:val="en-GB"/>
        </w:rPr>
        <w:t xml:space="preserve">Ali, B.J. and Anwar, G., 2021. An empirical study of employees’ motivation and its influence job satisfaction. </w:t>
      </w:r>
      <w:r w:rsidRPr="00084FC0">
        <w:rPr>
          <w:rFonts w:eastAsia="Times New Roman" w:cs="Times New Roman"/>
          <w:i/>
          <w:szCs w:val="24"/>
          <w:highlight w:val="white"/>
          <w:lang w:val="en-GB"/>
        </w:rPr>
        <w:t>Ali, BJ, &amp; Anwar, G.(2021). An Empirical Study of Employees’ Motivation and its Influence Job Satisfaction. International Journal of Engineering, Business and Management</w:t>
      </w:r>
      <w:r w:rsidRPr="00084FC0">
        <w:rPr>
          <w:rFonts w:eastAsia="Times New Roman" w:cs="Times New Roman"/>
          <w:szCs w:val="24"/>
          <w:highlight w:val="white"/>
          <w:lang w:val="en-GB"/>
        </w:rPr>
        <w:t xml:space="preserve">, </w:t>
      </w:r>
      <w:r w:rsidRPr="00084FC0">
        <w:rPr>
          <w:rFonts w:eastAsia="Times New Roman" w:cs="Times New Roman"/>
          <w:i/>
          <w:szCs w:val="24"/>
          <w:highlight w:val="white"/>
          <w:lang w:val="en-GB"/>
        </w:rPr>
        <w:t>5</w:t>
      </w:r>
      <w:r w:rsidRPr="00084FC0">
        <w:rPr>
          <w:rFonts w:eastAsia="Times New Roman" w:cs="Times New Roman"/>
          <w:szCs w:val="24"/>
          <w:highlight w:val="white"/>
          <w:lang w:val="en-GB"/>
        </w:rPr>
        <w:t>(2), pp.21-30.</w:t>
      </w:r>
    </w:p>
    <w:p w14:paraId="5619AE81" w14:textId="77777777" w:rsidR="00B602B4" w:rsidRPr="00B602B4" w:rsidRDefault="00B602B4" w:rsidP="00734B9C">
      <w:pPr>
        <w:spacing w:before="240" w:after="240"/>
        <w:rPr>
          <w:rFonts w:eastAsia="Times New Roman" w:cs="Times New Roman"/>
          <w:szCs w:val="24"/>
          <w:lang w:val="en-GB"/>
        </w:rPr>
      </w:pPr>
      <w:r w:rsidRPr="0039006C">
        <w:rPr>
          <w:rFonts w:eastAsia="Times New Roman" w:cs="Times New Roman"/>
          <w:color w:val="222222"/>
          <w:szCs w:val="24"/>
          <w:highlight w:val="white"/>
          <w:lang w:val="en-GB"/>
        </w:rPr>
        <w:t xml:space="preserve">Archibald, M.M., </w:t>
      </w:r>
      <w:proofErr w:type="spellStart"/>
      <w:r w:rsidRPr="0039006C">
        <w:rPr>
          <w:rFonts w:eastAsia="Times New Roman" w:cs="Times New Roman"/>
          <w:color w:val="222222"/>
          <w:szCs w:val="24"/>
          <w:highlight w:val="white"/>
          <w:lang w:val="en-GB"/>
        </w:rPr>
        <w:t>Ambagtsheer</w:t>
      </w:r>
      <w:proofErr w:type="spellEnd"/>
      <w:r w:rsidRPr="0039006C">
        <w:rPr>
          <w:rFonts w:eastAsia="Times New Roman" w:cs="Times New Roman"/>
          <w:color w:val="222222"/>
          <w:szCs w:val="24"/>
          <w:highlight w:val="white"/>
          <w:lang w:val="en-GB"/>
        </w:rPr>
        <w:t xml:space="preserve">, R.C., Casey, M.G. and Lawless, M., 2019. Using zoom videoconferencing for qualitative data collection: perceptions and experiences of researchers and participants. </w:t>
      </w:r>
      <w:r w:rsidRPr="0039006C">
        <w:rPr>
          <w:rFonts w:eastAsia="Times New Roman" w:cs="Times New Roman"/>
          <w:i/>
          <w:color w:val="222222"/>
          <w:szCs w:val="24"/>
          <w:highlight w:val="white"/>
          <w:lang w:val="en-GB"/>
        </w:rPr>
        <w:t>International journal of qualitative methods</w:t>
      </w:r>
      <w:r w:rsidRPr="0039006C">
        <w:rPr>
          <w:rFonts w:eastAsia="Times New Roman" w:cs="Times New Roman"/>
          <w:color w:val="222222"/>
          <w:szCs w:val="24"/>
          <w:highlight w:val="white"/>
          <w:lang w:val="en-GB"/>
        </w:rPr>
        <w:t xml:space="preserve">, </w:t>
      </w:r>
      <w:r w:rsidRPr="0039006C">
        <w:rPr>
          <w:rFonts w:eastAsia="Times New Roman" w:cs="Times New Roman"/>
          <w:i/>
          <w:color w:val="222222"/>
          <w:szCs w:val="24"/>
          <w:highlight w:val="white"/>
          <w:lang w:val="en-GB"/>
        </w:rPr>
        <w:t>18</w:t>
      </w:r>
      <w:r w:rsidRPr="0039006C">
        <w:rPr>
          <w:rFonts w:eastAsia="Times New Roman" w:cs="Times New Roman"/>
          <w:color w:val="222222"/>
          <w:szCs w:val="24"/>
          <w:highlight w:val="white"/>
          <w:lang w:val="en-GB"/>
        </w:rPr>
        <w:t>, p.1609406919874596.</w:t>
      </w:r>
    </w:p>
    <w:p w14:paraId="32486F58" w14:textId="77777777" w:rsidR="00B602B4" w:rsidRPr="00084FC0" w:rsidRDefault="00B602B4" w:rsidP="00734B9C">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084FC0">
        <w:rPr>
          <w:rFonts w:ascii="Times New Roman" w:eastAsia="Times New Roman" w:hAnsi="Times New Roman" w:cs="Times New Roman"/>
          <w:color w:val="222222"/>
          <w:sz w:val="24"/>
          <w:szCs w:val="24"/>
          <w:highlight w:val="white"/>
          <w:lang w:val="en-GB"/>
        </w:rPr>
        <w:t>Batarfi</w:t>
      </w:r>
      <w:proofErr w:type="spellEnd"/>
      <w:r w:rsidRPr="00084FC0">
        <w:rPr>
          <w:rFonts w:ascii="Times New Roman" w:eastAsia="Times New Roman" w:hAnsi="Times New Roman" w:cs="Times New Roman"/>
          <w:color w:val="222222"/>
          <w:sz w:val="24"/>
          <w:szCs w:val="24"/>
          <w:highlight w:val="white"/>
          <w:lang w:val="en-GB"/>
        </w:rPr>
        <w:t xml:space="preserve">, S. and Attia, A., 2021. Measuring the Effect of Quality Management Practices on Company Financial Performance Case Study on IKEA. </w:t>
      </w:r>
      <w:r w:rsidRPr="00084FC0">
        <w:rPr>
          <w:rFonts w:ascii="Times New Roman" w:eastAsia="Times New Roman" w:hAnsi="Times New Roman" w:cs="Times New Roman"/>
          <w:i/>
          <w:color w:val="222222"/>
          <w:sz w:val="24"/>
          <w:szCs w:val="24"/>
          <w:highlight w:val="white"/>
          <w:lang w:val="en-GB"/>
        </w:rPr>
        <w:t>PalArch's Journal of Archaeology of Egypt/Egyptology</w:t>
      </w:r>
      <w:r w:rsidRPr="00084FC0">
        <w:rPr>
          <w:rFonts w:ascii="Times New Roman" w:eastAsia="Times New Roman" w:hAnsi="Times New Roman" w:cs="Times New Roman"/>
          <w:color w:val="222222"/>
          <w:sz w:val="24"/>
          <w:szCs w:val="24"/>
          <w:highlight w:val="white"/>
          <w:lang w:val="en-GB"/>
        </w:rPr>
        <w:t xml:space="preserve">, </w:t>
      </w:r>
      <w:r w:rsidRPr="00084FC0">
        <w:rPr>
          <w:rFonts w:ascii="Times New Roman" w:eastAsia="Times New Roman" w:hAnsi="Times New Roman" w:cs="Times New Roman"/>
          <w:i/>
          <w:color w:val="222222"/>
          <w:sz w:val="24"/>
          <w:szCs w:val="24"/>
          <w:highlight w:val="white"/>
          <w:lang w:val="en-GB"/>
        </w:rPr>
        <w:t>18</w:t>
      </w:r>
      <w:r w:rsidRPr="00084FC0">
        <w:rPr>
          <w:rFonts w:ascii="Times New Roman" w:eastAsia="Times New Roman" w:hAnsi="Times New Roman" w:cs="Times New Roman"/>
          <w:color w:val="222222"/>
          <w:sz w:val="24"/>
          <w:szCs w:val="24"/>
          <w:highlight w:val="white"/>
          <w:lang w:val="en-GB"/>
        </w:rPr>
        <w:t>(15), pp.113-121.</w:t>
      </w:r>
    </w:p>
    <w:p w14:paraId="1FE44CB3" w14:textId="77777777" w:rsidR="00B602B4" w:rsidRPr="00084FC0" w:rsidRDefault="00B602B4" w:rsidP="00734B9C">
      <w:pPr>
        <w:spacing w:before="240" w:after="240"/>
        <w:rPr>
          <w:rFonts w:eastAsia="Times New Roman" w:cs="Times New Roman"/>
          <w:szCs w:val="24"/>
          <w:highlight w:val="white"/>
          <w:lang w:val="en-GB"/>
        </w:rPr>
      </w:pPr>
      <w:proofErr w:type="spellStart"/>
      <w:r w:rsidRPr="00084FC0">
        <w:rPr>
          <w:rFonts w:eastAsia="Times New Roman" w:cs="Times New Roman"/>
          <w:szCs w:val="24"/>
          <w:highlight w:val="white"/>
          <w:lang w:val="en-GB"/>
        </w:rPr>
        <w:t>Dziuba</w:t>
      </w:r>
      <w:proofErr w:type="spellEnd"/>
      <w:r w:rsidRPr="00084FC0">
        <w:rPr>
          <w:rFonts w:eastAsia="Times New Roman" w:cs="Times New Roman"/>
          <w:szCs w:val="24"/>
          <w:highlight w:val="white"/>
          <w:lang w:val="en-GB"/>
        </w:rPr>
        <w:t xml:space="preserve">, S.T., </w:t>
      </w:r>
      <w:proofErr w:type="spellStart"/>
      <w:r w:rsidRPr="00084FC0">
        <w:rPr>
          <w:rFonts w:eastAsia="Times New Roman" w:cs="Times New Roman"/>
          <w:szCs w:val="24"/>
          <w:highlight w:val="white"/>
          <w:lang w:val="en-GB"/>
        </w:rPr>
        <w:t>Ingaldi</w:t>
      </w:r>
      <w:proofErr w:type="spellEnd"/>
      <w:r w:rsidRPr="00084FC0">
        <w:rPr>
          <w:rFonts w:eastAsia="Times New Roman" w:cs="Times New Roman"/>
          <w:szCs w:val="24"/>
          <w:highlight w:val="white"/>
          <w:lang w:val="en-GB"/>
        </w:rPr>
        <w:t xml:space="preserve">, M. and Zhuravskaya, M., 2020. Employees’ job satisfaction and their work performance as elements influencing work safety. </w:t>
      </w:r>
      <w:r w:rsidRPr="00084FC0">
        <w:rPr>
          <w:rFonts w:eastAsia="Times New Roman" w:cs="Times New Roman"/>
          <w:i/>
          <w:szCs w:val="24"/>
          <w:highlight w:val="white"/>
          <w:lang w:val="en-GB"/>
        </w:rPr>
        <w:t>System Safety: Human-Technical Facility-Environment</w:t>
      </w:r>
      <w:r w:rsidRPr="00084FC0">
        <w:rPr>
          <w:rFonts w:eastAsia="Times New Roman" w:cs="Times New Roman"/>
          <w:szCs w:val="24"/>
          <w:highlight w:val="white"/>
          <w:lang w:val="en-GB"/>
        </w:rPr>
        <w:t xml:space="preserve">, </w:t>
      </w:r>
      <w:r w:rsidRPr="00084FC0">
        <w:rPr>
          <w:rFonts w:eastAsia="Times New Roman" w:cs="Times New Roman"/>
          <w:i/>
          <w:szCs w:val="24"/>
          <w:highlight w:val="white"/>
          <w:lang w:val="en-GB"/>
        </w:rPr>
        <w:t>2</w:t>
      </w:r>
      <w:r w:rsidRPr="00084FC0">
        <w:rPr>
          <w:rFonts w:eastAsia="Times New Roman" w:cs="Times New Roman"/>
          <w:szCs w:val="24"/>
          <w:highlight w:val="white"/>
          <w:lang w:val="en-GB"/>
        </w:rPr>
        <w:t>(1), pp.18-25.</w:t>
      </w:r>
    </w:p>
    <w:p w14:paraId="145F3EAE" w14:textId="77777777" w:rsidR="00B602B4" w:rsidRPr="00084FC0" w:rsidRDefault="00B602B4" w:rsidP="00734B9C">
      <w:pPr>
        <w:pStyle w:val="Normal1"/>
        <w:spacing w:before="240" w:after="240" w:line="360" w:lineRule="auto"/>
        <w:jc w:val="both"/>
        <w:rPr>
          <w:rFonts w:ascii="Times New Roman" w:eastAsia="Times New Roman" w:hAnsi="Times New Roman" w:cs="Times New Roman"/>
          <w:sz w:val="24"/>
          <w:szCs w:val="24"/>
          <w:highlight w:val="white"/>
          <w:lang w:val="en-GB"/>
        </w:rPr>
      </w:pPr>
      <w:r w:rsidRPr="00084FC0">
        <w:rPr>
          <w:rFonts w:ascii="Times New Roman" w:eastAsia="Times New Roman" w:hAnsi="Times New Roman" w:cs="Times New Roman"/>
          <w:sz w:val="24"/>
          <w:szCs w:val="24"/>
          <w:highlight w:val="white"/>
          <w:lang w:val="en-GB"/>
        </w:rPr>
        <w:t>Forbes.com (2023) “</w:t>
      </w:r>
      <w:r w:rsidRPr="00084FC0">
        <w:rPr>
          <w:rFonts w:ascii="Times New Roman" w:eastAsia="Times New Roman" w:hAnsi="Times New Roman" w:cs="Times New Roman"/>
          <w:i/>
          <w:sz w:val="24"/>
          <w:szCs w:val="24"/>
          <w:highlight w:val="white"/>
          <w:lang w:val="en-GB"/>
        </w:rPr>
        <w:t>Unlocking the skills and growth: How IKEA is empowering its workers</w:t>
      </w:r>
      <w:r w:rsidRPr="00084FC0">
        <w:rPr>
          <w:rFonts w:ascii="Times New Roman" w:eastAsia="Times New Roman" w:hAnsi="Times New Roman" w:cs="Times New Roman"/>
          <w:sz w:val="24"/>
          <w:szCs w:val="24"/>
          <w:highlight w:val="white"/>
          <w:lang w:val="en-GB"/>
        </w:rPr>
        <w:t xml:space="preserve">”. Available through: </w:t>
      </w:r>
      <w:hyperlink r:id="rId11">
        <w:r w:rsidRPr="00084FC0">
          <w:rPr>
            <w:rFonts w:ascii="Times New Roman" w:eastAsia="Times New Roman" w:hAnsi="Times New Roman" w:cs="Times New Roman"/>
            <w:color w:val="1155CC"/>
            <w:sz w:val="24"/>
            <w:szCs w:val="24"/>
            <w:highlight w:val="white"/>
            <w:u w:val="single"/>
            <w:lang w:val="en-GB"/>
          </w:rPr>
          <w:t>https://www.forbes.com/sites/jackkelly/2023/11/03/unlocking-skills-and-growth-how-ikea-is-empowering-its-workers/?sh=5b5aaa074fa7</w:t>
        </w:r>
      </w:hyperlink>
      <w:r w:rsidRPr="00084FC0">
        <w:rPr>
          <w:rFonts w:ascii="Times New Roman" w:eastAsia="Times New Roman" w:hAnsi="Times New Roman" w:cs="Times New Roman"/>
          <w:sz w:val="24"/>
          <w:szCs w:val="24"/>
          <w:highlight w:val="white"/>
          <w:lang w:val="en-GB"/>
        </w:rPr>
        <w:t>. [Accessed on: 22-11-2023].</w:t>
      </w:r>
    </w:p>
    <w:p w14:paraId="24F44FE9" w14:textId="77777777" w:rsidR="00B602B4" w:rsidRPr="00084FC0" w:rsidRDefault="00B602B4" w:rsidP="00734B9C">
      <w:pPr>
        <w:spacing w:before="240" w:after="240"/>
        <w:rPr>
          <w:rFonts w:eastAsia="Times New Roman" w:cs="Times New Roman"/>
          <w:szCs w:val="24"/>
          <w:highlight w:val="white"/>
          <w:lang w:val="en-GB"/>
        </w:rPr>
      </w:pPr>
      <w:r w:rsidRPr="00084FC0">
        <w:rPr>
          <w:rFonts w:eastAsia="Times New Roman" w:cs="Times New Roman"/>
          <w:szCs w:val="24"/>
          <w:highlight w:val="white"/>
          <w:lang w:val="en-GB"/>
        </w:rPr>
        <w:t xml:space="preserve">Goh, E. and Baum, T., 2021. Job perceptions of Generation Z hotel employees towards working in Covid-19 quarantine hotels: the role of meaningful work. </w:t>
      </w:r>
      <w:r w:rsidRPr="00084FC0">
        <w:rPr>
          <w:rFonts w:eastAsia="Times New Roman" w:cs="Times New Roman"/>
          <w:i/>
          <w:szCs w:val="24"/>
          <w:highlight w:val="white"/>
          <w:lang w:val="en-GB"/>
        </w:rPr>
        <w:t>International Journal of Contemporary Hospitality Management</w:t>
      </w:r>
      <w:r w:rsidRPr="00084FC0">
        <w:rPr>
          <w:rFonts w:eastAsia="Times New Roman" w:cs="Times New Roman"/>
          <w:szCs w:val="24"/>
          <w:highlight w:val="white"/>
          <w:lang w:val="en-GB"/>
        </w:rPr>
        <w:t xml:space="preserve">, </w:t>
      </w:r>
      <w:r w:rsidRPr="00084FC0">
        <w:rPr>
          <w:rFonts w:eastAsia="Times New Roman" w:cs="Times New Roman"/>
          <w:i/>
          <w:szCs w:val="24"/>
          <w:highlight w:val="white"/>
          <w:lang w:val="en-GB"/>
        </w:rPr>
        <w:t>33</w:t>
      </w:r>
      <w:r w:rsidRPr="00084FC0">
        <w:rPr>
          <w:rFonts w:eastAsia="Times New Roman" w:cs="Times New Roman"/>
          <w:szCs w:val="24"/>
          <w:highlight w:val="white"/>
          <w:lang w:val="en-GB"/>
        </w:rPr>
        <w:t>(5), pp.1688-1710.</w:t>
      </w:r>
    </w:p>
    <w:p w14:paraId="4BAA680C" w14:textId="77777777" w:rsidR="00B602B4" w:rsidRPr="00084FC0" w:rsidRDefault="00B602B4" w:rsidP="00734B9C">
      <w:pPr>
        <w:spacing w:before="240" w:after="240"/>
        <w:rPr>
          <w:rFonts w:eastAsia="Times New Roman" w:cs="Times New Roman"/>
          <w:szCs w:val="24"/>
          <w:highlight w:val="white"/>
          <w:lang w:val="en-GB"/>
        </w:rPr>
      </w:pPr>
      <w:r w:rsidRPr="00084FC0">
        <w:rPr>
          <w:rFonts w:eastAsia="Times New Roman" w:cs="Times New Roman"/>
          <w:szCs w:val="24"/>
          <w:highlight w:val="white"/>
          <w:lang w:val="en-GB"/>
        </w:rPr>
        <w:t>Ikea 2023,</w:t>
      </w:r>
      <w:r w:rsidRPr="00084FC0">
        <w:rPr>
          <w:rFonts w:eastAsia="Times New Roman" w:cs="Times New Roman"/>
          <w:i/>
          <w:szCs w:val="24"/>
          <w:highlight w:val="white"/>
          <w:lang w:val="en-GB"/>
        </w:rPr>
        <w:t xml:space="preserve"> Creating opportunities for decent and meaningful work,</w:t>
      </w:r>
      <w:r w:rsidRPr="00084FC0">
        <w:rPr>
          <w:rFonts w:eastAsia="Times New Roman" w:cs="Times New Roman"/>
          <w:szCs w:val="24"/>
          <w:highlight w:val="white"/>
          <w:lang w:val="en-GB"/>
        </w:rPr>
        <w:t xml:space="preserve"> Available at: https://www.ikea.com/global/en/our-business/people-planet/decent-and-meaningful-work/#:~:text=It%20refers%20to%20job%20security,your%20own%20life%20through%20work.%22 [Accessed on: 22.11.2023]</w:t>
      </w:r>
    </w:p>
    <w:p w14:paraId="63667C5C" w14:textId="77777777" w:rsidR="00B602B4" w:rsidRPr="00084FC0" w:rsidRDefault="00B602B4" w:rsidP="00734B9C">
      <w:pPr>
        <w:spacing w:before="240" w:after="240"/>
        <w:rPr>
          <w:rFonts w:eastAsia="Times New Roman" w:cs="Times New Roman"/>
          <w:szCs w:val="24"/>
          <w:highlight w:val="white"/>
          <w:lang w:val="en-GB"/>
        </w:rPr>
      </w:pPr>
      <w:r w:rsidRPr="00084FC0">
        <w:rPr>
          <w:rFonts w:eastAsia="Times New Roman" w:cs="Times New Roman"/>
          <w:szCs w:val="24"/>
          <w:highlight w:val="white"/>
          <w:lang w:val="en-GB"/>
        </w:rPr>
        <w:t>Ikea 2023,</w:t>
      </w:r>
      <w:r w:rsidRPr="00084FC0">
        <w:rPr>
          <w:rFonts w:eastAsia="Times New Roman" w:cs="Times New Roman"/>
          <w:i/>
          <w:szCs w:val="24"/>
          <w:highlight w:val="white"/>
          <w:lang w:val="en-GB"/>
        </w:rPr>
        <w:t xml:space="preserve"> IKEA UK announces sales growth of 11.9% in FY23, strengthening its position as leader in life at home ,</w:t>
      </w:r>
      <w:r w:rsidRPr="00084FC0">
        <w:rPr>
          <w:rFonts w:eastAsia="Times New Roman" w:cs="Times New Roman"/>
          <w:szCs w:val="24"/>
          <w:highlight w:val="white"/>
          <w:lang w:val="en-GB"/>
        </w:rPr>
        <w:t xml:space="preserve"> Available at: https://www.ikea.com/gb/en/newsroom/corporate-news/ikea-</w:t>
      </w:r>
      <w:r w:rsidRPr="00084FC0">
        <w:rPr>
          <w:rFonts w:eastAsia="Times New Roman" w:cs="Times New Roman"/>
          <w:szCs w:val="24"/>
          <w:highlight w:val="white"/>
          <w:lang w:val="en-GB"/>
        </w:rPr>
        <w:lastRenderedPageBreak/>
        <w:t>uk-announces-sales-growth-of-11-9-in-fy23-strengthening-its-position-as-leader-in-life-at-home-pub9a5d5d70 [Accessed on: 22.11.2022]</w:t>
      </w:r>
    </w:p>
    <w:p w14:paraId="6DBDB3C1" w14:textId="77777777" w:rsidR="00B602B4" w:rsidRPr="00084FC0" w:rsidRDefault="00B602B4" w:rsidP="00734B9C">
      <w:pPr>
        <w:spacing w:before="240" w:after="240"/>
        <w:rPr>
          <w:rFonts w:eastAsia="Times New Roman" w:cs="Times New Roman"/>
          <w:szCs w:val="24"/>
          <w:highlight w:val="white"/>
          <w:lang w:val="en-GB"/>
        </w:rPr>
      </w:pPr>
      <w:r w:rsidRPr="00084FC0">
        <w:rPr>
          <w:rFonts w:eastAsia="Times New Roman" w:cs="Times New Roman"/>
          <w:szCs w:val="24"/>
          <w:highlight w:val="white"/>
          <w:lang w:val="en-GB"/>
        </w:rPr>
        <w:t>Ikea 2023.</w:t>
      </w:r>
      <w:r w:rsidRPr="00084FC0">
        <w:rPr>
          <w:rFonts w:eastAsia="Times New Roman" w:cs="Times New Roman"/>
          <w:i/>
          <w:szCs w:val="24"/>
          <w:highlight w:val="white"/>
          <w:lang w:val="en-GB"/>
        </w:rPr>
        <w:t xml:space="preserve"> Working with us has its rewards,</w:t>
      </w:r>
      <w:r w:rsidRPr="00084FC0">
        <w:rPr>
          <w:rFonts w:eastAsia="Times New Roman" w:cs="Times New Roman"/>
          <w:szCs w:val="24"/>
          <w:highlight w:val="white"/>
          <w:lang w:val="en-GB"/>
        </w:rPr>
        <w:t xml:space="preserve"> Available at: https://www.ikea.com/gb/en/this-is-ikea/work-with-us/why-work-with-us-because-a-job-with-us-is-so-much-more-than-a-job-pub1969c310 [Accessed on: 22.11.2023]</w:t>
      </w:r>
    </w:p>
    <w:p w14:paraId="21A5E741" w14:textId="77777777" w:rsidR="00B602B4" w:rsidRPr="00084FC0" w:rsidRDefault="00B602B4" w:rsidP="00734B9C">
      <w:pPr>
        <w:pStyle w:val="NormalWeb"/>
        <w:spacing w:before="240" w:beforeAutospacing="0" w:after="240" w:afterAutospacing="0" w:line="360" w:lineRule="auto"/>
        <w:rPr>
          <w:lang w:val="en-GB"/>
        </w:rPr>
      </w:pPr>
      <w:proofErr w:type="spellStart"/>
      <w:r w:rsidRPr="00084FC0">
        <w:rPr>
          <w:color w:val="000000"/>
          <w:shd w:val="clear" w:color="auto" w:fill="FFFFFF"/>
          <w:lang w:val="en-GB"/>
        </w:rPr>
        <w:t>Lochmiller</w:t>
      </w:r>
      <w:proofErr w:type="spellEnd"/>
      <w:r w:rsidRPr="00084FC0">
        <w:rPr>
          <w:color w:val="000000"/>
          <w:shd w:val="clear" w:color="auto" w:fill="FFFFFF"/>
          <w:lang w:val="en-GB"/>
        </w:rPr>
        <w:t xml:space="preserve">, C.R., 2021. Conducting thematic analysis with qualitative data. </w:t>
      </w:r>
      <w:r w:rsidRPr="00084FC0">
        <w:rPr>
          <w:i/>
          <w:iCs/>
          <w:color w:val="000000"/>
          <w:shd w:val="clear" w:color="auto" w:fill="FFFFFF"/>
          <w:lang w:val="en-GB"/>
        </w:rPr>
        <w:t>The Qualitative Report</w:t>
      </w:r>
      <w:r w:rsidRPr="00084FC0">
        <w:rPr>
          <w:color w:val="000000"/>
          <w:shd w:val="clear" w:color="auto" w:fill="FFFFFF"/>
          <w:lang w:val="en-GB"/>
        </w:rPr>
        <w:t xml:space="preserve">, </w:t>
      </w:r>
      <w:r w:rsidRPr="00084FC0">
        <w:rPr>
          <w:i/>
          <w:iCs/>
          <w:color w:val="000000"/>
          <w:shd w:val="clear" w:color="auto" w:fill="FFFFFF"/>
          <w:lang w:val="en-GB"/>
        </w:rPr>
        <w:t>26</w:t>
      </w:r>
      <w:r w:rsidRPr="00084FC0">
        <w:rPr>
          <w:color w:val="000000"/>
          <w:shd w:val="clear" w:color="auto" w:fill="FFFFFF"/>
          <w:lang w:val="en-GB"/>
        </w:rPr>
        <w:t>(6), pp.2029-2044.</w:t>
      </w:r>
    </w:p>
    <w:p w14:paraId="74A57111" w14:textId="77777777" w:rsidR="00B602B4" w:rsidRPr="00084FC0" w:rsidRDefault="00B602B4" w:rsidP="00734B9C">
      <w:pPr>
        <w:pStyle w:val="Normal1"/>
        <w:spacing w:before="240" w:after="240" w:line="360" w:lineRule="auto"/>
        <w:jc w:val="both"/>
        <w:rPr>
          <w:rFonts w:ascii="Times New Roman" w:hAnsi="Times New Roman" w:cs="Times New Roman"/>
          <w:sz w:val="24"/>
          <w:szCs w:val="24"/>
          <w:lang w:val="en-GB"/>
        </w:rPr>
      </w:pPr>
      <w:proofErr w:type="spellStart"/>
      <w:r w:rsidRPr="00084FC0">
        <w:rPr>
          <w:rFonts w:ascii="Times New Roman" w:eastAsia="Times New Roman" w:hAnsi="Times New Roman" w:cs="Times New Roman"/>
          <w:sz w:val="24"/>
          <w:szCs w:val="24"/>
          <w:highlight w:val="white"/>
          <w:lang w:val="en-GB"/>
        </w:rPr>
        <w:t>Maghazei</w:t>
      </w:r>
      <w:proofErr w:type="spellEnd"/>
      <w:r w:rsidRPr="00084FC0">
        <w:rPr>
          <w:rFonts w:ascii="Times New Roman" w:eastAsia="Times New Roman" w:hAnsi="Times New Roman" w:cs="Times New Roman"/>
          <w:sz w:val="24"/>
          <w:szCs w:val="24"/>
          <w:highlight w:val="white"/>
          <w:lang w:val="en-GB"/>
        </w:rPr>
        <w:t xml:space="preserve">, O., Lewis, M.A. and Netland, T.H., 2022. Emerging technologies and the use case: A multi‐year study of drone adoption. </w:t>
      </w:r>
      <w:r w:rsidRPr="00084FC0">
        <w:rPr>
          <w:rFonts w:ascii="Times New Roman" w:eastAsia="Times New Roman" w:hAnsi="Times New Roman" w:cs="Times New Roman"/>
          <w:i/>
          <w:sz w:val="24"/>
          <w:szCs w:val="24"/>
          <w:highlight w:val="white"/>
          <w:lang w:val="en-GB"/>
        </w:rPr>
        <w:t>Journal of Operations Management</w:t>
      </w:r>
      <w:r w:rsidRPr="00084FC0">
        <w:rPr>
          <w:rFonts w:ascii="Times New Roman" w:eastAsia="Times New Roman" w:hAnsi="Times New Roman" w:cs="Times New Roman"/>
          <w:sz w:val="24"/>
          <w:szCs w:val="24"/>
          <w:highlight w:val="white"/>
          <w:lang w:val="en-GB"/>
        </w:rPr>
        <w:t xml:space="preserve">, </w:t>
      </w:r>
      <w:r w:rsidRPr="00084FC0">
        <w:rPr>
          <w:rFonts w:ascii="Times New Roman" w:eastAsia="Times New Roman" w:hAnsi="Times New Roman" w:cs="Times New Roman"/>
          <w:i/>
          <w:sz w:val="24"/>
          <w:szCs w:val="24"/>
          <w:highlight w:val="white"/>
          <w:lang w:val="en-GB"/>
        </w:rPr>
        <w:t>68</w:t>
      </w:r>
      <w:r w:rsidRPr="00084FC0">
        <w:rPr>
          <w:rFonts w:ascii="Times New Roman" w:eastAsia="Times New Roman" w:hAnsi="Times New Roman" w:cs="Times New Roman"/>
          <w:sz w:val="24"/>
          <w:szCs w:val="24"/>
          <w:highlight w:val="white"/>
          <w:lang w:val="en-GB"/>
        </w:rPr>
        <w:t>(6-7), pp.560-591.</w:t>
      </w:r>
    </w:p>
    <w:p w14:paraId="09EF8BD2" w14:textId="77777777" w:rsidR="00B602B4" w:rsidRPr="00084FC0" w:rsidRDefault="00B602B4" w:rsidP="00734B9C">
      <w:pPr>
        <w:pStyle w:val="NormalWeb"/>
        <w:spacing w:before="240" w:beforeAutospacing="0" w:after="240" w:afterAutospacing="0" w:line="360" w:lineRule="auto"/>
        <w:rPr>
          <w:lang w:val="en-GB"/>
        </w:rPr>
      </w:pPr>
      <w:r w:rsidRPr="00084FC0">
        <w:rPr>
          <w:color w:val="000000"/>
          <w:shd w:val="clear" w:color="auto" w:fill="FFFFFF"/>
          <w:lang w:val="en-GB"/>
        </w:rPr>
        <w:t xml:space="preserve">Melnikovas, A., 2018. Towards an Explicit Research Methodology: Adapting Research Onion Model for Futures Studies. </w:t>
      </w:r>
      <w:r w:rsidRPr="00084FC0">
        <w:rPr>
          <w:i/>
          <w:iCs/>
          <w:color w:val="000000"/>
          <w:shd w:val="clear" w:color="auto" w:fill="FFFFFF"/>
          <w:lang w:val="en-GB"/>
        </w:rPr>
        <w:t>Journal of Futures Studies</w:t>
      </w:r>
      <w:r w:rsidRPr="00084FC0">
        <w:rPr>
          <w:color w:val="000000"/>
          <w:shd w:val="clear" w:color="auto" w:fill="FFFFFF"/>
          <w:lang w:val="en-GB"/>
        </w:rPr>
        <w:t xml:space="preserve">, </w:t>
      </w:r>
      <w:r w:rsidRPr="00084FC0">
        <w:rPr>
          <w:i/>
          <w:iCs/>
          <w:color w:val="000000"/>
          <w:shd w:val="clear" w:color="auto" w:fill="FFFFFF"/>
          <w:lang w:val="en-GB"/>
        </w:rPr>
        <w:t>23</w:t>
      </w:r>
      <w:r w:rsidRPr="00084FC0">
        <w:rPr>
          <w:color w:val="000000"/>
          <w:shd w:val="clear" w:color="auto" w:fill="FFFFFF"/>
          <w:lang w:val="en-GB"/>
        </w:rPr>
        <w:t>(2).</w:t>
      </w:r>
    </w:p>
    <w:p w14:paraId="45D3A778" w14:textId="77777777" w:rsidR="00B602B4" w:rsidRPr="00084FC0" w:rsidRDefault="00B602B4" w:rsidP="00734B9C">
      <w:pPr>
        <w:spacing w:before="240" w:after="240"/>
        <w:rPr>
          <w:rFonts w:eastAsia="Times New Roman" w:cs="Times New Roman"/>
          <w:szCs w:val="24"/>
          <w:highlight w:val="white"/>
          <w:lang w:val="en-GB"/>
        </w:rPr>
      </w:pPr>
      <w:r w:rsidRPr="00084FC0">
        <w:rPr>
          <w:rFonts w:eastAsia="Times New Roman" w:cs="Times New Roman"/>
          <w:szCs w:val="24"/>
          <w:highlight w:val="white"/>
          <w:lang w:val="en-GB"/>
        </w:rPr>
        <w:t xml:space="preserve">Nguyen, P.N.D., Nguyen, L.L.K. and Le, D.N.T., 2021. The impact of extrinsic work factors on job satisfaction and organizational commitment at higher education institutions in Vietnam. </w:t>
      </w:r>
      <w:r w:rsidRPr="00084FC0">
        <w:rPr>
          <w:rFonts w:eastAsia="Times New Roman" w:cs="Times New Roman"/>
          <w:i/>
          <w:szCs w:val="24"/>
          <w:highlight w:val="white"/>
          <w:lang w:val="en-GB"/>
        </w:rPr>
        <w:t>The Journal of Asian Finance, Economics and Business</w:t>
      </w:r>
      <w:r w:rsidRPr="00084FC0">
        <w:rPr>
          <w:rFonts w:eastAsia="Times New Roman" w:cs="Times New Roman"/>
          <w:szCs w:val="24"/>
          <w:highlight w:val="white"/>
          <w:lang w:val="en-GB"/>
        </w:rPr>
        <w:t xml:space="preserve">, </w:t>
      </w:r>
      <w:r w:rsidRPr="00084FC0">
        <w:rPr>
          <w:rFonts w:eastAsia="Times New Roman" w:cs="Times New Roman"/>
          <w:i/>
          <w:szCs w:val="24"/>
          <w:highlight w:val="white"/>
          <w:lang w:val="en-GB"/>
        </w:rPr>
        <w:t>8</w:t>
      </w:r>
      <w:r w:rsidRPr="00084FC0">
        <w:rPr>
          <w:rFonts w:eastAsia="Times New Roman" w:cs="Times New Roman"/>
          <w:szCs w:val="24"/>
          <w:highlight w:val="white"/>
          <w:lang w:val="en-GB"/>
        </w:rPr>
        <w:t>(8), pp.259-270.</w:t>
      </w:r>
    </w:p>
    <w:p w14:paraId="63CC7890" w14:textId="77777777" w:rsidR="00B602B4" w:rsidRPr="00084FC0" w:rsidRDefault="00B602B4" w:rsidP="00734B9C">
      <w:pPr>
        <w:spacing w:before="240" w:after="240"/>
        <w:rPr>
          <w:rFonts w:eastAsia="Times New Roman" w:cs="Times New Roman"/>
          <w:szCs w:val="24"/>
          <w:highlight w:val="white"/>
          <w:lang w:val="en-GB"/>
        </w:rPr>
      </w:pPr>
      <w:proofErr w:type="spellStart"/>
      <w:r w:rsidRPr="00084FC0">
        <w:rPr>
          <w:rFonts w:eastAsia="Times New Roman" w:cs="Times New Roman"/>
          <w:szCs w:val="24"/>
          <w:highlight w:val="white"/>
          <w:lang w:val="en-GB"/>
        </w:rPr>
        <w:t>Peramatzis</w:t>
      </w:r>
      <w:proofErr w:type="spellEnd"/>
      <w:r w:rsidRPr="00084FC0">
        <w:rPr>
          <w:rFonts w:eastAsia="Times New Roman" w:cs="Times New Roman"/>
          <w:szCs w:val="24"/>
          <w:highlight w:val="white"/>
          <w:lang w:val="en-GB"/>
        </w:rPr>
        <w:t xml:space="preserve">, G. and Galanakis, M., 2022. Herzberg’s Motivation Theory in Workplace. </w:t>
      </w:r>
      <w:r w:rsidRPr="00084FC0">
        <w:rPr>
          <w:rFonts w:eastAsia="Times New Roman" w:cs="Times New Roman"/>
          <w:i/>
          <w:szCs w:val="24"/>
          <w:highlight w:val="white"/>
          <w:lang w:val="en-GB"/>
        </w:rPr>
        <w:t>Psychology</w:t>
      </w:r>
      <w:r w:rsidRPr="00084FC0">
        <w:rPr>
          <w:rFonts w:eastAsia="Times New Roman" w:cs="Times New Roman"/>
          <w:szCs w:val="24"/>
          <w:highlight w:val="white"/>
          <w:lang w:val="en-GB"/>
        </w:rPr>
        <w:t xml:space="preserve">, </w:t>
      </w:r>
      <w:r w:rsidRPr="00084FC0">
        <w:rPr>
          <w:rFonts w:eastAsia="Times New Roman" w:cs="Times New Roman"/>
          <w:i/>
          <w:szCs w:val="24"/>
          <w:highlight w:val="white"/>
          <w:lang w:val="en-GB"/>
        </w:rPr>
        <w:t>12</w:t>
      </w:r>
      <w:r w:rsidRPr="00084FC0">
        <w:rPr>
          <w:rFonts w:eastAsia="Times New Roman" w:cs="Times New Roman"/>
          <w:szCs w:val="24"/>
          <w:highlight w:val="white"/>
          <w:lang w:val="en-GB"/>
        </w:rPr>
        <w:t>(12), pp.971-978.</w:t>
      </w:r>
    </w:p>
    <w:p w14:paraId="363A2194" w14:textId="77777777" w:rsidR="00B602B4" w:rsidRPr="00084FC0" w:rsidRDefault="00B602B4" w:rsidP="00734B9C">
      <w:pPr>
        <w:pStyle w:val="Normal1"/>
        <w:spacing w:before="240" w:after="240" w:line="360" w:lineRule="auto"/>
        <w:jc w:val="both"/>
        <w:rPr>
          <w:rFonts w:ascii="Times New Roman" w:eastAsia="Times New Roman" w:hAnsi="Times New Roman" w:cs="Times New Roman"/>
          <w:color w:val="222222"/>
          <w:sz w:val="24"/>
          <w:szCs w:val="24"/>
          <w:lang w:val="en-GB"/>
        </w:rPr>
      </w:pPr>
      <w:r w:rsidRPr="00084FC0">
        <w:rPr>
          <w:rFonts w:ascii="Times New Roman" w:eastAsia="Times New Roman" w:hAnsi="Times New Roman" w:cs="Times New Roman"/>
          <w:color w:val="222222"/>
          <w:sz w:val="24"/>
          <w:szCs w:val="24"/>
          <w:highlight w:val="white"/>
          <w:lang w:val="en-GB"/>
        </w:rPr>
        <w:t xml:space="preserve">Pérez-Pérez, L., Berlanga, I. and Victoria, J.S., 2023. Internal communication and employer branding within a humanistic model–a case study of IKEA (Spain, 2019–2021). </w:t>
      </w:r>
      <w:r w:rsidRPr="00084FC0">
        <w:rPr>
          <w:rFonts w:ascii="Times New Roman" w:eastAsia="Times New Roman" w:hAnsi="Times New Roman" w:cs="Times New Roman"/>
          <w:i/>
          <w:color w:val="222222"/>
          <w:sz w:val="24"/>
          <w:szCs w:val="24"/>
          <w:highlight w:val="white"/>
          <w:lang w:val="en-GB"/>
        </w:rPr>
        <w:t>Corporate Communications: An International Journal</w:t>
      </w:r>
      <w:r w:rsidRPr="00084FC0">
        <w:rPr>
          <w:rFonts w:ascii="Times New Roman" w:eastAsia="Times New Roman" w:hAnsi="Times New Roman" w:cs="Times New Roman"/>
          <w:color w:val="222222"/>
          <w:sz w:val="24"/>
          <w:szCs w:val="24"/>
          <w:highlight w:val="white"/>
          <w:lang w:val="en-GB"/>
        </w:rPr>
        <w:t xml:space="preserve">, </w:t>
      </w:r>
      <w:r w:rsidRPr="00084FC0">
        <w:rPr>
          <w:rFonts w:ascii="Times New Roman" w:eastAsia="Times New Roman" w:hAnsi="Times New Roman" w:cs="Times New Roman"/>
          <w:i/>
          <w:color w:val="222222"/>
          <w:sz w:val="24"/>
          <w:szCs w:val="24"/>
          <w:highlight w:val="white"/>
          <w:lang w:val="en-GB"/>
        </w:rPr>
        <w:t>28</w:t>
      </w:r>
      <w:r w:rsidRPr="00084FC0">
        <w:rPr>
          <w:rFonts w:ascii="Times New Roman" w:eastAsia="Times New Roman" w:hAnsi="Times New Roman" w:cs="Times New Roman"/>
          <w:color w:val="222222"/>
          <w:sz w:val="24"/>
          <w:szCs w:val="24"/>
          <w:highlight w:val="white"/>
          <w:lang w:val="en-GB"/>
        </w:rPr>
        <w:t>(2), pp.213-229.</w:t>
      </w:r>
    </w:p>
    <w:p w14:paraId="6F26E881" w14:textId="77777777" w:rsidR="00B602B4" w:rsidRPr="00084FC0" w:rsidRDefault="00B602B4" w:rsidP="00734B9C">
      <w:pPr>
        <w:spacing w:before="240" w:after="240"/>
        <w:rPr>
          <w:rFonts w:eastAsia="Times New Roman" w:cs="Times New Roman"/>
          <w:szCs w:val="24"/>
          <w:highlight w:val="white"/>
          <w:lang w:val="en-GB"/>
        </w:rPr>
      </w:pPr>
      <w:r w:rsidRPr="00084FC0">
        <w:rPr>
          <w:rFonts w:eastAsia="Times New Roman" w:cs="Times New Roman"/>
          <w:szCs w:val="24"/>
          <w:highlight w:val="white"/>
          <w:lang w:val="en-GB"/>
        </w:rPr>
        <w:t xml:space="preserve">Pérez-Pérez, L., Berlanga, I. and Victoria, J.S., 2023. Internal communication and employer branding within a humanistic model–a case study of IKEA (Spain, 2019–2021). </w:t>
      </w:r>
      <w:r w:rsidRPr="00084FC0">
        <w:rPr>
          <w:rFonts w:eastAsia="Times New Roman" w:cs="Times New Roman"/>
          <w:i/>
          <w:szCs w:val="24"/>
          <w:highlight w:val="white"/>
          <w:lang w:val="en-GB"/>
        </w:rPr>
        <w:t>Corporate Communications: An International Journal</w:t>
      </w:r>
      <w:r w:rsidRPr="00084FC0">
        <w:rPr>
          <w:rFonts w:eastAsia="Times New Roman" w:cs="Times New Roman"/>
          <w:szCs w:val="24"/>
          <w:highlight w:val="white"/>
          <w:lang w:val="en-GB"/>
        </w:rPr>
        <w:t xml:space="preserve">, </w:t>
      </w:r>
      <w:r w:rsidRPr="00084FC0">
        <w:rPr>
          <w:rFonts w:eastAsia="Times New Roman" w:cs="Times New Roman"/>
          <w:i/>
          <w:szCs w:val="24"/>
          <w:highlight w:val="white"/>
          <w:lang w:val="en-GB"/>
        </w:rPr>
        <w:t>28</w:t>
      </w:r>
      <w:r w:rsidRPr="00084FC0">
        <w:rPr>
          <w:rFonts w:eastAsia="Times New Roman" w:cs="Times New Roman"/>
          <w:szCs w:val="24"/>
          <w:highlight w:val="white"/>
          <w:lang w:val="en-GB"/>
        </w:rPr>
        <w:t>(2), pp.213-229.</w:t>
      </w:r>
    </w:p>
    <w:p w14:paraId="42B2907A" w14:textId="77777777" w:rsidR="00B602B4" w:rsidRPr="00084FC0" w:rsidRDefault="00B602B4" w:rsidP="00734B9C">
      <w:pPr>
        <w:pStyle w:val="Normal1"/>
        <w:spacing w:before="240" w:after="240" w:line="360" w:lineRule="auto"/>
        <w:jc w:val="both"/>
        <w:rPr>
          <w:rFonts w:ascii="Times New Roman" w:hAnsi="Times New Roman" w:cs="Times New Roman"/>
          <w:sz w:val="24"/>
          <w:szCs w:val="24"/>
          <w:lang w:val="en-GB"/>
        </w:rPr>
      </w:pPr>
      <w:proofErr w:type="spellStart"/>
      <w:r w:rsidRPr="00084FC0">
        <w:rPr>
          <w:rFonts w:ascii="Times New Roman" w:hAnsi="Times New Roman" w:cs="Times New Roman"/>
          <w:color w:val="000000"/>
          <w:sz w:val="24"/>
          <w:szCs w:val="24"/>
          <w:shd w:val="clear" w:color="auto" w:fill="FFFFFF"/>
          <w:lang w:val="en-GB"/>
        </w:rPr>
        <w:t>Sileyew</w:t>
      </w:r>
      <w:proofErr w:type="spellEnd"/>
      <w:r w:rsidRPr="00084FC0">
        <w:rPr>
          <w:rFonts w:ascii="Times New Roman" w:hAnsi="Times New Roman" w:cs="Times New Roman"/>
          <w:color w:val="000000"/>
          <w:sz w:val="24"/>
          <w:szCs w:val="24"/>
          <w:shd w:val="clear" w:color="auto" w:fill="FFFFFF"/>
          <w:lang w:val="en-GB"/>
        </w:rPr>
        <w:t xml:space="preserve">, K.J., 2019. Research design and methodology. </w:t>
      </w:r>
      <w:r w:rsidRPr="00084FC0">
        <w:rPr>
          <w:rFonts w:ascii="Times New Roman" w:hAnsi="Times New Roman" w:cs="Times New Roman"/>
          <w:i/>
          <w:iCs/>
          <w:color w:val="000000"/>
          <w:sz w:val="24"/>
          <w:szCs w:val="24"/>
          <w:shd w:val="clear" w:color="auto" w:fill="FFFFFF"/>
          <w:lang w:val="en-GB"/>
        </w:rPr>
        <w:t>Cyberspace</w:t>
      </w:r>
      <w:r w:rsidRPr="00084FC0">
        <w:rPr>
          <w:rFonts w:ascii="Times New Roman" w:hAnsi="Times New Roman" w:cs="Times New Roman"/>
          <w:color w:val="000000"/>
          <w:sz w:val="24"/>
          <w:szCs w:val="24"/>
          <w:shd w:val="clear" w:color="auto" w:fill="FFFFFF"/>
          <w:lang w:val="en-GB"/>
        </w:rPr>
        <w:t>, pp.1-12.</w:t>
      </w:r>
    </w:p>
    <w:p w14:paraId="575D7CA6" w14:textId="77777777" w:rsidR="00B602B4" w:rsidRDefault="00B602B4" w:rsidP="00734B9C">
      <w:pPr>
        <w:spacing w:before="240" w:after="240"/>
        <w:rPr>
          <w:rFonts w:eastAsia="Times New Roman" w:cs="Times New Roman"/>
          <w:szCs w:val="24"/>
          <w:highlight w:val="white"/>
          <w:lang w:val="en-GB"/>
        </w:rPr>
      </w:pPr>
      <w:r w:rsidRPr="00084FC0">
        <w:rPr>
          <w:rFonts w:eastAsia="Times New Roman" w:cs="Times New Roman"/>
          <w:szCs w:val="24"/>
          <w:highlight w:val="white"/>
          <w:lang w:val="en-GB"/>
        </w:rPr>
        <w:lastRenderedPageBreak/>
        <w:t xml:space="preserve">Vo-Thanh, T., Vu, T.V., Nguyen, N.P., Nguyen, D.V., Zaman, M. and Chi, H., 2020. How does hotel employees’ satisfaction with the organization’s COVID-19 responses affect job insecurity and job performance?. </w:t>
      </w:r>
      <w:r w:rsidRPr="00084FC0">
        <w:rPr>
          <w:rFonts w:eastAsia="Times New Roman" w:cs="Times New Roman"/>
          <w:i/>
          <w:szCs w:val="24"/>
          <w:highlight w:val="white"/>
          <w:lang w:val="en-GB"/>
        </w:rPr>
        <w:t>Journal of Sustainable Tourism</w:t>
      </w:r>
      <w:r w:rsidRPr="00084FC0">
        <w:rPr>
          <w:rFonts w:eastAsia="Times New Roman" w:cs="Times New Roman"/>
          <w:szCs w:val="24"/>
          <w:highlight w:val="white"/>
          <w:lang w:val="en-GB"/>
        </w:rPr>
        <w:t xml:space="preserve">, </w:t>
      </w:r>
      <w:r w:rsidRPr="00084FC0">
        <w:rPr>
          <w:rFonts w:eastAsia="Times New Roman" w:cs="Times New Roman"/>
          <w:i/>
          <w:szCs w:val="24"/>
          <w:highlight w:val="white"/>
          <w:lang w:val="en-GB"/>
        </w:rPr>
        <w:t>29</w:t>
      </w:r>
      <w:r w:rsidRPr="00084FC0">
        <w:rPr>
          <w:rFonts w:eastAsia="Times New Roman" w:cs="Times New Roman"/>
          <w:szCs w:val="24"/>
          <w:highlight w:val="white"/>
          <w:lang w:val="en-GB"/>
        </w:rPr>
        <w:t>(6), pp.907-925.</w:t>
      </w:r>
    </w:p>
    <w:sectPr w:rsidR="00B602B4" w:rsidSect="00110E45">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980D4" w14:textId="77777777" w:rsidR="0059541F" w:rsidRDefault="0059541F">
      <w:pPr>
        <w:spacing w:line="240" w:lineRule="auto"/>
      </w:pPr>
      <w:r>
        <w:separator/>
      </w:r>
    </w:p>
  </w:endnote>
  <w:endnote w:type="continuationSeparator" w:id="0">
    <w:p w14:paraId="48294C43" w14:textId="77777777" w:rsidR="0059541F" w:rsidRDefault="005954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D" w14:textId="53F2EA14" w:rsidR="000F7741" w:rsidRDefault="00B505EE">
    <w:pPr>
      <w:pStyle w:val="Normal1"/>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654BA0">
      <w:rPr>
        <w:rFonts w:ascii="Times New Roman" w:eastAsia="Times New Roman" w:hAnsi="Times New Roman" w:cs="Times New Roman"/>
        <w:noProof/>
        <w:sz w:val="20"/>
        <w:szCs w:val="20"/>
      </w:rPr>
      <w:t>12</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ACB00" w14:textId="77777777" w:rsidR="0059541F" w:rsidRDefault="0059541F">
      <w:pPr>
        <w:spacing w:line="240" w:lineRule="auto"/>
      </w:pPr>
      <w:r>
        <w:separator/>
      </w:r>
    </w:p>
  </w:footnote>
  <w:footnote w:type="continuationSeparator" w:id="0">
    <w:p w14:paraId="4397B6EA" w14:textId="77777777" w:rsidR="0059541F" w:rsidRDefault="005954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036BE"/>
    <w:multiLevelType w:val="hybridMultilevel"/>
    <w:tmpl w:val="00000000"/>
    <w:lvl w:ilvl="0" w:tplc="FFFFFFFF">
      <w:start w:val="1"/>
      <w:numFmt w:val="decimal"/>
      <w:lvlText w:val="%1."/>
      <w:lvlJc w:val="left"/>
      <w:pPr>
        <w:ind w:left="720" w:hanging="360"/>
      </w:pPr>
      <w:rPr>
        <w:u w:val="none"/>
      </w:rPr>
    </w:lvl>
    <w:lvl w:ilvl="1" w:tplc="FFFFFFFF">
      <w:start w:val="1"/>
      <w:numFmt w:val="lowerLetter"/>
      <w:lvlText w:val="%2."/>
      <w:lvlJc w:val="left"/>
      <w:pPr>
        <w:ind w:left="1440" w:hanging="360"/>
      </w:pPr>
      <w:rPr>
        <w:u w:val="none"/>
      </w:rPr>
    </w:lvl>
    <w:lvl w:ilvl="2" w:tplc="FFFFFFFF">
      <w:start w:val="1"/>
      <w:numFmt w:val="lowerRoman"/>
      <w:lvlText w:val="%3."/>
      <w:lvlJc w:val="right"/>
      <w:pPr>
        <w:ind w:left="2160" w:hanging="360"/>
      </w:pPr>
      <w:rPr>
        <w:u w:val="none"/>
      </w:rPr>
    </w:lvl>
    <w:lvl w:ilvl="3" w:tplc="FFFFFFFF">
      <w:start w:val="1"/>
      <w:numFmt w:val="decimal"/>
      <w:lvlText w:val="%4."/>
      <w:lvlJc w:val="left"/>
      <w:pPr>
        <w:ind w:left="2880" w:hanging="360"/>
      </w:pPr>
      <w:rPr>
        <w:u w:val="none"/>
      </w:rPr>
    </w:lvl>
    <w:lvl w:ilvl="4" w:tplc="FFFFFFFF">
      <w:start w:val="1"/>
      <w:numFmt w:val="lowerLetter"/>
      <w:lvlText w:val="%5."/>
      <w:lvlJc w:val="left"/>
      <w:pPr>
        <w:ind w:left="3600" w:hanging="360"/>
      </w:pPr>
      <w:rPr>
        <w:u w:val="none"/>
      </w:rPr>
    </w:lvl>
    <w:lvl w:ilvl="5" w:tplc="FFFFFFFF">
      <w:start w:val="1"/>
      <w:numFmt w:val="lowerRoman"/>
      <w:lvlText w:val="%6."/>
      <w:lvlJc w:val="right"/>
      <w:pPr>
        <w:ind w:left="4320" w:hanging="360"/>
      </w:pPr>
      <w:rPr>
        <w:u w:val="none"/>
      </w:rPr>
    </w:lvl>
    <w:lvl w:ilvl="6" w:tplc="FFFFFFFF">
      <w:start w:val="1"/>
      <w:numFmt w:val="decimal"/>
      <w:lvlText w:val="%7."/>
      <w:lvlJc w:val="left"/>
      <w:pPr>
        <w:ind w:left="5040" w:hanging="360"/>
      </w:pPr>
      <w:rPr>
        <w:u w:val="none"/>
      </w:rPr>
    </w:lvl>
    <w:lvl w:ilvl="7" w:tplc="FFFFFFFF">
      <w:start w:val="1"/>
      <w:numFmt w:val="lowerLetter"/>
      <w:lvlText w:val="%8."/>
      <w:lvlJc w:val="left"/>
      <w:pPr>
        <w:ind w:left="5760" w:hanging="360"/>
      </w:pPr>
      <w:rPr>
        <w:u w:val="none"/>
      </w:rPr>
    </w:lvl>
    <w:lvl w:ilvl="8" w:tplc="FFFFFFFF">
      <w:start w:val="1"/>
      <w:numFmt w:val="lowerRoman"/>
      <w:lvlText w:val="%9."/>
      <w:lvlJc w:val="right"/>
      <w:pPr>
        <w:ind w:left="6480" w:hanging="360"/>
      </w:pPr>
      <w:rPr>
        <w:u w:val="none"/>
      </w:rPr>
    </w:lvl>
  </w:abstractNum>
  <w:abstractNum w:abstractNumId="1" w15:restartNumberingAfterBreak="0">
    <w:nsid w:val="5188B997"/>
    <w:multiLevelType w:val="hybridMultilevel"/>
    <w:tmpl w:val="00000000"/>
    <w:lvl w:ilvl="0" w:tplc="BE36AD58">
      <w:start w:val="1"/>
      <w:numFmt w:val="decimal"/>
      <w:lvlText w:val="%1."/>
      <w:lvlJc w:val="left"/>
      <w:pPr>
        <w:ind w:left="720" w:hanging="360"/>
      </w:pPr>
      <w:rPr>
        <w:u w:val="none"/>
      </w:rPr>
    </w:lvl>
    <w:lvl w:ilvl="1" w:tplc="95CE6936">
      <w:start w:val="1"/>
      <w:numFmt w:val="lowerLetter"/>
      <w:lvlText w:val="%2."/>
      <w:lvlJc w:val="left"/>
      <w:pPr>
        <w:ind w:left="1440" w:hanging="360"/>
      </w:pPr>
      <w:rPr>
        <w:u w:val="none"/>
      </w:rPr>
    </w:lvl>
    <w:lvl w:ilvl="2" w:tplc="CF7EA670">
      <w:start w:val="1"/>
      <w:numFmt w:val="lowerRoman"/>
      <w:lvlText w:val="%3."/>
      <w:lvlJc w:val="right"/>
      <w:pPr>
        <w:ind w:left="2160" w:hanging="360"/>
      </w:pPr>
      <w:rPr>
        <w:u w:val="none"/>
      </w:rPr>
    </w:lvl>
    <w:lvl w:ilvl="3" w:tplc="8EAA732E">
      <w:start w:val="1"/>
      <w:numFmt w:val="decimal"/>
      <w:lvlText w:val="%4."/>
      <w:lvlJc w:val="left"/>
      <w:pPr>
        <w:ind w:left="2880" w:hanging="360"/>
      </w:pPr>
      <w:rPr>
        <w:u w:val="none"/>
      </w:rPr>
    </w:lvl>
    <w:lvl w:ilvl="4" w:tplc="41C47204">
      <w:start w:val="1"/>
      <w:numFmt w:val="lowerLetter"/>
      <w:lvlText w:val="%5."/>
      <w:lvlJc w:val="left"/>
      <w:pPr>
        <w:ind w:left="3600" w:hanging="360"/>
      </w:pPr>
      <w:rPr>
        <w:u w:val="none"/>
      </w:rPr>
    </w:lvl>
    <w:lvl w:ilvl="5" w:tplc="604E0982">
      <w:start w:val="1"/>
      <w:numFmt w:val="lowerRoman"/>
      <w:lvlText w:val="%6."/>
      <w:lvlJc w:val="right"/>
      <w:pPr>
        <w:ind w:left="4320" w:hanging="360"/>
      </w:pPr>
      <w:rPr>
        <w:u w:val="none"/>
      </w:rPr>
    </w:lvl>
    <w:lvl w:ilvl="6" w:tplc="3CB2E726">
      <w:start w:val="1"/>
      <w:numFmt w:val="decimal"/>
      <w:lvlText w:val="%7."/>
      <w:lvlJc w:val="left"/>
      <w:pPr>
        <w:ind w:left="5040" w:hanging="360"/>
      </w:pPr>
      <w:rPr>
        <w:u w:val="none"/>
      </w:rPr>
    </w:lvl>
    <w:lvl w:ilvl="7" w:tplc="5D5884A2">
      <w:start w:val="1"/>
      <w:numFmt w:val="lowerLetter"/>
      <w:lvlText w:val="%8."/>
      <w:lvlJc w:val="left"/>
      <w:pPr>
        <w:ind w:left="5760" w:hanging="360"/>
      </w:pPr>
      <w:rPr>
        <w:u w:val="none"/>
      </w:rPr>
    </w:lvl>
    <w:lvl w:ilvl="8" w:tplc="D4C880BA">
      <w:start w:val="1"/>
      <w:numFmt w:val="lowerRoman"/>
      <w:lvlText w:val="%9."/>
      <w:lvlJc w:val="right"/>
      <w:pPr>
        <w:ind w:left="6480" w:hanging="360"/>
      </w:pPr>
      <w:rPr>
        <w:u w:val="none"/>
      </w:rPr>
    </w:lvl>
  </w:abstractNum>
  <w:num w:numId="1" w16cid:durableId="1953244599">
    <w:abstractNumId w:val="1"/>
  </w:num>
  <w:num w:numId="2" w16cid:durableId="57703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7741"/>
    <w:rsid w:val="00084FC0"/>
    <w:rsid w:val="000F7741"/>
    <w:rsid w:val="00110E45"/>
    <w:rsid w:val="001370F2"/>
    <w:rsid w:val="001B106E"/>
    <w:rsid w:val="001C443D"/>
    <w:rsid w:val="00220B9E"/>
    <w:rsid w:val="00282B17"/>
    <w:rsid w:val="00540CA3"/>
    <w:rsid w:val="0059541F"/>
    <w:rsid w:val="00602E30"/>
    <w:rsid w:val="00654BA0"/>
    <w:rsid w:val="00695DA8"/>
    <w:rsid w:val="00734B9C"/>
    <w:rsid w:val="00760E2E"/>
    <w:rsid w:val="0077774D"/>
    <w:rsid w:val="008754B4"/>
    <w:rsid w:val="00875E52"/>
    <w:rsid w:val="009414D0"/>
    <w:rsid w:val="00A16158"/>
    <w:rsid w:val="00B0234B"/>
    <w:rsid w:val="00B505EE"/>
    <w:rsid w:val="00B602B4"/>
    <w:rsid w:val="00F4535E"/>
    <w:rsid w:val="00F9186E"/>
    <w:rsid w:val="00F940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37271B"/>
  <w15:docId w15:val="{1616162F-B37D-405C-8D9F-8D4631393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06E"/>
    <w:pPr>
      <w:spacing w:line="360" w:lineRule="auto"/>
      <w:jc w:val="both"/>
    </w:pPr>
    <w:rPr>
      <w:rFonts w:ascii="Times New Roman" w:hAnsi="Times New Roman"/>
      <w:sz w:val="24"/>
    </w:rPr>
  </w:style>
  <w:style w:type="paragraph" w:styleId="Heading1">
    <w:name w:val="heading 1"/>
    <w:basedOn w:val="Normal1"/>
    <w:next w:val="Normal1"/>
    <w:link w:val="Heading1Char"/>
    <w:pPr>
      <w:keepNext/>
      <w:keepLines/>
      <w:shd w:val="clear" w:color="auto" w:fill="FFFFFF"/>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link w:val="Heading2Char"/>
    <w:autoRedefine/>
    <w:rsid w:val="00734B9C"/>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B0234B"/>
    <w:pP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0234B"/>
    <w:pPr>
      <w:spacing w:after="100"/>
    </w:pPr>
  </w:style>
  <w:style w:type="character" w:styleId="Hyperlink">
    <w:name w:val="Hyperlink"/>
    <w:basedOn w:val="DefaultParagraphFont"/>
    <w:uiPriority w:val="99"/>
    <w:unhideWhenUsed/>
    <w:rsid w:val="00B0234B"/>
    <w:rPr>
      <w:color w:val="0000FF" w:themeColor="hyperlink"/>
      <w:u w:val="single"/>
    </w:rPr>
  </w:style>
  <w:style w:type="character" w:customStyle="1" w:styleId="Heading2Char">
    <w:name w:val="Heading 2 Char"/>
    <w:basedOn w:val="DefaultParagraphFont"/>
    <w:link w:val="Heading2"/>
    <w:rsid w:val="00734B9C"/>
    <w:rPr>
      <w:rFonts w:ascii="Times New Roman" w:hAnsi="Times New Roman"/>
      <w:b/>
      <w:sz w:val="24"/>
      <w:szCs w:val="32"/>
    </w:rPr>
  </w:style>
  <w:style w:type="paragraph" w:styleId="NormalWeb">
    <w:name w:val="Normal (Web)"/>
    <w:basedOn w:val="Normal"/>
    <w:uiPriority w:val="99"/>
    <w:semiHidden/>
    <w:unhideWhenUsed/>
    <w:rsid w:val="00F94086"/>
    <w:pPr>
      <w:spacing w:before="100" w:beforeAutospacing="1" w:after="100" w:afterAutospacing="1" w:line="240" w:lineRule="auto"/>
    </w:pPr>
    <w:rPr>
      <w:rFonts w:eastAsia="Times New Roman" w:cs="Times New Roman"/>
      <w:szCs w:val="24"/>
      <w:lang w:val="en-IN" w:eastAsia="en-IN"/>
    </w:rPr>
  </w:style>
  <w:style w:type="paragraph" w:styleId="ListParagraph">
    <w:name w:val="List Paragraph"/>
    <w:basedOn w:val="Normal"/>
    <w:uiPriority w:val="34"/>
    <w:qFormat/>
    <w:rsid w:val="00F94086"/>
    <w:pPr>
      <w:ind w:left="720"/>
      <w:contextualSpacing/>
    </w:pPr>
  </w:style>
  <w:style w:type="character" w:customStyle="1" w:styleId="Heading1Char">
    <w:name w:val="Heading 1 Char"/>
    <w:basedOn w:val="DefaultParagraphFont"/>
    <w:link w:val="Heading1"/>
    <w:rsid w:val="0077774D"/>
    <w:rPr>
      <w:rFonts w:ascii="Times New Roman" w:eastAsia="Times New Roman" w:hAnsi="Times New Roman" w:cs="Times New Roman"/>
      <w:b/>
      <w:sz w:val="24"/>
      <w:szCs w:val="24"/>
      <w:shd w:val="clear" w:color="auto" w:fill="FFFFFF"/>
    </w:rPr>
  </w:style>
  <w:style w:type="paragraph" w:styleId="TOC2">
    <w:name w:val="toc 2"/>
    <w:basedOn w:val="Normal"/>
    <w:next w:val="Normal"/>
    <w:autoRedefine/>
    <w:uiPriority w:val="39"/>
    <w:unhideWhenUsed/>
    <w:rsid w:val="001B106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609210">
      <w:bodyDiv w:val="1"/>
      <w:marLeft w:val="0"/>
      <w:marRight w:val="0"/>
      <w:marTop w:val="0"/>
      <w:marBottom w:val="0"/>
      <w:divBdr>
        <w:top w:val="none" w:sz="0" w:space="0" w:color="auto"/>
        <w:left w:val="none" w:sz="0" w:space="0" w:color="auto"/>
        <w:bottom w:val="none" w:sz="0" w:space="0" w:color="auto"/>
        <w:right w:val="none" w:sz="0" w:space="0" w:color="auto"/>
      </w:divBdr>
    </w:div>
    <w:div w:id="1368067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jackkelly/2023/11/03/unlocking-skills-and-growth-how-ikea-is-empowering-its-workers/?sh=5b5aaa074fa7"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F59B92-3F30-4813-9317-F8D5C1929E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2613</Words>
  <Characters>17288</Characters>
  <Application>Microsoft Office Word</Application>
  <DocSecurity>0</DocSecurity>
  <Lines>144</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447436981571</cp:lastModifiedBy>
  <cp:revision>2</cp:revision>
  <dcterms:created xsi:type="dcterms:W3CDTF">2024-01-02T12:10:00Z</dcterms:created>
  <dcterms:modified xsi:type="dcterms:W3CDTF">2024-01-02T12:10:00Z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22aae0ad8e20132ac67b127ce199180c228536e1b810893fd9895c81a457babd</vt:lpwstr>
  </property>
</Properties>
</file>