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Default="00F37B62">
      <w:r>
        <w:rPr>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Default="00F37B62"/>
    <w:p w14:paraId="5BDFF3BD" w14:textId="5EDF5E29" w:rsidR="00F37B62" w:rsidRDefault="00F37B62"/>
    <w:p w14:paraId="6A8965F5" w14:textId="5939F451" w:rsidR="00F37B62" w:rsidRPr="00D557C5" w:rsidRDefault="00E23941" w:rsidP="00D557C5">
      <w:pPr>
        <w:jc w:val="center"/>
        <w:rPr>
          <w:rFonts w:ascii="Arial" w:hAnsi="Arial" w:cs="Arial"/>
          <w:b/>
          <w:bCs/>
          <w:sz w:val="52"/>
          <w:szCs w:val="52"/>
        </w:rPr>
      </w:pPr>
      <w:r w:rsidRPr="00D557C5">
        <w:rPr>
          <w:b/>
          <w:bCs/>
          <w:sz w:val="52"/>
          <w:szCs w:val="52"/>
        </w:rPr>
        <w:t>BA(Hons) Business Management</w:t>
      </w:r>
    </w:p>
    <w:p w14:paraId="43FA50BC" w14:textId="77777777" w:rsidR="00F37B62" w:rsidRDefault="00F37B62" w:rsidP="00F37B62">
      <w:pPr>
        <w:spacing w:line="600" w:lineRule="auto"/>
        <w:rPr>
          <w:rFonts w:ascii="Arial" w:hAnsi="Arial" w:cs="Arial"/>
          <w:i/>
          <w:iCs/>
        </w:rPr>
      </w:pPr>
    </w:p>
    <w:p w14:paraId="1EE10BBF" w14:textId="3E4AE6DF" w:rsidR="00F37B62" w:rsidRPr="008F4215" w:rsidRDefault="00F37B62" w:rsidP="00F37B62">
      <w:pPr>
        <w:spacing w:line="600" w:lineRule="auto"/>
        <w:rPr>
          <w:rFonts w:ascii="Arial" w:hAnsi="Arial" w:cs="Arial"/>
          <w:b/>
          <w:bCs/>
          <w:i/>
          <w:iCs/>
        </w:rPr>
      </w:pPr>
      <w:r w:rsidRPr="008F4215">
        <w:rPr>
          <w:rFonts w:ascii="Arial" w:hAnsi="Arial" w:cs="Arial"/>
          <w:b/>
          <w:bCs/>
          <w:i/>
          <w:iCs/>
        </w:rPr>
        <w:t>Student Name:</w:t>
      </w:r>
      <w:r w:rsidR="00C75BC3">
        <w:rPr>
          <w:rFonts w:ascii="Arial" w:hAnsi="Arial" w:cs="Arial"/>
          <w:b/>
          <w:bCs/>
          <w:i/>
          <w:iCs/>
        </w:rPr>
        <w:t xml:space="preserve"> </w:t>
      </w:r>
      <w:r w:rsidR="000D0ED7">
        <w:rPr>
          <w:rFonts w:ascii="Arial" w:hAnsi="Arial" w:cs="Arial"/>
          <w:b/>
          <w:bCs/>
          <w:i/>
          <w:iCs/>
        </w:rPr>
        <w:t>Belly Calderon Crisostom</w:t>
      </w:r>
      <w:r w:rsidR="001332F6">
        <w:rPr>
          <w:rFonts w:ascii="Arial" w:hAnsi="Arial" w:cs="Arial"/>
          <w:b/>
          <w:bCs/>
          <w:i/>
          <w:iCs/>
        </w:rPr>
        <w:t>o</w:t>
      </w:r>
    </w:p>
    <w:p w14:paraId="432CDF3F" w14:textId="61010D3C" w:rsidR="00F37B62" w:rsidRPr="008F4215" w:rsidRDefault="00F37B62" w:rsidP="00F37B62">
      <w:pPr>
        <w:spacing w:line="600" w:lineRule="auto"/>
        <w:rPr>
          <w:rFonts w:ascii="Arial" w:hAnsi="Arial" w:cs="Arial"/>
          <w:b/>
          <w:bCs/>
          <w:i/>
          <w:iCs/>
        </w:rPr>
      </w:pPr>
      <w:r w:rsidRPr="008F4215">
        <w:rPr>
          <w:rFonts w:ascii="Arial" w:hAnsi="Arial" w:cs="Arial"/>
          <w:b/>
          <w:bCs/>
          <w:i/>
          <w:iCs/>
        </w:rPr>
        <w:t>Student Number:</w:t>
      </w:r>
      <w:r w:rsidR="00095072">
        <w:rPr>
          <w:rFonts w:ascii="Arial" w:hAnsi="Arial" w:cs="Arial"/>
          <w:b/>
          <w:bCs/>
          <w:i/>
          <w:iCs/>
        </w:rPr>
        <w:t>2333264</w:t>
      </w:r>
    </w:p>
    <w:p w14:paraId="777CB569" w14:textId="2C081868" w:rsidR="00F37B62" w:rsidRPr="00F37B62" w:rsidRDefault="00F37B62" w:rsidP="19DF5ED4">
      <w:pPr>
        <w:spacing w:line="600" w:lineRule="auto"/>
        <w:rPr>
          <w:rFonts w:ascii="Arial" w:hAnsi="Arial" w:cs="Arial"/>
          <w:i/>
          <w:iCs/>
        </w:rPr>
      </w:pPr>
      <w:r w:rsidRPr="19DF5ED4">
        <w:rPr>
          <w:rFonts w:ascii="Arial" w:hAnsi="Arial" w:cs="Arial"/>
          <w:b/>
          <w:bCs/>
          <w:i/>
          <w:iCs/>
        </w:rPr>
        <w:t>Course Name:</w:t>
      </w:r>
      <w:r w:rsidRPr="19DF5ED4">
        <w:rPr>
          <w:rFonts w:ascii="Arial" w:hAnsi="Arial" w:cs="Arial"/>
          <w:i/>
          <w:iCs/>
        </w:rPr>
        <w:t xml:space="preserve"> </w:t>
      </w:r>
      <w:r w:rsidR="00D557C5">
        <w:rPr>
          <w:rFonts w:ascii="Arial" w:hAnsi="Arial" w:cs="Arial"/>
          <w:i/>
          <w:iCs/>
        </w:rPr>
        <w:t>Stakeholder Engagement LCBB4013</w:t>
      </w:r>
    </w:p>
    <w:p w14:paraId="556C6252" w14:textId="7008F184" w:rsidR="00F37B62" w:rsidRPr="00F37B62" w:rsidRDefault="00F37B62" w:rsidP="00F37B62">
      <w:pPr>
        <w:spacing w:line="600" w:lineRule="auto"/>
        <w:rPr>
          <w:rFonts w:ascii="Arial" w:hAnsi="Arial" w:cs="Arial"/>
          <w:i/>
          <w:iCs/>
        </w:rPr>
      </w:pPr>
      <w:r w:rsidRPr="008F4215">
        <w:rPr>
          <w:rFonts w:ascii="Arial" w:hAnsi="Arial" w:cs="Arial"/>
          <w:b/>
          <w:bCs/>
          <w:i/>
          <w:iCs/>
        </w:rPr>
        <w:t xml:space="preserve">Lecturer Name: </w:t>
      </w:r>
      <w:r w:rsidRPr="00F37B62">
        <w:rPr>
          <w:rFonts w:ascii="Arial" w:hAnsi="Arial" w:cs="Arial"/>
          <w:i/>
          <w:iCs/>
        </w:rPr>
        <w:t>Nishi Ramsurrun</w:t>
      </w:r>
    </w:p>
    <w:p w14:paraId="0CF901E6" w14:textId="066F0435" w:rsidR="00F37B62" w:rsidRPr="00F37B62" w:rsidRDefault="00F37B62" w:rsidP="19DF5ED4">
      <w:pPr>
        <w:spacing w:line="600" w:lineRule="auto"/>
        <w:rPr>
          <w:rFonts w:ascii="Arial" w:hAnsi="Arial" w:cs="Arial"/>
          <w:b/>
          <w:bCs/>
          <w:i/>
          <w:iCs/>
        </w:rPr>
      </w:pPr>
      <w:r w:rsidRPr="19DF5ED4">
        <w:rPr>
          <w:rFonts w:ascii="Arial" w:hAnsi="Arial" w:cs="Arial"/>
          <w:b/>
          <w:bCs/>
          <w:i/>
          <w:iCs/>
        </w:rPr>
        <w:t>Session</w:t>
      </w:r>
      <w:r w:rsidRPr="19DF5ED4">
        <w:rPr>
          <w:rFonts w:ascii="Arial" w:hAnsi="Arial" w:cs="Arial"/>
          <w:i/>
          <w:iCs/>
        </w:rPr>
        <w:t>:</w:t>
      </w:r>
      <w:r w:rsidR="008D1598">
        <w:rPr>
          <w:rFonts w:ascii="Arial" w:hAnsi="Arial" w:cs="Arial"/>
          <w:i/>
          <w:iCs/>
        </w:rPr>
        <w:t xml:space="preserve"> </w:t>
      </w:r>
      <w:r w:rsidR="00BF557E">
        <w:rPr>
          <w:rFonts w:ascii="Arial" w:hAnsi="Arial" w:cs="Arial"/>
          <w:i/>
          <w:iCs/>
        </w:rPr>
        <w:t>February 2026</w:t>
      </w:r>
      <w:r w:rsidRPr="19DF5ED4">
        <w:rPr>
          <w:rFonts w:ascii="Arial" w:hAnsi="Arial" w:cs="Arial"/>
          <w:b/>
          <w:bCs/>
          <w:i/>
          <w:iCs/>
        </w:rPr>
        <w:t xml:space="preserve"> Term </w:t>
      </w:r>
    </w:p>
    <w:p w14:paraId="5A7D7C48" w14:textId="45598E74" w:rsidR="19DF5ED4" w:rsidRDefault="19DF5ED4" w:rsidP="19DF5ED4">
      <w:pPr>
        <w:spacing w:line="600" w:lineRule="auto"/>
        <w:rPr>
          <w:rFonts w:ascii="Arial" w:hAnsi="Arial" w:cs="Arial"/>
          <w:b/>
          <w:bCs/>
          <w:i/>
          <w:iCs/>
        </w:rPr>
      </w:pPr>
    </w:p>
    <w:p w14:paraId="0A78FB5C" w14:textId="2271F2D6" w:rsidR="19DF5ED4" w:rsidRDefault="19DF5ED4" w:rsidP="19DF5ED4">
      <w:pPr>
        <w:spacing w:line="600" w:lineRule="auto"/>
        <w:rPr>
          <w:rFonts w:ascii="Arial" w:hAnsi="Arial" w:cs="Arial"/>
          <w:b/>
          <w:bCs/>
          <w:i/>
          <w:iCs/>
        </w:rPr>
      </w:pPr>
    </w:p>
    <w:p w14:paraId="22AF23BB" w14:textId="39790727" w:rsidR="19DF5ED4" w:rsidRDefault="19DF5ED4" w:rsidP="19DF5ED4">
      <w:pPr>
        <w:spacing w:line="600" w:lineRule="auto"/>
        <w:rPr>
          <w:rFonts w:ascii="Arial" w:hAnsi="Arial" w:cs="Arial"/>
          <w:b/>
          <w:bCs/>
          <w:i/>
          <w:iCs/>
        </w:rPr>
      </w:pPr>
    </w:p>
    <w:p w14:paraId="2DBEBD15" w14:textId="56E1C93C" w:rsidR="19DF5ED4" w:rsidRDefault="19DF5ED4" w:rsidP="19DF5ED4">
      <w:pPr>
        <w:spacing w:line="600" w:lineRule="auto"/>
        <w:rPr>
          <w:rFonts w:ascii="Arial" w:hAnsi="Arial" w:cs="Arial"/>
          <w:b/>
          <w:bCs/>
          <w:i/>
          <w:iCs/>
        </w:rPr>
      </w:pPr>
    </w:p>
    <w:p w14:paraId="6D8B169F" w14:textId="1AFA9E58" w:rsidR="19DF5ED4" w:rsidRDefault="19DF5ED4" w:rsidP="19DF5ED4">
      <w:pPr>
        <w:spacing w:line="600" w:lineRule="auto"/>
        <w:rPr>
          <w:rFonts w:ascii="Arial" w:hAnsi="Arial" w:cs="Arial"/>
          <w:b/>
          <w:bCs/>
          <w:i/>
          <w:iCs/>
        </w:rPr>
      </w:pPr>
    </w:p>
    <w:p w14:paraId="7618DB66" w14:textId="72BB913A" w:rsidR="004B7915" w:rsidRDefault="004B7915" w:rsidP="00C75BC3">
      <w:pPr>
        <w:spacing w:after="0"/>
        <w:ind w:left="-1440" w:right="10466"/>
      </w:pPr>
    </w:p>
    <w:sdt>
      <w:sdtPr>
        <w:rPr>
          <w:rFonts w:asciiTheme="minorHAnsi" w:eastAsiaTheme="minorEastAsia" w:hAnsiTheme="minorHAnsi" w:cstheme="minorBidi"/>
          <w:b w:val="0"/>
          <w:bCs w:val="0"/>
          <w:color w:val="auto"/>
          <w:sz w:val="22"/>
          <w:szCs w:val="22"/>
          <w:lang w:val="en-GB" w:eastAsia="zh-CN"/>
        </w:rPr>
        <w:id w:val="-1724211748"/>
        <w:docPartObj>
          <w:docPartGallery w:val="Table of Contents"/>
          <w:docPartUnique/>
        </w:docPartObj>
      </w:sdtPr>
      <w:sdtEndPr>
        <w:rPr>
          <w:noProof/>
        </w:rPr>
      </w:sdtEndPr>
      <w:sdtContent>
        <w:p w14:paraId="7896EB5A" w14:textId="625E0973" w:rsidR="007331D3" w:rsidRDefault="007331D3">
          <w:pPr>
            <w:pStyle w:val="TOCHeading"/>
          </w:pPr>
          <w:r>
            <w:t>Table of Contents</w:t>
          </w:r>
        </w:p>
        <w:p w14:paraId="21EA3A6A" w14:textId="266B713A" w:rsidR="00F248E7" w:rsidRDefault="007331D3">
          <w:pPr>
            <w:pStyle w:val="TOC1"/>
            <w:tabs>
              <w:tab w:val="right" w:leader="dot" w:pos="9016"/>
            </w:tabs>
            <w:rPr>
              <w:rFonts w:cstheme="minorBidi"/>
              <w:b w:val="0"/>
              <w:bCs w:val="0"/>
              <w:caps w:val="0"/>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23881643" w:history="1">
            <w:r w:rsidR="00F248E7" w:rsidRPr="00D24985">
              <w:rPr>
                <w:rStyle w:val="Hyperlink"/>
                <w:noProof/>
              </w:rPr>
              <w:t>Element 1</w:t>
            </w:r>
            <w:r w:rsidR="00F248E7">
              <w:rPr>
                <w:noProof/>
                <w:webHidden/>
              </w:rPr>
              <w:tab/>
            </w:r>
            <w:r w:rsidR="00F248E7">
              <w:rPr>
                <w:noProof/>
                <w:webHidden/>
              </w:rPr>
              <w:fldChar w:fldCharType="begin"/>
            </w:r>
            <w:r w:rsidR="00F248E7">
              <w:rPr>
                <w:noProof/>
                <w:webHidden/>
              </w:rPr>
              <w:instrText xml:space="preserve"> PAGEREF _Toc223881643 \h </w:instrText>
            </w:r>
            <w:r w:rsidR="00F248E7">
              <w:rPr>
                <w:noProof/>
                <w:webHidden/>
              </w:rPr>
            </w:r>
            <w:r w:rsidR="00F248E7">
              <w:rPr>
                <w:noProof/>
                <w:webHidden/>
              </w:rPr>
              <w:fldChar w:fldCharType="separate"/>
            </w:r>
            <w:r w:rsidR="00F248E7">
              <w:rPr>
                <w:noProof/>
                <w:webHidden/>
              </w:rPr>
              <w:t>3</w:t>
            </w:r>
            <w:r w:rsidR="00F248E7">
              <w:rPr>
                <w:noProof/>
                <w:webHidden/>
              </w:rPr>
              <w:fldChar w:fldCharType="end"/>
            </w:r>
          </w:hyperlink>
        </w:p>
        <w:p w14:paraId="31CFB625" w14:textId="70199962" w:rsidR="00F248E7" w:rsidRDefault="00F248E7">
          <w:pPr>
            <w:pStyle w:val="TOC2"/>
            <w:tabs>
              <w:tab w:val="right" w:leader="dot" w:pos="9016"/>
            </w:tabs>
            <w:rPr>
              <w:rFonts w:cstheme="minorBidi"/>
              <w:smallCaps w:val="0"/>
              <w:noProof/>
              <w:kern w:val="2"/>
              <w:sz w:val="24"/>
              <w:szCs w:val="24"/>
              <w:lang w:eastAsia="en-GB"/>
              <w14:ligatures w14:val="standardContextual"/>
            </w:rPr>
          </w:pPr>
          <w:hyperlink w:anchor="_Toc223881644" w:history="1">
            <w:r w:rsidRPr="00D24985">
              <w:rPr>
                <w:rStyle w:val="Hyperlink"/>
                <w:noProof/>
              </w:rPr>
              <w:t>The project: Constructed of Paid Public Toilet at New Public Park in Colliers Wood</w:t>
            </w:r>
            <w:r>
              <w:rPr>
                <w:noProof/>
                <w:webHidden/>
              </w:rPr>
              <w:tab/>
            </w:r>
            <w:r>
              <w:rPr>
                <w:noProof/>
                <w:webHidden/>
              </w:rPr>
              <w:fldChar w:fldCharType="begin"/>
            </w:r>
            <w:r>
              <w:rPr>
                <w:noProof/>
                <w:webHidden/>
              </w:rPr>
              <w:instrText xml:space="preserve"> PAGEREF _Toc223881644 \h </w:instrText>
            </w:r>
            <w:r>
              <w:rPr>
                <w:noProof/>
                <w:webHidden/>
              </w:rPr>
            </w:r>
            <w:r>
              <w:rPr>
                <w:noProof/>
                <w:webHidden/>
              </w:rPr>
              <w:fldChar w:fldCharType="separate"/>
            </w:r>
            <w:r>
              <w:rPr>
                <w:noProof/>
                <w:webHidden/>
              </w:rPr>
              <w:t>3</w:t>
            </w:r>
            <w:r>
              <w:rPr>
                <w:noProof/>
                <w:webHidden/>
              </w:rPr>
              <w:fldChar w:fldCharType="end"/>
            </w:r>
          </w:hyperlink>
        </w:p>
        <w:p w14:paraId="088B87C8" w14:textId="1F934EE9" w:rsidR="00F248E7" w:rsidRDefault="00F248E7">
          <w:pPr>
            <w:pStyle w:val="TOC2"/>
            <w:tabs>
              <w:tab w:val="right" w:leader="dot" w:pos="9016"/>
            </w:tabs>
            <w:rPr>
              <w:rFonts w:cstheme="minorBidi"/>
              <w:smallCaps w:val="0"/>
              <w:noProof/>
              <w:kern w:val="2"/>
              <w:sz w:val="24"/>
              <w:szCs w:val="24"/>
              <w:lang w:eastAsia="en-GB"/>
              <w14:ligatures w14:val="standardContextual"/>
            </w:rPr>
          </w:pPr>
          <w:hyperlink w:anchor="_Toc223881645" w:history="1">
            <w:r w:rsidRPr="00D24985">
              <w:rPr>
                <w:rStyle w:val="Hyperlink"/>
                <w:noProof/>
              </w:rPr>
              <w:t>Stakeholders</w:t>
            </w:r>
            <w:r>
              <w:rPr>
                <w:noProof/>
                <w:webHidden/>
              </w:rPr>
              <w:tab/>
            </w:r>
            <w:r>
              <w:rPr>
                <w:noProof/>
                <w:webHidden/>
              </w:rPr>
              <w:fldChar w:fldCharType="begin"/>
            </w:r>
            <w:r>
              <w:rPr>
                <w:noProof/>
                <w:webHidden/>
              </w:rPr>
              <w:instrText xml:space="preserve"> PAGEREF _Toc223881645 \h </w:instrText>
            </w:r>
            <w:r>
              <w:rPr>
                <w:noProof/>
                <w:webHidden/>
              </w:rPr>
            </w:r>
            <w:r>
              <w:rPr>
                <w:noProof/>
                <w:webHidden/>
              </w:rPr>
              <w:fldChar w:fldCharType="separate"/>
            </w:r>
            <w:r>
              <w:rPr>
                <w:noProof/>
                <w:webHidden/>
              </w:rPr>
              <w:t>4</w:t>
            </w:r>
            <w:r>
              <w:rPr>
                <w:noProof/>
                <w:webHidden/>
              </w:rPr>
              <w:fldChar w:fldCharType="end"/>
            </w:r>
          </w:hyperlink>
        </w:p>
        <w:p w14:paraId="6BE4AB11" w14:textId="4F0981A4" w:rsidR="00F248E7" w:rsidRDefault="00F248E7">
          <w:pPr>
            <w:pStyle w:val="TOC1"/>
            <w:tabs>
              <w:tab w:val="right" w:leader="dot" w:pos="9016"/>
            </w:tabs>
            <w:rPr>
              <w:rFonts w:cstheme="minorBidi"/>
              <w:b w:val="0"/>
              <w:bCs w:val="0"/>
              <w:caps w:val="0"/>
              <w:noProof/>
              <w:kern w:val="2"/>
              <w:sz w:val="24"/>
              <w:szCs w:val="24"/>
              <w:lang w:eastAsia="en-GB"/>
              <w14:ligatures w14:val="standardContextual"/>
            </w:rPr>
          </w:pPr>
          <w:hyperlink w:anchor="_Toc223881646" w:history="1">
            <w:r w:rsidRPr="00D24985">
              <w:rPr>
                <w:rStyle w:val="Hyperlink"/>
                <w:noProof/>
              </w:rPr>
              <w:t>Element 2</w:t>
            </w:r>
            <w:r>
              <w:rPr>
                <w:noProof/>
                <w:webHidden/>
              </w:rPr>
              <w:tab/>
            </w:r>
            <w:r>
              <w:rPr>
                <w:noProof/>
                <w:webHidden/>
              </w:rPr>
              <w:fldChar w:fldCharType="begin"/>
            </w:r>
            <w:r>
              <w:rPr>
                <w:noProof/>
                <w:webHidden/>
              </w:rPr>
              <w:instrText xml:space="preserve"> PAGEREF _Toc223881646 \h </w:instrText>
            </w:r>
            <w:r>
              <w:rPr>
                <w:noProof/>
                <w:webHidden/>
              </w:rPr>
            </w:r>
            <w:r>
              <w:rPr>
                <w:noProof/>
                <w:webHidden/>
              </w:rPr>
              <w:fldChar w:fldCharType="separate"/>
            </w:r>
            <w:r>
              <w:rPr>
                <w:noProof/>
                <w:webHidden/>
              </w:rPr>
              <w:t>4</w:t>
            </w:r>
            <w:r>
              <w:rPr>
                <w:noProof/>
                <w:webHidden/>
              </w:rPr>
              <w:fldChar w:fldCharType="end"/>
            </w:r>
          </w:hyperlink>
        </w:p>
        <w:p w14:paraId="3E8399D8" w14:textId="59E6E1E7" w:rsidR="00F248E7" w:rsidRDefault="00F248E7">
          <w:pPr>
            <w:pStyle w:val="TOC2"/>
            <w:tabs>
              <w:tab w:val="right" w:leader="dot" w:pos="9016"/>
            </w:tabs>
            <w:rPr>
              <w:rFonts w:cstheme="minorBidi"/>
              <w:smallCaps w:val="0"/>
              <w:noProof/>
              <w:kern w:val="2"/>
              <w:sz w:val="24"/>
              <w:szCs w:val="24"/>
              <w:lang w:eastAsia="en-GB"/>
              <w14:ligatures w14:val="standardContextual"/>
            </w:rPr>
          </w:pPr>
          <w:hyperlink w:anchor="_Toc223881647" w:history="1">
            <w:r w:rsidRPr="00D24985">
              <w:rPr>
                <w:rStyle w:val="Hyperlink"/>
                <w:noProof/>
              </w:rPr>
              <w:t>SWOT ANALYSIS, PESTEL ANALYSIS AND VRIO ANALYSIS:</w:t>
            </w:r>
            <w:r>
              <w:rPr>
                <w:noProof/>
                <w:webHidden/>
              </w:rPr>
              <w:tab/>
            </w:r>
            <w:r>
              <w:rPr>
                <w:noProof/>
                <w:webHidden/>
              </w:rPr>
              <w:fldChar w:fldCharType="begin"/>
            </w:r>
            <w:r>
              <w:rPr>
                <w:noProof/>
                <w:webHidden/>
              </w:rPr>
              <w:instrText xml:space="preserve"> PAGEREF _Toc223881647 \h </w:instrText>
            </w:r>
            <w:r>
              <w:rPr>
                <w:noProof/>
                <w:webHidden/>
              </w:rPr>
            </w:r>
            <w:r>
              <w:rPr>
                <w:noProof/>
                <w:webHidden/>
              </w:rPr>
              <w:fldChar w:fldCharType="separate"/>
            </w:r>
            <w:r>
              <w:rPr>
                <w:noProof/>
                <w:webHidden/>
              </w:rPr>
              <w:t>4</w:t>
            </w:r>
            <w:r>
              <w:rPr>
                <w:noProof/>
                <w:webHidden/>
              </w:rPr>
              <w:fldChar w:fldCharType="end"/>
            </w:r>
          </w:hyperlink>
        </w:p>
        <w:p w14:paraId="59B1D83F" w14:textId="6FA6D175" w:rsidR="00F248E7" w:rsidRDefault="00F248E7">
          <w:pPr>
            <w:pStyle w:val="TOC1"/>
            <w:tabs>
              <w:tab w:val="right" w:leader="dot" w:pos="9016"/>
            </w:tabs>
            <w:rPr>
              <w:rFonts w:cstheme="minorBidi"/>
              <w:b w:val="0"/>
              <w:bCs w:val="0"/>
              <w:caps w:val="0"/>
              <w:noProof/>
              <w:kern w:val="2"/>
              <w:sz w:val="24"/>
              <w:szCs w:val="24"/>
              <w:lang w:eastAsia="en-GB"/>
              <w14:ligatures w14:val="standardContextual"/>
            </w:rPr>
          </w:pPr>
          <w:hyperlink w:anchor="_Toc223881648" w:history="1">
            <w:r w:rsidRPr="00D24985">
              <w:rPr>
                <w:rStyle w:val="Hyperlink"/>
                <w:noProof/>
              </w:rPr>
              <w:t>PESTLE ANALYSIS:</w:t>
            </w:r>
            <w:r>
              <w:rPr>
                <w:noProof/>
                <w:webHidden/>
              </w:rPr>
              <w:tab/>
            </w:r>
            <w:r>
              <w:rPr>
                <w:noProof/>
                <w:webHidden/>
              </w:rPr>
              <w:fldChar w:fldCharType="begin"/>
            </w:r>
            <w:r>
              <w:rPr>
                <w:noProof/>
                <w:webHidden/>
              </w:rPr>
              <w:instrText xml:space="preserve"> PAGEREF _Toc223881648 \h </w:instrText>
            </w:r>
            <w:r>
              <w:rPr>
                <w:noProof/>
                <w:webHidden/>
              </w:rPr>
            </w:r>
            <w:r>
              <w:rPr>
                <w:noProof/>
                <w:webHidden/>
              </w:rPr>
              <w:fldChar w:fldCharType="separate"/>
            </w:r>
            <w:r>
              <w:rPr>
                <w:noProof/>
                <w:webHidden/>
              </w:rPr>
              <w:t>5</w:t>
            </w:r>
            <w:r>
              <w:rPr>
                <w:noProof/>
                <w:webHidden/>
              </w:rPr>
              <w:fldChar w:fldCharType="end"/>
            </w:r>
          </w:hyperlink>
        </w:p>
        <w:p w14:paraId="16C1CE7E" w14:textId="3D1E44DE" w:rsidR="00F248E7" w:rsidRDefault="00F248E7">
          <w:pPr>
            <w:pStyle w:val="TOC1"/>
            <w:tabs>
              <w:tab w:val="right" w:leader="dot" w:pos="9016"/>
            </w:tabs>
            <w:rPr>
              <w:rFonts w:cstheme="minorBidi"/>
              <w:b w:val="0"/>
              <w:bCs w:val="0"/>
              <w:caps w:val="0"/>
              <w:noProof/>
              <w:kern w:val="2"/>
              <w:sz w:val="24"/>
              <w:szCs w:val="24"/>
              <w:lang w:eastAsia="en-GB"/>
              <w14:ligatures w14:val="standardContextual"/>
            </w:rPr>
          </w:pPr>
          <w:hyperlink w:anchor="_Toc223881649" w:history="1">
            <w:r w:rsidRPr="00D24985">
              <w:rPr>
                <w:rStyle w:val="Hyperlink"/>
                <w:noProof/>
              </w:rPr>
              <w:t>Element 3</w:t>
            </w:r>
            <w:r>
              <w:rPr>
                <w:noProof/>
                <w:webHidden/>
              </w:rPr>
              <w:tab/>
            </w:r>
            <w:r>
              <w:rPr>
                <w:noProof/>
                <w:webHidden/>
              </w:rPr>
              <w:fldChar w:fldCharType="begin"/>
            </w:r>
            <w:r>
              <w:rPr>
                <w:noProof/>
                <w:webHidden/>
              </w:rPr>
              <w:instrText xml:space="preserve"> PAGEREF _Toc223881649 \h </w:instrText>
            </w:r>
            <w:r>
              <w:rPr>
                <w:noProof/>
                <w:webHidden/>
              </w:rPr>
            </w:r>
            <w:r>
              <w:rPr>
                <w:noProof/>
                <w:webHidden/>
              </w:rPr>
              <w:fldChar w:fldCharType="separate"/>
            </w:r>
            <w:r>
              <w:rPr>
                <w:noProof/>
                <w:webHidden/>
              </w:rPr>
              <w:t>9</w:t>
            </w:r>
            <w:r>
              <w:rPr>
                <w:noProof/>
                <w:webHidden/>
              </w:rPr>
              <w:fldChar w:fldCharType="end"/>
            </w:r>
          </w:hyperlink>
        </w:p>
        <w:p w14:paraId="241B76F1" w14:textId="60FEBD1A" w:rsidR="00F248E7" w:rsidRDefault="00F248E7">
          <w:pPr>
            <w:pStyle w:val="TOC2"/>
            <w:tabs>
              <w:tab w:val="right" w:leader="dot" w:pos="9016"/>
            </w:tabs>
            <w:rPr>
              <w:rFonts w:cstheme="minorBidi"/>
              <w:smallCaps w:val="0"/>
              <w:noProof/>
              <w:kern w:val="2"/>
              <w:sz w:val="24"/>
              <w:szCs w:val="24"/>
              <w:lang w:eastAsia="en-GB"/>
              <w14:ligatures w14:val="standardContextual"/>
            </w:rPr>
          </w:pPr>
          <w:hyperlink w:anchor="_Toc223881650" w:history="1">
            <w:r w:rsidRPr="00D24985">
              <w:rPr>
                <w:rStyle w:val="Hyperlink"/>
                <w:noProof/>
              </w:rPr>
              <w:t>Ethical consideration:</w:t>
            </w:r>
            <w:r>
              <w:rPr>
                <w:noProof/>
                <w:webHidden/>
              </w:rPr>
              <w:tab/>
            </w:r>
            <w:r>
              <w:rPr>
                <w:noProof/>
                <w:webHidden/>
              </w:rPr>
              <w:fldChar w:fldCharType="begin"/>
            </w:r>
            <w:r>
              <w:rPr>
                <w:noProof/>
                <w:webHidden/>
              </w:rPr>
              <w:instrText xml:space="preserve"> PAGEREF _Toc223881650 \h </w:instrText>
            </w:r>
            <w:r>
              <w:rPr>
                <w:noProof/>
                <w:webHidden/>
              </w:rPr>
            </w:r>
            <w:r>
              <w:rPr>
                <w:noProof/>
                <w:webHidden/>
              </w:rPr>
              <w:fldChar w:fldCharType="separate"/>
            </w:r>
            <w:r>
              <w:rPr>
                <w:noProof/>
                <w:webHidden/>
              </w:rPr>
              <w:t>9</w:t>
            </w:r>
            <w:r>
              <w:rPr>
                <w:noProof/>
                <w:webHidden/>
              </w:rPr>
              <w:fldChar w:fldCharType="end"/>
            </w:r>
          </w:hyperlink>
        </w:p>
        <w:p w14:paraId="4CAEB3BF" w14:textId="2C59E46E" w:rsidR="00F248E7" w:rsidRDefault="00F248E7">
          <w:pPr>
            <w:pStyle w:val="TOC1"/>
            <w:tabs>
              <w:tab w:val="right" w:leader="dot" w:pos="9016"/>
            </w:tabs>
            <w:rPr>
              <w:rFonts w:cstheme="minorBidi"/>
              <w:b w:val="0"/>
              <w:bCs w:val="0"/>
              <w:caps w:val="0"/>
              <w:noProof/>
              <w:kern w:val="2"/>
              <w:sz w:val="24"/>
              <w:szCs w:val="24"/>
              <w:lang w:eastAsia="en-GB"/>
              <w14:ligatures w14:val="standardContextual"/>
            </w:rPr>
          </w:pPr>
          <w:hyperlink w:anchor="_Toc223881651" w:history="1">
            <w:r w:rsidRPr="00D24985">
              <w:rPr>
                <w:rStyle w:val="Hyperlink"/>
                <w:i/>
                <w:iCs/>
                <w:noProof/>
              </w:rPr>
              <w:t>ELEMENT 4 CONCLUSION AND REFLECTION:</w:t>
            </w:r>
            <w:r>
              <w:rPr>
                <w:noProof/>
                <w:webHidden/>
              </w:rPr>
              <w:tab/>
            </w:r>
            <w:r>
              <w:rPr>
                <w:noProof/>
                <w:webHidden/>
              </w:rPr>
              <w:fldChar w:fldCharType="begin"/>
            </w:r>
            <w:r>
              <w:rPr>
                <w:noProof/>
                <w:webHidden/>
              </w:rPr>
              <w:instrText xml:space="preserve"> PAGEREF _Toc223881651 \h </w:instrText>
            </w:r>
            <w:r>
              <w:rPr>
                <w:noProof/>
                <w:webHidden/>
              </w:rPr>
            </w:r>
            <w:r>
              <w:rPr>
                <w:noProof/>
                <w:webHidden/>
              </w:rPr>
              <w:fldChar w:fldCharType="separate"/>
            </w:r>
            <w:r>
              <w:rPr>
                <w:noProof/>
                <w:webHidden/>
              </w:rPr>
              <w:t>10</w:t>
            </w:r>
            <w:r>
              <w:rPr>
                <w:noProof/>
                <w:webHidden/>
              </w:rPr>
              <w:fldChar w:fldCharType="end"/>
            </w:r>
          </w:hyperlink>
        </w:p>
        <w:p w14:paraId="65328911" w14:textId="192BC83D" w:rsidR="00F248E7" w:rsidRDefault="00F248E7">
          <w:pPr>
            <w:pStyle w:val="TOC1"/>
            <w:tabs>
              <w:tab w:val="right" w:leader="dot" w:pos="9016"/>
            </w:tabs>
            <w:rPr>
              <w:rFonts w:cstheme="minorBidi"/>
              <w:b w:val="0"/>
              <w:bCs w:val="0"/>
              <w:caps w:val="0"/>
              <w:noProof/>
              <w:kern w:val="2"/>
              <w:sz w:val="24"/>
              <w:szCs w:val="24"/>
              <w:lang w:eastAsia="en-GB"/>
              <w14:ligatures w14:val="standardContextual"/>
            </w:rPr>
          </w:pPr>
          <w:hyperlink w:anchor="_Toc223881652" w:history="1">
            <w:r w:rsidRPr="00D24985">
              <w:rPr>
                <w:rStyle w:val="Hyperlink"/>
                <w:noProof/>
                <w:shd w:val="clear" w:color="auto" w:fill="FFFFFF"/>
              </w:rPr>
              <w:t>References</w:t>
            </w:r>
            <w:r>
              <w:rPr>
                <w:noProof/>
                <w:webHidden/>
              </w:rPr>
              <w:tab/>
            </w:r>
            <w:r>
              <w:rPr>
                <w:noProof/>
                <w:webHidden/>
              </w:rPr>
              <w:fldChar w:fldCharType="begin"/>
            </w:r>
            <w:r>
              <w:rPr>
                <w:noProof/>
                <w:webHidden/>
              </w:rPr>
              <w:instrText xml:space="preserve"> PAGEREF _Toc223881652 \h </w:instrText>
            </w:r>
            <w:r>
              <w:rPr>
                <w:noProof/>
                <w:webHidden/>
              </w:rPr>
            </w:r>
            <w:r>
              <w:rPr>
                <w:noProof/>
                <w:webHidden/>
              </w:rPr>
              <w:fldChar w:fldCharType="separate"/>
            </w:r>
            <w:r>
              <w:rPr>
                <w:noProof/>
                <w:webHidden/>
              </w:rPr>
              <w:t>12</w:t>
            </w:r>
            <w:r>
              <w:rPr>
                <w:noProof/>
                <w:webHidden/>
              </w:rPr>
              <w:fldChar w:fldCharType="end"/>
            </w:r>
          </w:hyperlink>
        </w:p>
        <w:p w14:paraId="50CFD348" w14:textId="5EC1337B" w:rsidR="007331D3" w:rsidRDefault="007331D3">
          <w:r>
            <w:rPr>
              <w:b/>
              <w:bCs/>
              <w:noProof/>
            </w:rPr>
            <w:fldChar w:fldCharType="end"/>
          </w:r>
        </w:p>
      </w:sdtContent>
    </w:sdt>
    <w:p w14:paraId="0D2B0021" w14:textId="77777777" w:rsidR="007331D3" w:rsidRDefault="007331D3">
      <w:pPr>
        <w:rPr>
          <w:highlight w:val="yellow"/>
        </w:rPr>
      </w:pPr>
    </w:p>
    <w:p w14:paraId="25723046" w14:textId="77777777" w:rsidR="007331D3" w:rsidRDefault="007331D3">
      <w:pPr>
        <w:rPr>
          <w:highlight w:val="yellow"/>
        </w:rPr>
      </w:pPr>
    </w:p>
    <w:p w14:paraId="6B90EAE3" w14:textId="77777777" w:rsidR="007331D3" w:rsidRDefault="007331D3">
      <w:pPr>
        <w:rPr>
          <w:highlight w:val="yellow"/>
        </w:rPr>
      </w:pPr>
    </w:p>
    <w:p w14:paraId="78DBF3A6" w14:textId="77777777" w:rsidR="007331D3" w:rsidRDefault="007331D3">
      <w:pPr>
        <w:rPr>
          <w:highlight w:val="yellow"/>
        </w:rPr>
      </w:pPr>
    </w:p>
    <w:p w14:paraId="2B9A53A2" w14:textId="77777777" w:rsidR="007331D3" w:rsidRDefault="007331D3">
      <w:pPr>
        <w:rPr>
          <w:highlight w:val="yellow"/>
        </w:rPr>
      </w:pPr>
    </w:p>
    <w:p w14:paraId="0FA2E7D5" w14:textId="77777777" w:rsidR="007331D3" w:rsidRDefault="007331D3">
      <w:pPr>
        <w:rPr>
          <w:highlight w:val="yellow"/>
        </w:rPr>
      </w:pPr>
    </w:p>
    <w:p w14:paraId="01C1A046" w14:textId="77777777" w:rsidR="007331D3" w:rsidRDefault="007331D3">
      <w:pPr>
        <w:rPr>
          <w:highlight w:val="yellow"/>
        </w:rPr>
      </w:pPr>
    </w:p>
    <w:p w14:paraId="16B7B368" w14:textId="77777777" w:rsidR="007331D3" w:rsidRDefault="007331D3">
      <w:pPr>
        <w:rPr>
          <w:highlight w:val="yellow"/>
        </w:rPr>
      </w:pPr>
    </w:p>
    <w:p w14:paraId="2DF11379" w14:textId="77777777" w:rsidR="007331D3" w:rsidRDefault="007331D3">
      <w:pPr>
        <w:rPr>
          <w:highlight w:val="yellow"/>
        </w:rPr>
      </w:pPr>
    </w:p>
    <w:p w14:paraId="4503EB90" w14:textId="77777777" w:rsidR="007331D3" w:rsidRDefault="007331D3">
      <w:pPr>
        <w:rPr>
          <w:highlight w:val="yellow"/>
        </w:rPr>
      </w:pPr>
    </w:p>
    <w:p w14:paraId="7C9221CD" w14:textId="77777777" w:rsidR="007331D3" w:rsidRDefault="007331D3">
      <w:pPr>
        <w:rPr>
          <w:highlight w:val="yellow"/>
        </w:rPr>
      </w:pPr>
    </w:p>
    <w:p w14:paraId="482F370F" w14:textId="77777777" w:rsidR="007331D3" w:rsidRDefault="007331D3">
      <w:pPr>
        <w:rPr>
          <w:highlight w:val="yellow"/>
        </w:rPr>
      </w:pPr>
    </w:p>
    <w:p w14:paraId="3F6D0741" w14:textId="77777777" w:rsidR="007331D3" w:rsidRDefault="007331D3">
      <w:pPr>
        <w:rPr>
          <w:highlight w:val="yellow"/>
        </w:rPr>
      </w:pPr>
    </w:p>
    <w:p w14:paraId="3C33EDEA" w14:textId="77777777" w:rsidR="0066038E" w:rsidRDefault="0066038E">
      <w:pPr>
        <w:rPr>
          <w:highlight w:val="yellow"/>
        </w:rPr>
      </w:pPr>
    </w:p>
    <w:p w14:paraId="03EA71AC" w14:textId="77777777" w:rsidR="0066038E" w:rsidRDefault="0066038E">
      <w:pPr>
        <w:rPr>
          <w:highlight w:val="yellow"/>
        </w:rPr>
      </w:pPr>
    </w:p>
    <w:p w14:paraId="27564962" w14:textId="77777777" w:rsidR="0066038E" w:rsidRDefault="0066038E">
      <w:pPr>
        <w:rPr>
          <w:highlight w:val="yellow"/>
        </w:rPr>
      </w:pPr>
    </w:p>
    <w:p w14:paraId="1624AD3A" w14:textId="77777777" w:rsidR="0066038E" w:rsidRDefault="0066038E">
      <w:pPr>
        <w:rPr>
          <w:highlight w:val="yellow"/>
        </w:rPr>
      </w:pPr>
    </w:p>
    <w:p w14:paraId="2C2C4887" w14:textId="77777777" w:rsidR="0066038E" w:rsidRDefault="0066038E">
      <w:pPr>
        <w:rPr>
          <w:highlight w:val="yellow"/>
        </w:rPr>
      </w:pPr>
    </w:p>
    <w:p w14:paraId="2DC92DF9" w14:textId="77777777" w:rsidR="0066038E" w:rsidRDefault="0066038E">
      <w:pPr>
        <w:rPr>
          <w:highlight w:val="yellow"/>
        </w:rPr>
      </w:pPr>
    </w:p>
    <w:p w14:paraId="2D9B43FE" w14:textId="5660175C" w:rsidR="003C6738" w:rsidRDefault="003C6738" w:rsidP="0066038E">
      <w:pPr>
        <w:pStyle w:val="Heading1"/>
      </w:pPr>
      <w:bookmarkStart w:id="0" w:name="_Toc223881643"/>
      <w:r w:rsidRPr="0066038E">
        <w:lastRenderedPageBreak/>
        <w:t>Element 1</w:t>
      </w:r>
      <w:bookmarkEnd w:id="0"/>
    </w:p>
    <w:p w14:paraId="1B962A89" w14:textId="1F73AF53" w:rsidR="007D414A" w:rsidRPr="009C232F" w:rsidRDefault="007D414A">
      <w:pPr>
        <w:rPr>
          <w:color w:val="EE0000"/>
        </w:rPr>
      </w:pPr>
    </w:p>
    <w:p w14:paraId="0705146A" w14:textId="77777777" w:rsidR="009E73C8" w:rsidRDefault="007D414A" w:rsidP="009E73C8">
      <w:pPr>
        <w:pStyle w:val="Heading2"/>
      </w:pPr>
      <w:bookmarkStart w:id="1" w:name="_Toc223881644"/>
      <w:r>
        <w:t xml:space="preserve">The </w:t>
      </w:r>
      <w:r w:rsidR="002F52F4">
        <w:t>project:</w:t>
      </w:r>
      <w:r>
        <w:t xml:space="preserve"> </w:t>
      </w:r>
      <w:r w:rsidR="00AB4E71">
        <w:t xml:space="preserve">Constructed of </w:t>
      </w:r>
      <w:r w:rsidR="003B34F5">
        <w:t>Paid Public Toilet</w:t>
      </w:r>
      <w:r w:rsidR="00A723DF">
        <w:t xml:space="preserve"> </w:t>
      </w:r>
      <w:r w:rsidR="00E37128">
        <w:t xml:space="preserve">at </w:t>
      </w:r>
      <w:r w:rsidR="00A723DF">
        <w:t>New Public Park</w:t>
      </w:r>
      <w:r w:rsidR="002D3917">
        <w:t xml:space="preserve"> in Colliers Wood</w:t>
      </w:r>
      <w:bookmarkEnd w:id="1"/>
    </w:p>
    <w:p w14:paraId="2251AFF3" w14:textId="23A1006B" w:rsidR="002446C1" w:rsidRPr="009E73C8" w:rsidRDefault="009E73C8" w:rsidP="009E73C8">
      <w:pPr>
        <w:pStyle w:val="Heading2"/>
      </w:pPr>
      <w:r>
        <w:t xml:space="preserve">The </w:t>
      </w:r>
      <w:r w:rsidR="002446C1" w:rsidRPr="009E73C8">
        <w:rPr>
          <w:rFonts w:ascii="Arial" w:hAnsi="Arial" w:cs="Arial"/>
          <w:sz w:val="24"/>
          <w:szCs w:val="24"/>
        </w:rPr>
        <w:t>development will include:</w:t>
      </w:r>
    </w:p>
    <w:p w14:paraId="32D7C536" w14:textId="77777777" w:rsidR="002446C1" w:rsidRPr="00311A4B" w:rsidRDefault="002446C1" w:rsidP="009E73C8">
      <w:pPr>
        <w:pStyle w:val="ListParagraph"/>
        <w:numPr>
          <w:ilvl w:val="0"/>
          <w:numId w:val="5"/>
        </w:numPr>
        <w:spacing w:line="360" w:lineRule="auto"/>
        <w:jc w:val="both"/>
        <w:rPr>
          <w:rFonts w:ascii="Arial" w:hAnsi="Arial" w:cs="Arial"/>
          <w:sz w:val="24"/>
          <w:szCs w:val="24"/>
        </w:rPr>
      </w:pPr>
      <w:r w:rsidRPr="00311A4B">
        <w:rPr>
          <w:rFonts w:ascii="Arial" w:hAnsi="Arial" w:cs="Arial"/>
          <w:sz w:val="24"/>
          <w:szCs w:val="24"/>
        </w:rPr>
        <w:t>Automated pay-entry system(contactless/card-enabled)</w:t>
      </w:r>
    </w:p>
    <w:p w14:paraId="1AB56A7B" w14:textId="169D4D01" w:rsidR="002446C1" w:rsidRPr="00311A4B" w:rsidRDefault="009E73C8" w:rsidP="009E73C8">
      <w:pPr>
        <w:pStyle w:val="ListParagraph"/>
        <w:numPr>
          <w:ilvl w:val="0"/>
          <w:numId w:val="5"/>
        </w:numPr>
        <w:spacing w:line="360" w:lineRule="auto"/>
        <w:jc w:val="both"/>
        <w:rPr>
          <w:rFonts w:ascii="Arial" w:hAnsi="Arial" w:cs="Arial"/>
          <w:sz w:val="24"/>
          <w:szCs w:val="24"/>
        </w:rPr>
      </w:pPr>
      <w:r w:rsidRPr="00311A4B">
        <w:rPr>
          <w:rFonts w:ascii="Arial" w:hAnsi="Arial" w:cs="Arial"/>
          <w:sz w:val="24"/>
          <w:szCs w:val="24"/>
        </w:rPr>
        <w:t xml:space="preserve">The </w:t>
      </w:r>
      <w:r w:rsidR="002446C1" w:rsidRPr="00311A4B">
        <w:rPr>
          <w:rFonts w:ascii="Arial" w:hAnsi="Arial" w:cs="Arial"/>
          <w:sz w:val="24"/>
          <w:szCs w:val="24"/>
        </w:rPr>
        <w:t>Accessible (disabled- friendly) toilet cubicle</w:t>
      </w:r>
    </w:p>
    <w:p w14:paraId="3CC2BD8F" w14:textId="77777777" w:rsidR="002446C1" w:rsidRPr="00311A4B" w:rsidRDefault="002446C1" w:rsidP="009E73C8">
      <w:pPr>
        <w:pStyle w:val="ListParagraph"/>
        <w:numPr>
          <w:ilvl w:val="0"/>
          <w:numId w:val="5"/>
        </w:numPr>
        <w:spacing w:line="360" w:lineRule="auto"/>
        <w:jc w:val="both"/>
        <w:rPr>
          <w:rFonts w:ascii="Arial" w:hAnsi="Arial" w:cs="Arial"/>
          <w:sz w:val="24"/>
          <w:szCs w:val="24"/>
        </w:rPr>
      </w:pPr>
      <w:r w:rsidRPr="00311A4B">
        <w:rPr>
          <w:rFonts w:ascii="Arial" w:hAnsi="Arial" w:cs="Arial"/>
          <w:sz w:val="24"/>
          <w:szCs w:val="24"/>
        </w:rPr>
        <w:t>Baby changing station</w:t>
      </w:r>
    </w:p>
    <w:p w14:paraId="15EEFEBA" w14:textId="77777777" w:rsidR="002446C1" w:rsidRPr="00311A4B" w:rsidRDefault="002446C1" w:rsidP="009E73C8">
      <w:pPr>
        <w:pStyle w:val="ListParagraph"/>
        <w:numPr>
          <w:ilvl w:val="0"/>
          <w:numId w:val="5"/>
        </w:numPr>
        <w:spacing w:line="360" w:lineRule="auto"/>
        <w:jc w:val="both"/>
        <w:rPr>
          <w:rFonts w:ascii="Arial" w:hAnsi="Arial" w:cs="Arial"/>
          <w:sz w:val="24"/>
          <w:szCs w:val="24"/>
        </w:rPr>
      </w:pPr>
      <w:r w:rsidRPr="00311A4B">
        <w:rPr>
          <w:rFonts w:ascii="Arial" w:hAnsi="Arial" w:cs="Arial"/>
          <w:sz w:val="24"/>
          <w:szCs w:val="24"/>
        </w:rPr>
        <w:t>CCTV monitoring for safety and vandalism prevention</w:t>
      </w:r>
    </w:p>
    <w:p w14:paraId="2AFE0AFB" w14:textId="4779784B" w:rsidR="00E514C6" w:rsidRPr="00311A4B" w:rsidRDefault="00CA5E5B" w:rsidP="009E73C8">
      <w:pPr>
        <w:spacing w:line="360" w:lineRule="auto"/>
        <w:ind w:left="360"/>
        <w:jc w:val="both"/>
        <w:rPr>
          <w:rFonts w:ascii="Arial" w:hAnsi="Arial" w:cs="Arial"/>
          <w:sz w:val="24"/>
          <w:szCs w:val="24"/>
        </w:rPr>
      </w:pPr>
      <w:r w:rsidRPr="00311A4B">
        <w:rPr>
          <w:rFonts w:ascii="Arial" w:hAnsi="Arial" w:cs="Arial"/>
          <w:sz w:val="24"/>
          <w:szCs w:val="24"/>
        </w:rPr>
        <w:t>This initiative will be delivered</w:t>
      </w:r>
      <w:r w:rsidR="00634044" w:rsidRPr="00311A4B">
        <w:rPr>
          <w:rFonts w:ascii="Arial" w:hAnsi="Arial" w:cs="Arial"/>
          <w:sz w:val="24"/>
          <w:szCs w:val="24"/>
        </w:rPr>
        <w:t xml:space="preserve"> in partnership with local authority under the London Borough of Merton.</w:t>
      </w:r>
    </w:p>
    <w:p w14:paraId="41384708" w14:textId="2E825835" w:rsidR="007D414A" w:rsidRPr="00311A4B" w:rsidRDefault="002F52F4" w:rsidP="009E73C8">
      <w:pPr>
        <w:spacing w:line="360" w:lineRule="auto"/>
        <w:jc w:val="both"/>
        <w:rPr>
          <w:rFonts w:ascii="Arial" w:hAnsi="Arial" w:cs="Arial"/>
          <w:sz w:val="24"/>
          <w:szCs w:val="24"/>
        </w:rPr>
      </w:pPr>
      <w:r w:rsidRPr="00311A4B">
        <w:rPr>
          <w:rFonts w:ascii="Arial" w:hAnsi="Arial" w:cs="Arial"/>
          <w:sz w:val="24"/>
          <w:szCs w:val="24"/>
        </w:rPr>
        <w:t>Purpose:</w:t>
      </w:r>
      <w:r w:rsidR="00DC3AD0" w:rsidRPr="00311A4B">
        <w:rPr>
          <w:rFonts w:ascii="Arial" w:hAnsi="Arial" w:cs="Arial"/>
          <w:sz w:val="24"/>
          <w:szCs w:val="24"/>
        </w:rPr>
        <w:t xml:space="preserve"> To </w:t>
      </w:r>
      <w:r w:rsidR="000E6AE5" w:rsidRPr="00311A4B">
        <w:rPr>
          <w:rFonts w:ascii="Arial" w:hAnsi="Arial" w:cs="Arial"/>
          <w:sz w:val="24"/>
          <w:szCs w:val="24"/>
        </w:rPr>
        <w:t xml:space="preserve">implement public paid toilet </w:t>
      </w:r>
    </w:p>
    <w:p w14:paraId="0732A0E0" w14:textId="6CE50E22" w:rsidR="000C4699" w:rsidRPr="00311A4B" w:rsidRDefault="00C3774C" w:rsidP="009E73C8">
      <w:pPr>
        <w:spacing w:line="360" w:lineRule="auto"/>
        <w:jc w:val="both"/>
        <w:rPr>
          <w:rFonts w:ascii="Arial" w:hAnsi="Arial" w:cs="Arial"/>
          <w:sz w:val="24"/>
          <w:szCs w:val="24"/>
        </w:rPr>
      </w:pPr>
      <w:r w:rsidRPr="00311A4B">
        <w:rPr>
          <w:rFonts w:ascii="Arial" w:hAnsi="Arial" w:cs="Arial"/>
          <w:sz w:val="24"/>
          <w:szCs w:val="24"/>
        </w:rPr>
        <w:t xml:space="preserve">The </w:t>
      </w:r>
      <w:r w:rsidR="003F5ECA" w:rsidRPr="00311A4B">
        <w:rPr>
          <w:rFonts w:ascii="Arial" w:hAnsi="Arial" w:cs="Arial"/>
          <w:sz w:val="24"/>
          <w:szCs w:val="24"/>
        </w:rPr>
        <w:t>purpose of</w:t>
      </w:r>
      <w:r w:rsidRPr="00311A4B">
        <w:rPr>
          <w:rFonts w:ascii="Arial" w:hAnsi="Arial" w:cs="Arial"/>
          <w:sz w:val="24"/>
          <w:szCs w:val="24"/>
        </w:rPr>
        <w:t xml:space="preserve"> this project</w:t>
      </w:r>
      <w:r w:rsidR="00CE72DE" w:rsidRPr="00311A4B">
        <w:rPr>
          <w:rFonts w:ascii="Arial" w:hAnsi="Arial" w:cs="Arial"/>
          <w:sz w:val="24"/>
          <w:szCs w:val="24"/>
        </w:rPr>
        <w:t xml:space="preserve"> is to improve public facilities</w:t>
      </w:r>
      <w:r w:rsidR="00286848" w:rsidRPr="00311A4B">
        <w:rPr>
          <w:rFonts w:ascii="Arial" w:hAnsi="Arial" w:cs="Arial"/>
          <w:sz w:val="24"/>
          <w:szCs w:val="24"/>
        </w:rPr>
        <w:t xml:space="preserve"> within the new park by </w:t>
      </w:r>
      <w:r w:rsidR="003F5ECA" w:rsidRPr="00311A4B">
        <w:rPr>
          <w:rFonts w:ascii="Arial" w:hAnsi="Arial" w:cs="Arial"/>
          <w:sz w:val="24"/>
          <w:szCs w:val="24"/>
        </w:rPr>
        <w:t>installing</w:t>
      </w:r>
      <w:r w:rsidR="00286848" w:rsidRPr="00311A4B">
        <w:rPr>
          <w:rFonts w:ascii="Arial" w:hAnsi="Arial" w:cs="Arial"/>
          <w:sz w:val="24"/>
          <w:szCs w:val="24"/>
        </w:rPr>
        <w:t xml:space="preserve"> </w:t>
      </w:r>
      <w:r w:rsidR="003F5ECA" w:rsidRPr="00311A4B">
        <w:rPr>
          <w:rFonts w:ascii="Arial" w:hAnsi="Arial" w:cs="Arial"/>
          <w:sz w:val="24"/>
          <w:szCs w:val="24"/>
        </w:rPr>
        <w:t>accessible, hyg</w:t>
      </w:r>
      <w:r w:rsidR="006437F1" w:rsidRPr="00311A4B">
        <w:rPr>
          <w:rFonts w:ascii="Arial" w:hAnsi="Arial" w:cs="Arial"/>
          <w:sz w:val="24"/>
          <w:szCs w:val="24"/>
        </w:rPr>
        <w:t>i</w:t>
      </w:r>
      <w:r w:rsidR="003F5ECA" w:rsidRPr="00311A4B">
        <w:rPr>
          <w:rFonts w:ascii="Arial" w:hAnsi="Arial" w:cs="Arial"/>
          <w:sz w:val="24"/>
          <w:szCs w:val="24"/>
        </w:rPr>
        <w:t>enic</w:t>
      </w:r>
      <w:r w:rsidR="006437F1" w:rsidRPr="00311A4B">
        <w:rPr>
          <w:rFonts w:ascii="Arial" w:hAnsi="Arial" w:cs="Arial"/>
          <w:sz w:val="24"/>
          <w:szCs w:val="24"/>
        </w:rPr>
        <w:t>, and en</w:t>
      </w:r>
      <w:r w:rsidR="00467EDB" w:rsidRPr="00311A4B">
        <w:rPr>
          <w:rFonts w:ascii="Arial" w:hAnsi="Arial" w:cs="Arial"/>
          <w:sz w:val="24"/>
          <w:szCs w:val="24"/>
        </w:rPr>
        <w:t>vironmentally sustainable paid toilet facilities</w:t>
      </w:r>
      <w:r w:rsidR="00FC3545" w:rsidRPr="00311A4B">
        <w:rPr>
          <w:rFonts w:ascii="Arial" w:hAnsi="Arial" w:cs="Arial"/>
          <w:sz w:val="24"/>
          <w:szCs w:val="24"/>
        </w:rPr>
        <w:t xml:space="preserve"> for visitors.</w:t>
      </w:r>
    </w:p>
    <w:p w14:paraId="582F9B42" w14:textId="20032797" w:rsidR="00725B84" w:rsidRPr="00311A4B" w:rsidRDefault="00DE5E99" w:rsidP="009E73C8">
      <w:pPr>
        <w:pStyle w:val="ListParagraph"/>
        <w:numPr>
          <w:ilvl w:val="0"/>
          <w:numId w:val="6"/>
        </w:numPr>
        <w:spacing w:line="360" w:lineRule="auto"/>
        <w:jc w:val="both"/>
        <w:rPr>
          <w:rFonts w:ascii="Arial" w:hAnsi="Arial" w:cs="Arial"/>
          <w:sz w:val="24"/>
          <w:szCs w:val="24"/>
        </w:rPr>
      </w:pPr>
      <w:r w:rsidRPr="00311A4B">
        <w:rPr>
          <w:rFonts w:ascii="Arial" w:hAnsi="Arial" w:cs="Arial"/>
          <w:sz w:val="24"/>
          <w:szCs w:val="24"/>
        </w:rPr>
        <w:t xml:space="preserve">Improve the </w:t>
      </w:r>
      <w:r w:rsidR="001E559B" w:rsidRPr="00311A4B">
        <w:rPr>
          <w:rFonts w:ascii="Arial" w:hAnsi="Arial" w:cs="Arial"/>
          <w:sz w:val="24"/>
          <w:szCs w:val="24"/>
        </w:rPr>
        <w:t>Hygiene</w:t>
      </w:r>
      <w:r w:rsidR="00A700F7" w:rsidRPr="00311A4B">
        <w:rPr>
          <w:rFonts w:ascii="Arial" w:hAnsi="Arial" w:cs="Arial"/>
          <w:sz w:val="24"/>
          <w:szCs w:val="24"/>
        </w:rPr>
        <w:t xml:space="preserve"> and Sanitation standard within the park premises.</w:t>
      </w:r>
    </w:p>
    <w:p w14:paraId="444CD5D2" w14:textId="74EBFE07" w:rsidR="00A700F7" w:rsidRPr="00311A4B" w:rsidRDefault="00D84528" w:rsidP="009E73C8">
      <w:pPr>
        <w:pStyle w:val="ListParagraph"/>
        <w:numPr>
          <w:ilvl w:val="0"/>
          <w:numId w:val="6"/>
        </w:numPr>
        <w:spacing w:line="360" w:lineRule="auto"/>
        <w:jc w:val="both"/>
        <w:rPr>
          <w:rFonts w:ascii="Arial" w:hAnsi="Arial" w:cs="Arial"/>
          <w:sz w:val="24"/>
          <w:szCs w:val="24"/>
        </w:rPr>
      </w:pPr>
      <w:r w:rsidRPr="00311A4B">
        <w:rPr>
          <w:rFonts w:ascii="Arial" w:hAnsi="Arial" w:cs="Arial"/>
          <w:sz w:val="24"/>
          <w:szCs w:val="24"/>
        </w:rPr>
        <w:t>It</w:t>
      </w:r>
      <w:r w:rsidR="00805F8B" w:rsidRPr="00311A4B">
        <w:rPr>
          <w:rFonts w:ascii="Arial" w:hAnsi="Arial" w:cs="Arial"/>
          <w:sz w:val="24"/>
          <w:szCs w:val="24"/>
        </w:rPr>
        <w:t xml:space="preserve"> is </w:t>
      </w:r>
      <w:r w:rsidR="005B0CCD" w:rsidRPr="00311A4B">
        <w:rPr>
          <w:rFonts w:ascii="Arial" w:hAnsi="Arial" w:cs="Arial"/>
          <w:sz w:val="24"/>
          <w:szCs w:val="24"/>
        </w:rPr>
        <w:t>provided</w:t>
      </w:r>
      <w:r w:rsidRPr="00311A4B">
        <w:rPr>
          <w:rFonts w:ascii="Arial" w:hAnsi="Arial" w:cs="Arial"/>
          <w:sz w:val="24"/>
          <w:szCs w:val="24"/>
        </w:rPr>
        <w:t xml:space="preserve"> convenient restroom access</w:t>
      </w:r>
      <w:r w:rsidR="00A909A4" w:rsidRPr="00311A4B">
        <w:rPr>
          <w:rFonts w:ascii="Arial" w:hAnsi="Arial" w:cs="Arial"/>
          <w:sz w:val="24"/>
          <w:szCs w:val="24"/>
        </w:rPr>
        <w:t xml:space="preserve"> for park users, families, elderly resi</w:t>
      </w:r>
      <w:r w:rsidR="00A03821" w:rsidRPr="00311A4B">
        <w:rPr>
          <w:rFonts w:ascii="Arial" w:hAnsi="Arial" w:cs="Arial"/>
          <w:sz w:val="24"/>
          <w:szCs w:val="24"/>
        </w:rPr>
        <w:t>dents and visitors.</w:t>
      </w:r>
    </w:p>
    <w:p w14:paraId="3661A282" w14:textId="7647E1EF" w:rsidR="00A03821" w:rsidRPr="00311A4B" w:rsidRDefault="0045376E" w:rsidP="009E73C8">
      <w:pPr>
        <w:pStyle w:val="ListParagraph"/>
        <w:numPr>
          <w:ilvl w:val="0"/>
          <w:numId w:val="6"/>
        </w:numPr>
        <w:spacing w:line="360" w:lineRule="auto"/>
        <w:jc w:val="both"/>
        <w:rPr>
          <w:rFonts w:ascii="Arial" w:hAnsi="Arial" w:cs="Arial"/>
          <w:sz w:val="24"/>
          <w:szCs w:val="24"/>
        </w:rPr>
      </w:pPr>
      <w:r w:rsidRPr="00311A4B">
        <w:rPr>
          <w:rFonts w:ascii="Arial" w:hAnsi="Arial" w:cs="Arial"/>
          <w:sz w:val="24"/>
          <w:szCs w:val="24"/>
        </w:rPr>
        <w:t xml:space="preserve">Reduces instance of </w:t>
      </w:r>
      <w:r w:rsidR="005661D8" w:rsidRPr="00311A4B">
        <w:rPr>
          <w:rFonts w:ascii="Arial" w:hAnsi="Arial" w:cs="Arial"/>
          <w:sz w:val="24"/>
          <w:szCs w:val="24"/>
        </w:rPr>
        <w:t xml:space="preserve">anti-social </w:t>
      </w:r>
      <w:r w:rsidR="00077CAB" w:rsidRPr="00311A4B">
        <w:rPr>
          <w:rFonts w:ascii="Arial" w:hAnsi="Arial" w:cs="Arial"/>
          <w:sz w:val="24"/>
          <w:szCs w:val="24"/>
        </w:rPr>
        <w:t>behaviour</w:t>
      </w:r>
      <w:r w:rsidR="005661D8" w:rsidRPr="00311A4B">
        <w:rPr>
          <w:rFonts w:ascii="Arial" w:hAnsi="Arial" w:cs="Arial"/>
          <w:sz w:val="24"/>
          <w:szCs w:val="24"/>
        </w:rPr>
        <w:t xml:space="preserve"> and public urination.</w:t>
      </w:r>
    </w:p>
    <w:p w14:paraId="077C69D1" w14:textId="1861D1D6" w:rsidR="00077CAB" w:rsidRPr="00311A4B" w:rsidRDefault="00077CAB" w:rsidP="009E73C8">
      <w:pPr>
        <w:pStyle w:val="ListParagraph"/>
        <w:numPr>
          <w:ilvl w:val="0"/>
          <w:numId w:val="6"/>
        </w:numPr>
        <w:spacing w:line="360" w:lineRule="auto"/>
        <w:jc w:val="both"/>
        <w:rPr>
          <w:rFonts w:ascii="Arial" w:hAnsi="Arial" w:cs="Arial"/>
          <w:sz w:val="24"/>
          <w:szCs w:val="24"/>
        </w:rPr>
      </w:pPr>
      <w:r w:rsidRPr="00311A4B">
        <w:rPr>
          <w:rFonts w:ascii="Arial" w:hAnsi="Arial" w:cs="Arial"/>
          <w:sz w:val="24"/>
          <w:szCs w:val="24"/>
        </w:rPr>
        <w:t xml:space="preserve">It </w:t>
      </w:r>
      <w:r w:rsidR="005B0CCD" w:rsidRPr="00311A4B">
        <w:rPr>
          <w:rFonts w:ascii="Arial" w:hAnsi="Arial" w:cs="Arial"/>
          <w:sz w:val="24"/>
          <w:szCs w:val="24"/>
        </w:rPr>
        <w:t>ensure</w:t>
      </w:r>
      <w:r w:rsidR="008878DB" w:rsidRPr="00311A4B">
        <w:rPr>
          <w:rFonts w:ascii="Arial" w:hAnsi="Arial" w:cs="Arial"/>
          <w:sz w:val="24"/>
          <w:szCs w:val="24"/>
        </w:rPr>
        <w:t xml:space="preserve">s </w:t>
      </w:r>
      <w:r w:rsidR="00774E2C" w:rsidRPr="00311A4B">
        <w:rPr>
          <w:rFonts w:ascii="Arial" w:hAnsi="Arial" w:cs="Arial"/>
          <w:sz w:val="24"/>
          <w:szCs w:val="24"/>
        </w:rPr>
        <w:t xml:space="preserve">sustainable maintenance funding through small </w:t>
      </w:r>
      <w:r w:rsidR="00D43215" w:rsidRPr="00311A4B">
        <w:rPr>
          <w:rFonts w:ascii="Arial" w:hAnsi="Arial" w:cs="Arial"/>
          <w:sz w:val="24"/>
          <w:szCs w:val="24"/>
        </w:rPr>
        <w:t>user’s</w:t>
      </w:r>
      <w:r w:rsidR="00A60E36" w:rsidRPr="00311A4B">
        <w:rPr>
          <w:rFonts w:ascii="Arial" w:hAnsi="Arial" w:cs="Arial"/>
          <w:sz w:val="24"/>
          <w:szCs w:val="24"/>
        </w:rPr>
        <w:t xml:space="preserve"> fee.</w:t>
      </w:r>
    </w:p>
    <w:p w14:paraId="2E631B35" w14:textId="17E692AB" w:rsidR="00A60E36" w:rsidRPr="00311A4B" w:rsidRDefault="00A60E36" w:rsidP="009E73C8">
      <w:pPr>
        <w:pStyle w:val="ListParagraph"/>
        <w:numPr>
          <w:ilvl w:val="0"/>
          <w:numId w:val="6"/>
        </w:numPr>
        <w:spacing w:line="360" w:lineRule="auto"/>
        <w:jc w:val="both"/>
        <w:rPr>
          <w:rFonts w:ascii="Arial" w:hAnsi="Arial" w:cs="Arial"/>
          <w:sz w:val="24"/>
          <w:szCs w:val="24"/>
        </w:rPr>
      </w:pPr>
      <w:r w:rsidRPr="00311A4B">
        <w:rPr>
          <w:rFonts w:ascii="Arial" w:hAnsi="Arial" w:cs="Arial"/>
          <w:sz w:val="24"/>
          <w:szCs w:val="24"/>
        </w:rPr>
        <w:t>Enhance overall</w:t>
      </w:r>
      <w:r w:rsidR="002F619F" w:rsidRPr="00311A4B">
        <w:rPr>
          <w:rFonts w:ascii="Arial" w:hAnsi="Arial" w:cs="Arial"/>
          <w:sz w:val="24"/>
          <w:szCs w:val="24"/>
        </w:rPr>
        <w:t xml:space="preserve"> </w:t>
      </w:r>
      <w:r w:rsidR="00645B7B" w:rsidRPr="00311A4B">
        <w:rPr>
          <w:rFonts w:ascii="Arial" w:hAnsi="Arial" w:cs="Arial"/>
          <w:sz w:val="24"/>
          <w:szCs w:val="24"/>
        </w:rPr>
        <w:t>visitor experience in Colliers Wood</w:t>
      </w:r>
    </w:p>
    <w:p w14:paraId="468113D0" w14:textId="1EFACBEF" w:rsidR="00E51834" w:rsidRPr="00311A4B" w:rsidRDefault="00FB208E" w:rsidP="009E73C8">
      <w:pPr>
        <w:spacing w:line="360" w:lineRule="auto"/>
        <w:ind w:left="360"/>
        <w:jc w:val="both"/>
        <w:rPr>
          <w:rFonts w:ascii="Arial" w:hAnsi="Arial" w:cs="Arial"/>
          <w:sz w:val="24"/>
          <w:szCs w:val="24"/>
        </w:rPr>
      </w:pPr>
      <w:r w:rsidRPr="00311A4B">
        <w:rPr>
          <w:rFonts w:ascii="Arial" w:hAnsi="Arial" w:cs="Arial"/>
          <w:sz w:val="24"/>
          <w:szCs w:val="24"/>
        </w:rPr>
        <w:t>A nominal charge</w:t>
      </w:r>
      <w:r w:rsidR="00FC75E9" w:rsidRPr="00311A4B">
        <w:rPr>
          <w:rFonts w:ascii="Arial" w:hAnsi="Arial" w:cs="Arial"/>
          <w:sz w:val="24"/>
          <w:szCs w:val="24"/>
        </w:rPr>
        <w:t xml:space="preserve"> (e.g., </w:t>
      </w:r>
      <w:r w:rsidR="008241C2" w:rsidRPr="00311A4B">
        <w:rPr>
          <w:rFonts w:ascii="Arial" w:hAnsi="Arial" w:cs="Arial"/>
          <w:sz w:val="24"/>
          <w:szCs w:val="24"/>
        </w:rPr>
        <w:t>50 p to 1£</w:t>
      </w:r>
      <w:r w:rsidR="00015EF8" w:rsidRPr="00311A4B">
        <w:rPr>
          <w:rFonts w:ascii="Arial" w:hAnsi="Arial" w:cs="Arial"/>
          <w:sz w:val="24"/>
          <w:szCs w:val="24"/>
        </w:rPr>
        <w:t>)</w:t>
      </w:r>
      <w:r w:rsidR="00FC75E9" w:rsidRPr="00311A4B">
        <w:rPr>
          <w:rFonts w:ascii="Arial" w:hAnsi="Arial" w:cs="Arial"/>
          <w:sz w:val="24"/>
          <w:szCs w:val="24"/>
        </w:rPr>
        <w:t xml:space="preserve"> </w:t>
      </w:r>
      <w:r w:rsidR="009F0ED3" w:rsidRPr="00311A4B">
        <w:rPr>
          <w:rFonts w:ascii="Arial" w:hAnsi="Arial" w:cs="Arial"/>
          <w:sz w:val="24"/>
          <w:szCs w:val="24"/>
        </w:rPr>
        <w:t xml:space="preserve">will contribute directly towards </w:t>
      </w:r>
      <w:r w:rsidR="002D652C" w:rsidRPr="00311A4B">
        <w:rPr>
          <w:rFonts w:ascii="Arial" w:hAnsi="Arial" w:cs="Arial"/>
          <w:sz w:val="24"/>
          <w:szCs w:val="24"/>
        </w:rPr>
        <w:t>cleaning, security and in maintenance costs.</w:t>
      </w:r>
    </w:p>
    <w:p w14:paraId="5F0FCB9C" w14:textId="78D4548B" w:rsidR="00D9129D" w:rsidRPr="00311A4B" w:rsidRDefault="002F52F4" w:rsidP="009E73C8">
      <w:pPr>
        <w:spacing w:line="360" w:lineRule="auto"/>
        <w:jc w:val="both"/>
        <w:rPr>
          <w:rFonts w:ascii="Arial" w:hAnsi="Arial" w:cs="Arial"/>
          <w:sz w:val="24"/>
          <w:szCs w:val="24"/>
        </w:rPr>
      </w:pPr>
      <w:r w:rsidRPr="00311A4B">
        <w:rPr>
          <w:rFonts w:ascii="Arial" w:hAnsi="Arial" w:cs="Arial"/>
          <w:sz w:val="24"/>
          <w:szCs w:val="24"/>
        </w:rPr>
        <w:t>Scope:</w:t>
      </w:r>
      <w:r w:rsidR="00D9129D" w:rsidRPr="00311A4B">
        <w:rPr>
          <w:rFonts w:ascii="Arial" w:hAnsi="Arial" w:cs="Arial"/>
          <w:sz w:val="24"/>
          <w:szCs w:val="24"/>
        </w:rPr>
        <w:t xml:space="preserve"> To construct toilets for park users with a small fee to pay </w:t>
      </w:r>
      <w:r w:rsidR="008648F1" w:rsidRPr="00311A4B">
        <w:rPr>
          <w:rFonts w:ascii="Arial" w:hAnsi="Arial" w:cs="Arial"/>
          <w:sz w:val="24"/>
          <w:szCs w:val="24"/>
        </w:rPr>
        <w:t xml:space="preserve">with other amenities </w:t>
      </w:r>
    </w:p>
    <w:p w14:paraId="07135D51" w14:textId="2FD0A556" w:rsidR="002D652C" w:rsidRPr="009E73C8" w:rsidRDefault="00D070E1" w:rsidP="009E73C8">
      <w:pPr>
        <w:spacing w:line="360" w:lineRule="auto"/>
        <w:jc w:val="both"/>
        <w:rPr>
          <w:rFonts w:ascii="Arial" w:hAnsi="Arial" w:cs="Arial"/>
          <w:sz w:val="24"/>
          <w:szCs w:val="24"/>
        </w:rPr>
      </w:pPr>
      <w:r w:rsidRPr="009E73C8">
        <w:rPr>
          <w:rFonts w:ascii="Arial" w:hAnsi="Arial" w:cs="Arial"/>
          <w:sz w:val="24"/>
          <w:szCs w:val="24"/>
        </w:rPr>
        <w:t xml:space="preserve">It </w:t>
      </w:r>
      <w:r w:rsidR="00400512" w:rsidRPr="009E73C8">
        <w:rPr>
          <w:rFonts w:ascii="Arial" w:hAnsi="Arial" w:cs="Arial"/>
          <w:sz w:val="24"/>
          <w:szCs w:val="24"/>
        </w:rPr>
        <w:t>includes</w:t>
      </w:r>
      <w:r w:rsidRPr="009E73C8">
        <w:rPr>
          <w:rFonts w:ascii="Arial" w:hAnsi="Arial" w:cs="Arial"/>
          <w:sz w:val="24"/>
          <w:szCs w:val="24"/>
        </w:rPr>
        <w:t>:</w:t>
      </w:r>
    </w:p>
    <w:p w14:paraId="451A8AA0" w14:textId="7ADD7C70" w:rsidR="00511455" w:rsidRPr="009E73C8" w:rsidRDefault="00511455" w:rsidP="009E73C8">
      <w:pPr>
        <w:pStyle w:val="ListParagraph"/>
        <w:numPr>
          <w:ilvl w:val="0"/>
          <w:numId w:val="7"/>
        </w:numPr>
        <w:spacing w:line="360" w:lineRule="auto"/>
        <w:jc w:val="both"/>
        <w:rPr>
          <w:rFonts w:ascii="Arial" w:hAnsi="Arial" w:cs="Arial"/>
          <w:sz w:val="24"/>
          <w:szCs w:val="24"/>
        </w:rPr>
      </w:pPr>
      <w:r w:rsidRPr="009E73C8">
        <w:rPr>
          <w:rFonts w:ascii="Arial" w:hAnsi="Arial" w:cs="Arial"/>
          <w:sz w:val="24"/>
          <w:szCs w:val="24"/>
        </w:rPr>
        <w:t>Des</w:t>
      </w:r>
      <w:r w:rsidR="00DA7DA9" w:rsidRPr="009E73C8">
        <w:rPr>
          <w:rFonts w:ascii="Arial" w:hAnsi="Arial" w:cs="Arial"/>
          <w:sz w:val="24"/>
          <w:szCs w:val="24"/>
        </w:rPr>
        <w:t>i</w:t>
      </w:r>
      <w:r w:rsidRPr="009E73C8">
        <w:rPr>
          <w:rFonts w:ascii="Arial" w:hAnsi="Arial" w:cs="Arial"/>
          <w:sz w:val="24"/>
          <w:szCs w:val="24"/>
        </w:rPr>
        <w:t>gn</w:t>
      </w:r>
      <w:r w:rsidR="00DA7DA9" w:rsidRPr="009E73C8">
        <w:rPr>
          <w:rFonts w:ascii="Arial" w:hAnsi="Arial" w:cs="Arial"/>
          <w:sz w:val="24"/>
          <w:szCs w:val="24"/>
        </w:rPr>
        <w:t xml:space="preserve">, </w:t>
      </w:r>
      <w:r w:rsidR="00CC2D93" w:rsidRPr="009E73C8">
        <w:rPr>
          <w:rFonts w:ascii="Arial" w:hAnsi="Arial" w:cs="Arial"/>
          <w:sz w:val="24"/>
          <w:szCs w:val="24"/>
        </w:rPr>
        <w:t>procurement,</w:t>
      </w:r>
      <w:r w:rsidR="00936430" w:rsidRPr="009E73C8">
        <w:rPr>
          <w:rFonts w:ascii="Arial" w:hAnsi="Arial" w:cs="Arial"/>
          <w:sz w:val="24"/>
          <w:szCs w:val="24"/>
        </w:rPr>
        <w:t xml:space="preserve"> and </w:t>
      </w:r>
      <w:r w:rsidR="000F15BE" w:rsidRPr="009E73C8">
        <w:rPr>
          <w:rFonts w:ascii="Arial" w:hAnsi="Arial" w:cs="Arial"/>
          <w:sz w:val="24"/>
          <w:szCs w:val="24"/>
        </w:rPr>
        <w:t>installation</w:t>
      </w:r>
      <w:r w:rsidR="00936430" w:rsidRPr="009E73C8">
        <w:rPr>
          <w:rFonts w:ascii="Arial" w:hAnsi="Arial" w:cs="Arial"/>
          <w:sz w:val="24"/>
          <w:szCs w:val="24"/>
        </w:rPr>
        <w:t xml:space="preserve"> of prefabricated toilet units.</w:t>
      </w:r>
    </w:p>
    <w:p w14:paraId="5E65A021" w14:textId="26393AB4" w:rsidR="00DA7DA9" w:rsidRPr="009E73C8" w:rsidRDefault="00DA7DA9" w:rsidP="009E73C8">
      <w:pPr>
        <w:pStyle w:val="ListParagraph"/>
        <w:numPr>
          <w:ilvl w:val="0"/>
          <w:numId w:val="7"/>
        </w:numPr>
        <w:spacing w:line="360" w:lineRule="auto"/>
        <w:jc w:val="both"/>
        <w:rPr>
          <w:rFonts w:ascii="Arial" w:hAnsi="Arial" w:cs="Arial"/>
          <w:sz w:val="24"/>
          <w:szCs w:val="24"/>
        </w:rPr>
      </w:pPr>
      <w:r w:rsidRPr="009E73C8">
        <w:rPr>
          <w:rFonts w:ascii="Arial" w:hAnsi="Arial" w:cs="Arial"/>
          <w:sz w:val="24"/>
          <w:szCs w:val="24"/>
        </w:rPr>
        <w:t>Connection</w:t>
      </w:r>
      <w:r w:rsidR="00A065D3" w:rsidRPr="009E73C8">
        <w:rPr>
          <w:rFonts w:ascii="Arial" w:hAnsi="Arial" w:cs="Arial"/>
          <w:sz w:val="24"/>
          <w:szCs w:val="24"/>
        </w:rPr>
        <w:t xml:space="preserve"> to water, s</w:t>
      </w:r>
      <w:r w:rsidR="001D33C7" w:rsidRPr="009E73C8">
        <w:rPr>
          <w:rFonts w:ascii="Arial" w:hAnsi="Arial" w:cs="Arial"/>
          <w:sz w:val="24"/>
          <w:szCs w:val="24"/>
        </w:rPr>
        <w:t>ewage, and electricity</w:t>
      </w:r>
      <w:r w:rsidR="00AA7E2C" w:rsidRPr="009E73C8">
        <w:rPr>
          <w:rFonts w:ascii="Arial" w:hAnsi="Arial" w:cs="Arial"/>
          <w:sz w:val="24"/>
          <w:szCs w:val="24"/>
        </w:rPr>
        <w:t xml:space="preserve"> networks.</w:t>
      </w:r>
    </w:p>
    <w:p w14:paraId="2BC5B935" w14:textId="3A9661B5" w:rsidR="00477CCB" w:rsidRPr="009E73C8" w:rsidRDefault="00AA7E2C" w:rsidP="009E73C8">
      <w:pPr>
        <w:pStyle w:val="ListParagraph"/>
        <w:numPr>
          <w:ilvl w:val="0"/>
          <w:numId w:val="7"/>
        </w:numPr>
        <w:spacing w:line="360" w:lineRule="auto"/>
        <w:jc w:val="both"/>
        <w:rPr>
          <w:rFonts w:ascii="Arial" w:hAnsi="Arial" w:cs="Arial"/>
          <w:sz w:val="24"/>
          <w:szCs w:val="24"/>
        </w:rPr>
      </w:pPr>
      <w:r w:rsidRPr="009E73C8">
        <w:rPr>
          <w:rFonts w:ascii="Arial" w:hAnsi="Arial" w:cs="Arial"/>
          <w:sz w:val="24"/>
          <w:szCs w:val="24"/>
        </w:rPr>
        <w:t>Implementation</w:t>
      </w:r>
      <w:r w:rsidR="00005EC0" w:rsidRPr="009E73C8">
        <w:rPr>
          <w:rFonts w:ascii="Arial" w:hAnsi="Arial" w:cs="Arial"/>
          <w:sz w:val="24"/>
          <w:szCs w:val="24"/>
        </w:rPr>
        <w:t xml:space="preserve"> of a contactless payment</w:t>
      </w:r>
      <w:r w:rsidR="00AC2FDF" w:rsidRPr="009E73C8">
        <w:rPr>
          <w:rFonts w:ascii="Arial" w:hAnsi="Arial" w:cs="Arial"/>
          <w:sz w:val="24"/>
          <w:szCs w:val="24"/>
        </w:rPr>
        <w:t xml:space="preserve"> system.</w:t>
      </w:r>
    </w:p>
    <w:p w14:paraId="4D006EDF" w14:textId="05DF45A1" w:rsidR="00AC2FDF" w:rsidRPr="009E73C8" w:rsidRDefault="00AC2FDF" w:rsidP="009E73C8">
      <w:pPr>
        <w:pStyle w:val="ListParagraph"/>
        <w:numPr>
          <w:ilvl w:val="0"/>
          <w:numId w:val="7"/>
        </w:numPr>
        <w:spacing w:line="360" w:lineRule="auto"/>
        <w:jc w:val="both"/>
        <w:rPr>
          <w:rFonts w:ascii="Arial" w:hAnsi="Arial" w:cs="Arial"/>
          <w:sz w:val="24"/>
          <w:szCs w:val="24"/>
        </w:rPr>
      </w:pPr>
      <w:r w:rsidRPr="009E73C8">
        <w:rPr>
          <w:rFonts w:ascii="Arial" w:hAnsi="Arial" w:cs="Arial"/>
          <w:sz w:val="24"/>
          <w:szCs w:val="24"/>
        </w:rPr>
        <w:t>Signage</w:t>
      </w:r>
      <w:r w:rsidR="00CD3F09" w:rsidRPr="009E73C8">
        <w:rPr>
          <w:rFonts w:ascii="Arial" w:hAnsi="Arial" w:cs="Arial"/>
          <w:sz w:val="24"/>
          <w:szCs w:val="24"/>
        </w:rPr>
        <w:t xml:space="preserve"> and accessibility compliance.</w:t>
      </w:r>
    </w:p>
    <w:p w14:paraId="67AE962B" w14:textId="2B8211B9" w:rsidR="00473E83" w:rsidRPr="009E73C8" w:rsidRDefault="00473E83" w:rsidP="009E73C8">
      <w:pPr>
        <w:spacing w:line="360" w:lineRule="auto"/>
        <w:ind w:left="360"/>
        <w:jc w:val="both"/>
        <w:rPr>
          <w:rFonts w:ascii="Arial" w:hAnsi="Arial" w:cs="Arial"/>
          <w:sz w:val="24"/>
          <w:szCs w:val="24"/>
        </w:rPr>
      </w:pPr>
      <w:r w:rsidRPr="009E73C8">
        <w:rPr>
          <w:rFonts w:ascii="Arial" w:hAnsi="Arial" w:cs="Arial"/>
          <w:sz w:val="24"/>
          <w:szCs w:val="24"/>
        </w:rPr>
        <w:t>Not Included:</w:t>
      </w:r>
    </w:p>
    <w:p w14:paraId="20C83F43" w14:textId="66FDCB91" w:rsidR="00966D4C" w:rsidRPr="0068349E" w:rsidRDefault="00966D4C" w:rsidP="0068349E">
      <w:pPr>
        <w:pStyle w:val="ListParagraph"/>
        <w:numPr>
          <w:ilvl w:val="0"/>
          <w:numId w:val="7"/>
        </w:numPr>
        <w:spacing w:line="360" w:lineRule="auto"/>
        <w:jc w:val="both"/>
        <w:rPr>
          <w:rFonts w:ascii="Arial" w:hAnsi="Arial" w:cs="Arial"/>
          <w:sz w:val="24"/>
          <w:szCs w:val="24"/>
        </w:rPr>
      </w:pPr>
      <w:r w:rsidRPr="0068349E">
        <w:rPr>
          <w:rFonts w:ascii="Arial" w:hAnsi="Arial" w:cs="Arial"/>
          <w:sz w:val="24"/>
          <w:szCs w:val="24"/>
        </w:rPr>
        <w:lastRenderedPageBreak/>
        <w:t>Major landscaping redesign</w:t>
      </w:r>
      <w:r w:rsidR="005364CA" w:rsidRPr="0068349E">
        <w:rPr>
          <w:rFonts w:ascii="Arial" w:hAnsi="Arial" w:cs="Arial"/>
          <w:sz w:val="24"/>
          <w:szCs w:val="24"/>
        </w:rPr>
        <w:t xml:space="preserve"> of the park.</w:t>
      </w:r>
    </w:p>
    <w:p w14:paraId="4DA89423" w14:textId="68422111" w:rsidR="005364CA" w:rsidRPr="0068349E" w:rsidRDefault="005364CA" w:rsidP="0068349E">
      <w:pPr>
        <w:pStyle w:val="ListParagraph"/>
        <w:numPr>
          <w:ilvl w:val="0"/>
          <w:numId w:val="7"/>
        </w:numPr>
        <w:spacing w:line="360" w:lineRule="auto"/>
        <w:jc w:val="both"/>
        <w:rPr>
          <w:rFonts w:ascii="Arial" w:hAnsi="Arial" w:cs="Arial"/>
          <w:sz w:val="24"/>
          <w:szCs w:val="24"/>
        </w:rPr>
      </w:pPr>
      <w:r w:rsidRPr="0068349E">
        <w:rPr>
          <w:rFonts w:ascii="Arial" w:hAnsi="Arial" w:cs="Arial"/>
          <w:sz w:val="24"/>
          <w:szCs w:val="24"/>
        </w:rPr>
        <w:t>Large-scale commercial developments</w:t>
      </w:r>
    </w:p>
    <w:p w14:paraId="2E3224F4" w14:textId="72B3147A" w:rsidR="00FE1E21" w:rsidRPr="0068349E" w:rsidRDefault="00400512" w:rsidP="0068349E">
      <w:pPr>
        <w:pStyle w:val="ListParagraph"/>
        <w:numPr>
          <w:ilvl w:val="0"/>
          <w:numId w:val="7"/>
        </w:numPr>
        <w:spacing w:line="360" w:lineRule="auto"/>
        <w:jc w:val="both"/>
        <w:rPr>
          <w:rFonts w:ascii="Arial" w:hAnsi="Arial" w:cs="Arial"/>
          <w:sz w:val="24"/>
          <w:szCs w:val="24"/>
        </w:rPr>
      </w:pPr>
      <w:r w:rsidRPr="0068349E">
        <w:rPr>
          <w:rFonts w:ascii="Arial" w:hAnsi="Arial" w:cs="Arial"/>
          <w:sz w:val="24"/>
          <w:szCs w:val="24"/>
        </w:rPr>
        <w:t>Long-term Park</w:t>
      </w:r>
      <w:r w:rsidR="00FE1E21" w:rsidRPr="0068349E">
        <w:rPr>
          <w:rFonts w:ascii="Arial" w:hAnsi="Arial" w:cs="Arial"/>
          <w:sz w:val="24"/>
          <w:szCs w:val="24"/>
        </w:rPr>
        <w:t xml:space="preserve"> redevelopment plans.</w:t>
      </w:r>
    </w:p>
    <w:p w14:paraId="2C489E54" w14:textId="7B2704EB" w:rsidR="00D9129D" w:rsidRPr="0068349E" w:rsidRDefault="001A43F9" w:rsidP="0068349E">
      <w:pPr>
        <w:spacing w:line="360" w:lineRule="auto"/>
        <w:jc w:val="both"/>
        <w:rPr>
          <w:rFonts w:ascii="Arial" w:hAnsi="Arial" w:cs="Arial"/>
          <w:sz w:val="24"/>
          <w:szCs w:val="24"/>
        </w:rPr>
      </w:pPr>
      <w:r w:rsidRPr="0068349E">
        <w:rPr>
          <w:rFonts w:ascii="Arial" w:hAnsi="Arial" w:cs="Arial"/>
          <w:sz w:val="24"/>
          <w:szCs w:val="24"/>
        </w:rPr>
        <w:t>Objective:</w:t>
      </w:r>
      <w:r w:rsidR="00D9129D" w:rsidRPr="0068349E">
        <w:rPr>
          <w:rFonts w:ascii="Arial" w:hAnsi="Arial" w:cs="Arial"/>
          <w:sz w:val="24"/>
          <w:szCs w:val="24"/>
        </w:rPr>
        <w:t xml:space="preserve"> To construct paid toilets for </w:t>
      </w:r>
      <w:r w:rsidR="001E5E94" w:rsidRPr="0068349E">
        <w:rPr>
          <w:rFonts w:ascii="Arial" w:hAnsi="Arial" w:cs="Arial"/>
          <w:sz w:val="24"/>
          <w:szCs w:val="24"/>
        </w:rPr>
        <w:t>park users and colliers wood residents for the allocated budget of £</w:t>
      </w:r>
      <w:r w:rsidR="00175F84" w:rsidRPr="0068349E">
        <w:rPr>
          <w:rFonts w:ascii="Arial" w:hAnsi="Arial" w:cs="Arial"/>
          <w:sz w:val="24"/>
          <w:szCs w:val="24"/>
        </w:rPr>
        <w:t xml:space="preserve">20000 using recyclable wooden materials to start in </w:t>
      </w:r>
      <w:r w:rsidR="00F820DA" w:rsidRPr="0068349E">
        <w:rPr>
          <w:rFonts w:ascii="Arial" w:hAnsi="Arial" w:cs="Arial"/>
          <w:sz w:val="24"/>
          <w:szCs w:val="24"/>
        </w:rPr>
        <w:t xml:space="preserve">March 2026 to end in June 2026 </w:t>
      </w:r>
    </w:p>
    <w:p w14:paraId="7CF103C4" w14:textId="3CEF55E4" w:rsidR="004B4A42" w:rsidRPr="0068349E" w:rsidRDefault="00211D56" w:rsidP="0068349E">
      <w:pPr>
        <w:spacing w:line="360" w:lineRule="auto"/>
        <w:jc w:val="both"/>
        <w:rPr>
          <w:rFonts w:ascii="Arial" w:hAnsi="Arial" w:cs="Arial"/>
          <w:sz w:val="24"/>
          <w:szCs w:val="24"/>
        </w:rPr>
      </w:pPr>
      <w:r w:rsidRPr="0068349E">
        <w:rPr>
          <w:rFonts w:ascii="Arial" w:hAnsi="Arial" w:cs="Arial"/>
          <w:sz w:val="24"/>
          <w:szCs w:val="24"/>
        </w:rPr>
        <w:t>The key objectives of the project</w:t>
      </w:r>
      <w:r w:rsidR="009E0229" w:rsidRPr="0068349E">
        <w:rPr>
          <w:rFonts w:ascii="Arial" w:hAnsi="Arial" w:cs="Arial"/>
          <w:sz w:val="24"/>
          <w:szCs w:val="24"/>
        </w:rPr>
        <w:t xml:space="preserve"> are:</w:t>
      </w:r>
    </w:p>
    <w:p w14:paraId="6B1BBBAD" w14:textId="56F8332C" w:rsidR="009E0229" w:rsidRPr="0068349E" w:rsidRDefault="00C424AA" w:rsidP="000805B7">
      <w:pPr>
        <w:pStyle w:val="ListParagraph"/>
        <w:numPr>
          <w:ilvl w:val="0"/>
          <w:numId w:val="8"/>
        </w:numPr>
        <w:spacing w:line="360" w:lineRule="auto"/>
        <w:jc w:val="both"/>
        <w:rPr>
          <w:rFonts w:ascii="Arial" w:hAnsi="Arial" w:cs="Arial"/>
          <w:sz w:val="24"/>
          <w:szCs w:val="24"/>
        </w:rPr>
      </w:pPr>
      <w:r w:rsidRPr="0068349E">
        <w:rPr>
          <w:rFonts w:ascii="Arial" w:hAnsi="Arial" w:cs="Arial"/>
          <w:sz w:val="24"/>
          <w:szCs w:val="24"/>
        </w:rPr>
        <w:t>Accessibility: Provide</w:t>
      </w:r>
      <w:r w:rsidR="006C7A52" w:rsidRPr="0068349E">
        <w:rPr>
          <w:rFonts w:ascii="Arial" w:hAnsi="Arial" w:cs="Arial"/>
          <w:sz w:val="24"/>
          <w:szCs w:val="24"/>
        </w:rPr>
        <w:t xml:space="preserve"> inclusive facilities</w:t>
      </w:r>
      <w:r w:rsidR="00F95FC4" w:rsidRPr="0068349E">
        <w:rPr>
          <w:rFonts w:ascii="Arial" w:hAnsi="Arial" w:cs="Arial"/>
          <w:sz w:val="24"/>
          <w:szCs w:val="24"/>
        </w:rPr>
        <w:t xml:space="preserve"> complaint with di</w:t>
      </w:r>
      <w:r w:rsidRPr="0068349E">
        <w:rPr>
          <w:rFonts w:ascii="Arial" w:hAnsi="Arial" w:cs="Arial"/>
          <w:sz w:val="24"/>
          <w:szCs w:val="24"/>
        </w:rPr>
        <w:t>sability</w:t>
      </w:r>
      <w:r w:rsidR="00F95FC4" w:rsidRPr="0068349E">
        <w:rPr>
          <w:rFonts w:ascii="Arial" w:hAnsi="Arial" w:cs="Arial"/>
          <w:sz w:val="24"/>
          <w:szCs w:val="24"/>
        </w:rPr>
        <w:t xml:space="preserve"> standard</w:t>
      </w:r>
      <w:r w:rsidR="004C4197" w:rsidRPr="0068349E">
        <w:rPr>
          <w:rFonts w:ascii="Arial" w:hAnsi="Arial" w:cs="Arial"/>
          <w:sz w:val="24"/>
          <w:szCs w:val="24"/>
        </w:rPr>
        <w:t>s.</w:t>
      </w:r>
    </w:p>
    <w:p w14:paraId="677E1FD8" w14:textId="7DA14791" w:rsidR="004C4197" w:rsidRPr="0068349E" w:rsidRDefault="004C4197" w:rsidP="000805B7">
      <w:pPr>
        <w:pStyle w:val="ListParagraph"/>
        <w:numPr>
          <w:ilvl w:val="0"/>
          <w:numId w:val="8"/>
        </w:numPr>
        <w:spacing w:line="360" w:lineRule="auto"/>
        <w:jc w:val="both"/>
        <w:rPr>
          <w:rFonts w:ascii="Arial" w:hAnsi="Arial" w:cs="Arial"/>
          <w:sz w:val="24"/>
          <w:szCs w:val="24"/>
        </w:rPr>
      </w:pPr>
      <w:r w:rsidRPr="0068349E">
        <w:rPr>
          <w:rFonts w:ascii="Arial" w:hAnsi="Arial" w:cs="Arial"/>
          <w:sz w:val="24"/>
          <w:szCs w:val="24"/>
        </w:rPr>
        <w:t>Sustainability:</w:t>
      </w:r>
      <w:r w:rsidR="00990A3E" w:rsidRPr="0068349E">
        <w:rPr>
          <w:rFonts w:ascii="Arial" w:hAnsi="Arial" w:cs="Arial"/>
          <w:sz w:val="24"/>
          <w:szCs w:val="24"/>
        </w:rPr>
        <w:t xml:space="preserve"> Implement eco-friendly</w:t>
      </w:r>
      <w:r w:rsidR="00DE4A07" w:rsidRPr="0068349E">
        <w:rPr>
          <w:rFonts w:ascii="Arial" w:hAnsi="Arial" w:cs="Arial"/>
          <w:sz w:val="24"/>
          <w:szCs w:val="24"/>
        </w:rPr>
        <w:t xml:space="preserve"> system</w:t>
      </w:r>
      <w:r w:rsidR="00C505A5" w:rsidRPr="0068349E">
        <w:rPr>
          <w:rFonts w:ascii="Arial" w:hAnsi="Arial" w:cs="Arial"/>
          <w:sz w:val="24"/>
          <w:szCs w:val="24"/>
        </w:rPr>
        <w:t xml:space="preserve"> </w:t>
      </w:r>
      <w:r w:rsidR="00DE4A07" w:rsidRPr="0068349E">
        <w:rPr>
          <w:rFonts w:ascii="Arial" w:hAnsi="Arial" w:cs="Arial"/>
          <w:sz w:val="24"/>
          <w:szCs w:val="24"/>
        </w:rPr>
        <w:t>(low-</w:t>
      </w:r>
      <w:r w:rsidR="00C505A5" w:rsidRPr="0068349E">
        <w:rPr>
          <w:rFonts w:ascii="Arial" w:hAnsi="Arial" w:cs="Arial"/>
          <w:sz w:val="24"/>
          <w:szCs w:val="24"/>
        </w:rPr>
        <w:t xml:space="preserve"> </w:t>
      </w:r>
      <w:r w:rsidR="00DE4A07" w:rsidRPr="0068349E">
        <w:rPr>
          <w:rFonts w:ascii="Arial" w:hAnsi="Arial" w:cs="Arial"/>
          <w:sz w:val="24"/>
          <w:szCs w:val="24"/>
        </w:rPr>
        <w:t>flow tap</w:t>
      </w:r>
      <w:r w:rsidR="00DF3023" w:rsidRPr="0068349E">
        <w:rPr>
          <w:rFonts w:ascii="Arial" w:hAnsi="Arial" w:cs="Arial"/>
          <w:sz w:val="24"/>
          <w:szCs w:val="24"/>
        </w:rPr>
        <w:t>, LED lighting)</w:t>
      </w:r>
    </w:p>
    <w:p w14:paraId="61F39685" w14:textId="595C7544" w:rsidR="00C505A5" w:rsidRPr="0068349E" w:rsidRDefault="00C505A5" w:rsidP="000805B7">
      <w:pPr>
        <w:pStyle w:val="ListParagraph"/>
        <w:numPr>
          <w:ilvl w:val="0"/>
          <w:numId w:val="8"/>
        </w:numPr>
        <w:spacing w:line="360" w:lineRule="auto"/>
        <w:jc w:val="both"/>
        <w:rPr>
          <w:rFonts w:ascii="Arial" w:hAnsi="Arial" w:cs="Arial"/>
          <w:sz w:val="24"/>
          <w:szCs w:val="24"/>
        </w:rPr>
      </w:pPr>
      <w:r w:rsidRPr="0068349E">
        <w:rPr>
          <w:rFonts w:ascii="Arial" w:hAnsi="Arial" w:cs="Arial"/>
          <w:sz w:val="24"/>
          <w:szCs w:val="24"/>
        </w:rPr>
        <w:t>Financial V</w:t>
      </w:r>
      <w:r w:rsidR="00031B00" w:rsidRPr="0068349E">
        <w:rPr>
          <w:rFonts w:ascii="Arial" w:hAnsi="Arial" w:cs="Arial"/>
          <w:sz w:val="24"/>
          <w:szCs w:val="24"/>
        </w:rPr>
        <w:t>iability:  Offset</w:t>
      </w:r>
      <w:r w:rsidR="00794E6D" w:rsidRPr="0068349E">
        <w:rPr>
          <w:rFonts w:ascii="Arial" w:hAnsi="Arial" w:cs="Arial"/>
          <w:sz w:val="24"/>
          <w:szCs w:val="24"/>
        </w:rPr>
        <w:t xml:space="preserve"> operational costs through user payments.</w:t>
      </w:r>
    </w:p>
    <w:p w14:paraId="18FD16BE" w14:textId="28F9CBE0" w:rsidR="00794E6D" w:rsidRPr="0068349E" w:rsidRDefault="00992A8E" w:rsidP="000805B7">
      <w:pPr>
        <w:pStyle w:val="ListParagraph"/>
        <w:numPr>
          <w:ilvl w:val="0"/>
          <w:numId w:val="8"/>
        </w:numPr>
        <w:spacing w:line="360" w:lineRule="auto"/>
        <w:jc w:val="both"/>
        <w:rPr>
          <w:rFonts w:ascii="Arial" w:hAnsi="Arial" w:cs="Arial"/>
          <w:sz w:val="24"/>
          <w:szCs w:val="24"/>
        </w:rPr>
      </w:pPr>
      <w:r w:rsidRPr="0068349E">
        <w:rPr>
          <w:rFonts w:ascii="Arial" w:hAnsi="Arial" w:cs="Arial"/>
          <w:sz w:val="24"/>
          <w:szCs w:val="24"/>
        </w:rPr>
        <w:t xml:space="preserve">Community Benefit: </w:t>
      </w:r>
      <w:r w:rsidR="00A52E64" w:rsidRPr="0068349E">
        <w:rPr>
          <w:rFonts w:ascii="Arial" w:hAnsi="Arial" w:cs="Arial"/>
          <w:sz w:val="24"/>
          <w:szCs w:val="24"/>
        </w:rPr>
        <w:t>Improve public</w:t>
      </w:r>
      <w:r w:rsidR="00FC7F19" w:rsidRPr="0068349E">
        <w:rPr>
          <w:rFonts w:ascii="Arial" w:hAnsi="Arial" w:cs="Arial"/>
          <w:sz w:val="24"/>
          <w:szCs w:val="24"/>
        </w:rPr>
        <w:t xml:space="preserve"> health and enhance park usability.</w:t>
      </w:r>
    </w:p>
    <w:p w14:paraId="68524E7D" w14:textId="3372F5AD" w:rsidR="00FC7F19" w:rsidRPr="0068349E" w:rsidRDefault="00FC7F19" w:rsidP="000805B7">
      <w:pPr>
        <w:pStyle w:val="ListParagraph"/>
        <w:numPr>
          <w:ilvl w:val="0"/>
          <w:numId w:val="8"/>
        </w:numPr>
        <w:spacing w:line="360" w:lineRule="auto"/>
        <w:jc w:val="both"/>
        <w:rPr>
          <w:rFonts w:ascii="Arial" w:hAnsi="Arial" w:cs="Arial"/>
          <w:sz w:val="24"/>
          <w:szCs w:val="24"/>
        </w:rPr>
      </w:pPr>
      <w:r w:rsidRPr="0068349E">
        <w:rPr>
          <w:rFonts w:ascii="Arial" w:hAnsi="Arial" w:cs="Arial"/>
          <w:sz w:val="24"/>
          <w:szCs w:val="24"/>
        </w:rPr>
        <w:t xml:space="preserve">Safety </w:t>
      </w:r>
      <w:r w:rsidR="00D710BA" w:rsidRPr="0068349E">
        <w:rPr>
          <w:rFonts w:ascii="Arial" w:hAnsi="Arial" w:cs="Arial"/>
          <w:sz w:val="24"/>
          <w:szCs w:val="24"/>
        </w:rPr>
        <w:t>&amp; Cleanliness</w:t>
      </w:r>
      <w:r w:rsidR="00941245" w:rsidRPr="0068349E">
        <w:rPr>
          <w:rFonts w:ascii="Arial" w:hAnsi="Arial" w:cs="Arial"/>
          <w:sz w:val="24"/>
          <w:szCs w:val="24"/>
        </w:rPr>
        <w:t>: Maintain high hygiene standard</w:t>
      </w:r>
      <w:r w:rsidR="00816177" w:rsidRPr="0068349E">
        <w:rPr>
          <w:rFonts w:ascii="Arial" w:hAnsi="Arial" w:cs="Arial"/>
          <w:sz w:val="24"/>
          <w:szCs w:val="24"/>
        </w:rPr>
        <w:t>s through regular servicing.</w:t>
      </w:r>
    </w:p>
    <w:p w14:paraId="16206319" w14:textId="2DC4C7E4" w:rsidR="00F820DA" w:rsidRDefault="00F820DA" w:rsidP="0068349E">
      <w:pPr>
        <w:pStyle w:val="Heading2"/>
        <w:spacing w:line="360" w:lineRule="auto"/>
        <w:jc w:val="both"/>
      </w:pPr>
      <w:bookmarkStart w:id="2" w:name="_Toc223881645"/>
      <w:r w:rsidRPr="0068349E">
        <w:rPr>
          <w:rFonts w:ascii="Arial" w:hAnsi="Arial" w:cs="Arial"/>
          <w:sz w:val="24"/>
          <w:szCs w:val="24"/>
        </w:rPr>
        <w:t>Stakeholders</w:t>
      </w:r>
      <w:bookmarkEnd w:id="2"/>
      <w:r>
        <w:t xml:space="preserve"> </w:t>
      </w:r>
    </w:p>
    <w:tbl>
      <w:tblPr>
        <w:tblStyle w:val="TableGrid"/>
        <w:tblW w:w="0" w:type="auto"/>
        <w:tblLook w:val="04A0" w:firstRow="1" w:lastRow="0" w:firstColumn="1" w:lastColumn="0" w:noHBand="0" w:noVBand="1"/>
      </w:tblPr>
      <w:tblGrid>
        <w:gridCol w:w="2830"/>
        <w:gridCol w:w="6186"/>
      </w:tblGrid>
      <w:tr w:rsidR="00F820DA" w14:paraId="20F86EA3" w14:textId="77777777" w:rsidTr="001A5A0B">
        <w:tc>
          <w:tcPr>
            <w:tcW w:w="2830" w:type="dxa"/>
          </w:tcPr>
          <w:p w14:paraId="439D1703" w14:textId="238DFB56" w:rsidR="00F820DA" w:rsidRPr="009E73C8" w:rsidRDefault="00F820DA" w:rsidP="009E73C8">
            <w:pPr>
              <w:jc w:val="both"/>
              <w:rPr>
                <w:rFonts w:ascii="Arial" w:hAnsi="Arial" w:cs="Arial"/>
              </w:rPr>
            </w:pPr>
            <w:r w:rsidRPr="009E73C8">
              <w:rPr>
                <w:rFonts w:ascii="Arial" w:hAnsi="Arial" w:cs="Arial"/>
                <w:lang w:val="en-GB" w:eastAsia="zh-CN"/>
              </w:rPr>
              <w:t xml:space="preserve">Stakeholders Involved </w:t>
            </w:r>
          </w:p>
        </w:tc>
        <w:tc>
          <w:tcPr>
            <w:tcW w:w="6186" w:type="dxa"/>
          </w:tcPr>
          <w:p w14:paraId="7C88A394" w14:textId="4A9F3E87" w:rsidR="00F820DA" w:rsidRPr="009E73C8" w:rsidRDefault="00F820DA" w:rsidP="009E73C8">
            <w:pPr>
              <w:jc w:val="both"/>
              <w:rPr>
                <w:rFonts w:ascii="Arial" w:hAnsi="Arial" w:cs="Arial"/>
              </w:rPr>
            </w:pPr>
            <w:r w:rsidRPr="009E73C8">
              <w:rPr>
                <w:rFonts w:ascii="Arial" w:hAnsi="Arial" w:cs="Arial"/>
              </w:rPr>
              <w:t xml:space="preserve">Roles and responsibilities </w:t>
            </w:r>
          </w:p>
        </w:tc>
      </w:tr>
      <w:tr w:rsidR="00F820DA" w14:paraId="0BC55EC1" w14:textId="77777777" w:rsidTr="001A5A0B">
        <w:tc>
          <w:tcPr>
            <w:tcW w:w="2830" w:type="dxa"/>
          </w:tcPr>
          <w:p w14:paraId="75B91F14" w14:textId="2F9E0763" w:rsidR="00F820DA" w:rsidRPr="009E73C8" w:rsidRDefault="006B48CD" w:rsidP="009E73C8">
            <w:pPr>
              <w:jc w:val="both"/>
              <w:rPr>
                <w:rFonts w:ascii="Arial" w:hAnsi="Arial" w:cs="Arial"/>
              </w:rPr>
            </w:pPr>
            <w:r w:rsidRPr="009E73C8">
              <w:rPr>
                <w:rFonts w:ascii="Arial" w:hAnsi="Arial" w:cs="Arial"/>
              </w:rPr>
              <w:t>Local Council</w:t>
            </w:r>
          </w:p>
        </w:tc>
        <w:tc>
          <w:tcPr>
            <w:tcW w:w="6186" w:type="dxa"/>
          </w:tcPr>
          <w:p w14:paraId="59EA477D" w14:textId="184D4F98" w:rsidR="00F820DA" w:rsidRPr="009E73C8" w:rsidRDefault="000067A6" w:rsidP="009E73C8">
            <w:pPr>
              <w:jc w:val="both"/>
              <w:rPr>
                <w:rFonts w:ascii="Arial" w:hAnsi="Arial" w:cs="Arial"/>
              </w:rPr>
            </w:pPr>
            <w:r w:rsidRPr="009E73C8">
              <w:rPr>
                <w:rFonts w:ascii="Arial" w:hAnsi="Arial" w:cs="Arial"/>
              </w:rPr>
              <w:t>Ap</w:t>
            </w:r>
            <w:r w:rsidR="004066FE" w:rsidRPr="009E73C8">
              <w:rPr>
                <w:rFonts w:ascii="Arial" w:hAnsi="Arial" w:cs="Arial"/>
              </w:rPr>
              <w:t xml:space="preserve">prove funding planning </w:t>
            </w:r>
            <w:r w:rsidR="004738E6" w:rsidRPr="009E73C8">
              <w:rPr>
                <w:rFonts w:ascii="Arial" w:hAnsi="Arial" w:cs="Arial"/>
              </w:rPr>
              <w:t>permission and</w:t>
            </w:r>
            <w:r w:rsidR="004066FE" w:rsidRPr="009E73C8">
              <w:rPr>
                <w:rFonts w:ascii="Arial" w:hAnsi="Arial" w:cs="Arial"/>
              </w:rPr>
              <w:t xml:space="preserve"> oversee regulation</w:t>
            </w:r>
            <w:r w:rsidR="004738E6" w:rsidRPr="009E73C8">
              <w:rPr>
                <w:rFonts w:ascii="Arial" w:hAnsi="Arial" w:cs="Arial"/>
              </w:rPr>
              <w:t>.</w:t>
            </w:r>
          </w:p>
        </w:tc>
      </w:tr>
      <w:tr w:rsidR="00F820DA" w14:paraId="4C9A30D4" w14:textId="77777777" w:rsidTr="001A5A0B">
        <w:tc>
          <w:tcPr>
            <w:tcW w:w="2830" w:type="dxa"/>
          </w:tcPr>
          <w:p w14:paraId="51B2AE9D" w14:textId="77777777" w:rsidR="00F820DA" w:rsidRPr="009E73C8" w:rsidRDefault="00C654BA" w:rsidP="009E73C8">
            <w:pPr>
              <w:jc w:val="both"/>
              <w:rPr>
                <w:rFonts w:ascii="Arial" w:hAnsi="Arial" w:cs="Arial"/>
              </w:rPr>
            </w:pPr>
            <w:r w:rsidRPr="009E73C8">
              <w:rPr>
                <w:rFonts w:ascii="Arial" w:hAnsi="Arial" w:cs="Arial"/>
              </w:rPr>
              <w:t>Project Manager</w:t>
            </w:r>
          </w:p>
          <w:p w14:paraId="38C7FDB1" w14:textId="57827CDB" w:rsidR="00C654BA" w:rsidRPr="009E73C8" w:rsidRDefault="00C654BA" w:rsidP="009E73C8">
            <w:pPr>
              <w:jc w:val="both"/>
              <w:rPr>
                <w:rFonts w:ascii="Arial" w:hAnsi="Arial" w:cs="Arial"/>
              </w:rPr>
            </w:pPr>
          </w:p>
        </w:tc>
        <w:tc>
          <w:tcPr>
            <w:tcW w:w="6186" w:type="dxa"/>
          </w:tcPr>
          <w:p w14:paraId="6B5C3CED" w14:textId="7EFB2AA7" w:rsidR="00F820DA" w:rsidRPr="009E73C8" w:rsidRDefault="00BD2596" w:rsidP="009E73C8">
            <w:pPr>
              <w:jc w:val="both"/>
              <w:rPr>
                <w:rFonts w:ascii="Arial" w:hAnsi="Arial" w:cs="Arial"/>
              </w:rPr>
            </w:pPr>
            <w:r w:rsidRPr="009E73C8">
              <w:rPr>
                <w:rFonts w:ascii="Arial" w:hAnsi="Arial" w:cs="Arial"/>
              </w:rPr>
              <w:t>Plan,</w:t>
            </w:r>
            <w:r w:rsidR="004738E6" w:rsidRPr="009E73C8">
              <w:rPr>
                <w:rFonts w:ascii="Arial" w:hAnsi="Arial" w:cs="Arial"/>
              </w:rPr>
              <w:t xml:space="preserve"> </w:t>
            </w:r>
            <w:r w:rsidRPr="009E73C8">
              <w:rPr>
                <w:rFonts w:ascii="Arial" w:hAnsi="Arial" w:cs="Arial"/>
              </w:rPr>
              <w:t>coordinate,</w:t>
            </w:r>
            <w:r w:rsidR="00160D44" w:rsidRPr="009E73C8">
              <w:rPr>
                <w:rFonts w:ascii="Arial" w:hAnsi="Arial" w:cs="Arial"/>
              </w:rPr>
              <w:t xml:space="preserve"> and </w:t>
            </w:r>
            <w:r w:rsidR="00D061F0" w:rsidRPr="009E73C8">
              <w:rPr>
                <w:rFonts w:ascii="Arial" w:hAnsi="Arial" w:cs="Arial"/>
              </w:rPr>
              <w:t>monitor the progress of the project</w:t>
            </w:r>
            <w:r w:rsidR="00977838" w:rsidRPr="009E73C8">
              <w:rPr>
                <w:rFonts w:ascii="Arial" w:hAnsi="Arial" w:cs="Arial"/>
              </w:rPr>
              <w:t xml:space="preserve"> and managing the </w:t>
            </w:r>
            <w:r w:rsidR="004813F3" w:rsidRPr="009E73C8">
              <w:rPr>
                <w:rFonts w:ascii="Arial" w:hAnsi="Arial" w:cs="Arial"/>
              </w:rPr>
              <w:t>budget.</w:t>
            </w:r>
          </w:p>
        </w:tc>
      </w:tr>
      <w:tr w:rsidR="00F820DA" w14:paraId="7B61EAF3" w14:textId="77777777" w:rsidTr="001A5A0B">
        <w:tc>
          <w:tcPr>
            <w:tcW w:w="2830" w:type="dxa"/>
          </w:tcPr>
          <w:p w14:paraId="3476C9D5" w14:textId="75C88BAF" w:rsidR="00F820DA" w:rsidRPr="009E73C8" w:rsidRDefault="008F504B" w:rsidP="009E73C8">
            <w:pPr>
              <w:jc w:val="both"/>
              <w:rPr>
                <w:rFonts w:ascii="Arial" w:hAnsi="Arial" w:cs="Arial"/>
              </w:rPr>
            </w:pPr>
            <w:r w:rsidRPr="009E73C8">
              <w:rPr>
                <w:rFonts w:ascii="Arial" w:hAnsi="Arial" w:cs="Arial"/>
              </w:rPr>
              <w:t>Construction Team</w:t>
            </w:r>
          </w:p>
        </w:tc>
        <w:tc>
          <w:tcPr>
            <w:tcW w:w="6186" w:type="dxa"/>
          </w:tcPr>
          <w:p w14:paraId="4C29D1C9" w14:textId="2904C297" w:rsidR="00F820DA" w:rsidRPr="009E73C8" w:rsidRDefault="00FA56F2" w:rsidP="009E73C8">
            <w:pPr>
              <w:jc w:val="both"/>
              <w:rPr>
                <w:rFonts w:ascii="Arial" w:hAnsi="Arial" w:cs="Arial"/>
              </w:rPr>
            </w:pPr>
            <w:r w:rsidRPr="009E73C8">
              <w:rPr>
                <w:rFonts w:ascii="Arial" w:hAnsi="Arial" w:cs="Arial"/>
              </w:rPr>
              <w:t xml:space="preserve">They are building </w:t>
            </w:r>
            <w:r w:rsidR="00B52C35" w:rsidRPr="009E73C8">
              <w:rPr>
                <w:rFonts w:ascii="Arial" w:hAnsi="Arial" w:cs="Arial"/>
              </w:rPr>
              <w:t>toilet</w:t>
            </w:r>
            <w:r w:rsidRPr="009E73C8">
              <w:rPr>
                <w:rFonts w:ascii="Arial" w:hAnsi="Arial" w:cs="Arial"/>
              </w:rPr>
              <w:t xml:space="preserve"> facilities</w:t>
            </w:r>
            <w:r w:rsidR="006E4D2A" w:rsidRPr="009E73C8">
              <w:rPr>
                <w:rFonts w:ascii="Arial" w:hAnsi="Arial" w:cs="Arial"/>
              </w:rPr>
              <w:t>.</w:t>
            </w:r>
          </w:p>
        </w:tc>
      </w:tr>
      <w:tr w:rsidR="00F820DA" w14:paraId="435C219C" w14:textId="77777777" w:rsidTr="001A5A0B">
        <w:tc>
          <w:tcPr>
            <w:tcW w:w="2830" w:type="dxa"/>
          </w:tcPr>
          <w:p w14:paraId="5F49A680" w14:textId="1873976B" w:rsidR="00F820DA" w:rsidRPr="009E73C8" w:rsidRDefault="0021377C" w:rsidP="009E73C8">
            <w:pPr>
              <w:jc w:val="both"/>
              <w:rPr>
                <w:rFonts w:ascii="Arial" w:hAnsi="Arial" w:cs="Arial"/>
              </w:rPr>
            </w:pPr>
            <w:r w:rsidRPr="009E73C8">
              <w:rPr>
                <w:rFonts w:ascii="Arial" w:hAnsi="Arial" w:cs="Arial"/>
              </w:rPr>
              <w:t>S</w:t>
            </w:r>
            <w:r w:rsidR="00512C86" w:rsidRPr="009E73C8">
              <w:rPr>
                <w:rFonts w:ascii="Arial" w:hAnsi="Arial" w:cs="Arial"/>
              </w:rPr>
              <w:t>ervice Providers</w:t>
            </w:r>
          </w:p>
        </w:tc>
        <w:tc>
          <w:tcPr>
            <w:tcW w:w="6186" w:type="dxa"/>
          </w:tcPr>
          <w:p w14:paraId="2785640D" w14:textId="073A0465" w:rsidR="00F820DA" w:rsidRPr="009E73C8" w:rsidRDefault="00974825" w:rsidP="009E73C8">
            <w:pPr>
              <w:jc w:val="both"/>
              <w:rPr>
                <w:rFonts w:ascii="Arial" w:hAnsi="Arial" w:cs="Arial"/>
              </w:rPr>
            </w:pPr>
            <w:r w:rsidRPr="009E73C8">
              <w:rPr>
                <w:rFonts w:ascii="Arial" w:hAnsi="Arial" w:cs="Arial"/>
              </w:rPr>
              <w:t>Provide recyclable wooden materials</w:t>
            </w:r>
            <w:r w:rsidR="00DD76CA" w:rsidRPr="009E73C8">
              <w:rPr>
                <w:rFonts w:ascii="Arial" w:hAnsi="Arial" w:cs="Arial"/>
              </w:rPr>
              <w:t xml:space="preserve"> and equipment</w:t>
            </w:r>
          </w:p>
        </w:tc>
      </w:tr>
      <w:tr w:rsidR="00F820DA" w14:paraId="09078303" w14:textId="77777777" w:rsidTr="001A5A0B">
        <w:tc>
          <w:tcPr>
            <w:tcW w:w="2830" w:type="dxa"/>
          </w:tcPr>
          <w:p w14:paraId="6546C140" w14:textId="110D5D5A" w:rsidR="00F820DA" w:rsidRPr="009E73C8" w:rsidRDefault="00333CDA" w:rsidP="009E73C8">
            <w:pPr>
              <w:jc w:val="both"/>
              <w:rPr>
                <w:rFonts w:ascii="Arial" w:hAnsi="Arial" w:cs="Arial"/>
              </w:rPr>
            </w:pPr>
            <w:r w:rsidRPr="009E73C8">
              <w:rPr>
                <w:rFonts w:ascii="Arial" w:hAnsi="Arial" w:cs="Arial"/>
              </w:rPr>
              <w:t>Park Users</w:t>
            </w:r>
          </w:p>
        </w:tc>
        <w:tc>
          <w:tcPr>
            <w:tcW w:w="6186" w:type="dxa"/>
          </w:tcPr>
          <w:p w14:paraId="66709B6D" w14:textId="4D3901C0" w:rsidR="00F820DA" w:rsidRPr="009E73C8" w:rsidRDefault="00DD76CA" w:rsidP="009E73C8">
            <w:pPr>
              <w:jc w:val="both"/>
              <w:rPr>
                <w:rFonts w:ascii="Arial" w:hAnsi="Arial" w:cs="Arial"/>
              </w:rPr>
            </w:pPr>
            <w:r w:rsidRPr="009E73C8">
              <w:rPr>
                <w:rFonts w:ascii="Arial" w:hAnsi="Arial" w:cs="Arial"/>
              </w:rPr>
              <w:t>Provide</w:t>
            </w:r>
            <w:r w:rsidR="001264EB" w:rsidRPr="009E73C8">
              <w:rPr>
                <w:rFonts w:ascii="Arial" w:hAnsi="Arial" w:cs="Arial"/>
              </w:rPr>
              <w:t xml:space="preserve"> feedback and facility users.</w:t>
            </w:r>
          </w:p>
        </w:tc>
      </w:tr>
      <w:tr w:rsidR="00F820DA" w14:paraId="5CCC1B27" w14:textId="77777777" w:rsidTr="001A5A0B">
        <w:tc>
          <w:tcPr>
            <w:tcW w:w="2830" w:type="dxa"/>
          </w:tcPr>
          <w:p w14:paraId="1D995029" w14:textId="27C0DD95" w:rsidR="00F820DA" w:rsidRPr="009E73C8" w:rsidRDefault="00333CDA" w:rsidP="009E73C8">
            <w:pPr>
              <w:jc w:val="both"/>
              <w:rPr>
                <w:rFonts w:ascii="Arial" w:hAnsi="Arial" w:cs="Arial"/>
              </w:rPr>
            </w:pPr>
            <w:r w:rsidRPr="009E73C8">
              <w:rPr>
                <w:rFonts w:ascii="Arial" w:hAnsi="Arial" w:cs="Arial"/>
              </w:rPr>
              <w:t>Maintenance Staff</w:t>
            </w:r>
          </w:p>
        </w:tc>
        <w:tc>
          <w:tcPr>
            <w:tcW w:w="6186" w:type="dxa"/>
          </w:tcPr>
          <w:p w14:paraId="1DA4F808" w14:textId="16BA251A" w:rsidR="00F820DA" w:rsidRPr="009E73C8" w:rsidRDefault="00C430BE" w:rsidP="009E73C8">
            <w:pPr>
              <w:jc w:val="both"/>
              <w:rPr>
                <w:rFonts w:ascii="Arial" w:hAnsi="Arial" w:cs="Arial"/>
              </w:rPr>
            </w:pPr>
            <w:r w:rsidRPr="009E73C8">
              <w:rPr>
                <w:rFonts w:ascii="Arial" w:hAnsi="Arial" w:cs="Arial"/>
              </w:rPr>
              <w:t xml:space="preserve">They ensure </w:t>
            </w:r>
            <w:r w:rsidR="00020572" w:rsidRPr="009E73C8">
              <w:rPr>
                <w:rFonts w:ascii="Arial" w:hAnsi="Arial" w:cs="Arial"/>
              </w:rPr>
              <w:t>cleanliness</w:t>
            </w:r>
            <w:r w:rsidRPr="009E73C8">
              <w:rPr>
                <w:rFonts w:ascii="Arial" w:hAnsi="Arial" w:cs="Arial"/>
              </w:rPr>
              <w:t xml:space="preserve"> and repairs</w:t>
            </w:r>
            <w:r w:rsidR="00DB6206" w:rsidRPr="009E73C8">
              <w:rPr>
                <w:rFonts w:ascii="Arial" w:hAnsi="Arial" w:cs="Arial"/>
              </w:rPr>
              <w:t xml:space="preserve"> after </w:t>
            </w:r>
            <w:r w:rsidR="00020572" w:rsidRPr="009E73C8">
              <w:rPr>
                <w:rFonts w:ascii="Arial" w:hAnsi="Arial" w:cs="Arial"/>
              </w:rPr>
              <w:t>completion. After</w:t>
            </w:r>
            <w:r w:rsidR="00E52C6B" w:rsidRPr="009E73C8">
              <w:rPr>
                <w:rFonts w:ascii="Arial" w:hAnsi="Arial" w:cs="Arial"/>
              </w:rPr>
              <w:t xml:space="preserve"> comple</w:t>
            </w:r>
            <w:r w:rsidR="00020572" w:rsidRPr="009E73C8">
              <w:rPr>
                <w:rFonts w:ascii="Arial" w:hAnsi="Arial" w:cs="Arial"/>
              </w:rPr>
              <w:t>tion this will be monitored.</w:t>
            </w:r>
          </w:p>
        </w:tc>
      </w:tr>
    </w:tbl>
    <w:p w14:paraId="20FE9BDB" w14:textId="7136841F" w:rsidR="008743B2" w:rsidRDefault="008743B2" w:rsidP="007D414A">
      <w:r>
        <w:t xml:space="preserve"> </w:t>
      </w:r>
    </w:p>
    <w:p w14:paraId="238C7B2C" w14:textId="48858D10" w:rsidR="001478BF" w:rsidRDefault="00BB324A" w:rsidP="00367FC9">
      <w:pPr>
        <w:pStyle w:val="Heading1"/>
      </w:pPr>
      <w:bookmarkStart w:id="3" w:name="_Toc223881646"/>
      <w:r>
        <w:t>Element 2</w:t>
      </w:r>
      <w:bookmarkEnd w:id="3"/>
      <w:r>
        <w:t xml:space="preserve"> </w:t>
      </w:r>
    </w:p>
    <w:p w14:paraId="2F38B11D" w14:textId="46418A81" w:rsidR="008743B2" w:rsidRPr="00897106" w:rsidRDefault="000C20A0" w:rsidP="00367FC9">
      <w:pPr>
        <w:pStyle w:val="Heading2"/>
        <w:rPr>
          <w:rFonts w:asciiTheme="minorHAnsi" w:hAnsiTheme="minorHAnsi" w:cstheme="minorBidi"/>
          <w:sz w:val="22"/>
          <w:szCs w:val="22"/>
        </w:rPr>
      </w:pPr>
      <w:bookmarkStart w:id="4" w:name="_Toc223881647"/>
      <w:proofErr w:type="gramStart"/>
      <w:r>
        <w:t>SWOT ,</w:t>
      </w:r>
      <w:proofErr w:type="gramEnd"/>
      <w:r w:rsidR="00490873">
        <w:t xml:space="preserve"> </w:t>
      </w:r>
      <w:r>
        <w:t>PESTEL AND VRIO</w:t>
      </w:r>
      <w:r w:rsidR="00490873">
        <w:t xml:space="preserve"> ANALYSIS:</w:t>
      </w:r>
      <w:bookmarkEnd w:id="4"/>
    </w:p>
    <w:p w14:paraId="3C59E8C8" w14:textId="6F42F107" w:rsidR="009C6135" w:rsidRPr="000805B7" w:rsidRDefault="00EC3BEB" w:rsidP="009A2728">
      <w:pPr>
        <w:spacing w:line="360" w:lineRule="auto"/>
        <w:jc w:val="both"/>
        <w:rPr>
          <w:rFonts w:ascii="Arial" w:hAnsi="Arial" w:cs="Arial"/>
          <w:sz w:val="24"/>
          <w:szCs w:val="24"/>
        </w:rPr>
      </w:pPr>
      <w:r w:rsidRPr="000805B7">
        <w:rPr>
          <w:rFonts w:ascii="Arial" w:hAnsi="Arial" w:cs="Arial"/>
          <w:sz w:val="24"/>
          <w:szCs w:val="24"/>
        </w:rPr>
        <w:t>SWOT ANALYSIS</w:t>
      </w:r>
      <w:r w:rsidR="003C1D57" w:rsidRPr="000805B7">
        <w:rPr>
          <w:rFonts w:ascii="Arial" w:hAnsi="Arial" w:cs="Arial"/>
          <w:sz w:val="24"/>
          <w:szCs w:val="24"/>
        </w:rPr>
        <w:t xml:space="preserve"> </w:t>
      </w:r>
      <w:r w:rsidR="00BB324A" w:rsidRPr="000805B7">
        <w:rPr>
          <w:rFonts w:ascii="Arial" w:hAnsi="Arial" w:cs="Arial"/>
          <w:sz w:val="24"/>
          <w:szCs w:val="24"/>
        </w:rPr>
        <w:t xml:space="preserve">of Colliers wood </w:t>
      </w:r>
    </w:p>
    <w:p w14:paraId="556EBC5D" w14:textId="759A0765" w:rsidR="009C6135" w:rsidRPr="000805B7" w:rsidRDefault="009C6135" w:rsidP="009A2728">
      <w:pPr>
        <w:spacing w:line="360" w:lineRule="auto"/>
        <w:jc w:val="both"/>
        <w:rPr>
          <w:rFonts w:ascii="Arial" w:hAnsi="Arial" w:cs="Arial"/>
          <w:sz w:val="24"/>
          <w:szCs w:val="24"/>
        </w:rPr>
      </w:pPr>
      <w:r w:rsidRPr="000805B7">
        <w:rPr>
          <w:rFonts w:ascii="Arial" w:hAnsi="Arial" w:cs="Arial"/>
          <w:sz w:val="24"/>
          <w:szCs w:val="24"/>
        </w:rPr>
        <w:t>STRENG</w:t>
      </w:r>
      <w:r w:rsidR="00634188" w:rsidRPr="000805B7">
        <w:rPr>
          <w:rFonts w:ascii="Arial" w:hAnsi="Arial" w:cs="Arial"/>
          <w:sz w:val="24"/>
          <w:szCs w:val="24"/>
        </w:rPr>
        <w:t>THS</w:t>
      </w:r>
    </w:p>
    <w:p w14:paraId="67547E86" w14:textId="3EBC6D2C" w:rsidR="00634188" w:rsidRPr="000805B7" w:rsidRDefault="00B2595B" w:rsidP="009A2728">
      <w:pPr>
        <w:spacing w:line="360" w:lineRule="auto"/>
        <w:jc w:val="both"/>
        <w:rPr>
          <w:rFonts w:ascii="Arial" w:hAnsi="Arial" w:cs="Arial"/>
          <w:sz w:val="24"/>
          <w:szCs w:val="24"/>
        </w:rPr>
      </w:pPr>
      <w:r w:rsidRPr="000805B7">
        <w:rPr>
          <w:rFonts w:ascii="Arial" w:hAnsi="Arial" w:cs="Arial"/>
          <w:sz w:val="24"/>
          <w:szCs w:val="24"/>
        </w:rPr>
        <w:t>1</w:t>
      </w:r>
      <w:r w:rsidR="00336757" w:rsidRPr="000805B7">
        <w:rPr>
          <w:rFonts w:ascii="Arial" w:hAnsi="Arial" w:cs="Arial"/>
          <w:sz w:val="24"/>
          <w:szCs w:val="24"/>
        </w:rPr>
        <w:t>.Excellent</w:t>
      </w:r>
      <w:r w:rsidR="0047370F" w:rsidRPr="000805B7">
        <w:rPr>
          <w:rFonts w:ascii="Arial" w:hAnsi="Arial" w:cs="Arial"/>
          <w:sz w:val="24"/>
          <w:szCs w:val="24"/>
        </w:rPr>
        <w:t xml:space="preserve"> Transport Links</w:t>
      </w:r>
    </w:p>
    <w:p w14:paraId="1BB3EB76" w14:textId="77777777" w:rsidR="00501FD9" w:rsidRPr="000805B7" w:rsidRDefault="00501FD9" w:rsidP="009A2728">
      <w:pPr>
        <w:spacing w:line="360" w:lineRule="auto"/>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Strengths</w:t>
      </w:r>
    </w:p>
    <w:p w14:paraId="62FBECEC" w14:textId="75BCFDFC" w:rsidR="00501FD9" w:rsidRPr="000805B7" w:rsidRDefault="00501FD9" w:rsidP="009A2728">
      <w:pPr>
        <w:pStyle w:val="ListParagraph"/>
        <w:numPr>
          <w:ilvl w:val="0"/>
          <w:numId w:val="1"/>
        </w:numPr>
        <w:spacing w:line="360" w:lineRule="auto"/>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Excellent Transport Links </w:t>
      </w:r>
    </w:p>
    <w:p w14:paraId="6C3C845A" w14:textId="77777777" w:rsidR="00501FD9" w:rsidRPr="000805B7" w:rsidRDefault="00501FD9" w:rsidP="009A2728">
      <w:pPr>
        <w:pStyle w:val="ListParagraph"/>
        <w:spacing w:line="360" w:lineRule="auto"/>
        <w:ind w:left="420"/>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Served by Transport for London via the Northern Line (Colliers Wood Station).</w:t>
      </w:r>
    </w:p>
    <w:p w14:paraId="03B9C113" w14:textId="77777777" w:rsidR="00501FD9" w:rsidRPr="000805B7" w:rsidRDefault="00501FD9" w:rsidP="009A2728">
      <w:pPr>
        <w:pStyle w:val="ListParagraph"/>
        <w:spacing w:line="360" w:lineRule="auto"/>
        <w:ind w:left="420"/>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lastRenderedPageBreak/>
        <w:t xml:space="preserve"> • Direct access to Central London (approx. 20–25 minutes to key hubs). </w:t>
      </w:r>
    </w:p>
    <w:p w14:paraId="4E65D9D5" w14:textId="77777777" w:rsidR="00501FD9" w:rsidRPr="000805B7" w:rsidRDefault="00501FD9" w:rsidP="009A2728">
      <w:pPr>
        <w:pStyle w:val="ListParagraph"/>
        <w:spacing w:line="360" w:lineRule="auto"/>
        <w:ind w:left="420"/>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 Good bus connectivity and major road access (A24). </w:t>
      </w:r>
    </w:p>
    <w:p w14:paraId="1F7CE2ED" w14:textId="77777777" w:rsidR="00501FD9" w:rsidRPr="000805B7" w:rsidRDefault="00501FD9" w:rsidP="009A2728">
      <w:pPr>
        <w:pStyle w:val="ListParagraph"/>
        <w:numPr>
          <w:ilvl w:val="0"/>
          <w:numId w:val="1"/>
        </w:numPr>
        <w:spacing w:line="360" w:lineRule="auto"/>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Relative Affordability (Compared to Central London) </w:t>
      </w:r>
    </w:p>
    <w:p w14:paraId="3C8F12CF" w14:textId="113E562E" w:rsidR="00501FD9" w:rsidRPr="000805B7" w:rsidRDefault="00501FD9" w:rsidP="009A2728">
      <w:pPr>
        <w:pStyle w:val="ListParagraph"/>
        <w:spacing w:line="360" w:lineRule="auto"/>
        <w:ind w:left="420"/>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 More affordable housing than nearby areas like Wimbledon. </w:t>
      </w:r>
    </w:p>
    <w:p w14:paraId="318C79FA" w14:textId="77777777" w:rsidR="00501FD9" w:rsidRPr="000805B7" w:rsidRDefault="00501FD9" w:rsidP="009A2728">
      <w:pPr>
        <w:pStyle w:val="ListParagraph"/>
        <w:spacing w:line="360" w:lineRule="auto"/>
        <w:ind w:left="420"/>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 Attractive to first-time buyers and young professionals. </w:t>
      </w:r>
    </w:p>
    <w:p w14:paraId="69FC3FD5" w14:textId="0D29BB41" w:rsidR="00F836AC" w:rsidRPr="000805B7" w:rsidRDefault="00501FD9" w:rsidP="009A2728">
      <w:pPr>
        <w:pStyle w:val="ListParagraph"/>
        <w:numPr>
          <w:ilvl w:val="0"/>
          <w:numId w:val="1"/>
        </w:numPr>
        <w:spacing w:line="360" w:lineRule="auto"/>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Retail &amp; Commercial Presence </w:t>
      </w:r>
    </w:p>
    <w:p w14:paraId="3696541B" w14:textId="77777777" w:rsidR="00F836AC" w:rsidRPr="000805B7" w:rsidRDefault="00501FD9" w:rsidP="009A2728">
      <w:pPr>
        <w:pStyle w:val="ListParagraph"/>
        <w:spacing w:line="360" w:lineRule="auto"/>
        <w:ind w:left="420"/>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 Large retail park including major chains (e.g., Marks &amp; Spencer). </w:t>
      </w:r>
    </w:p>
    <w:p w14:paraId="60DBA19E" w14:textId="64D410D3" w:rsidR="00F836AC" w:rsidRPr="000805B7" w:rsidRDefault="00501FD9" w:rsidP="009A2728">
      <w:pPr>
        <w:pStyle w:val="ListParagraph"/>
        <w:spacing w:line="360" w:lineRule="auto"/>
        <w:ind w:left="420"/>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 Strong convenience shopping and supermarket options. </w:t>
      </w:r>
    </w:p>
    <w:p w14:paraId="474D6839" w14:textId="7FA43190" w:rsidR="00F836AC" w:rsidRPr="000805B7" w:rsidRDefault="00501FD9" w:rsidP="009A2728">
      <w:pPr>
        <w:pStyle w:val="ListParagraph"/>
        <w:numPr>
          <w:ilvl w:val="0"/>
          <w:numId w:val="1"/>
        </w:numPr>
        <w:spacing w:line="360" w:lineRule="auto"/>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Green &amp; Leisure Spaces </w:t>
      </w:r>
    </w:p>
    <w:p w14:paraId="51061C6C" w14:textId="77777777" w:rsidR="00F836AC" w:rsidRPr="000805B7" w:rsidRDefault="00501FD9" w:rsidP="009A2728">
      <w:pPr>
        <w:pStyle w:val="ListParagraph"/>
        <w:spacing w:line="360" w:lineRule="auto"/>
        <w:ind w:left="420"/>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 Access to Wandle Park and the River Wandle. </w:t>
      </w:r>
    </w:p>
    <w:p w14:paraId="498F1E62" w14:textId="77777777" w:rsidR="00F836AC" w:rsidRPr="000805B7" w:rsidRDefault="00501FD9" w:rsidP="009A2728">
      <w:pPr>
        <w:pStyle w:val="ListParagraph"/>
        <w:spacing w:line="360" w:lineRule="auto"/>
        <w:ind w:left="420"/>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 Family-friendly environment with local schools and community facilities. </w:t>
      </w:r>
    </w:p>
    <w:p w14:paraId="6EE4F24B" w14:textId="6030238D" w:rsidR="00F836AC" w:rsidRPr="000805B7" w:rsidRDefault="00501FD9" w:rsidP="009A2728">
      <w:pPr>
        <w:pStyle w:val="ListParagraph"/>
        <w:numPr>
          <w:ilvl w:val="0"/>
          <w:numId w:val="1"/>
        </w:numPr>
        <w:spacing w:line="360" w:lineRule="auto"/>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Regeneration Potential</w:t>
      </w:r>
    </w:p>
    <w:p w14:paraId="5241459D" w14:textId="77777777" w:rsidR="00F836AC" w:rsidRPr="000805B7" w:rsidRDefault="00501FD9" w:rsidP="009A2728">
      <w:pPr>
        <w:pStyle w:val="ListParagraph"/>
        <w:spacing w:line="360" w:lineRule="auto"/>
        <w:ind w:left="420"/>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 Ongoing and planned developments improving housing stock and amenities. </w:t>
      </w:r>
    </w:p>
    <w:p w14:paraId="1CAD5D5F" w14:textId="77777777" w:rsidR="00F836AC" w:rsidRPr="000805B7" w:rsidRDefault="00501FD9" w:rsidP="009A2728">
      <w:pPr>
        <w:pStyle w:val="ListParagraph"/>
        <w:spacing w:line="360" w:lineRule="auto"/>
        <w:ind w:left="420"/>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 Increasing appeal as a commuter suburb. ⸻ </w:t>
      </w:r>
    </w:p>
    <w:p w14:paraId="2154BB79" w14:textId="77777777" w:rsidR="00F836AC" w:rsidRPr="000805B7" w:rsidRDefault="00501FD9" w:rsidP="009A2728">
      <w:pPr>
        <w:spacing w:line="360" w:lineRule="auto"/>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Weaknesses </w:t>
      </w:r>
    </w:p>
    <w:p w14:paraId="48CC5941" w14:textId="6288E28F" w:rsidR="00F836AC" w:rsidRPr="000805B7" w:rsidRDefault="00501FD9" w:rsidP="009A2728">
      <w:pPr>
        <w:pStyle w:val="ListParagraph"/>
        <w:numPr>
          <w:ilvl w:val="0"/>
          <w:numId w:val="2"/>
        </w:numPr>
        <w:spacing w:line="360" w:lineRule="auto"/>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Limited Nightlife &amp; Cultural Offer </w:t>
      </w:r>
    </w:p>
    <w:p w14:paraId="5A041132" w14:textId="77777777" w:rsidR="00F836AC" w:rsidRPr="000805B7" w:rsidRDefault="00501FD9" w:rsidP="009A2728">
      <w:pPr>
        <w:pStyle w:val="ListParagraph"/>
        <w:spacing w:line="360" w:lineRule="auto"/>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 Fewer entertainment venues compared to Wimbledon or central London. </w:t>
      </w:r>
    </w:p>
    <w:p w14:paraId="6F892B69" w14:textId="7C53508E" w:rsidR="00F836AC" w:rsidRPr="000805B7" w:rsidRDefault="00501FD9" w:rsidP="009A2728">
      <w:pPr>
        <w:pStyle w:val="ListParagraph"/>
        <w:numPr>
          <w:ilvl w:val="0"/>
          <w:numId w:val="2"/>
        </w:numPr>
        <w:spacing w:line="360" w:lineRule="auto"/>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Traffic &amp; Congestion </w:t>
      </w:r>
    </w:p>
    <w:p w14:paraId="6F9A270F" w14:textId="39DD0803" w:rsidR="00F836AC" w:rsidRPr="000805B7" w:rsidRDefault="00501FD9" w:rsidP="009A2728">
      <w:pPr>
        <w:pStyle w:val="ListParagraph"/>
        <w:spacing w:line="360" w:lineRule="auto"/>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 Busy A24 corridor can lead to congestion and noise pollution. </w:t>
      </w:r>
    </w:p>
    <w:p w14:paraId="3114F693" w14:textId="0C44368E" w:rsidR="00F836AC" w:rsidRPr="000805B7" w:rsidRDefault="00501FD9" w:rsidP="009A2728">
      <w:pPr>
        <w:pStyle w:val="ListParagraph"/>
        <w:numPr>
          <w:ilvl w:val="0"/>
          <w:numId w:val="2"/>
        </w:numPr>
        <w:spacing w:line="360" w:lineRule="auto"/>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Mixed Urban Aesthetic </w:t>
      </w:r>
    </w:p>
    <w:p w14:paraId="7912E15E" w14:textId="77777777" w:rsidR="00F836AC" w:rsidRPr="000805B7" w:rsidRDefault="00501FD9" w:rsidP="009A2728">
      <w:pPr>
        <w:pStyle w:val="ListParagraph"/>
        <w:spacing w:line="360" w:lineRule="auto"/>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 Retail-park dominance can make parts feel less characterful or traditional. </w:t>
      </w:r>
    </w:p>
    <w:p w14:paraId="0C8E540C" w14:textId="4B3B1AB0" w:rsidR="00BC1BAA" w:rsidRPr="000805B7" w:rsidRDefault="00501FD9" w:rsidP="009A2728">
      <w:pPr>
        <w:pStyle w:val="ListParagraph"/>
        <w:numPr>
          <w:ilvl w:val="0"/>
          <w:numId w:val="2"/>
        </w:numPr>
        <w:spacing w:line="360" w:lineRule="auto"/>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Perception </w:t>
      </w:r>
    </w:p>
    <w:p w14:paraId="7782E981" w14:textId="77777777" w:rsidR="00BC1BAA" w:rsidRPr="000805B7" w:rsidRDefault="00501FD9" w:rsidP="009A2728">
      <w:pPr>
        <w:pStyle w:val="ListParagraph"/>
        <w:spacing w:line="360" w:lineRule="auto"/>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 Sometimes overshadowed by neighbouring Wimbledon in terms of prestige. ⸻ </w:t>
      </w:r>
    </w:p>
    <w:p w14:paraId="669522D0" w14:textId="77777777" w:rsidR="00BC1BAA" w:rsidRPr="000805B7" w:rsidRDefault="00501FD9" w:rsidP="009A2728">
      <w:pPr>
        <w:spacing w:line="360" w:lineRule="auto"/>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Opportunities </w:t>
      </w:r>
    </w:p>
    <w:p w14:paraId="08EC82DB" w14:textId="547708B5" w:rsidR="00BC1BAA" w:rsidRPr="000805B7" w:rsidRDefault="00501FD9" w:rsidP="006C55A1">
      <w:pPr>
        <w:pStyle w:val="ListParagraph"/>
        <w:numPr>
          <w:ilvl w:val="0"/>
          <w:numId w:val="3"/>
        </w:numPr>
        <w:spacing w:line="360" w:lineRule="auto"/>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Continued Regeneration</w:t>
      </w:r>
    </w:p>
    <w:p w14:paraId="657CC069" w14:textId="7595DEE4" w:rsidR="00BC1BAA" w:rsidRPr="000805B7" w:rsidRDefault="00501FD9" w:rsidP="006C55A1">
      <w:pPr>
        <w:pStyle w:val="ListParagraph"/>
        <w:spacing w:line="360" w:lineRule="auto"/>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Residential redevelopment projects could increase property values.</w:t>
      </w:r>
    </w:p>
    <w:p w14:paraId="75B94355" w14:textId="1194DA8D" w:rsidR="00BC1BAA" w:rsidRPr="000805B7" w:rsidRDefault="00501FD9" w:rsidP="006C55A1">
      <w:pPr>
        <w:pStyle w:val="ListParagraph"/>
        <w:spacing w:line="360" w:lineRule="auto"/>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Opportunity for mixed-use developments and improved public spaces.</w:t>
      </w:r>
    </w:p>
    <w:p w14:paraId="55227C76" w14:textId="16910128" w:rsidR="00BC1BAA" w:rsidRPr="000805B7" w:rsidRDefault="00501FD9" w:rsidP="006C55A1">
      <w:pPr>
        <w:pStyle w:val="ListParagraph"/>
        <w:numPr>
          <w:ilvl w:val="0"/>
          <w:numId w:val="3"/>
        </w:numPr>
        <w:spacing w:line="360" w:lineRule="auto"/>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Growing Demand for Suburban Living</w:t>
      </w:r>
    </w:p>
    <w:p w14:paraId="4589EE8A" w14:textId="53E61C45" w:rsidR="00BC1BAA" w:rsidRPr="000805B7" w:rsidRDefault="00501FD9" w:rsidP="006C55A1">
      <w:pPr>
        <w:pStyle w:val="ListParagraph"/>
        <w:spacing w:line="360" w:lineRule="auto"/>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Post-pandemic trend favouring larger homes and green space.</w:t>
      </w:r>
    </w:p>
    <w:p w14:paraId="12D72FE2" w14:textId="3DD75A82" w:rsidR="00BC1BAA" w:rsidRPr="000805B7" w:rsidRDefault="00501FD9" w:rsidP="006C55A1">
      <w:pPr>
        <w:pStyle w:val="ListParagraph"/>
        <w:numPr>
          <w:ilvl w:val="0"/>
          <w:numId w:val="3"/>
        </w:numPr>
        <w:spacing w:line="360" w:lineRule="auto"/>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Small Business Growth</w:t>
      </w:r>
    </w:p>
    <w:p w14:paraId="543F3325" w14:textId="09B80618" w:rsidR="00BC1BAA" w:rsidRPr="000805B7" w:rsidRDefault="00501FD9" w:rsidP="006C55A1">
      <w:pPr>
        <w:pStyle w:val="ListParagraph"/>
        <w:spacing w:line="360" w:lineRule="auto"/>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lastRenderedPageBreak/>
        <w:t>• Potential for independent cafés, restaurants, and co-working spaces to develop.</w:t>
      </w:r>
    </w:p>
    <w:p w14:paraId="690377F3" w14:textId="451D8FC0" w:rsidR="00BC1BAA" w:rsidRPr="000805B7" w:rsidRDefault="00501FD9" w:rsidP="009A2728">
      <w:pPr>
        <w:pStyle w:val="ListParagraph"/>
        <w:numPr>
          <w:ilvl w:val="0"/>
          <w:numId w:val="3"/>
        </w:numPr>
        <w:spacing w:line="360" w:lineRule="auto"/>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Sustainability Initiatives </w:t>
      </w:r>
    </w:p>
    <w:p w14:paraId="404C7409" w14:textId="77777777" w:rsidR="00BC1BAA" w:rsidRPr="000805B7" w:rsidRDefault="00501FD9" w:rsidP="009A2728">
      <w:pPr>
        <w:pStyle w:val="ListParagraph"/>
        <w:spacing w:line="360" w:lineRule="auto"/>
        <w:jc w:val="both"/>
        <w:rPr>
          <w:rFonts w:ascii="Arial" w:hAnsi="Arial" w:cs="Arial"/>
          <w:color w:val="000000" w:themeColor="text1"/>
          <w:sz w:val="24"/>
          <w:szCs w:val="24"/>
          <w:shd w:val="clear" w:color="auto" w:fill="FFFFFF"/>
        </w:rPr>
      </w:pPr>
      <w:r w:rsidRPr="000805B7">
        <w:rPr>
          <w:rFonts w:ascii="Arial" w:hAnsi="Arial" w:cs="Arial"/>
          <w:color w:val="000000" w:themeColor="text1"/>
          <w:sz w:val="24"/>
          <w:szCs w:val="24"/>
          <w:shd w:val="clear" w:color="auto" w:fill="FFFFFF"/>
        </w:rPr>
        <w:t xml:space="preserve">• Expansion of cycling routes and green infrastructure along the River Wandle. ⸻ </w:t>
      </w:r>
    </w:p>
    <w:p w14:paraId="7C7043E9" w14:textId="77777777" w:rsidR="00BC1BAA" w:rsidRPr="009A2728" w:rsidRDefault="00501FD9" w:rsidP="009A2728">
      <w:pPr>
        <w:spacing w:line="360" w:lineRule="auto"/>
        <w:jc w:val="both"/>
        <w:rPr>
          <w:rFonts w:ascii="Arial" w:hAnsi="Arial" w:cs="Arial"/>
          <w:color w:val="000000" w:themeColor="text1"/>
          <w:sz w:val="24"/>
          <w:szCs w:val="24"/>
          <w:shd w:val="clear" w:color="auto" w:fill="FFFFFF"/>
        </w:rPr>
      </w:pPr>
      <w:r w:rsidRPr="009A2728">
        <w:rPr>
          <w:rFonts w:ascii="Arial" w:hAnsi="Arial" w:cs="Arial"/>
          <w:color w:val="000000" w:themeColor="text1"/>
          <w:sz w:val="24"/>
          <w:szCs w:val="24"/>
          <w:shd w:val="clear" w:color="auto" w:fill="FFFFFF"/>
        </w:rPr>
        <w:t xml:space="preserve">Threats </w:t>
      </w:r>
    </w:p>
    <w:p w14:paraId="29BC414A" w14:textId="36217CCA" w:rsidR="00BC1BAA" w:rsidRPr="009A2728" w:rsidRDefault="00501FD9" w:rsidP="009A2728">
      <w:pPr>
        <w:pStyle w:val="ListParagraph"/>
        <w:numPr>
          <w:ilvl w:val="0"/>
          <w:numId w:val="4"/>
        </w:numPr>
        <w:spacing w:line="360" w:lineRule="auto"/>
        <w:jc w:val="both"/>
        <w:rPr>
          <w:rFonts w:ascii="Arial" w:hAnsi="Arial" w:cs="Arial"/>
          <w:color w:val="000000" w:themeColor="text1"/>
          <w:sz w:val="24"/>
          <w:szCs w:val="24"/>
          <w:shd w:val="clear" w:color="auto" w:fill="FFFFFF"/>
        </w:rPr>
      </w:pPr>
      <w:r w:rsidRPr="009A2728">
        <w:rPr>
          <w:rFonts w:ascii="Arial" w:hAnsi="Arial" w:cs="Arial"/>
          <w:color w:val="000000" w:themeColor="text1"/>
          <w:sz w:val="24"/>
          <w:szCs w:val="24"/>
          <w:shd w:val="clear" w:color="auto" w:fill="FFFFFF"/>
        </w:rPr>
        <w:t xml:space="preserve">Rising Property Prices </w:t>
      </w:r>
    </w:p>
    <w:p w14:paraId="3EEAB075" w14:textId="77777777" w:rsidR="00BC1BAA" w:rsidRPr="009A2728" w:rsidRDefault="00501FD9" w:rsidP="009A2728">
      <w:pPr>
        <w:pStyle w:val="ListParagraph"/>
        <w:spacing w:line="360" w:lineRule="auto"/>
        <w:jc w:val="both"/>
        <w:rPr>
          <w:rFonts w:ascii="Arial" w:hAnsi="Arial" w:cs="Arial"/>
          <w:color w:val="000000" w:themeColor="text1"/>
          <w:sz w:val="24"/>
          <w:szCs w:val="24"/>
          <w:shd w:val="clear" w:color="auto" w:fill="FFFFFF"/>
        </w:rPr>
      </w:pPr>
      <w:r w:rsidRPr="009A2728">
        <w:rPr>
          <w:rFonts w:ascii="Arial" w:hAnsi="Arial" w:cs="Arial"/>
          <w:color w:val="000000" w:themeColor="text1"/>
          <w:sz w:val="24"/>
          <w:szCs w:val="24"/>
          <w:shd w:val="clear" w:color="auto" w:fill="FFFFFF"/>
        </w:rPr>
        <w:t xml:space="preserve">• Could reduce affordability and displace long-term residents. </w:t>
      </w:r>
    </w:p>
    <w:p w14:paraId="2E663E66" w14:textId="2374A6DF" w:rsidR="00BC1BAA" w:rsidRPr="009A2728" w:rsidRDefault="00501FD9" w:rsidP="009A2728">
      <w:pPr>
        <w:pStyle w:val="ListParagraph"/>
        <w:numPr>
          <w:ilvl w:val="0"/>
          <w:numId w:val="4"/>
        </w:numPr>
        <w:spacing w:line="360" w:lineRule="auto"/>
        <w:jc w:val="both"/>
        <w:rPr>
          <w:rFonts w:ascii="Arial" w:hAnsi="Arial" w:cs="Arial"/>
          <w:color w:val="000000" w:themeColor="text1"/>
          <w:sz w:val="24"/>
          <w:szCs w:val="24"/>
          <w:shd w:val="clear" w:color="auto" w:fill="FFFFFF"/>
        </w:rPr>
      </w:pPr>
      <w:r w:rsidRPr="009A2728">
        <w:rPr>
          <w:rFonts w:ascii="Arial" w:hAnsi="Arial" w:cs="Arial"/>
          <w:color w:val="000000" w:themeColor="text1"/>
          <w:sz w:val="24"/>
          <w:szCs w:val="24"/>
          <w:shd w:val="clear" w:color="auto" w:fill="FFFFFF"/>
        </w:rPr>
        <w:t xml:space="preserve">Economic Downturn </w:t>
      </w:r>
    </w:p>
    <w:p w14:paraId="26086F4E" w14:textId="17192AD2" w:rsidR="00BC1BAA" w:rsidRPr="009A2728" w:rsidRDefault="00501FD9" w:rsidP="009A2728">
      <w:pPr>
        <w:pStyle w:val="ListParagraph"/>
        <w:spacing w:line="360" w:lineRule="auto"/>
        <w:jc w:val="both"/>
        <w:rPr>
          <w:rFonts w:ascii="Arial" w:hAnsi="Arial" w:cs="Arial"/>
          <w:color w:val="000000" w:themeColor="text1"/>
          <w:sz w:val="24"/>
          <w:szCs w:val="24"/>
          <w:shd w:val="clear" w:color="auto" w:fill="FFFFFF"/>
        </w:rPr>
      </w:pPr>
      <w:r w:rsidRPr="009A2728">
        <w:rPr>
          <w:rFonts w:ascii="Arial" w:hAnsi="Arial" w:cs="Arial"/>
          <w:color w:val="000000" w:themeColor="text1"/>
          <w:sz w:val="24"/>
          <w:szCs w:val="24"/>
          <w:shd w:val="clear" w:color="auto" w:fill="FFFFFF"/>
        </w:rPr>
        <w:t xml:space="preserve">• </w:t>
      </w:r>
      <w:r w:rsidR="00BC1BAA" w:rsidRPr="009A2728">
        <w:rPr>
          <w:rFonts w:ascii="Arial" w:hAnsi="Arial" w:cs="Arial"/>
          <w:color w:val="000000" w:themeColor="text1"/>
          <w:sz w:val="24"/>
          <w:szCs w:val="24"/>
          <w:shd w:val="clear" w:color="auto" w:fill="FFFFFF"/>
        </w:rPr>
        <w:t>Retail Park</w:t>
      </w:r>
      <w:r w:rsidRPr="009A2728">
        <w:rPr>
          <w:rFonts w:ascii="Arial" w:hAnsi="Arial" w:cs="Arial"/>
          <w:color w:val="000000" w:themeColor="text1"/>
          <w:sz w:val="24"/>
          <w:szCs w:val="24"/>
          <w:shd w:val="clear" w:color="auto" w:fill="FFFFFF"/>
        </w:rPr>
        <w:t xml:space="preserve"> reliance could be vulnerable to retail sector decline. </w:t>
      </w:r>
    </w:p>
    <w:p w14:paraId="43CFE483" w14:textId="197E4025" w:rsidR="00BC1BAA" w:rsidRPr="009A2728" w:rsidRDefault="00501FD9" w:rsidP="009A2728">
      <w:pPr>
        <w:pStyle w:val="ListParagraph"/>
        <w:numPr>
          <w:ilvl w:val="0"/>
          <w:numId w:val="4"/>
        </w:numPr>
        <w:spacing w:line="360" w:lineRule="auto"/>
        <w:jc w:val="both"/>
        <w:rPr>
          <w:rFonts w:ascii="Arial" w:hAnsi="Arial" w:cs="Arial"/>
          <w:color w:val="000000" w:themeColor="text1"/>
          <w:sz w:val="24"/>
          <w:szCs w:val="24"/>
          <w:shd w:val="clear" w:color="auto" w:fill="FFFFFF"/>
        </w:rPr>
      </w:pPr>
      <w:r w:rsidRPr="009A2728">
        <w:rPr>
          <w:rFonts w:ascii="Arial" w:hAnsi="Arial" w:cs="Arial"/>
          <w:color w:val="000000" w:themeColor="text1"/>
          <w:sz w:val="24"/>
          <w:szCs w:val="24"/>
          <w:shd w:val="clear" w:color="auto" w:fill="FFFFFF"/>
        </w:rPr>
        <w:t xml:space="preserve">Overdevelopment </w:t>
      </w:r>
    </w:p>
    <w:p w14:paraId="4141DD5D" w14:textId="77777777" w:rsidR="00BC1BAA" w:rsidRPr="009A2728" w:rsidRDefault="00501FD9" w:rsidP="009A2728">
      <w:pPr>
        <w:pStyle w:val="ListParagraph"/>
        <w:spacing w:line="360" w:lineRule="auto"/>
        <w:jc w:val="both"/>
        <w:rPr>
          <w:rFonts w:ascii="Arial" w:hAnsi="Arial" w:cs="Arial"/>
          <w:color w:val="000000" w:themeColor="text1"/>
          <w:sz w:val="24"/>
          <w:szCs w:val="24"/>
          <w:shd w:val="clear" w:color="auto" w:fill="FFFFFF"/>
        </w:rPr>
      </w:pPr>
      <w:r w:rsidRPr="009A2728">
        <w:rPr>
          <w:rFonts w:ascii="Arial" w:hAnsi="Arial" w:cs="Arial"/>
          <w:color w:val="000000" w:themeColor="text1"/>
          <w:sz w:val="24"/>
          <w:szCs w:val="24"/>
          <w:shd w:val="clear" w:color="auto" w:fill="FFFFFF"/>
        </w:rPr>
        <w:t xml:space="preserve">• Risk of high-density developments without adequate infrastructure upgrades. </w:t>
      </w:r>
    </w:p>
    <w:p w14:paraId="6FFB49A5" w14:textId="1645406C" w:rsidR="00BC1BAA" w:rsidRPr="009A2728" w:rsidRDefault="00501FD9" w:rsidP="009A2728">
      <w:pPr>
        <w:pStyle w:val="ListParagraph"/>
        <w:numPr>
          <w:ilvl w:val="0"/>
          <w:numId w:val="4"/>
        </w:numPr>
        <w:spacing w:line="360" w:lineRule="auto"/>
        <w:jc w:val="both"/>
        <w:rPr>
          <w:rFonts w:ascii="Arial" w:hAnsi="Arial" w:cs="Arial"/>
          <w:color w:val="000000" w:themeColor="text1"/>
          <w:sz w:val="24"/>
          <w:szCs w:val="24"/>
          <w:shd w:val="clear" w:color="auto" w:fill="FFFFFF"/>
        </w:rPr>
      </w:pPr>
      <w:r w:rsidRPr="009A2728">
        <w:rPr>
          <w:rFonts w:ascii="Arial" w:hAnsi="Arial" w:cs="Arial"/>
          <w:color w:val="000000" w:themeColor="text1"/>
          <w:sz w:val="24"/>
          <w:szCs w:val="24"/>
          <w:shd w:val="clear" w:color="auto" w:fill="FFFFFF"/>
        </w:rPr>
        <w:t xml:space="preserve">Competition from Nearby Areas </w:t>
      </w:r>
    </w:p>
    <w:p w14:paraId="071C3EEE" w14:textId="56EE41B6" w:rsidR="00B2595B" w:rsidRDefault="00501FD9" w:rsidP="009A2728">
      <w:pPr>
        <w:pStyle w:val="ListParagraph"/>
        <w:spacing w:line="360" w:lineRule="auto"/>
        <w:jc w:val="both"/>
        <w:rPr>
          <w:rFonts w:ascii="Arial" w:hAnsi="Arial" w:cs="Arial"/>
          <w:color w:val="FFFFFF"/>
          <w:sz w:val="24"/>
          <w:szCs w:val="24"/>
          <w:shd w:val="clear" w:color="auto" w:fill="FFFFFF"/>
        </w:rPr>
      </w:pPr>
      <w:r w:rsidRPr="009A2728">
        <w:rPr>
          <w:rFonts w:ascii="Arial" w:hAnsi="Arial" w:cs="Arial"/>
          <w:color w:val="000000" w:themeColor="text1"/>
          <w:sz w:val="24"/>
          <w:szCs w:val="24"/>
          <w:shd w:val="clear" w:color="auto" w:fill="FFFFFF"/>
        </w:rPr>
        <w:t>• Tooting and Wimbledon may attract more investment and footfall</w:t>
      </w:r>
      <w:r w:rsidRPr="009A2728">
        <w:rPr>
          <w:rFonts w:ascii="Arial" w:hAnsi="Arial" w:cs="Arial"/>
          <w:color w:val="FFFFFF"/>
          <w:sz w:val="24"/>
          <w:szCs w:val="24"/>
          <w:shd w:val="clear" w:color="auto" w:fill="FFFFFF"/>
        </w:rPr>
        <w:t>.</w:t>
      </w:r>
    </w:p>
    <w:p w14:paraId="4D00A198" w14:textId="77777777" w:rsidR="00AB7648" w:rsidRDefault="00AB7648" w:rsidP="009A2728">
      <w:pPr>
        <w:pStyle w:val="ListParagraph"/>
        <w:spacing w:line="360" w:lineRule="auto"/>
        <w:jc w:val="both"/>
        <w:rPr>
          <w:rFonts w:ascii="Arial" w:hAnsi="Arial" w:cs="Arial"/>
          <w:color w:val="FFFFFF"/>
          <w:sz w:val="24"/>
          <w:szCs w:val="24"/>
          <w:shd w:val="clear" w:color="auto" w:fill="FFFFFF"/>
        </w:rPr>
      </w:pPr>
    </w:p>
    <w:p w14:paraId="4C44E275" w14:textId="7EAA160C" w:rsidR="00AB7648" w:rsidRPr="00932592" w:rsidRDefault="00932592" w:rsidP="00932592">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w:t>
      </w:r>
      <w:r w:rsidR="00163D91">
        <w:rPr>
          <w:rFonts w:ascii="Arial" w:hAnsi="Arial" w:cs="Arial"/>
          <w:color w:val="000000" w:themeColor="text1"/>
          <w:sz w:val="24"/>
          <w:szCs w:val="24"/>
          <w:shd w:val="clear" w:color="auto" w:fill="FFFFFF"/>
        </w:rPr>
        <w:t>Colliers</w:t>
      </w:r>
      <w:r>
        <w:rPr>
          <w:rFonts w:ascii="Arial" w:hAnsi="Arial" w:cs="Arial"/>
          <w:color w:val="000000" w:themeColor="text1"/>
          <w:sz w:val="24"/>
          <w:szCs w:val="24"/>
          <w:shd w:val="clear" w:color="auto" w:fill="FFFFFF"/>
        </w:rPr>
        <w:t xml:space="preserve"> Wood </w:t>
      </w:r>
      <w:r w:rsidR="00163D91">
        <w:rPr>
          <w:rFonts w:ascii="Arial" w:hAnsi="Arial" w:cs="Arial"/>
          <w:color w:val="000000" w:themeColor="text1"/>
          <w:sz w:val="24"/>
          <w:szCs w:val="24"/>
          <w:shd w:val="clear" w:color="auto" w:fill="FFFFFF"/>
        </w:rPr>
        <w:t>council, 2026)</w:t>
      </w:r>
    </w:p>
    <w:p w14:paraId="08CFBEAF" w14:textId="0818C61B" w:rsidR="00BB324A" w:rsidRPr="009A2728" w:rsidRDefault="00BB324A" w:rsidP="009A2728">
      <w:pPr>
        <w:pStyle w:val="Heading1"/>
        <w:spacing w:line="360" w:lineRule="auto"/>
        <w:jc w:val="both"/>
        <w:rPr>
          <w:rFonts w:ascii="Arial" w:hAnsi="Arial" w:cs="Arial"/>
          <w:sz w:val="24"/>
          <w:szCs w:val="24"/>
        </w:rPr>
      </w:pPr>
      <w:bookmarkStart w:id="5" w:name="_Toc223881648"/>
      <w:r w:rsidRPr="009A2728">
        <w:rPr>
          <w:rFonts w:ascii="Arial" w:hAnsi="Arial" w:cs="Arial"/>
          <w:sz w:val="24"/>
          <w:szCs w:val="24"/>
        </w:rPr>
        <w:t xml:space="preserve">PESTLE </w:t>
      </w:r>
      <w:r w:rsidR="00C40AD3" w:rsidRPr="009A2728">
        <w:rPr>
          <w:rFonts w:ascii="Arial" w:hAnsi="Arial" w:cs="Arial"/>
          <w:sz w:val="24"/>
          <w:szCs w:val="24"/>
        </w:rPr>
        <w:t>ANALYSIS</w:t>
      </w:r>
      <w:r w:rsidR="00473CAD" w:rsidRPr="009A2728">
        <w:rPr>
          <w:rFonts w:ascii="Arial" w:hAnsi="Arial" w:cs="Arial"/>
          <w:sz w:val="24"/>
          <w:szCs w:val="24"/>
        </w:rPr>
        <w:t>:</w:t>
      </w:r>
      <w:bookmarkEnd w:id="5"/>
    </w:p>
    <w:p w14:paraId="6DAD6E30" w14:textId="77777777" w:rsidR="00F30466" w:rsidRPr="009A2728" w:rsidRDefault="00F30466" w:rsidP="009A2728">
      <w:pPr>
        <w:spacing w:after="0" w:line="360" w:lineRule="auto"/>
        <w:jc w:val="both"/>
        <w:rPr>
          <w:rFonts w:ascii="Arial" w:eastAsia="Times New Roman" w:hAnsi="Arial" w:cs="Arial"/>
          <w:color w:val="1C1E21"/>
          <w:sz w:val="24"/>
          <w:szCs w:val="24"/>
          <w:lang w:eastAsia="en-GB"/>
        </w:rPr>
      </w:pPr>
    </w:p>
    <w:p w14:paraId="31690C84" w14:textId="55361626" w:rsidR="00F30466" w:rsidRPr="009A2728" w:rsidRDefault="00F30466" w:rsidP="009A2728">
      <w:pPr>
        <w:spacing w:after="0" w:line="360" w:lineRule="auto"/>
        <w:jc w:val="both"/>
        <w:outlineLvl w:val="3"/>
        <w:rPr>
          <w:rFonts w:ascii="Arial" w:eastAsia="Times New Roman" w:hAnsi="Arial" w:cs="Arial"/>
          <w:b/>
          <w:bCs/>
          <w:color w:val="1C1E21"/>
          <w:sz w:val="24"/>
          <w:szCs w:val="24"/>
          <w:lang w:eastAsia="en-GB"/>
        </w:rPr>
      </w:pPr>
    </w:p>
    <w:p w14:paraId="2611FF25" w14:textId="692D8B1A" w:rsidR="00F30466" w:rsidRPr="009A2728" w:rsidRDefault="00F30466" w:rsidP="009A2728">
      <w:pPr>
        <w:spacing w:after="0" w:line="360" w:lineRule="auto"/>
        <w:jc w:val="both"/>
        <w:outlineLvl w:val="4"/>
        <w:rPr>
          <w:rFonts w:ascii="Arial" w:eastAsia="Times New Roman" w:hAnsi="Arial" w:cs="Arial"/>
          <w:b/>
          <w:bCs/>
          <w:color w:val="1C1E21"/>
          <w:sz w:val="24"/>
          <w:szCs w:val="24"/>
          <w:lang w:eastAsia="en-GB"/>
        </w:rPr>
      </w:pPr>
    </w:p>
    <w:p w14:paraId="7C1079FD" w14:textId="05BE6E10" w:rsidR="00FA3F83" w:rsidRPr="009A2728" w:rsidRDefault="00F30466" w:rsidP="009A2728">
      <w:pPr>
        <w:spacing w:after="0" w:line="360" w:lineRule="auto"/>
        <w:jc w:val="both"/>
        <w:rPr>
          <w:rFonts w:ascii="Arial" w:eastAsia="Times New Roman" w:hAnsi="Arial" w:cs="Arial"/>
          <w:color w:val="1C1E21"/>
          <w:sz w:val="24"/>
          <w:szCs w:val="24"/>
          <w:lang w:eastAsia="en-GB"/>
        </w:rPr>
      </w:pPr>
      <w:r w:rsidRPr="009A2728">
        <w:rPr>
          <w:rFonts w:ascii="Arial" w:eastAsia="Times New Roman" w:hAnsi="Arial" w:cs="Arial"/>
          <w:color w:val="1C1E21"/>
          <w:sz w:val="24"/>
          <w:szCs w:val="24"/>
          <w:lang w:eastAsia="en-GB"/>
        </w:rPr>
        <w:t xml:space="preserve">Factor </w:t>
      </w:r>
      <w:r w:rsidR="00FA3F83" w:rsidRPr="009A2728">
        <w:rPr>
          <w:rFonts w:ascii="Arial" w:eastAsia="Times New Roman" w:hAnsi="Arial" w:cs="Arial"/>
          <w:color w:val="1C1E21"/>
          <w:sz w:val="24"/>
          <w:szCs w:val="24"/>
          <w:lang w:eastAsia="en-GB"/>
        </w:rPr>
        <w:t xml:space="preserve">                                                             </w:t>
      </w:r>
    </w:p>
    <w:p w14:paraId="060293A5" w14:textId="77777777" w:rsidR="00866AC8" w:rsidRPr="009A2728" w:rsidRDefault="00F30466" w:rsidP="009A2728">
      <w:pPr>
        <w:spacing w:after="0" w:line="360" w:lineRule="auto"/>
        <w:jc w:val="both"/>
        <w:rPr>
          <w:rFonts w:ascii="Arial" w:eastAsia="Times New Roman" w:hAnsi="Arial" w:cs="Arial"/>
          <w:color w:val="1C1E21"/>
          <w:sz w:val="24"/>
          <w:szCs w:val="24"/>
          <w:lang w:eastAsia="en-GB"/>
        </w:rPr>
      </w:pPr>
      <w:r w:rsidRPr="009A2728">
        <w:rPr>
          <w:rFonts w:ascii="Arial" w:eastAsia="Times New Roman" w:hAnsi="Arial" w:cs="Arial"/>
          <w:color w:val="1C1E21"/>
          <w:sz w:val="24"/>
          <w:szCs w:val="24"/>
          <w:lang w:eastAsia="en-GB"/>
        </w:rPr>
        <w:t xml:space="preserve"> Political</w:t>
      </w:r>
      <w:r w:rsidR="00D2496E" w:rsidRPr="009A2728">
        <w:rPr>
          <w:rFonts w:ascii="Arial" w:eastAsia="Times New Roman" w:hAnsi="Arial" w:cs="Arial"/>
          <w:color w:val="1C1E21"/>
          <w:sz w:val="24"/>
          <w:szCs w:val="24"/>
          <w:lang w:eastAsia="en-GB"/>
        </w:rPr>
        <w:t xml:space="preserve">   </w:t>
      </w:r>
    </w:p>
    <w:p w14:paraId="3274F5E8" w14:textId="797437BC" w:rsidR="00260292" w:rsidRPr="009A2728" w:rsidRDefault="00F30466" w:rsidP="009A2728">
      <w:pPr>
        <w:pStyle w:val="ListParagraph"/>
        <w:numPr>
          <w:ilvl w:val="0"/>
          <w:numId w:val="9"/>
        </w:numPr>
        <w:spacing w:after="0" w:line="360" w:lineRule="auto"/>
        <w:jc w:val="both"/>
        <w:rPr>
          <w:rFonts w:ascii="Arial" w:eastAsia="Times New Roman" w:hAnsi="Arial" w:cs="Arial"/>
          <w:color w:val="1C1E21"/>
          <w:sz w:val="24"/>
          <w:szCs w:val="24"/>
          <w:lang w:eastAsia="en-GB"/>
        </w:rPr>
      </w:pPr>
      <w:r w:rsidRPr="009A2728">
        <w:rPr>
          <w:rFonts w:ascii="Arial" w:eastAsia="Times New Roman" w:hAnsi="Arial" w:cs="Arial"/>
          <w:color w:val="1C1E21"/>
          <w:sz w:val="24"/>
          <w:szCs w:val="24"/>
          <w:lang w:eastAsia="en-GB"/>
        </w:rPr>
        <w:t xml:space="preserve">The project requires approval from the London Borough of Merton </w:t>
      </w:r>
      <w:r w:rsidR="00D2496E" w:rsidRPr="009A2728">
        <w:rPr>
          <w:rFonts w:ascii="Arial" w:eastAsia="Times New Roman" w:hAnsi="Arial" w:cs="Arial"/>
          <w:color w:val="1C1E21"/>
          <w:sz w:val="24"/>
          <w:szCs w:val="24"/>
          <w:lang w:eastAsia="en-GB"/>
        </w:rPr>
        <w:t xml:space="preserve">     </w:t>
      </w:r>
      <w:proofErr w:type="gramStart"/>
      <w:r w:rsidR="00EC3BEB" w:rsidRPr="009A2728">
        <w:rPr>
          <w:rFonts w:ascii="Arial" w:eastAsia="Times New Roman" w:hAnsi="Arial" w:cs="Arial"/>
          <w:color w:val="1C1E21"/>
          <w:sz w:val="24"/>
          <w:szCs w:val="24"/>
          <w:lang w:eastAsia="en-GB"/>
        </w:rPr>
        <w:t xml:space="preserve">Council,  </w:t>
      </w:r>
      <w:r w:rsidR="002544A4" w:rsidRPr="009A2728">
        <w:rPr>
          <w:rFonts w:ascii="Arial" w:eastAsia="Times New Roman" w:hAnsi="Arial" w:cs="Arial"/>
          <w:color w:val="1C1E21"/>
          <w:sz w:val="24"/>
          <w:szCs w:val="24"/>
          <w:lang w:eastAsia="en-GB"/>
        </w:rPr>
        <w:t>W</w:t>
      </w:r>
      <w:r w:rsidRPr="009A2728">
        <w:rPr>
          <w:rFonts w:ascii="Arial" w:eastAsia="Times New Roman" w:hAnsi="Arial" w:cs="Arial"/>
          <w:color w:val="1C1E21"/>
          <w:sz w:val="24"/>
          <w:szCs w:val="24"/>
          <w:lang w:eastAsia="en-GB"/>
        </w:rPr>
        <w:t>hich</w:t>
      </w:r>
      <w:proofErr w:type="gramEnd"/>
      <w:r w:rsidRPr="009A2728">
        <w:rPr>
          <w:rFonts w:ascii="Arial" w:eastAsia="Times New Roman" w:hAnsi="Arial" w:cs="Arial"/>
          <w:color w:val="1C1E21"/>
          <w:sz w:val="24"/>
          <w:szCs w:val="24"/>
          <w:lang w:eastAsia="en-GB"/>
        </w:rPr>
        <w:t xml:space="preserve"> oversees planning permission and public park developments. Local government policies supporting public health, sanitation, and community wellbeing may encourage the installation of public toilet facilities. Political priorities such as improving urban infrastructure and park usability may also support the project. However, changes in government budgets or policy priorities could delay funding or approval processes. Collaboration with the council is essential to ensure the project aligns with local development plans and regulations</w:t>
      </w:r>
    </w:p>
    <w:p w14:paraId="750B3B65" w14:textId="77777777" w:rsidR="009F3D1E" w:rsidRPr="009A2728" w:rsidRDefault="00F30466" w:rsidP="009A2728">
      <w:pPr>
        <w:spacing w:after="0" w:line="360" w:lineRule="auto"/>
        <w:jc w:val="both"/>
        <w:rPr>
          <w:rFonts w:ascii="Arial" w:eastAsia="Times New Roman" w:hAnsi="Arial" w:cs="Arial"/>
          <w:color w:val="1C1E21"/>
          <w:sz w:val="24"/>
          <w:szCs w:val="24"/>
          <w:lang w:eastAsia="en-GB"/>
        </w:rPr>
      </w:pPr>
      <w:r w:rsidRPr="009A2728">
        <w:rPr>
          <w:rFonts w:ascii="Arial" w:eastAsia="Times New Roman" w:hAnsi="Arial" w:cs="Arial"/>
          <w:color w:val="1C1E21"/>
          <w:sz w:val="24"/>
          <w:szCs w:val="24"/>
          <w:lang w:eastAsia="en-GB"/>
        </w:rPr>
        <w:lastRenderedPageBreak/>
        <w:t xml:space="preserve">Economic </w:t>
      </w:r>
      <w:r w:rsidR="00260292" w:rsidRPr="009A2728">
        <w:rPr>
          <w:rFonts w:ascii="Arial" w:eastAsia="Times New Roman" w:hAnsi="Arial" w:cs="Arial"/>
          <w:color w:val="1C1E21"/>
          <w:sz w:val="24"/>
          <w:szCs w:val="24"/>
          <w:lang w:eastAsia="en-GB"/>
        </w:rPr>
        <w:t xml:space="preserve">     </w:t>
      </w:r>
    </w:p>
    <w:p w14:paraId="656729AC" w14:textId="433C8B3C" w:rsidR="0089384B" w:rsidRPr="009A2728" w:rsidRDefault="00F30466" w:rsidP="009A2728">
      <w:pPr>
        <w:pStyle w:val="ListParagraph"/>
        <w:numPr>
          <w:ilvl w:val="0"/>
          <w:numId w:val="9"/>
        </w:numPr>
        <w:spacing w:after="0" w:line="360" w:lineRule="auto"/>
        <w:jc w:val="both"/>
        <w:rPr>
          <w:rFonts w:ascii="Arial" w:eastAsia="Times New Roman" w:hAnsi="Arial" w:cs="Arial"/>
          <w:color w:val="1C1E21"/>
          <w:sz w:val="24"/>
          <w:szCs w:val="24"/>
          <w:lang w:eastAsia="en-GB"/>
        </w:rPr>
      </w:pPr>
      <w:r w:rsidRPr="009A2728">
        <w:rPr>
          <w:rFonts w:ascii="Arial" w:eastAsia="Times New Roman" w:hAnsi="Arial" w:cs="Arial"/>
          <w:color w:val="1C1E21"/>
          <w:sz w:val="24"/>
          <w:szCs w:val="24"/>
          <w:lang w:eastAsia="en-GB"/>
        </w:rPr>
        <w:t xml:space="preserve">The project must be completed within a limited budget of approximately £20,000, which requires careful financial planning and cost-effective materials. The introduction of a small user fee (50p–£1) will help cover maintenance, cleaning, and operational costs. Economic factors such as inflation or increased construction material costs could affect the project budget. However, improving park facilities may increase visitor numbers, which could indirectly benefit local businesses and the surrounding economy. </w:t>
      </w:r>
    </w:p>
    <w:p w14:paraId="376678C6" w14:textId="77777777" w:rsidR="009F3D1E" w:rsidRPr="009A2728" w:rsidRDefault="00F30466" w:rsidP="009A2728">
      <w:pPr>
        <w:spacing w:after="0" w:line="360" w:lineRule="auto"/>
        <w:jc w:val="both"/>
        <w:rPr>
          <w:rFonts w:ascii="Arial" w:eastAsia="Times New Roman" w:hAnsi="Arial" w:cs="Arial"/>
          <w:color w:val="1C1E21"/>
          <w:sz w:val="24"/>
          <w:szCs w:val="24"/>
          <w:lang w:eastAsia="en-GB"/>
        </w:rPr>
      </w:pPr>
      <w:r w:rsidRPr="009A2728">
        <w:rPr>
          <w:rFonts w:ascii="Arial" w:eastAsia="Times New Roman" w:hAnsi="Arial" w:cs="Arial"/>
          <w:color w:val="1C1E21"/>
          <w:sz w:val="24"/>
          <w:szCs w:val="24"/>
          <w:lang w:eastAsia="en-GB"/>
        </w:rPr>
        <w:t xml:space="preserve">Social </w:t>
      </w:r>
      <w:r w:rsidR="0089384B" w:rsidRPr="009A2728">
        <w:rPr>
          <w:rFonts w:ascii="Arial" w:eastAsia="Times New Roman" w:hAnsi="Arial" w:cs="Arial"/>
          <w:color w:val="1C1E21"/>
          <w:sz w:val="24"/>
          <w:szCs w:val="24"/>
          <w:lang w:eastAsia="en-GB"/>
        </w:rPr>
        <w:t xml:space="preserve">    </w:t>
      </w:r>
    </w:p>
    <w:p w14:paraId="408E3947" w14:textId="42BE6EEC" w:rsidR="00E03D18" w:rsidRPr="009A2728" w:rsidRDefault="00F30466" w:rsidP="009A2728">
      <w:pPr>
        <w:pStyle w:val="ListParagraph"/>
        <w:numPr>
          <w:ilvl w:val="0"/>
          <w:numId w:val="9"/>
        </w:numPr>
        <w:spacing w:after="0" w:line="360" w:lineRule="auto"/>
        <w:jc w:val="both"/>
        <w:rPr>
          <w:rFonts w:ascii="Arial" w:eastAsia="Times New Roman" w:hAnsi="Arial" w:cs="Arial"/>
          <w:color w:val="1C1E21"/>
          <w:sz w:val="24"/>
          <w:szCs w:val="24"/>
          <w:lang w:eastAsia="en-GB"/>
        </w:rPr>
      </w:pPr>
      <w:r w:rsidRPr="009A2728">
        <w:rPr>
          <w:rFonts w:ascii="Arial" w:eastAsia="Times New Roman" w:hAnsi="Arial" w:cs="Arial"/>
          <w:color w:val="1C1E21"/>
          <w:sz w:val="24"/>
          <w:szCs w:val="24"/>
          <w:lang w:eastAsia="en-GB"/>
        </w:rPr>
        <w:t xml:space="preserve">Providing a public toilet improves hygiene, convenience, and comfort for park visitors including families, elderly residents, and tourists. It supports inclusive access through disabled-friendly toilets and baby changing facilities. The facility can help reduce anti-social behaviour such as public urination and improve the overall experience and safety within the park. Improved facilities may encourage more people to use the park for recreation and community activities. </w:t>
      </w:r>
    </w:p>
    <w:p w14:paraId="2569234F" w14:textId="77777777" w:rsidR="009F3D1E" w:rsidRPr="009A2728" w:rsidRDefault="00F30466" w:rsidP="009A2728">
      <w:pPr>
        <w:spacing w:after="0" w:line="360" w:lineRule="auto"/>
        <w:jc w:val="both"/>
        <w:rPr>
          <w:rFonts w:ascii="Arial" w:eastAsia="Times New Roman" w:hAnsi="Arial" w:cs="Arial"/>
          <w:color w:val="1C1E21"/>
          <w:sz w:val="24"/>
          <w:szCs w:val="24"/>
          <w:lang w:eastAsia="en-GB"/>
        </w:rPr>
      </w:pPr>
      <w:r w:rsidRPr="009A2728">
        <w:rPr>
          <w:rFonts w:ascii="Arial" w:eastAsia="Times New Roman" w:hAnsi="Arial" w:cs="Arial"/>
          <w:color w:val="1C1E21"/>
          <w:sz w:val="24"/>
          <w:szCs w:val="24"/>
          <w:lang w:eastAsia="en-GB"/>
        </w:rPr>
        <w:t xml:space="preserve">Technological </w:t>
      </w:r>
      <w:r w:rsidR="00E03D18" w:rsidRPr="009A2728">
        <w:rPr>
          <w:rFonts w:ascii="Arial" w:eastAsia="Times New Roman" w:hAnsi="Arial" w:cs="Arial"/>
          <w:color w:val="1C1E21"/>
          <w:sz w:val="24"/>
          <w:szCs w:val="24"/>
          <w:lang w:eastAsia="en-GB"/>
        </w:rPr>
        <w:t xml:space="preserve">   </w:t>
      </w:r>
    </w:p>
    <w:p w14:paraId="0F69A85C" w14:textId="46A00258" w:rsidR="00134284" w:rsidRPr="009A2728" w:rsidRDefault="00F30466" w:rsidP="009A2728">
      <w:pPr>
        <w:pStyle w:val="ListParagraph"/>
        <w:numPr>
          <w:ilvl w:val="0"/>
          <w:numId w:val="9"/>
        </w:numPr>
        <w:spacing w:after="0" w:line="360" w:lineRule="auto"/>
        <w:jc w:val="both"/>
        <w:rPr>
          <w:rFonts w:ascii="Arial" w:eastAsia="Times New Roman" w:hAnsi="Arial" w:cs="Arial"/>
          <w:color w:val="1C1E21"/>
          <w:sz w:val="24"/>
          <w:szCs w:val="24"/>
          <w:lang w:eastAsia="en-GB"/>
        </w:rPr>
      </w:pPr>
      <w:r w:rsidRPr="009A2728">
        <w:rPr>
          <w:rFonts w:ascii="Arial" w:eastAsia="Times New Roman" w:hAnsi="Arial" w:cs="Arial"/>
          <w:color w:val="1C1E21"/>
          <w:sz w:val="24"/>
          <w:szCs w:val="24"/>
          <w:lang w:eastAsia="en-GB"/>
        </w:rPr>
        <w:t xml:space="preserve">The project includes modern technology such as contactless payment systems that allow visitors to pay easily using cards or mobile payments. CCTV monitoring will help improve safety and reduce vandalism. Energy-efficient technologies such as LED lighting and low-flow water systems will help reduce operational costs and support environmental sustainability. These technologies ensure the facility remains efficient, </w:t>
      </w:r>
    </w:p>
    <w:p w14:paraId="6CE1C4C3" w14:textId="5214AA1C" w:rsidR="00134284" w:rsidRPr="009A2728" w:rsidRDefault="0043496A" w:rsidP="009A2728">
      <w:pPr>
        <w:spacing w:after="0" w:line="360" w:lineRule="auto"/>
        <w:jc w:val="both"/>
        <w:rPr>
          <w:rFonts w:ascii="Arial" w:eastAsia="Times New Roman" w:hAnsi="Arial" w:cs="Arial"/>
          <w:color w:val="1C1E21"/>
          <w:sz w:val="24"/>
          <w:szCs w:val="24"/>
          <w:lang w:eastAsia="en-GB"/>
        </w:rPr>
      </w:pPr>
      <w:r w:rsidRPr="009A2728">
        <w:rPr>
          <w:rFonts w:ascii="Arial" w:eastAsia="Times New Roman" w:hAnsi="Arial" w:cs="Arial"/>
          <w:color w:val="1C1E21"/>
          <w:sz w:val="24"/>
          <w:szCs w:val="24"/>
          <w:lang w:eastAsia="en-GB"/>
        </w:rPr>
        <w:t xml:space="preserve">                                      </w:t>
      </w:r>
      <w:r w:rsidR="00F30466" w:rsidRPr="009A2728">
        <w:rPr>
          <w:rFonts w:ascii="Arial" w:eastAsia="Times New Roman" w:hAnsi="Arial" w:cs="Arial"/>
          <w:color w:val="1C1E21"/>
          <w:sz w:val="24"/>
          <w:szCs w:val="24"/>
          <w:lang w:eastAsia="en-GB"/>
        </w:rPr>
        <w:t xml:space="preserve">secure, and easy to maintain. </w:t>
      </w:r>
    </w:p>
    <w:p w14:paraId="2276672C" w14:textId="77777777" w:rsidR="009F3D1E" w:rsidRPr="009A2728" w:rsidRDefault="00F30466" w:rsidP="009A2728">
      <w:pPr>
        <w:spacing w:after="0" w:line="360" w:lineRule="auto"/>
        <w:jc w:val="both"/>
        <w:rPr>
          <w:rFonts w:ascii="Arial" w:eastAsia="Times New Roman" w:hAnsi="Arial" w:cs="Arial"/>
          <w:color w:val="1C1E21"/>
          <w:sz w:val="24"/>
          <w:szCs w:val="24"/>
          <w:lang w:eastAsia="en-GB"/>
        </w:rPr>
      </w:pPr>
      <w:r w:rsidRPr="009A2728">
        <w:rPr>
          <w:rFonts w:ascii="Arial" w:eastAsia="Times New Roman" w:hAnsi="Arial" w:cs="Arial"/>
          <w:color w:val="1C1E21"/>
          <w:sz w:val="24"/>
          <w:szCs w:val="24"/>
          <w:lang w:eastAsia="en-GB"/>
        </w:rPr>
        <w:t xml:space="preserve">Legal </w:t>
      </w:r>
      <w:r w:rsidR="00134284" w:rsidRPr="009A2728">
        <w:rPr>
          <w:rFonts w:ascii="Arial" w:eastAsia="Times New Roman" w:hAnsi="Arial" w:cs="Arial"/>
          <w:color w:val="1C1E21"/>
          <w:sz w:val="24"/>
          <w:szCs w:val="24"/>
          <w:lang w:eastAsia="en-GB"/>
        </w:rPr>
        <w:t xml:space="preserve">     </w:t>
      </w:r>
    </w:p>
    <w:p w14:paraId="6C8E800C" w14:textId="080AA217" w:rsidR="004E38B1" w:rsidRPr="00D435C8" w:rsidRDefault="00F30466" w:rsidP="00BC1362">
      <w:pPr>
        <w:pStyle w:val="ListParagraph"/>
        <w:numPr>
          <w:ilvl w:val="0"/>
          <w:numId w:val="9"/>
        </w:numPr>
        <w:spacing w:after="0" w:line="360" w:lineRule="auto"/>
        <w:jc w:val="both"/>
        <w:rPr>
          <w:rFonts w:ascii="Arial" w:eastAsia="Times New Roman" w:hAnsi="Arial" w:cs="Arial"/>
          <w:color w:val="1C1E21"/>
          <w:sz w:val="24"/>
          <w:szCs w:val="24"/>
          <w:lang w:eastAsia="en-GB"/>
        </w:rPr>
      </w:pPr>
      <w:r w:rsidRPr="009A2728">
        <w:rPr>
          <w:rFonts w:ascii="Arial" w:eastAsia="Times New Roman" w:hAnsi="Arial" w:cs="Arial"/>
          <w:color w:val="1C1E21"/>
          <w:sz w:val="24"/>
          <w:szCs w:val="24"/>
          <w:lang w:eastAsia="en-GB"/>
        </w:rPr>
        <w:t xml:space="preserve">The construction must comply with UK building regulations, planning permission requirements, and health and safety laws. The toilet facilities must meet accessibility standards under the Equality Act 2010 to ensure access for disabled users. CCTV monitoring must comply with data protection laws such as GDPR to protect </w:t>
      </w:r>
      <w:r w:rsidRPr="00D435C8">
        <w:rPr>
          <w:rFonts w:ascii="Arial" w:eastAsia="Times New Roman" w:hAnsi="Arial" w:cs="Arial"/>
          <w:color w:val="1C1E21"/>
          <w:sz w:val="24"/>
          <w:szCs w:val="24"/>
          <w:lang w:eastAsia="en-GB"/>
        </w:rPr>
        <w:lastRenderedPageBreak/>
        <w:t>visitor privacy. Legal compliance is necessary to ensure the project operates safely and responsibly.</w:t>
      </w:r>
    </w:p>
    <w:p w14:paraId="72689CCC" w14:textId="77777777" w:rsidR="009F3D1E" w:rsidRPr="00D435C8" w:rsidRDefault="00F30466" w:rsidP="00BC1362">
      <w:pPr>
        <w:spacing w:after="0" w:line="360" w:lineRule="auto"/>
        <w:jc w:val="both"/>
        <w:rPr>
          <w:rFonts w:ascii="Arial" w:eastAsia="Times New Roman" w:hAnsi="Arial" w:cs="Arial"/>
          <w:color w:val="1C1E21"/>
          <w:sz w:val="24"/>
          <w:szCs w:val="24"/>
          <w:lang w:eastAsia="en-GB"/>
        </w:rPr>
      </w:pPr>
      <w:r w:rsidRPr="00D435C8">
        <w:rPr>
          <w:rFonts w:ascii="Arial" w:eastAsia="Times New Roman" w:hAnsi="Arial" w:cs="Arial"/>
          <w:color w:val="1C1E21"/>
          <w:sz w:val="24"/>
          <w:szCs w:val="24"/>
          <w:lang w:eastAsia="en-GB"/>
        </w:rPr>
        <w:t xml:space="preserve"> Environmental </w:t>
      </w:r>
      <w:r w:rsidR="004E38B1" w:rsidRPr="00D435C8">
        <w:rPr>
          <w:rFonts w:ascii="Arial" w:eastAsia="Times New Roman" w:hAnsi="Arial" w:cs="Arial"/>
          <w:color w:val="1C1E21"/>
          <w:sz w:val="24"/>
          <w:szCs w:val="24"/>
          <w:lang w:eastAsia="en-GB"/>
        </w:rPr>
        <w:t xml:space="preserve"> </w:t>
      </w:r>
    </w:p>
    <w:p w14:paraId="1B75E418" w14:textId="1FB8AB55" w:rsidR="00F30466" w:rsidRPr="00D435C8" w:rsidRDefault="00F30466" w:rsidP="00BC1362">
      <w:pPr>
        <w:pStyle w:val="ListParagraph"/>
        <w:numPr>
          <w:ilvl w:val="0"/>
          <w:numId w:val="9"/>
        </w:numPr>
        <w:spacing w:after="0" w:line="360" w:lineRule="auto"/>
        <w:jc w:val="both"/>
        <w:rPr>
          <w:rFonts w:ascii="Arial" w:eastAsia="Times New Roman" w:hAnsi="Arial" w:cs="Arial"/>
          <w:color w:val="1C1E21"/>
          <w:sz w:val="24"/>
          <w:szCs w:val="24"/>
          <w:lang w:eastAsia="en-GB"/>
        </w:rPr>
      </w:pPr>
      <w:r w:rsidRPr="00D435C8">
        <w:rPr>
          <w:rFonts w:ascii="Arial" w:eastAsia="Times New Roman" w:hAnsi="Arial" w:cs="Arial"/>
          <w:color w:val="1C1E21"/>
          <w:sz w:val="24"/>
          <w:szCs w:val="24"/>
          <w:lang w:eastAsia="en-GB"/>
        </w:rPr>
        <w:t>The project aims to use recyclable and sustainable wooden materials to reduce environmental impact. Water-efficient systems will help reduce water usage, while LED lighting will reduce energy consumption. Proper sewage and waste management connections will ensure environmental protection. The project supports sustainable development and environmentally responsible public infrastructure within the park.</w:t>
      </w:r>
    </w:p>
    <w:p w14:paraId="14BC224C" w14:textId="66AA70F0" w:rsidR="00F30466" w:rsidRPr="00D435C8" w:rsidRDefault="00F30466" w:rsidP="00BC1362">
      <w:pPr>
        <w:spacing w:after="0" w:line="360" w:lineRule="auto"/>
        <w:jc w:val="both"/>
        <w:outlineLvl w:val="4"/>
        <w:rPr>
          <w:rFonts w:ascii="Arial" w:eastAsia="Times New Roman" w:hAnsi="Arial" w:cs="Arial"/>
          <w:b/>
          <w:bCs/>
          <w:color w:val="1C1E21"/>
          <w:sz w:val="24"/>
          <w:szCs w:val="24"/>
          <w:lang w:eastAsia="en-GB"/>
        </w:rPr>
      </w:pPr>
    </w:p>
    <w:p w14:paraId="3F3FCDF3" w14:textId="77777777" w:rsidR="00167136" w:rsidRPr="00D435C8" w:rsidRDefault="00F30466" w:rsidP="00BC1362">
      <w:pPr>
        <w:spacing w:after="0" w:line="360" w:lineRule="auto"/>
        <w:jc w:val="both"/>
        <w:rPr>
          <w:rFonts w:ascii="Arial" w:eastAsia="Times New Roman" w:hAnsi="Arial" w:cs="Arial"/>
          <w:color w:val="1C1E21"/>
          <w:sz w:val="24"/>
          <w:szCs w:val="24"/>
          <w:lang w:eastAsia="en-GB"/>
        </w:rPr>
      </w:pPr>
      <w:r w:rsidRPr="00D435C8">
        <w:rPr>
          <w:rFonts w:ascii="Arial" w:eastAsia="Times New Roman" w:hAnsi="Arial" w:cs="Arial"/>
          <w:color w:val="1C1E21"/>
          <w:sz w:val="24"/>
          <w:szCs w:val="24"/>
          <w:lang w:eastAsia="en-GB"/>
        </w:rPr>
        <w:t xml:space="preserve">VRIO </w:t>
      </w:r>
    </w:p>
    <w:p w14:paraId="04BEDFB6" w14:textId="0B11D087" w:rsidR="00167136" w:rsidRPr="00D435C8" w:rsidRDefault="00F30466" w:rsidP="00BC1362">
      <w:pPr>
        <w:spacing w:after="0" w:line="360" w:lineRule="auto"/>
        <w:jc w:val="both"/>
        <w:rPr>
          <w:rFonts w:ascii="Arial" w:eastAsia="Times New Roman" w:hAnsi="Arial" w:cs="Arial"/>
          <w:color w:val="1C1E21"/>
          <w:sz w:val="24"/>
          <w:szCs w:val="24"/>
          <w:lang w:eastAsia="en-GB"/>
        </w:rPr>
      </w:pPr>
      <w:r w:rsidRPr="00D435C8">
        <w:rPr>
          <w:rFonts w:ascii="Arial" w:eastAsia="Times New Roman" w:hAnsi="Arial" w:cs="Arial"/>
          <w:color w:val="1C1E21"/>
          <w:sz w:val="24"/>
          <w:szCs w:val="24"/>
          <w:lang w:eastAsia="en-GB"/>
        </w:rPr>
        <w:t xml:space="preserve">Element </w:t>
      </w:r>
      <w:r w:rsidR="00167136" w:rsidRPr="00D435C8">
        <w:rPr>
          <w:rFonts w:ascii="Arial" w:eastAsia="Times New Roman" w:hAnsi="Arial" w:cs="Arial"/>
          <w:color w:val="1C1E21"/>
          <w:sz w:val="24"/>
          <w:szCs w:val="24"/>
          <w:lang w:eastAsia="en-GB"/>
        </w:rPr>
        <w:t xml:space="preserve">                    </w:t>
      </w:r>
    </w:p>
    <w:p w14:paraId="03531C5C" w14:textId="77777777" w:rsidR="00167136" w:rsidRPr="00D435C8" w:rsidRDefault="00F30466" w:rsidP="00BC1362">
      <w:pPr>
        <w:spacing w:after="0" w:line="360" w:lineRule="auto"/>
        <w:jc w:val="both"/>
        <w:rPr>
          <w:rFonts w:ascii="Arial" w:eastAsia="Times New Roman" w:hAnsi="Arial" w:cs="Arial"/>
          <w:color w:val="1C1E21"/>
          <w:sz w:val="24"/>
          <w:szCs w:val="24"/>
          <w:lang w:eastAsia="en-GB"/>
        </w:rPr>
      </w:pPr>
      <w:r w:rsidRPr="00D435C8">
        <w:rPr>
          <w:rFonts w:ascii="Arial" w:eastAsia="Times New Roman" w:hAnsi="Arial" w:cs="Arial"/>
          <w:color w:val="1C1E21"/>
          <w:sz w:val="24"/>
          <w:szCs w:val="24"/>
          <w:lang w:eastAsia="en-GB"/>
        </w:rPr>
        <w:t xml:space="preserve"> Value </w:t>
      </w:r>
    </w:p>
    <w:p w14:paraId="6FFA1692" w14:textId="188B3A88" w:rsidR="007D02DE" w:rsidRPr="00D435C8" w:rsidRDefault="00F30466" w:rsidP="00BC1362">
      <w:pPr>
        <w:pStyle w:val="ListParagraph"/>
        <w:numPr>
          <w:ilvl w:val="0"/>
          <w:numId w:val="9"/>
        </w:numPr>
        <w:spacing w:after="0" w:line="360" w:lineRule="auto"/>
        <w:jc w:val="both"/>
        <w:rPr>
          <w:rFonts w:ascii="Arial" w:eastAsia="Times New Roman" w:hAnsi="Arial" w:cs="Arial"/>
          <w:color w:val="1C1E21"/>
          <w:sz w:val="24"/>
          <w:szCs w:val="24"/>
          <w:lang w:eastAsia="en-GB"/>
        </w:rPr>
      </w:pPr>
      <w:r w:rsidRPr="00D435C8">
        <w:rPr>
          <w:rFonts w:ascii="Arial" w:eastAsia="Times New Roman" w:hAnsi="Arial" w:cs="Arial"/>
          <w:color w:val="1C1E21"/>
          <w:sz w:val="24"/>
          <w:szCs w:val="24"/>
          <w:lang w:eastAsia="en-GB"/>
        </w:rPr>
        <w:t xml:space="preserve">The public toilet facility creates value by improving hygiene, sanitation, and convenience for park users. Visitors will have access to clean and safe facilities, which enhances their overall park experience. Accessible toilets and baby changing stations ensure the facility serves families, elderly visitors, and disabled individuals. The small user fee will support maintenance and cleaning, ensuring the facility remains sustainable and well maintained over time. </w:t>
      </w:r>
    </w:p>
    <w:p w14:paraId="199EF7D8" w14:textId="77777777" w:rsidR="007D02DE" w:rsidRPr="00D435C8" w:rsidRDefault="00F30466" w:rsidP="00BC1362">
      <w:pPr>
        <w:spacing w:after="0" w:line="360" w:lineRule="auto"/>
        <w:jc w:val="both"/>
        <w:rPr>
          <w:rFonts w:ascii="Arial" w:eastAsia="Times New Roman" w:hAnsi="Arial" w:cs="Arial"/>
          <w:color w:val="1C1E21"/>
          <w:sz w:val="24"/>
          <w:szCs w:val="24"/>
          <w:lang w:eastAsia="en-GB"/>
        </w:rPr>
      </w:pPr>
      <w:r w:rsidRPr="00D435C8">
        <w:rPr>
          <w:rFonts w:ascii="Arial" w:eastAsia="Times New Roman" w:hAnsi="Arial" w:cs="Arial"/>
          <w:color w:val="1C1E21"/>
          <w:sz w:val="24"/>
          <w:szCs w:val="24"/>
          <w:lang w:eastAsia="en-GB"/>
        </w:rPr>
        <w:t xml:space="preserve">Rarity </w:t>
      </w:r>
    </w:p>
    <w:p w14:paraId="39984192" w14:textId="042BC1F7" w:rsidR="006C12A8" w:rsidRPr="00D435C8" w:rsidRDefault="00F30466" w:rsidP="00BC1362">
      <w:pPr>
        <w:pStyle w:val="ListParagraph"/>
        <w:numPr>
          <w:ilvl w:val="0"/>
          <w:numId w:val="9"/>
        </w:numPr>
        <w:spacing w:after="0" w:line="360" w:lineRule="auto"/>
        <w:jc w:val="both"/>
        <w:rPr>
          <w:rFonts w:ascii="Arial" w:eastAsia="Times New Roman" w:hAnsi="Arial" w:cs="Arial"/>
          <w:color w:val="1C1E21"/>
          <w:sz w:val="24"/>
          <w:szCs w:val="24"/>
          <w:lang w:eastAsia="en-GB"/>
        </w:rPr>
      </w:pPr>
      <w:r w:rsidRPr="00D435C8">
        <w:rPr>
          <w:rFonts w:ascii="Arial" w:eastAsia="Times New Roman" w:hAnsi="Arial" w:cs="Arial"/>
          <w:color w:val="1C1E21"/>
          <w:sz w:val="24"/>
          <w:szCs w:val="24"/>
          <w:lang w:eastAsia="en-GB"/>
        </w:rPr>
        <w:t xml:space="preserve">Public toilets in parks have become less common in many urban areas due to high maintenance costs and funding cuts. As a result, providing a modern, accessible paid toilet facility in </w:t>
      </w:r>
      <w:r w:rsidR="00B948F0" w:rsidRPr="00D435C8">
        <w:rPr>
          <w:rFonts w:ascii="Arial" w:eastAsia="Times New Roman" w:hAnsi="Arial" w:cs="Arial"/>
          <w:color w:val="1C1E21"/>
          <w:sz w:val="24"/>
          <w:szCs w:val="24"/>
          <w:lang w:eastAsia="en-GB"/>
        </w:rPr>
        <w:t>Colliers Wood Park</w:t>
      </w:r>
      <w:r w:rsidRPr="00D435C8">
        <w:rPr>
          <w:rFonts w:ascii="Arial" w:eastAsia="Times New Roman" w:hAnsi="Arial" w:cs="Arial"/>
          <w:color w:val="1C1E21"/>
          <w:sz w:val="24"/>
          <w:szCs w:val="24"/>
          <w:lang w:eastAsia="en-GB"/>
        </w:rPr>
        <w:t xml:space="preserve"> could be considered relatively rare. This makes the facility valuable to visitors who may otherwise struggle to find nearby sanitation services. The rarity increases the social value of the project for the community.</w:t>
      </w:r>
    </w:p>
    <w:p w14:paraId="3B49C2EE" w14:textId="77777777" w:rsidR="006C12A8" w:rsidRPr="00D435C8" w:rsidRDefault="00F30466" w:rsidP="00BC1362">
      <w:pPr>
        <w:spacing w:after="0" w:line="360" w:lineRule="auto"/>
        <w:jc w:val="both"/>
        <w:rPr>
          <w:rFonts w:ascii="Arial" w:eastAsia="Times New Roman" w:hAnsi="Arial" w:cs="Arial"/>
          <w:color w:val="1C1E21"/>
          <w:sz w:val="24"/>
          <w:szCs w:val="24"/>
          <w:lang w:eastAsia="en-GB"/>
        </w:rPr>
      </w:pPr>
      <w:r w:rsidRPr="00D435C8">
        <w:rPr>
          <w:rFonts w:ascii="Arial" w:eastAsia="Times New Roman" w:hAnsi="Arial" w:cs="Arial"/>
          <w:color w:val="1C1E21"/>
          <w:sz w:val="24"/>
          <w:szCs w:val="24"/>
          <w:lang w:eastAsia="en-GB"/>
        </w:rPr>
        <w:t xml:space="preserve"> Imitability</w:t>
      </w:r>
    </w:p>
    <w:p w14:paraId="669E8DD5" w14:textId="58F076CB" w:rsidR="00D74AE6" w:rsidRPr="00D435C8" w:rsidRDefault="00F30466" w:rsidP="00BC1362">
      <w:pPr>
        <w:pStyle w:val="ListParagraph"/>
        <w:numPr>
          <w:ilvl w:val="0"/>
          <w:numId w:val="9"/>
        </w:numPr>
        <w:spacing w:after="0" w:line="360" w:lineRule="auto"/>
        <w:jc w:val="both"/>
        <w:rPr>
          <w:rFonts w:ascii="Arial" w:eastAsia="Times New Roman" w:hAnsi="Arial" w:cs="Arial"/>
          <w:color w:val="1C1E21"/>
          <w:sz w:val="24"/>
          <w:szCs w:val="24"/>
          <w:lang w:eastAsia="en-GB"/>
        </w:rPr>
      </w:pPr>
      <w:r w:rsidRPr="00D435C8">
        <w:rPr>
          <w:rFonts w:ascii="Arial" w:eastAsia="Times New Roman" w:hAnsi="Arial" w:cs="Arial"/>
          <w:color w:val="1C1E21"/>
          <w:sz w:val="24"/>
          <w:szCs w:val="24"/>
          <w:lang w:eastAsia="en-GB"/>
        </w:rPr>
        <w:t xml:space="preserve">While other parks or councils could develop similar facilities, the process requires funding, planning permission, infrastructure connections, and effective management. The combination of </w:t>
      </w:r>
      <w:r w:rsidRPr="00D435C8">
        <w:rPr>
          <w:rFonts w:ascii="Arial" w:eastAsia="Times New Roman" w:hAnsi="Arial" w:cs="Arial"/>
          <w:color w:val="1C1E21"/>
          <w:sz w:val="24"/>
          <w:szCs w:val="24"/>
          <w:lang w:eastAsia="en-GB"/>
        </w:rPr>
        <w:lastRenderedPageBreak/>
        <w:t>sustainable materials, contactless payment systems, and CCTV monitoring may also make the project harder to replicate quickly. Additionally, maintaining a well-managed facility requires ongoing operational planning and resources.</w:t>
      </w:r>
    </w:p>
    <w:p w14:paraId="77A1A8AC" w14:textId="1321076E" w:rsidR="00D74AE6" w:rsidRPr="00D435C8" w:rsidRDefault="00F30466" w:rsidP="00BC1362">
      <w:pPr>
        <w:spacing w:after="0" w:line="360" w:lineRule="auto"/>
        <w:jc w:val="both"/>
        <w:rPr>
          <w:rFonts w:ascii="Arial" w:eastAsia="Times New Roman" w:hAnsi="Arial" w:cs="Arial"/>
          <w:color w:val="1C1E21"/>
          <w:sz w:val="24"/>
          <w:szCs w:val="24"/>
          <w:lang w:eastAsia="en-GB"/>
        </w:rPr>
      </w:pPr>
      <w:r w:rsidRPr="00D435C8">
        <w:rPr>
          <w:rFonts w:ascii="Arial" w:eastAsia="Times New Roman" w:hAnsi="Arial" w:cs="Arial"/>
          <w:color w:val="1C1E21"/>
          <w:sz w:val="24"/>
          <w:szCs w:val="24"/>
          <w:lang w:eastAsia="en-GB"/>
        </w:rPr>
        <w:t xml:space="preserve"> Organisation </w:t>
      </w:r>
      <w:r w:rsidR="001A05FE">
        <w:rPr>
          <w:rFonts w:ascii="Arial" w:eastAsia="Times New Roman" w:hAnsi="Arial" w:cs="Arial"/>
          <w:color w:val="1C1E21"/>
          <w:sz w:val="24"/>
          <w:szCs w:val="24"/>
          <w:lang w:eastAsia="en-GB"/>
        </w:rPr>
        <w:t>Support</w:t>
      </w:r>
    </w:p>
    <w:p w14:paraId="107C6C38" w14:textId="1D56E3FE" w:rsidR="00F30466" w:rsidRPr="00D435C8" w:rsidRDefault="00F30466" w:rsidP="00BC1362">
      <w:pPr>
        <w:pStyle w:val="ListParagraph"/>
        <w:numPr>
          <w:ilvl w:val="0"/>
          <w:numId w:val="9"/>
        </w:numPr>
        <w:spacing w:after="0" w:line="360" w:lineRule="auto"/>
        <w:jc w:val="both"/>
        <w:rPr>
          <w:rFonts w:ascii="Arial" w:eastAsia="Times New Roman" w:hAnsi="Arial" w:cs="Arial"/>
          <w:color w:val="1C1E21"/>
          <w:sz w:val="24"/>
          <w:szCs w:val="24"/>
          <w:lang w:eastAsia="en-GB"/>
        </w:rPr>
      </w:pPr>
      <w:r w:rsidRPr="00D435C8">
        <w:rPr>
          <w:rFonts w:ascii="Arial" w:eastAsia="Times New Roman" w:hAnsi="Arial" w:cs="Arial"/>
          <w:color w:val="1C1E21"/>
          <w:sz w:val="24"/>
          <w:szCs w:val="24"/>
          <w:lang w:eastAsia="en-GB"/>
        </w:rPr>
        <w:t>The success of the project depends on effective coordination between the local council, project manager, construction team, service providers, and maintenance staff. Proper planning, budgeting, and management ensure the project is delivered within the timeline and budget. Clea</w:t>
      </w:r>
      <w:r w:rsidR="007747D6">
        <w:rPr>
          <w:rFonts w:ascii="Arial" w:eastAsia="Times New Roman" w:hAnsi="Arial" w:cs="Arial"/>
          <w:color w:val="1C1E21"/>
          <w:sz w:val="24"/>
          <w:szCs w:val="24"/>
          <w:lang w:eastAsia="en-GB"/>
        </w:rPr>
        <w:t>r</w:t>
      </w:r>
      <w:r w:rsidR="00AD20E9" w:rsidRPr="00D435C8">
        <w:rPr>
          <w:rFonts w:ascii="Arial" w:eastAsia="Times New Roman" w:hAnsi="Arial" w:cs="Arial"/>
          <w:color w:val="1C1E21"/>
          <w:sz w:val="24"/>
          <w:szCs w:val="24"/>
          <w:lang w:eastAsia="en-GB"/>
        </w:rPr>
        <w:t xml:space="preserve"> organisational structure</w:t>
      </w:r>
      <w:r w:rsidR="002649FB" w:rsidRPr="00D435C8">
        <w:rPr>
          <w:rFonts w:ascii="Arial" w:eastAsia="Times New Roman" w:hAnsi="Arial" w:cs="Arial"/>
          <w:color w:val="1C1E21"/>
          <w:sz w:val="24"/>
          <w:szCs w:val="24"/>
          <w:lang w:eastAsia="en-GB"/>
        </w:rPr>
        <w:t xml:space="preserve"> allows resources to be used </w:t>
      </w:r>
      <w:r w:rsidR="00E152C8" w:rsidRPr="00D435C8">
        <w:rPr>
          <w:rFonts w:ascii="Arial" w:eastAsia="Times New Roman" w:hAnsi="Arial" w:cs="Arial"/>
          <w:color w:val="1C1E21"/>
          <w:sz w:val="24"/>
          <w:szCs w:val="24"/>
          <w:lang w:eastAsia="en-GB"/>
        </w:rPr>
        <w:t>efficiently and ensures the facility</w:t>
      </w:r>
      <w:r w:rsidR="00684EB3" w:rsidRPr="00D435C8">
        <w:rPr>
          <w:rFonts w:ascii="Arial" w:eastAsia="Times New Roman" w:hAnsi="Arial" w:cs="Arial"/>
          <w:color w:val="1C1E21"/>
          <w:sz w:val="24"/>
          <w:szCs w:val="24"/>
          <w:lang w:eastAsia="en-GB"/>
        </w:rPr>
        <w:t xml:space="preserve"> continues to operate </w:t>
      </w:r>
      <w:r w:rsidR="00C10785" w:rsidRPr="00D435C8">
        <w:rPr>
          <w:rFonts w:ascii="Arial" w:eastAsia="Times New Roman" w:hAnsi="Arial" w:cs="Arial"/>
          <w:color w:val="1C1E21"/>
          <w:sz w:val="24"/>
          <w:szCs w:val="24"/>
          <w:lang w:eastAsia="en-GB"/>
        </w:rPr>
        <w:t>efficiency after construction.</w:t>
      </w:r>
    </w:p>
    <w:p w14:paraId="2A96D891" w14:textId="77777777" w:rsidR="00F30466" w:rsidRPr="00D435C8" w:rsidRDefault="00F30466" w:rsidP="00BC1362">
      <w:pPr>
        <w:spacing w:after="0" w:line="360" w:lineRule="auto"/>
        <w:jc w:val="both"/>
        <w:rPr>
          <w:rFonts w:ascii="Arial" w:eastAsia="Times New Roman" w:hAnsi="Arial" w:cs="Arial"/>
          <w:color w:val="1C1E21"/>
          <w:sz w:val="24"/>
          <w:szCs w:val="24"/>
          <w:lang w:eastAsia="en-GB"/>
        </w:rPr>
      </w:pPr>
    </w:p>
    <w:p w14:paraId="77FF071E" w14:textId="710EF0C6" w:rsidR="00F30466" w:rsidRPr="00D435C8" w:rsidRDefault="00F30466" w:rsidP="00BC1362">
      <w:pPr>
        <w:spacing w:after="0" w:line="360" w:lineRule="auto"/>
        <w:jc w:val="both"/>
        <w:outlineLvl w:val="3"/>
        <w:rPr>
          <w:rFonts w:ascii="Arial" w:eastAsia="Times New Roman" w:hAnsi="Arial" w:cs="Arial"/>
          <w:b/>
          <w:bCs/>
          <w:color w:val="1C1E21"/>
          <w:sz w:val="24"/>
          <w:szCs w:val="24"/>
          <w:lang w:eastAsia="en-GB"/>
        </w:rPr>
      </w:pPr>
    </w:p>
    <w:p w14:paraId="0DC0FEF1" w14:textId="3639B6D5" w:rsidR="00F30466" w:rsidRPr="00D435C8" w:rsidRDefault="00F30466" w:rsidP="00BC1362">
      <w:pPr>
        <w:spacing w:after="0" w:line="360" w:lineRule="auto"/>
        <w:jc w:val="both"/>
        <w:outlineLvl w:val="4"/>
        <w:rPr>
          <w:rFonts w:ascii="Arial" w:eastAsia="Times New Roman" w:hAnsi="Arial" w:cs="Arial"/>
          <w:b/>
          <w:bCs/>
          <w:color w:val="1C1E21"/>
          <w:sz w:val="24"/>
          <w:szCs w:val="24"/>
          <w:lang w:eastAsia="en-GB"/>
        </w:rPr>
      </w:pPr>
    </w:p>
    <w:p w14:paraId="20BF56A2" w14:textId="43C5E497" w:rsidR="004B7915" w:rsidRPr="00D435C8" w:rsidRDefault="004B7915" w:rsidP="00BC1362">
      <w:pPr>
        <w:spacing w:after="0" w:line="360" w:lineRule="auto"/>
        <w:jc w:val="both"/>
        <w:rPr>
          <w:rFonts w:ascii="Arial" w:eastAsia="Times New Roman" w:hAnsi="Arial" w:cs="Arial"/>
          <w:color w:val="1C1E21"/>
          <w:sz w:val="24"/>
          <w:szCs w:val="24"/>
          <w:lang w:eastAsia="en-GB"/>
        </w:rPr>
      </w:pPr>
      <w:r w:rsidRPr="00D435C8">
        <w:rPr>
          <w:rFonts w:ascii="Arial" w:hAnsi="Arial" w:cs="Arial"/>
          <w:sz w:val="24"/>
          <w:szCs w:val="24"/>
        </w:rPr>
        <w:br w:type="page"/>
      </w:r>
    </w:p>
    <w:tbl>
      <w:tblPr>
        <w:tblStyle w:val="TableGrid"/>
        <w:tblW w:w="0" w:type="auto"/>
        <w:tblLook w:val="06A0" w:firstRow="1" w:lastRow="0" w:firstColumn="1" w:lastColumn="0" w:noHBand="1" w:noVBand="1"/>
      </w:tblPr>
      <w:tblGrid>
        <w:gridCol w:w="2015"/>
        <w:gridCol w:w="1040"/>
        <w:gridCol w:w="1656"/>
        <w:gridCol w:w="1171"/>
        <w:gridCol w:w="3134"/>
      </w:tblGrid>
      <w:tr w:rsidR="00052CB4" w14:paraId="6A64180B" w14:textId="77777777" w:rsidTr="00DD1CB3">
        <w:trPr>
          <w:trHeight w:val="300"/>
        </w:trPr>
        <w:tc>
          <w:tcPr>
            <w:tcW w:w="2015" w:type="dxa"/>
            <w:shd w:val="clear" w:color="auto" w:fill="00B0F0"/>
          </w:tcPr>
          <w:p w14:paraId="0CDC55EC" w14:textId="77777777" w:rsidR="00052CB4" w:rsidRDefault="00052CB4" w:rsidP="00D73B2E">
            <w:pPr>
              <w:jc w:val="center"/>
            </w:pPr>
            <w:r w:rsidRPr="772A6BD0">
              <w:rPr>
                <w:b/>
                <w:bCs/>
              </w:rPr>
              <w:lastRenderedPageBreak/>
              <w:t>Stakeholder</w:t>
            </w:r>
          </w:p>
        </w:tc>
        <w:tc>
          <w:tcPr>
            <w:tcW w:w="1040" w:type="dxa"/>
            <w:shd w:val="clear" w:color="auto" w:fill="00B0F0"/>
          </w:tcPr>
          <w:p w14:paraId="7BD8F20F" w14:textId="77777777" w:rsidR="00052CB4" w:rsidRDefault="00052CB4" w:rsidP="00D73B2E">
            <w:pPr>
              <w:jc w:val="center"/>
            </w:pPr>
            <w:r w:rsidRPr="772A6BD0">
              <w:rPr>
                <w:b/>
                <w:bCs/>
              </w:rPr>
              <w:t>Power</w:t>
            </w:r>
          </w:p>
        </w:tc>
        <w:tc>
          <w:tcPr>
            <w:tcW w:w="1656" w:type="dxa"/>
            <w:shd w:val="clear" w:color="auto" w:fill="00B0F0"/>
          </w:tcPr>
          <w:p w14:paraId="4CCB138C" w14:textId="77777777" w:rsidR="00052CB4" w:rsidRDefault="00052CB4" w:rsidP="00D73B2E">
            <w:pPr>
              <w:jc w:val="center"/>
            </w:pPr>
            <w:r w:rsidRPr="772A6BD0">
              <w:rPr>
                <w:b/>
                <w:bCs/>
              </w:rPr>
              <w:t>Influence</w:t>
            </w:r>
          </w:p>
        </w:tc>
        <w:tc>
          <w:tcPr>
            <w:tcW w:w="1171" w:type="dxa"/>
            <w:shd w:val="clear" w:color="auto" w:fill="00B0F0"/>
          </w:tcPr>
          <w:p w14:paraId="25B9C37E" w14:textId="77777777" w:rsidR="00052CB4" w:rsidRDefault="00052CB4" w:rsidP="00D73B2E">
            <w:pPr>
              <w:jc w:val="center"/>
            </w:pPr>
            <w:r w:rsidRPr="772A6BD0">
              <w:rPr>
                <w:b/>
                <w:bCs/>
              </w:rPr>
              <w:t>Interest</w:t>
            </w:r>
          </w:p>
        </w:tc>
        <w:tc>
          <w:tcPr>
            <w:tcW w:w="3134" w:type="dxa"/>
            <w:shd w:val="clear" w:color="auto" w:fill="00B0F0"/>
          </w:tcPr>
          <w:p w14:paraId="628D863F" w14:textId="77777777" w:rsidR="00052CB4" w:rsidRDefault="00052CB4" w:rsidP="00D73B2E">
            <w:pPr>
              <w:jc w:val="center"/>
            </w:pPr>
            <w:r w:rsidRPr="772A6BD0">
              <w:rPr>
                <w:b/>
                <w:bCs/>
              </w:rPr>
              <w:t>Reason</w:t>
            </w:r>
          </w:p>
        </w:tc>
      </w:tr>
      <w:tr w:rsidR="00052CB4" w14:paraId="0EBE06E8" w14:textId="77777777" w:rsidTr="00DD1CB3">
        <w:trPr>
          <w:trHeight w:val="300"/>
        </w:trPr>
        <w:tc>
          <w:tcPr>
            <w:tcW w:w="2015" w:type="dxa"/>
          </w:tcPr>
          <w:p w14:paraId="1CFB5330" w14:textId="77777777" w:rsidR="00052CB4" w:rsidRDefault="00052CB4" w:rsidP="00D73B2E">
            <w:r>
              <w:t>Local Council (Project Sponsor)</w:t>
            </w:r>
          </w:p>
        </w:tc>
        <w:tc>
          <w:tcPr>
            <w:tcW w:w="1040" w:type="dxa"/>
          </w:tcPr>
          <w:p w14:paraId="70B30F35" w14:textId="77777777" w:rsidR="00052CB4" w:rsidRDefault="00052CB4" w:rsidP="00D73B2E">
            <w:r>
              <w:t>High</w:t>
            </w:r>
          </w:p>
        </w:tc>
        <w:tc>
          <w:tcPr>
            <w:tcW w:w="1656" w:type="dxa"/>
          </w:tcPr>
          <w:p w14:paraId="205B5BFE" w14:textId="77777777" w:rsidR="00052CB4" w:rsidRDefault="00052CB4" w:rsidP="00D73B2E">
            <w:r>
              <w:t>High</w:t>
            </w:r>
          </w:p>
        </w:tc>
        <w:tc>
          <w:tcPr>
            <w:tcW w:w="1171" w:type="dxa"/>
          </w:tcPr>
          <w:p w14:paraId="6BE4DCF0" w14:textId="77777777" w:rsidR="00052CB4" w:rsidRDefault="00052CB4" w:rsidP="00D73B2E">
            <w:r>
              <w:t>High</w:t>
            </w:r>
          </w:p>
        </w:tc>
        <w:tc>
          <w:tcPr>
            <w:tcW w:w="3134" w:type="dxa"/>
          </w:tcPr>
          <w:p w14:paraId="45FCCFD5" w14:textId="77777777" w:rsidR="00052CB4" w:rsidRDefault="00052CB4" w:rsidP="00D73B2E">
            <w:r>
              <w:t>Provides funding, approvals, and final decision-making authority.</w:t>
            </w:r>
          </w:p>
        </w:tc>
      </w:tr>
      <w:tr w:rsidR="00052CB4" w14:paraId="4708E3FD" w14:textId="77777777" w:rsidTr="00DD1CB3">
        <w:trPr>
          <w:trHeight w:val="300"/>
        </w:trPr>
        <w:tc>
          <w:tcPr>
            <w:tcW w:w="2015" w:type="dxa"/>
          </w:tcPr>
          <w:p w14:paraId="2B1BB4AB" w14:textId="77777777" w:rsidR="00052CB4" w:rsidRDefault="00052CB4" w:rsidP="00D73B2E">
            <w:r>
              <w:t>Project Manager</w:t>
            </w:r>
          </w:p>
        </w:tc>
        <w:tc>
          <w:tcPr>
            <w:tcW w:w="1040" w:type="dxa"/>
          </w:tcPr>
          <w:p w14:paraId="60EEDB69" w14:textId="77777777" w:rsidR="00052CB4" w:rsidRDefault="00052CB4" w:rsidP="00D73B2E">
            <w:r>
              <w:t>Medium</w:t>
            </w:r>
          </w:p>
        </w:tc>
        <w:tc>
          <w:tcPr>
            <w:tcW w:w="1656" w:type="dxa"/>
          </w:tcPr>
          <w:p w14:paraId="46643C70" w14:textId="77777777" w:rsidR="00052CB4" w:rsidRDefault="00052CB4" w:rsidP="00D73B2E">
            <w:r>
              <w:t>High</w:t>
            </w:r>
          </w:p>
        </w:tc>
        <w:tc>
          <w:tcPr>
            <w:tcW w:w="1171" w:type="dxa"/>
          </w:tcPr>
          <w:p w14:paraId="0E6F60BE" w14:textId="77777777" w:rsidR="00052CB4" w:rsidRDefault="00052CB4" w:rsidP="00D73B2E">
            <w:r>
              <w:t>High</w:t>
            </w:r>
          </w:p>
        </w:tc>
        <w:tc>
          <w:tcPr>
            <w:tcW w:w="3134" w:type="dxa"/>
          </w:tcPr>
          <w:p w14:paraId="61DF1A82" w14:textId="77777777" w:rsidR="00052CB4" w:rsidRDefault="00052CB4" w:rsidP="00D73B2E">
            <w:r>
              <w:t>Manages daily operations and delivery but does not control funding.</w:t>
            </w:r>
          </w:p>
        </w:tc>
      </w:tr>
      <w:tr w:rsidR="00052CB4" w14:paraId="4A8DE466" w14:textId="77777777" w:rsidTr="00DD1CB3">
        <w:trPr>
          <w:trHeight w:val="300"/>
        </w:trPr>
        <w:tc>
          <w:tcPr>
            <w:tcW w:w="2015" w:type="dxa"/>
          </w:tcPr>
          <w:p w14:paraId="3B1F36EE" w14:textId="77777777" w:rsidR="00052CB4" w:rsidRDefault="00052CB4" w:rsidP="00D73B2E">
            <w:r>
              <w:t>Planning Department</w:t>
            </w:r>
          </w:p>
        </w:tc>
        <w:tc>
          <w:tcPr>
            <w:tcW w:w="1040" w:type="dxa"/>
          </w:tcPr>
          <w:p w14:paraId="378B1005" w14:textId="77777777" w:rsidR="00052CB4" w:rsidRDefault="00052CB4" w:rsidP="00D73B2E">
            <w:r>
              <w:t>Medium</w:t>
            </w:r>
          </w:p>
        </w:tc>
        <w:tc>
          <w:tcPr>
            <w:tcW w:w="1656" w:type="dxa"/>
          </w:tcPr>
          <w:p w14:paraId="6CF25533" w14:textId="77777777" w:rsidR="00052CB4" w:rsidRDefault="00052CB4" w:rsidP="00D73B2E">
            <w:r>
              <w:t>Medium</w:t>
            </w:r>
          </w:p>
        </w:tc>
        <w:tc>
          <w:tcPr>
            <w:tcW w:w="1171" w:type="dxa"/>
          </w:tcPr>
          <w:p w14:paraId="27BB6703" w14:textId="77777777" w:rsidR="00052CB4" w:rsidRDefault="00052CB4" w:rsidP="00D73B2E">
            <w:r>
              <w:t>High</w:t>
            </w:r>
          </w:p>
        </w:tc>
        <w:tc>
          <w:tcPr>
            <w:tcW w:w="3134" w:type="dxa"/>
          </w:tcPr>
          <w:p w14:paraId="5B6B9DB4" w14:textId="77777777" w:rsidR="00052CB4" w:rsidRDefault="00052CB4" w:rsidP="00D73B2E">
            <w:r>
              <w:t>Ensures legal and regulatory compliance.</w:t>
            </w:r>
          </w:p>
        </w:tc>
      </w:tr>
      <w:tr w:rsidR="00052CB4" w14:paraId="0D1A4AD9" w14:textId="77777777" w:rsidTr="00DD1CB3">
        <w:trPr>
          <w:trHeight w:val="300"/>
        </w:trPr>
        <w:tc>
          <w:tcPr>
            <w:tcW w:w="2015" w:type="dxa"/>
          </w:tcPr>
          <w:p w14:paraId="407FE702" w14:textId="77777777" w:rsidR="00052CB4" w:rsidRDefault="00052CB4" w:rsidP="00D73B2E">
            <w:r>
              <w:t>Environmental Agency</w:t>
            </w:r>
          </w:p>
        </w:tc>
        <w:tc>
          <w:tcPr>
            <w:tcW w:w="1040" w:type="dxa"/>
          </w:tcPr>
          <w:p w14:paraId="05CE1C49" w14:textId="77777777" w:rsidR="00052CB4" w:rsidRDefault="00052CB4" w:rsidP="00D73B2E">
            <w:r>
              <w:t>High</w:t>
            </w:r>
          </w:p>
        </w:tc>
        <w:tc>
          <w:tcPr>
            <w:tcW w:w="1656" w:type="dxa"/>
          </w:tcPr>
          <w:p w14:paraId="4F1FC6DA" w14:textId="77777777" w:rsidR="00052CB4" w:rsidRDefault="00052CB4" w:rsidP="00D73B2E">
            <w:r>
              <w:t>Medium</w:t>
            </w:r>
          </w:p>
        </w:tc>
        <w:tc>
          <w:tcPr>
            <w:tcW w:w="1171" w:type="dxa"/>
          </w:tcPr>
          <w:p w14:paraId="111C8B17" w14:textId="77777777" w:rsidR="00052CB4" w:rsidRDefault="00052CB4" w:rsidP="00D73B2E">
            <w:r>
              <w:t>Medium</w:t>
            </w:r>
          </w:p>
        </w:tc>
        <w:tc>
          <w:tcPr>
            <w:tcW w:w="3134" w:type="dxa"/>
          </w:tcPr>
          <w:p w14:paraId="0F10A86E" w14:textId="77777777" w:rsidR="00052CB4" w:rsidRDefault="00052CB4" w:rsidP="00D73B2E">
            <w:r>
              <w:t>Can approve or stop project based on environmental impact.</w:t>
            </w:r>
          </w:p>
        </w:tc>
      </w:tr>
      <w:tr w:rsidR="00052CB4" w14:paraId="539BDA30" w14:textId="77777777" w:rsidTr="00DD1CB3">
        <w:trPr>
          <w:trHeight w:val="300"/>
        </w:trPr>
        <w:tc>
          <w:tcPr>
            <w:tcW w:w="2015" w:type="dxa"/>
          </w:tcPr>
          <w:p w14:paraId="44B613DD" w14:textId="700B7E2A" w:rsidR="00052CB4" w:rsidRDefault="00EC3BEB" w:rsidP="00D73B2E">
            <w:r>
              <w:t>Residents</w:t>
            </w:r>
          </w:p>
        </w:tc>
        <w:tc>
          <w:tcPr>
            <w:tcW w:w="1040" w:type="dxa"/>
          </w:tcPr>
          <w:p w14:paraId="1824E57F" w14:textId="77777777" w:rsidR="00052CB4" w:rsidRDefault="00052CB4" w:rsidP="00D73B2E">
            <w:r>
              <w:t>Low</w:t>
            </w:r>
          </w:p>
        </w:tc>
        <w:tc>
          <w:tcPr>
            <w:tcW w:w="1656" w:type="dxa"/>
          </w:tcPr>
          <w:p w14:paraId="5A84F54E" w14:textId="77777777" w:rsidR="00052CB4" w:rsidRDefault="00052CB4" w:rsidP="00D73B2E">
            <w:r>
              <w:t>Medium</w:t>
            </w:r>
          </w:p>
        </w:tc>
        <w:tc>
          <w:tcPr>
            <w:tcW w:w="1171" w:type="dxa"/>
          </w:tcPr>
          <w:p w14:paraId="39C385B5" w14:textId="77777777" w:rsidR="00052CB4" w:rsidRDefault="00052CB4" w:rsidP="00D73B2E">
            <w:r>
              <w:t>High</w:t>
            </w:r>
          </w:p>
        </w:tc>
        <w:tc>
          <w:tcPr>
            <w:tcW w:w="3134" w:type="dxa"/>
          </w:tcPr>
          <w:p w14:paraId="1CED3876" w14:textId="77777777" w:rsidR="00052CB4" w:rsidRDefault="00052CB4" w:rsidP="00D73B2E">
            <w:r>
              <w:t>Main users of the park; can influence through public opinion.</w:t>
            </w:r>
          </w:p>
        </w:tc>
      </w:tr>
      <w:tr w:rsidR="00052CB4" w14:paraId="229ABC7C" w14:textId="77777777" w:rsidTr="00DD1CB3">
        <w:trPr>
          <w:trHeight w:val="300"/>
        </w:trPr>
        <w:tc>
          <w:tcPr>
            <w:tcW w:w="2015" w:type="dxa"/>
          </w:tcPr>
          <w:p w14:paraId="1D0E3CAE" w14:textId="77777777" w:rsidR="00052CB4" w:rsidRDefault="00052CB4" w:rsidP="00D73B2E">
            <w:r>
              <w:t>Local Businesses</w:t>
            </w:r>
          </w:p>
        </w:tc>
        <w:tc>
          <w:tcPr>
            <w:tcW w:w="1040" w:type="dxa"/>
          </w:tcPr>
          <w:p w14:paraId="463A9F80" w14:textId="77777777" w:rsidR="00052CB4" w:rsidRDefault="00052CB4" w:rsidP="00D73B2E">
            <w:r>
              <w:t>Low</w:t>
            </w:r>
          </w:p>
        </w:tc>
        <w:tc>
          <w:tcPr>
            <w:tcW w:w="1656" w:type="dxa"/>
          </w:tcPr>
          <w:p w14:paraId="5205C57E" w14:textId="77777777" w:rsidR="00052CB4" w:rsidRDefault="00052CB4" w:rsidP="00D73B2E">
            <w:r>
              <w:t>Low</w:t>
            </w:r>
          </w:p>
        </w:tc>
        <w:tc>
          <w:tcPr>
            <w:tcW w:w="1171" w:type="dxa"/>
          </w:tcPr>
          <w:p w14:paraId="4276645D" w14:textId="77777777" w:rsidR="00052CB4" w:rsidRDefault="00052CB4" w:rsidP="00D73B2E">
            <w:r>
              <w:t>Medium</w:t>
            </w:r>
          </w:p>
        </w:tc>
        <w:tc>
          <w:tcPr>
            <w:tcW w:w="3134" w:type="dxa"/>
          </w:tcPr>
          <w:p w14:paraId="52F52BB6" w14:textId="77777777" w:rsidR="00052CB4" w:rsidRDefault="00052CB4" w:rsidP="00D73B2E">
            <w:r>
              <w:t>Indirectly affected by construction and increased foot traffic.</w:t>
            </w:r>
          </w:p>
        </w:tc>
      </w:tr>
    </w:tbl>
    <w:p w14:paraId="117DC9CB" w14:textId="77777777" w:rsidR="002C3671" w:rsidRDefault="002C3671" w:rsidP="00DD1CB3">
      <w:pPr>
        <w:spacing w:line="360" w:lineRule="auto"/>
        <w:jc w:val="center"/>
      </w:pPr>
    </w:p>
    <w:p w14:paraId="350C243A" w14:textId="077A1D1D" w:rsidR="00DD1CB3" w:rsidRDefault="00DD1CB3" w:rsidP="00DD1CB3">
      <w:pPr>
        <w:spacing w:line="360" w:lineRule="auto"/>
        <w:jc w:val="center"/>
      </w:pPr>
      <w:r>
        <w:rPr>
          <w:noProof/>
        </w:rPr>
        <w:drawing>
          <wp:inline distT="0" distB="0" distL="0" distR="0" wp14:anchorId="2DD68C2E" wp14:editId="30CEBC86">
            <wp:extent cx="4419600" cy="1990725"/>
            <wp:effectExtent l="0" t="0" r="0" b="0"/>
            <wp:docPr id="1626925454" name="Picture 1626925454" descr="A diagram of a company's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925454" name="Picture 1626925454" descr="A diagram of a company's strategy&#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419600" cy="1990725"/>
                    </a:xfrm>
                    <a:prstGeom prst="rect">
                      <a:avLst/>
                    </a:prstGeom>
                  </pic:spPr>
                </pic:pic>
              </a:graphicData>
            </a:graphic>
          </wp:inline>
        </w:drawing>
      </w:r>
    </w:p>
    <w:p w14:paraId="73AAD035" w14:textId="77777777" w:rsidR="003C6738" w:rsidRDefault="003C6738" w:rsidP="19DF5ED4">
      <w:pPr>
        <w:spacing w:line="600" w:lineRule="auto"/>
        <w:rPr>
          <w:rFonts w:ascii="Arial" w:hAnsi="Arial" w:cs="Arial"/>
          <w:b/>
          <w:bCs/>
          <w:i/>
          <w:iCs/>
        </w:rPr>
      </w:pPr>
      <w:r>
        <w:rPr>
          <w:rFonts w:ascii="Arial" w:hAnsi="Arial" w:cs="Arial"/>
          <w:b/>
          <w:bCs/>
          <w:i/>
          <w:iCs/>
        </w:rPr>
        <w:t xml:space="preserve"> </w:t>
      </w:r>
    </w:p>
    <w:tbl>
      <w:tblPr>
        <w:tblStyle w:val="TableGrid"/>
        <w:tblW w:w="0" w:type="auto"/>
        <w:tblLook w:val="06A0" w:firstRow="1" w:lastRow="0" w:firstColumn="1" w:lastColumn="0" w:noHBand="1" w:noVBand="1"/>
      </w:tblPr>
      <w:tblGrid>
        <w:gridCol w:w="2800"/>
        <w:gridCol w:w="2341"/>
        <w:gridCol w:w="3875"/>
      </w:tblGrid>
      <w:tr w:rsidR="003C6738" w14:paraId="447B14FA" w14:textId="77777777" w:rsidTr="00840191">
        <w:trPr>
          <w:trHeight w:val="300"/>
        </w:trPr>
        <w:tc>
          <w:tcPr>
            <w:tcW w:w="2800" w:type="dxa"/>
            <w:shd w:val="clear" w:color="auto" w:fill="00B0F0"/>
          </w:tcPr>
          <w:p w14:paraId="7B0269ED" w14:textId="427097CB" w:rsidR="003C6738" w:rsidRDefault="000801ED" w:rsidP="00D73B2E">
            <w:r>
              <w:t>Stakeholders</w:t>
            </w:r>
          </w:p>
        </w:tc>
        <w:tc>
          <w:tcPr>
            <w:tcW w:w="2341" w:type="dxa"/>
            <w:shd w:val="clear" w:color="auto" w:fill="00B0F0"/>
          </w:tcPr>
          <w:p w14:paraId="26A69FDC" w14:textId="77777777" w:rsidR="003C6738" w:rsidRDefault="003C6738" w:rsidP="00D73B2E">
            <w:r>
              <w:t xml:space="preserve">Frequency of meeting </w:t>
            </w:r>
          </w:p>
        </w:tc>
        <w:tc>
          <w:tcPr>
            <w:tcW w:w="3875" w:type="dxa"/>
            <w:shd w:val="clear" w:color="auto" w:fill="00B0F0"/>
          </w:tcPr>
          <w:p w14:paraId="614F9103" w14:textId="77777777" w:rsidR="003C6738" w:rsidRDefault="003C6738" w:rsidP="00D73B2E">
            <w:r>
              <w:t xml:space="preserve">Methods of Communication </w:t>
            </w:r>
          </w:p>
        </w:tc>
      </w:tr>
      <w:tr w:rsidR="00840191" w14:paraId="60D8D035" w14:textId="77777777" w:rsidTr="00840191">
        <w:trPr>
          <w:trHeight w:val="300"/>
        </w:trPr>
        <w:tc>
          <w:tcPr>
            <w:tcW w:w="2800" w:type="dxa"/>
          </w:tcPr>
          <w:p w14:paraId="40E0A272" w14:textId="47FE6F75" w:rsidR="00840191" w:rsidRDefault="000801ED" w:rsidP="00840191">
            <w:r>
              <w:t>Local Council</w:t>
            </w:r>
          </w:p>
        </w:tc>
        <w:tc>
          <w:tcPr>
            <w:tcW w:w="2341" w:type="dxa"/>
          </w:tcPr>
          <w:p w14:paraId="04C4D146" w14:textId="77777777" w:rsidR="00840191" w:rsidRDefault="00840191" w:rsidP="00840191">
            <w:r>
              <w:t>Every Month</w:t>
            </w:r>
          </w:p>
        </w:tc>
        <w:tc>
          <w:tcPr>
            <w:tcW w:w="3875" w:type="dxa"/>
          </w:tcPr>
          <w:p w14:paraId="0D9D2673" w14:textId="77777777" w:rsidR="00840191" w:rsidRDefault="00840191" w:rsidP="00840191">
            <w:r>
              <w:t xml:space="preserve">Email, Written Reports, Online meeting </w:t>
            </w:r>
          </w:p>
        </w:tc>
      </w:tr>
      <w:tr w:rsidR="00840191" w14:paraId="53068FDC" w14:textId="77777777" w:rsidTr="00840191">
        <w:trPr>
          <w:trHeight w:val="300"/>
        </w:trPr>
        <w:tc>
          <w:tcPr>
            <w:tcW w:w="2800" w:type="dxa"/>
          </w:tcPr>
          <w:p w14:paraId="78B87790" w14:textId="04229364" w:rsidR="00840191" w:rsidRDefault="00840191" w:rsidP="00840191">
            <w:r>
              <w:t>Project Manager</w:t>
            </w:r>
          </w:p>
        </w:tc>
        <w:tc>
          <w:tcPr>
            <w:tcW w:w="2341" w:type="dxa"/>
          </w:tcPr>
          <w:p w14:paraId="57CFC83F" w14:textId="5039C928" w:rsidR="00840191" w:rsidRDefault="00840191" w:rsidP="00840191">
            <w:r>
              <w:t>Everyday</w:t>
            </w:r>
          </w:p>
        </w:tc>
        <w:tc>
          <w:tcPr>
            <w:tcW w:w="3875" w:type="dxa"/>
          </w:tcPr>
          <w:p w14:paraId="5941F951" w14:textId="5A7B9AD6" w:rsidR="00840191" w:rsidRDefault="00840191" w:rsidP="00840191">
            <w:r>
              <w:t>Face-to-Face, Online Meeting, Email</w:t>
            </w:r>
          </w:p>
        </w:tc>
      </w:tr>
      <w:tr w:rsidR="00840191" w14:paraId="053D42F8" w14:textId="77777777" w:rsidTr="00840191">
        <w:trPr>
          <w:trHeight w:val="300"/>
        </w:trPr>
        <w:tc>
          <w:tcPr>
            <w:tcW w:w="2800" w:type="dxa"/>
          </w:tcPr>
          <w:p w14:paraId="3DC9D94B" w14:textId="0C8A9158" w:rsidR="00840191" w:rsidRDefault="00840191" w:rsidP="00840191">
            <w:r>
              <w:t>Planning Department</w:t>
            </w:r>
          </w:p>
        </w:tc>
        <w:tc>
          <w:tcPr>
            <w:tcW w:w="2341" w:type="dxa"/>
          </w:tcPr>
          <w:p w14:paraId="03A1DB15" w14:textId="66BD5AAF" w:rsidR="00840191" w:rsidRDefault="00840191" w:rsidP="00840191">
            <w:r>
              <w:t>Weekly</w:t>
            </w:r>
          </w:p>
        </w:tc>
        <w:tc>
          <w:tcPr>
            <w:tcW w:w="3875" w:type="dxa"/>
          </w:tcPr>
          <w:p w14:paraId="735E5705" w14:textId="78DD9B24" w:rsidR="00840191" w:rsidRDefault="00840191" w:rsidP="00840191">
            <w:r>
              <w:t xml:space="preserve">Written Reports, Email, </w:t>
            </w:r>
            <w:r w:rsidR="00EC3BEB">
              <w:t>Online, Meeting</w:t>
            </w:r>
            <w:r>
              <w:t xml:space="preserve"> </w:t>
            </w:r>
          </w:p>
        </w:tc>
      </w:tr>
      <w:tr w:rsidR="00840191" w14:paraId="291533D0" w14:textId="77777777" w:rsidTr="00840191">
        <w:trPr>
          <w:trHeight w:val="300"/>
        </w:trPr>
        <w:tc>
          <w:tcPr>
            <w:tcW w:w="2800" w:type="dxa"/>
          </w:tcPr>
          <w:p w14:paraId="1A3EEA28" w14:textId="0227C11D" w:rsidR="00840191" w:rsidRDefault="00840191" w:rsidP="00840191">
            <w:r>
              <w:t xml:space="preserve">Environmental Agency </w:t>
            </w:r>
          </w:p>
        </w:tc>
        <w:tc>
          <w:tcPr>
            <w:tcW w:w="2341" w:type="dxa"/>
          </w:tcPr>
          <w:p w14:paraId="7AA9ADA3" w14:textId="2A3AF712" w:rsidR="00840191" w:rsidRDefault="00840191" w:rsidP="00840191">
            <w:r>
              <w:t>Every Month</w:t>
            </w:r>
          </w:p>
        </w:tc>
        <w:tc>
          <w:tcPr>
            <w:tcW w:w="3875" w:type="dxa"/>
          </w:tcPr>
          <w:p w14:paraId="5A772D64" w14:textId="385DC829" w:rsidR="00840191" w:rsidRDefault="00840191" w:rsidP="00840191">
            <w:r>
              <w:t>Email, Written Reports, Online Meeting</w:t>
            </w:r>
          </w:p>
        </w:tc>
      </w:tr>
      <w:tr w:rsidR="00840191" w14:paraId="4E6E46D5" w14:textId="77777777" w:rsidTr="00840191">
        <w:trPr>
          <w:trHeight w:val="300"/>
        </w:trPr>
        <w:tc>
          <w:tcPr>
            <w:tcW w:w="2800" w:type="dxa"/>
          </w:tcPr>
          <w:p w14:paraId="2D718E47" w14:textId="517CF384" w:rsidR="00840191" w:rsidRDefault="00EC3BEB" w:rsidP="00840191">
            <w:r>
              <w:t>Residents</w:t>
            </w:r>
          </w:p>
        </w:tc>
        <w:tc>
          <w:tcPr>
            <w:tcW w:w="2341" w:type="dxa"/>
          </w:tcPr>
          <w:p w14:paraId="786BF9DB" w14:textId="34E07F7B" w:rsidR="00840191" w:rsidRDefault="00840191" w:rsidP="00840191">
            <w:r>
              <w:t>Everyday</w:t>
            </w:r>
          </w:p>
        </w:tc>
        <w:tc>
          <w:tcPr>
            <w:tcW w:w="3875" w:type="dxa"/>
          </w:tcPr>
          <w:p w14:paraId="615D2C03" w14:textId="7A797B38" w:rsidR="00840191" w:rsidRDefault="00840191" w:rsidP="00840191">
            <w:r>
              <w:t>Face to Face</w:t>
            </w:r>
          </w:p>
        </w:tc>
      </w:tr>
      <w:tr w:rsidR="00840191" w14:paraId="32E0EC8B" w14:textId="77777777" w:rsidTr="00840191">
        <w:trPr>
          <w:trHeight w:val="300"/>
        </w:trPr>
        <w:tc>
          <w:tcPr>
            <w:tcW w:w="2800" w:type="dxa"/>
          </w:tcPr>
          <w:p w14:paraId="77A027C0" w14:textId="328A20BB" w:rsidR="00840191" w:rsidRDefault="00840191" w:rsidP="00840191">
            <w:r>
              <w:t>Local Businesses</w:t>
            </w:r>
          </w:p>
        </w:tc>
        <w:tc>
          <w:tcPr>
            <w:tcW w:w="2341" w:type="dxa"/>
          </w:tcPr>
          <w:p w14:paraId="5621F0CD" w14:textId="14035768" w:rsidR="00840191" w:rsidRDefault="00840191" w:rsidP="00840191">
            <w:r>
              <w:t>Every Month</w:t>
            </w:r>
          </w:p>
        </w:tc>
        <w:tc>
          <w:tcPr>
            <w:tcW w:w="3875" w:type="dxa"/>
          </w:tcPr>
          <w:p w14:paraId="6F1FD2A5" w14:textId="3EEC6FC7" w:rsidR="00840191" w:rsidRDefault="00840191" w:rsidP="00840191">
            <w:r>
              <w:t>Email, Written Reports</w:t>
            </w:r>
          </w:p>
        </w:tc>
      </w:tr>
    </w:tbl>
    <w:p w14:paraId="1C5F4720" w14:textId="7F4EFB7D" w:rsidR="19DF5ED4" w:rsidRDefault="19DF5ED4" w:rsidP="19DF5ED4">
      <w:pPr>
        <w:spacing w:line="600" w:lineRule="auto"/>
        <w:rPr>
          <w:rFonts w:ascii="Arial" w:hAnsi="Arial" w:cs="Arial"/>
          <w:b/>
          <w:bCs/>
          <w:i/>
          <w:iCs/>
        </w:rPr>
      </w:pPr>
    </w:p>
    <w:p w14:paraId="1028C0FF" w14:textId="23765675" w:rsidR="19DF5ED4" w:rsidRDefault="007C0048" w:rsidP="00731C41">
      <w:pPr>
        <w:pStyle w:val="Heading1"/>
      </w:pPr>
      <w:bookmarkStart w:id="6" w:name="_Toc223881649"/>
      <w:r>
        <w:lastRenderedPageBreak/>
        <w:t>Element 3</w:t>
      </w:r>
      <w:bookmarkEnd w:id="6"/>
      <w:r>
        <w:t xml:space="preserve"> </w:t>
      </w:r>
    </w:p>
    <w:p w14:paraId="059DB5C4" w14:textId="77777777" w:rsidR="00241DEA" w:rsidRDefault="00906A87" w:rsidP="00241DEA">
      <w:pPr>
        <w:pStyle w:val="Heading2"/>
      </w:pPr>
      <w:bookmarkStart w:id="7" w:name="_Toc223881650"/>
      <w:r>
        <w:t>Ethical con</w:t>
      </w:r>
      <w:r w:rsidR="00065EA9">
        <w:t>sideration:</w:t>
      </w:r>
      <w:bookmarkStart w:id="8" w:name="_Toc223881651"/>
      <w:bookmarkEnd w:id="7"/>
    </w:p>
    <w:p w14:paraId="19C934CF" w14:textId="12426CD2" w:rsidR="00241DEA" w:rsidRPr="00BC1362" w:rsidRDefault="00E276FF" w:rsidP="00BC1362">
      <w:pPr>
        <w:pStyle w:val="Heading2"/>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3"/>
          <w:szCs w:val="23"/>
          <w:shd w:val="clear" w:color="auto" w:fill="FFFFFF"/>
        </w:rPr>
        <w:t>1.</w:t>
      </w:r>
      <w:r w:rsidR="00623302" w:rsidRPr="00BC1362">
        <w:rPr>
          <w:rFonts w:ascii="Arial" w:hAnsi="Arial" w:cs="Arial"/>
          <w:color w:val="000000" w:themeColor="text1"/>
          <w:sz w:val="24"/>
          <w:szCs w:val="24"/>
          <w:shd w:val="clear" w:color="auto" w:fill="FFFFFF"/>
        </w:rPr>
        <w:t xml:space="preserve">Methods of Consultation </w:t>
      </w:r>
    </w:p>
    <w:p w14:paraId="1003B003" w14:textId="77777777" w:rsidR="00241DEA" w:rsidRPr="00BC1362" w:rsidRDefault="00623302" w:rsidP="00BC1362">
      <w:pPr>
        <w:pStyle w:val="Heading2"/>
        <w:spacing w:line="360" w:lineRule="auto"/>
        <w:jc w:val="both"/>
        <w:rPr>
          <w:rFonts w:ascii="Arial" w:hAnsi="Arial" w:cs="Arial"/>
          <w:color w:val="000000" w:themeColor="text1"/>
          <w:sz w:val="24"/>
          <w:szCs w:val="24"/>
          <w:shd w:val="clear" w:color="auto" w:fill="FFFFFF"/>
        </w:rPr>
      </w:pPr>
      <w:r w:rsidRPr="00BC1362">
        <w:rPr>
          <w:rFonts w:ascii="Arial" w:hAnsi="Arial" w:cs="Arial"/>
          <w:color w:val="000000" w:themeColor="text1"/>
          <w:sz w:val="24"/>
          <w:szCs w:val="24"/>
          <w:shd w:val="clear" w:color="auto" w:fill="FFFFFF"/>
        </w:rPr>
        <w:t xml:space="preserve">1. Online and Paper Surveys One effective method of consultation is the use of online and paper surveys. Surveys allow project managers and local authorities to gather feedback from a wide range of stakeholders, including residents, park visitors, and local businesses. Online surveys are convenient because they can be distributed quickly through websites, social media platforms, and email lists. They allow participants to respond at their own convenience, increasing the likelihood of receiving a larger number of responses. Paper surveys, on the other hand, are useful for individuals who may not have access to digital platforms, such as elderly residents or people who are less familiar with technology. By combining both online and paper surveys, the consultation process becomes more inclusive and representative of the wider community. Surveys can include both closed and open-ended questions, allowing stakeholders to provide structured feedback while also expressing personal opinions about the project. For example, residents may be asked about their views on installing public toilets in Colliers Wood Park, including concerns about cleanliness, safety, or accessibility. The collected responses can then be analysed to identify common themes and areas of concern, helping decision-makers improve the project design and implementation. </w:t>
      </w:r>
    </w:p>
    <w:p w14:paraId="4AE9DF75" w14:textId="77777777" w:rsidR="00E276FF" w:rsidRPr="00BC1362" w:rsidRDefault="00623302" w:rsidP="00BC1362">
      <w:pPr>
        <w:pStyle w:val="Heading2"/>
        <w:spacing w:line="360" w:lineRule="auto"/>
        <w:jc w:val="both"/>
        <w:rPr>
          <w:rFonts w:ascii="Arial" w:hAnsi="Arial" w:cs="Arial"/>
          <w:color w:val="000000" w:themeColor="text1"/>
          <w:sz w:val="24"/>
          <w:szCs w:val="24"/>
          <w:shd w:val="clear" w:color="auto" w:fill="FFFFFF"/>
        </w:rPr>
      </w:pPr>
      <w:r w:rsidRPr="00BC1362">
        <w:rPr>
          <w:rFonts w:ascii="Arial" w:hAnsi="Arial" w:cs="Arial"/>
          <w:color w:val="000000" w:themeColor="text1"/>
          <w:sz w:val="24"/>
          <w:szCs w:val="24"/>
          <w:shd w:val="clear" w:color="auto" w:fill="FFFFFF"/>
        </w:rPr>
        <w:lastRenderedPageBreak/>
        <w:t xml:space="preserve">2. Public Meetings and Focus Groups Public meetings and focus groups are another important method of consultation. These approaches allow stakeholders to engage directly with project planners and decision-makers. Public meetings provide an open forum where community members can learn about the project, ask questions, and express their opinions. This method helps promote transparency and builds trust between the project team and the local community. Focus groups are smaller and more structured discussions that involve selected participants representing different stakeholder groups. For example, a focus group might include residents, park users, parents with young children, and representatives from local businesses. During these sessions, participants can discuss their views in greater depth and provide detailed feedback about the project’s potential benefits or challenges. The interactive nature of focus groups often produces richer insights than surveys alone. These discussions help the project team understand stakeholder expectations and adjust the project plan accordingly. </w:t>
      </w:r>
    </w:p>
    <w:p w14:paraId="180C48B2" w14:textId="77777777" w:rsidR="00892CB9" w:rsidRPr="00BC1362" w:rsidRDefault="00892CB9" w:rsidP="00BC1362">
      <w:pPr>
        <w:pStyle w:val="Heading2"/>
        <w:spacing w:line="360" w:lineRule="auto"/>
        <w:jc w:val="both"/>
        <w:rPr>
          <w:rFonts w:ascii="Arial" w:hAnsi="Arial" w:cs="Arial"/>
          <w:color w:val="000000" w:themeColor="text1"/>
          <w:sz w:val="24"/>
          <w:szCs w:val="24"/>
          <w:shd w:val="clear" w:color="auto" w:fill="FFFFFF"/>
        </w:rPr>
      </w:pPr>
    </w:p>
    <w:p w14:paraId="75203F2F" w14:textId="79539F1E" w:rsidR="003B5618" w:rsidRPr="00BC1362" w:rsidRDefault="00623302" w:rsidP="00BC1362">
      <w:pPr>
        <w:pStyle w:val="Heading2"/>
        <w:spacing w:line="360" w:lineRule="auto"/>
        <w:jc w:val="both"/>
        <w:rPr>
          <w:rFonts w:ascii="Arial" w:hAnsi="Arial" w:cs="Arial"/>
          <w:color w:val="000000" w:themeColor="text1"/>
          <w:sz w:val="24"/>
          <w:szCs w:val="24"/>
          <w:shd w:val="clear" w:color="auto" w:fill="FFFFFF"/>
        </w:rPr>
      </w:pPr>
      <w:r w:rsidRPr="00623302">
        <w:rPr>
          <w:rFonts w:ascii="Arial" w:hAnsi="Arial" w:cs="Arial"/>
          <w:color w:val="000000" w:themeColor="text1"/>
          <w:sz w:val="23"/>
          <w:szCs w:val="23"/>
          <w:shd w:val="clear" w:color="auto" w:fill="FFFFFF"/>
        </w:rPr>
        <w:t xml:space="preserve">2. </w:t>
      </w:r>
      <w:r w:rsidRPr="00BC1362">
        <w:rPr>
          <w:rFonts w:ascii="Arial" w:hAnsi="Arial" w:cs="Arial"/>
          <w:color w:val="000000" w:themeColor="text1"/>
          <w:sz w:val="24"/>
          <w:szCs w:val="24"/>
          <w:shd w:val="clear" w:color="auto" w:fill="FFFFFF"/>
        </w:rPr>
        <w:t xml:space="preserve">Ethical Considerations </w:t>
      </w:r>
    </w:p>
    <w:p w14:paraId="2ECAC314" w14:textId="77777777" w:rsidR="003B5618" w:rsidRPr="00BC1362" w:rsidRDefault="00623302" w:rsidP="00BC1362">
      <w:pPr>
        <w:pStyle w:val="Heading2"/>
        <w:spacing w:line="360" w:lineRule="auto"/>
        <w:jc w:val="both"/>
        <w:rPr>
          <w:rFonts w:ascii="Arial" w:hAnsi="Arial" w:cs="Arial"/>
          <w:color w:val="000000" w:themeColor="text1"/>
          <w:sz w:val="24"/>
          <w:szCs w:val="24"/>
          <w:shd w:val="clear" w:color="auto" w:fill="FFFFFF"/>
        </w:rPr>
      </w:pPr>
      <w:r w:rsidRPr="00BC1362">
        <w:rPr>
          <w:rFonts w:ascii="Arial" w:hAnsi="Arial" w:cs="Arial"/>
          <w:color w:val="000000" w:themeColor="text1"/>
          <w:sz w:val="24"/>
          <w:szCs w:val="24"/>
          <w:shd w:val="clear" w:color="auto" w:fill="FFFFFF"/>
        </w:rPr>
        <w:t xml:space="preserve">1. Informed Consent and Voluntary Participation One key ethical consideration in stakeholder consultation is ensuring informed consent and voluntary participation. Participants must clearly understand the purpose of the consultation, how their feedback will be used, and that their participation is completely voluntary. They should also be informed that they can withdraw from the process at any time without facing any negative consequences. Providing clear information before collecting feedback ensures transparency and builds trust with stakeholders. For example, when conducting surveys or interviews about the public toilet project, participants should be told how their responses will contribute to planning decisions. Ensuring voluntary participation also helps maintain ethical standards and protects participants’ rights. </w:t>
      </w:r>
    </w:p>
    <w:p w14:paraId="349A9FD9" w14:textId="77777777" w:rsidR="003B5618" w:rsidRPr="00BC1362" w:rsidRDefault="00623302" w:rsidP="00BC1362">
      <w:pPr>
        <w:pStyle w:val="Heading2"/>
        <w:spacing w:line="360" w:lineRule="auto"/>
        <w:jc w:val="both"/>
        <w:rPr>
          <w:rFonts w:ascii="Arial" w:hAnsi="Arial" w:cs="Arial"/>
          <w:color w:val="000000" w:themeColor="text1"/>
          <w:sz w:val="24"/>
          <w:szCs w:val="24"/>
          <w:shd w:val="clear" w:color="auto" w:fill="FFFFFF"/>
        </w:rPr>
      </w:pPr>
      <w:r w:rsidRPr="00BC1362">
        <w:rPr>
          <w:rFonts w:ascii="Arial" w:hAnsi="Arial" w:cs="Arial"/>
          <w:color w:val="000000" w:themeColor="text1"/>
          <w:sz w:val="24"/>
          <w:szCs w:val="24"/>
          <w:shd w:val="clear" w:color="auto" w:fill="FFFFFF"/>
        </w:rPr>
        <w:lastRenderedPageBreak/>
        <w:t xml:space="preserve">2. Data Confidentiality and Protection Another important ethical consideration is protecting the confidentiality and privacy of participants. When stakeholders provide feedback through surveys or meetings, their personal information must be handled responsibly. This includes ensuring that personal details are not shared without permission and that collected data is stored securely. Maintaining confidentiality encourages honest responses because participants feel safe expressing their genuine opinions. For example, residents might feel more comfortable discussing concerns about park safety or cleanliness if they know their identity will remain confidential. Following data protection regulations also ensures that the consultation process complies with legal and ethical standards. </w:t>
      </w:r>
    </w:p>
    <w:p w14:paraId="48044756" w14:textId="7F043EA5" w:rsidR="003B5618" w:rsidRPr="00BC1362" w:rsidRDefault="00623302" w:rsidP="00BC1362">
      <w:pPr>
        <w:pStyle w:val="Heading2"/>
        <w:spacing w:line="360" w:lineRule="auto"/>
        <w:jc w:val="both"/>
        <w:rPr>
          <w:rFonts w:ascii="Arial" w:hAnsi="Arial" w:cs="Arial"/>
          <w:color w:val="000000" w:themeColor="text1"/>
          <w:sz w:val="24"/>
          <w:szCs w:val="24"/>
          <w:shd w:val="clear" w:color="auto" w:fill="FFFFFF"/>
        </w:rPr>
      </w:pPr>
      <w:r w:rsidRPr="00BC1362">
        <w:rPr>
          <w:rFonts w:ascii="Arial" w:hAnsi="Arial" w:cs="Arial"/>
          <w:color w:val="000000" w:themeColor="text1"/>
          <w:sz w:val="24"/>
          <w:szCs w:val="24"/>
          <w:shd w:val="clear" w:color="auto" w:fill="FFFFFF"/>
        </w:rPr>
        <w:t xml:space="preserve">3. Bias Control </w:t>
      </w:r>
    </w:p>
    <w:p w14:paraId="7055B549" w14:textId="77777777" w:rsidR="003B5618" w:rsidRPr="00BC1362" w:rsidRDefault="00623302" w:rsidP="00BC1362">
      <w:pPr>
        <w:pStyle w:val="Heading2"/>
        <w:spacing w:line="360" w:lineRule="auto"/>
        <w:jc w:val="both"/>
        <w:rPr>
          <w:rFonts w:ascii="Arial" w:hAnsi="Arial" w:cs="Arial"/>
          <w:color w:val="000000" w:themeColor="text1"/>
          <w:sz w:val="24"/>
          <w:szCs w:val="24"/>
          <w:shd w:val="clear" w:color="auto" w:fill="FFFFFF"/>
        </w:rPr>
      </w:pPr>
      <w:r w:rsidRPr="00BC1362">
        <w:rPr>
          <w:rFonts w:ascii="Arial" w:hAnsi="Arial" w:cs="Arial"/>
          <w:color w:val="000000" w:themeColor="text1"/>
          <w:sz w:val="24"/>
          <w:szCs w:val="24"/>
          <w:shd w:val="clear" w:color="auto" w:fill="FFFFFF"/>
        </w:rPr>
        <w:t xml:space="preserve">1. Representative Sample Bias control is essential in stakeholder consultation to ensure the collected data accurately represents the community. One effective method is using a representative sample. This means gathering feedback from a diverse range of stakeholders, including residents, park users, local businesses, and community organisations. If consultation only involves a small or specific group of people, the results may not reflect the views of the wider community. For instance, relying solely on responses from frequent park visitors might overlook the perspectives of nearby residents who rarely use the park but may still be affected by the project. Ensuring a representative sample improves the reliability and fairness of the consultation process. </w:t>
      </w:r>
    </w:p>
    <w:p w14:paraId="0117099E" w14:textId="530A386B" w:rsidR="003B5618" w:rsidRPr="00BC1362" w:rsidRDefault="00623302" w:rsidP="00BC1362">
      <w:pPr>
        <w:pStyle w:val="Heading2"/>
        <w:spacing w:line="360" w:lineRule="auto"/>
        <w:jc w:val="both"/>
        <w:rPr>
          <w:rFonts w:ascii="Arial" w:hAnsi="Arial" w:cs="Arial"/>
          <w:color w:val="000000" w:themeColor="text1"/>
          <w:sz w:val="24"/>
          <w:szCs w:val="24"/>
          <w:shd w:val="clear" w:color="auto" w:fill="FFFFFF"/>
        </w:rPr>
      </w:pPr>
      <w:r w:rsidRPr="00BC1362">
        <w:rPr>
          <w:rFonts w:ascii="Arial" w:hAnsi="Arial" w:cs="Arial"/>
          <w:color w:val="000000" w:themeColor="text1"/>
          <w:sz w:val="24"/>
          <w:szCs w:val="24"/>
          <w:shd w:val="clear" w:color="auto" w:fill="FFFFFF"/>
        </w:rPr>
        <w:t xml:space="preserve">2. Balanced Analysis of Feedback </w:t>
      </w:r>
      <w:r w:rsidR="00D342A8">
        <w:rPr>
          <w:rFonts w:ascii="Arial" w:hAnsi="Arial" w:cs="Arial"/>
          <w:color w:val="000000" w:themeColor="text1"/>
          <w:sz w:val="24"/>
          <w:szCs w:val="24"/>
          <w:shd w:val="clear" w:color="auto" w:fill="FFFFFF"/>
        </w:rPr>
        <w:t>is a</w:t>
      </w:r>
      <w:r w:rsidRPr="00BC1362">
        <w:rPr>
          <w:rFonts w:ascii="Arial" w:hAnsi="Arial" w:cs="Arial"/>
          <w:color w:val="000000" w:themeColor="text1"/>
          <w:sz w:val="24"/>
          <w:szCs w:val="24"/>
          <w:shd w:val="clear" w:color="auto" w:fill="FFFFFF"/>
        </w:rPr>
        <w:t xml:space="preserve">nother way to control bias is by conducting a balanced analysis of the feedback collected. This means carefully reviewing both positive and negative responses without favouring a particular viewpoint. Decision-makers should consider all perspectives equally and avoid ignoring concerns that might challenge the project. Balanced analysis helps ensure that the final decisions are based on objective evidence rather than personal preferences or assumptions. By reviewing all feedback fairly, the project team can identify potential problems early and make necessary adjustments to improve the project outcomes. </w:t>
      </w:r>
    </w:p>
    <w:p w14:paraId="73CA583D" w14:textId="6EC3507F" w:rsidR="003B5618" w:rsidRDefault="00623302" w:rsidP="00BC1362">
      <w:pPr>
        <w:pStyle w:val="Heading2"/>
        <w:spacing w:line="360" w:lineRule="auto"/>
        <w:jc w:val="both"/>
        <w:rPr>
          <w:rFonts w:ascii="Arial" w:hAnsi="Arial" w:cs="Arial"/>
          <w:color w:val="000000" w:themeColor="text1"/>
          <w:sz w:val="23"/>
          <w:szCs w:val="23"/>
          <w:shd w:val="clear" w:color="auto" w:fill="FFFFFF"/>
        </w:rPr>
      </w:pPr>
      <w:r w:rsidRPr="00BC1362">
        <w:rPr>
          <w:rFonts w:ascii="Arial" w:hAnsi="Arial" w:cs="Arial"/>
          <w:color w:val="000000" w:themeColor="text1"/>
          <w:sz w:val="24"/>
          <w:szCs w:val="24"/>
          <w:shd w:val="clear" w:color="auto" w:fill="FFFFFF"/>
        </w:rPr>
        <w:t>4. Diversity, Equity &amp; Inclusion</w:t>
      </w:r>
      <w:r w:rsidRPr="00623302">
        <w:rPr>
          <w:rFonts w:ascii="Arial" w:hAnsi="Arial" w:cs="Arial"/>
          <w:color w:val="000000" w:themeColor="text1"/>
          <w:sz w:val="23"/>
          <w:szCs w:val="23"/>
          <w:shd w:val="clear" w:color="auto" w:fill="FFFFFF"/>
        </w:rPr>
        <w:t xml:space="preserve"> (DEI) </w:t>
      </w:r>
    </w:p>
    <w:p w14:paraId="316EA0DC" w14:textId="77777777" w:rsidR="003B5618" w:rsidRPr="00F104EC" w:rsidRDefault="00623302" w:rsidP="00F104EC">
      <w:pPr>
        <w:pStyle w:val="Heading2"/>
        <w:spacing w:line="360" w:lineRule="auto"/>
        <w:jc w:val="both"/>
        <w:rPr>
          <w:rFonts w:ascii="Arial" w:hAnsi="Arial" w:cs="Arial"/>
          <w:color w:val="000000" w:themeColor="text1"/>
          <w:sz w:val="24"/>
          <w:szCs w:val="24"/>
          <w:shd w:val="clear" w:color="auto" w:fill="FFFFFF"/>
        </w:rPr>
      </w:pPr>
      <w:r w:rsidRPr="00F104EC">
        <w:rPr>
          <w:rFonts w:ascii="Arial" w:hAnsi="Arial" w:cs="Arial"/>
          <w:color w:val="000000" w:themeColor="text1"/>
          <w:sz w:val="24"/>
          <w:szCs w:val="24"/>
          <w:shd w:val="clear" w:color="auto" w:fill="FFFFFF"/>
        </w:rPr>
        <w:lastRenderedPageBreak/>
        <w:t xml:space="preserve">1. Accessible Venues and Online Options Ensuring accessibility is a key part of diversity, equity, and inclusion. Consultation activities should be held in venues that are accessible to people with disabilities, including wheelchair users and individuals with mobility challenges. Providing online participation options also helps individuals who cannot attend in person due to time constraints, health issues, or other responsibilities. These measures ensure that consultation opportunities are open to as many people as possible. Inclusive participation leads to more comprehensive feedback and helps create solutions that meet the needs of the entire community. </w:t>
      </w:r>
    </w:p>
    <w:p w14:paraId="21C28F2E" w14:textId="59D6A9F4" w:rsidR="003B5618" w:rsidRPr="00F104EC" w:rsidRDefault="00623302" w:rsidP="00F104EC">
      <w:pPr>
        <w:pStyle w:val="Heading2"/>
        <w:spacing w:line="360" w:lineRule="auto"/>
        <w:jc w:val="both"/>
        <w:rPr>
          <w:rFonts w:ascii="Arial" w:hAnsi="Arial" w:cs="Arial"/>
          <w:color w:val="000000" w:themeColor="text1"/>
          <w:sz w:val="24"/>
          <w:szCs w:val="24"/>
          <w:shd w:val="clear" w:color="auto" w:fill="FFFFFF"/>
        </w:rPr>
      </w:pPr>
      <w:r w:rsidRPr="00F104EC">
        <w:rPr>
          <w:rFonts w:ascii="Arial" w:hAnsi="Arial" w:cs="Arial"/>
          <w:color w:val="000000" w:themeColor="text1"/>
          <w:sz w:val="24"/>
          <w:szCs w:val="24"/>
          <w:shd w:val="clear" w:color="auto" w:fill="FFFFFF"/>
        </w:rPr>
        <w:t xml:space="preserve">2. Translated Materials and Engagement with </w:t>
      </w:r>
      <w:r w:rsidR="00182DDA">
        <w:rPr>
          <w:rFonts w:ascii="Arial" w:hAnsi="Arial" w:cs="Arial"/>
          <w:color w:val="000000" w:themeColor="text1"/>
          <w:sz w:val="24"/>
          <w:szCs w:val="24"/>
          <w:shd w:val="clear" w:color="auto" w:fill="FFFFFF"/>
        </w:rPr>
        <w:t>un</w:t>
      </w:r>
      <w:r w:rsidRPr="00F104EC">
        <w:rPr>
          <w:rFonts w:ascii="Arial" w:hAnsi="Arial" w:cs="Arial"/>
          <w:color w:val="000000" w:themeColor="text1"/>
          <w:sz w:val="24"/>
          <w:szCs w:val="24"/>
          <w:shd w:val="clear" w:color="auto" w:fill="FFFFFF"/>
        </w:rPr>
        <w:t>derrepresented Groups</w:t>
      </w:r>
      <w:r w:rsidR="00182DDA">
        <w:rPr>
          <w:rFonts w:ascii="Arial" w:hAnsi="Arial" w:cs="Arial"/>
          <w:color w:val="000000" w:themeColor="text1"/>
          <w:sz w:val="24"/>
          <w:szCs w:val="24"/>
          <w:shd w:val="clear" w:color="auto" w:fill="FFFFFF"/>
        </w:rPr>
        <w:t xml:space="preserve"> is a</w:t>
      </w:r>
      <w:r w:rsidRPr="00F104EC">
        <w:rPr>
          <w:rFonts w:ascii="Arial" w:hAnsi="Arial" w:cs="Arial"/>
          <w:color w:val="000000" w:themeColor="text1"/>
          <w:sz w:val="24"/>
          <w:szCs w:val="24"/>
          <w:shd w:val="clear" w:color="auto" w:fill="FFFFFF"/>
        </w:rPr>
        <w:t xml:space="preserve">nother important DEI strategy is providing translated materials and actively engaging underrepresented groups. In multicultural communities, some residents may not speak English as their first language. Offering translated surveys, documents, or meeting materials helps ensure these individuals can fully participate in the consultation process. Additionally, special efforts should be made to engage groups that are often excluded from decision-making processes, such as minority communities, elderly residents, or people with disabilities. This ensures that the consultation process reflects the diversity of the community and promotes fair representation. </w:t>
      </w:r>
    </w:p>
    <w:p w14:paraId="33D1D72D" w14:textId="6086CB33" w:rsidR="003B5618" w:rsidRPr="00F104EC" w:rsidRDefault="00623302" w:rsidP="00F104EC">
      <w:pPr>
        <w:pStyle w:val="Heading2"/>
        <w:spacing w:line="360" w:lineRule="auto"/>
        <w:jc w:val="both"/>
        <w:rPr>
          <w:rFonts w:ascii="Arial" w:hAnsi="Arial" w:cs="Arial"/>
          <w:color w:val="000000" w:themeColor="text1"/>
          <w:sz w:val="24"/>
          <w:szCs w:val="24"/>
          <w:shd w:val="clear" w:color="auto" w:fill="FFFFFF"/>
        </w:rPr>
      </w:pPr>
      <w:r w:rsidRPr="00F104EC">
        <w:rPr>
          <w:rFonts w:ascii="Arial" w:hAnsi="Arial" w:cs="Arial"/>
          <w:color w:val="000000" w:themeColor="text1"/>
          <w:sz w:val="24"/>
          <w:szCs w:val="24"/>
          <w:shd w:val="clear" w:color="auto" w:fill="FFFFFF"/>
        </w:rPr>
        <w:t xml:space="preserve">5. Feedback Review </w:t>
      </w:r>
    </w:p>
    <w:p w14:paraId="5A5C76DB" w14:textId="77777777" w:rsidR="003B5618" w:rsidRPr="00F104EC" w:rsidRDefault="00623302" w:rsidP="00F104EC">
      <w:pPr>
        <w:pStyle w:val="Heading2"/>
        <w:spacing w:line="360" w:lineRule="auto"/>
        <w:jc w:val="both"/>
        <w:rPr>
          <w:rFonts w:ascii="Arial" w:hAnsi="Arial" w:cs="Arial"/>
          <w:color w:val="000000" w:themeColor="text1"/>
          <w:sz w:val="24"/>
          <w:szCs w:val="24"/>
          <w:shd w:val="clear" w:color="auto" w:fill="FFFFFF"/>
        </w:rPr>
      </w:pPr>
      <w:r w:rsidRPr="00F104EC">
        <w:rPr>
          <w:rFonts w:ascii="Arial" w:hAnsi="Arial" w:cs="Arial"/>
          <w:color w:val="000000" w:themeColor="text1"/>
          <w:sz w:val="24"/>
          <w:szCs w:val="24"/>
          <w:shd w:val="clear" w:color="auto" w:fill="FFFFFF"/>
        </w:rPr>
        <w:t xml:space="preserve">1. Analyse Survey Data After collecting feedback, the project team must analyse the survey data carefully. This includes reviewing both quantitative data (such as numerical survey responses) and qualitative data (such as written comments or interview responses). Analysing the data helps identify common patterns, concerns, and suggestions from stakeholders. </w:t>
      </w:r>
    </w:p>
    <w:p w14:paraId="4A6F514B" w14:textId="14389944" w:rsidR="00623302" w:rsidRPr="00F104EC" w:rsidRDefault="00623302" w:rsidP="00F104EC">
      <w:pPr>
        <w:pStyle w:val="Heading2"/>
        <w:spacing w:line="360" w:lineRule="auto"/>
        <w:jc w:val="both"/>
        <w:rPr>
          <w:rFonts w:ascii="Arial" w:hAnsi="Arial" w:cs="Arial"/>
          <w:sz w:val="24"/>
          <w:szCs w:val="24"/>
        </w:rPr>
      </w:pPr>
      <w:r w:rsidRPr="00F104EC">
        <w:rPr>
          <w:rFonts w:ascii="Arial" w:hAnsi="Arial" w:cs="Arial"/>
          <w:color w:val="000000" w:themeColor="text1"/>
          <w:sz w:val="24"/>
          <w:szCs w:val="24"/>
          <w:shd w:val="clear" w:color="auto" w:fill="FFFFFF"/>
        </w:rPr>
        <w:t>2. Summarise Key Themes and Share Findings The final step in feedback review is summarising key themes and sharing the findings with stakeholders. Reporting the results transparently demonstrates that stakeholder opinions were taken seriously and considered during decision-making. It also helps maintain trust between the community and project organisers.</w:t>
      </w:r>
    </w:p>
    <w:p w14:paraId="47CC3CBB" w14:textId="77777777" w:rsidR="00705BDE" w:rsidRDefault="00705BDE" w:rsidP="00F104EC">
      <w:pPr>
        <w:pStyle w:val="Heading1"/>
        <w:spacing w:line="360" w:lineRule="auto"/>
        <w:jc w:val="both"/>
        <w:rPr>
          <w:rFonts w:ascii="Arial" w:hAnsi="Arial" w:cs="Arial"/>
          <w:b/>
          <w:bCs/>
          <w:i/>
          <w:iCs/>
          <w:sz w:val="24"/>
          <w:szCs w:val="24"/>
        </w:rPr>
      </w:pPr>
    </w:p>
    <w:p w14:paraId="77376BEA" w14:textId="77777777" w:rsidR="00705BDE" w:rsidRDefault="00705BDE" w:rsidP="00F104EC">
      <w:pPr>
        <w:pStyle w:val="Heading1"/>
        <w:spacing w:line="360" w:lineRule="auto"/>
        <w:jc w:val="both"/>
        <w:rPr>
          <w:rFonts w:ascii="Arial" w:hAnsi="Arial" w:cs="Arial"/>
          <w:b/>
          <w:bCs/>
          <w:i/>
          <w:iCs/>
          <w:sz w:val="24"/>
          <w:szCs w:val="24"/>
        </w:rPr>
      </w:pPr>
    </w:p>
    <w:p w14:paraId="1766FA8E" w14:textId="0142B571" w:rsidR="19DF5ED4" w:rsidRPr="00F104EC" w:rsidRDefault="005D380D" w:rsidP="00F104EC">
      <w:pPr>
        <w:pStyle w:val="Heading1"/>
        <w:spacing w:line="360" w:lineRule="auto"/>
        <w:jc w:val="both"/>
        <w:rPr>
          <w:rFonts w:ascii="Arial" w:hAnsi="Arial" w:cs="Arial"/>
          <w:b/>
          <w:bCs/>
          <w:i/>
          <w:iCs/>
          <w:sz w:val="24"/>
          <w:szCs w:val="24"/>
        </w:rPr>
      </w:pPr>
      <w:r w:rsidRPr="00F104EC">
        <w:rPr>
          <w:rFonts w:ascii="Arial" w:hAnsi="Arial" w:cs="Arial"/>
          <w:b/>
          <w:bCs/>
          <w:i/>
          <w:iCs/>
          <w:sz w:val="24"/>
          <w:szCs w:val="24"/>
        </w:rPr>
        <w:lastRenderedPageBreak/>
        <w:t>ELEMENT 4 CONCLUSION AND REFLECTION:</w:t>
      </w:r>
      <w:bookmarkEnd w:id="8"/>
    </w:p>
    <w:p w14:paraId="545AE366" w14:textId="77777777" w:rsidR="00731C41" w:rsidRPr="00F104EC" w:rsidRDefault="00731C41" w:rsidP="00F104EC">
      <w:pPr>
        <w:spacing w:line="360" w:lineRule="auto"/>
        <w:jc w:val="both"/>
        <w:rPr>
          <w:rFonts w:ascii="Arial" w:hAnsi="Arial" w:cs="Arial"/>
          <w:sz w:val="24"/>
          <w:szCs w:val="24"/>
        </w:rPr>
      </w:pPr>
    </w:p>
    <w:p w14:paraId="7F22F446" w14:textId="6EC44A15" w:rsidR="007863DC" w:rsidRPr="009E73C8" w:rsidRDefault="007863DC" w:rsidP="00F104EC">
      <w:pPr>
        <w:spacing w:line="360" w:lineRule="auto"/>
        <w:jc w:val="both"/>
        <w:rPr>
          <w:rFonts w:ascii="Arial" w:eastAsia="Times New Roman" w:hAnsi="Arial" w:cs="Arial"/>
          <w:color w:val="1C1E21"/>
          <w:sz w:val="24"/>
          <w:szCs w:val="24"/>
          <w:lang w:eastAsia="en-GB"/>
        </w:rPr>
      </w:pPr>
      <w:r w:rsidRPr="00F104EC">
        <w:rPr>
          <w:rFonts w:ascii="Arial" w:eastAsia="Times New Roman" w:hAnsi="Arial" w:cs="Arial"/>
          <w:color w:val="1C1E21"/>
          <w:sz w:val="24"/>
          <w:szCs w:val="24"/>
          <w:lang w:eastAsia="en-GB"/>
        </w:rPr>
        <w:t>Th</w:t>
      </w:r>
      <w:r w:rsidR="007B004F">
        <w:rPr>
          <w:rFonts w:ascii="Arial" w:eastAsia="Times New Roman" w:hAnsi="Arial" w:cs="Arial"/>
          <w:color w:val="1C1E21"/>
          <w:sz w:val="24"/>
          <w:szCs w:val="24"/>
          <w:lang w:eastAsia="en-GB"/>
        </w:rPr>
        <w:t>e</w:t>
      </w:r>
      <w:r w:rsidRPr="00F104EC">
        <w:rPr>
          <w:rFonts w:ascii="Arial" w:eastAsia="Times New Roman" w:hAnsi="Arial" w:cs="Arial"/>
          <w:color w:val="1C1E21"/>
          <w:sz w:val="24"/>
          <w:szCs w:val="24"/>
          <w:lang w:eastAsia="en-GB"/>
        </w:rPr>
        <w:t xml:space="preserve"> report examined the proposed development of a paid public toilet facility in Colliers Wood Park and evaluated the project using a range of project management and strategic analysis tools. The analysis included stakeholder identification, SWOT analysis, PESTLE analysis, VRIO framework, and ethical considerations. These tools helped provide a comprehensive understanding of the project’s feasibility, potential benefits, risks, and wider social impact. The stakeholder analysis highlighted the importance of identifying key individuals and groups who may influence or be affected by the p</w:t>
      </w:r>
      <w:r w:rsidRPr="009E73C8">
        <w:rPr>
          <w:rFonts w:ascii="Arial" w:eastAsia="Times New Roman" w:hAnsi="Arial" w:cs="Arial"/>
          <w:color w:val="1C1E21"/>
          <w:sz w:val="24"/>
          <w:szCs w:val="24"/>
          <w:lang w:eastAsia="en-GB"/>
        </w:rPr>
        <w:t xml:space="preserve">roject. Stakeholders such as the local council, project manager, planning department, environmental agencies, </w:t>
      </w:r>
      <w:r w:rsidR="00EC3BEB" w:rsidRPr="009E73C8">
        <w:rPr>
          <w:rFonts w:ascii="Arial" w:eastAsia="Times New Roman" w:hAnsi="Arial" w:cs="Arial"/>
          <w:color w:val="1C1E21"/>
          <w:sz w:val="24"/>
          <w:szCs w:val="24"/>
          <w:lang w:eastAsia="en-GB"/>
        </w:rPr>
        <w:t>residents</w:t>
      </w:r>
      <w:r w:rsidRPr="009E73C8">
        <w:rPr>
          <w:rFonts w:ascii="Arial" w:eastAsia="Times New Roman" w:hAnsi="Arial" w:cs="Arial"/>
          <w:color w:val="1C1E21"/>
          <w:sz w:val="24"/>
          <w:szCs w:val="24"/>
          <w:lang w:eastAsia="en-GB"/>
        </w:rPr>
        <w:t xml:space="preserve">, and local businesses all play different roles in the planning and implementation process. The local council holds the highest level of power and influence because it provides funding, approvals, and overall governance of the </w:t>
      </w:r>
      <w:proofErr w:type="spellStart"/>
      <w:proofErr w:type="gramStart"/>
      <w:r w:rsidRPr="009E73C8">
        <w:rPr>
          <w:rFonts w:ascii="Arial" w:eastAsia="Times New Roman" w:hAnsi="Arial" w:cs="Arial"/>
          <w:color w:val="1C1E21"/>
          <w:sz w:val="24"/>
          <w:szCs w:val="24"/>
          <w:lang w:eastAsia="en-GB"/>
        </w:rPr>
        <w:t>project.</w:t>
      </w:r>
      <w:r w:rsidR="00DC18FC">
        <w:rPr>
          <w:rFonts w:ascii="Arial" w:eastAsia="Times New Roman" w:hAnsi="Arial" w:cs="Arial"/>
          <w:color w:val="1C1E21"/>
          <w:sz w:val="24"/>
          <w:szCs w:val="24"/>
          <w:lang w:eastAsia="en-GB"/>
        </w:rPr>
        <w:t>As</w:t>
      </w:r>
      <w:proofErr w:type="spellEnd"/>
      <w:proofErr w:type="gramEnd"/>
      <w:r w:rsidR="00DC18FC">
        <w:rPr>
          <w:rFonts w:ascii="Arial" w:eastAsia="Times New Roman" w:hAnsi="Arial" w:cs="Arial"/>
          <w:color w:val="1C1E21"/>
          <w:sz w:val="24"/>
          <w:szCs w:val="24"/>
          <w:lang w:eastAsia="en-GB"/>
        </w:rPr>
        <w:t xml:space="preserve"> the </w:t>
      </w:r>
      <w:r w:rsidRPr="009E73C8">
        <w:rPr>
          <w:rFonts w:ascii="Arial" w:eastAsia="Times New Roman" w:hAnsi="Arial" w:cs="Arial"/>
          <w:color w:val="1C1E21"/>
          <w:sz w:val="24"/>
          <w:szCs w:val="24"/>
          <w:lang w:eastAsia="en-GB"/>
        </w:rPr>
        <w:t>project manager</w:t>
      </w:r>
      <w:r w:rsidR="00DC18FC">
        <w:rPr>
          <w:rFonts w:ascii="Arial" w:eastAsia="Times New Roman" w:hAnsi="Arial" w:cs="Arial"/>
          <w:color w:val="1C1E21"/>
          <w:sz w:val="24"/>
          <w:szCs w:val="24"/>
          <w:lang w:eastAsia="en-GB"/>
        </w:rPr>
        <w:t xml:space="preserve"> I was </w:t>
      </w:r>
      <w:r w:rsidRPr="009E73C8">
        <w:rPr>
          <w:rFonts w:ascii="Arial" w:eastAsia="Times New Roman" w:hAnsi="Arial" w:cs="Arial"/>
          <w:color w:val="1C1E21"/>
          <w:sz w:val="24"/>
          <w:szCs w:val="24"/>
          <w:lang w:eastAsia="en-GB"/>
        </w:rPr>
        <w:t xml:space="preserve">responsible for coordinating activities, managing resources, and ensuring that the project is delivered within the planned timeline and budget. </w:t>
      </w:r>
      <w:r w:rsidR="00EC3BEB" w:rsidRPr="009E73C8">
        <w:rPr>
          <w:rFonts w:ascii="Arial" w:eastAsia="Times New Roman" w:hAnsi="Arial" w:cs="Arial"/>
          <w:color w:val="1C1E21"/>
          <w:sz w:val="24"/>
          <w:szCs w:val="24"/>
          <w:lang w:eastAsia="en-GB"/>
        </w:rPr>
        <w:t>Residents</w:t>
      </w:r>
      <w:r w:rsidRPr="009E73C8">
        <w:rPr>
          <w:rFonts w:ascii="Arial" w:eastAsia="Times New Roman" w:hAnsi="Arial" w:cs="Arial"/>
          <w:color w:val="1C1E21"/>
          <w:sz w:val="24"/>
          <w:szCs w:val="24"/>
          <w:lang w:eastAsia="en-GB"/>
        </w:rPr>
        <w:t xml:space="preserve"> and businesses also represent important stakeholders because they are the primary users and beneficiaries of the facility. Effective communication and engagement with stakeholders are therefore essential for the project’s success</w:t>
      </w:r>
      <w:r w:rsidR="00DC18FC">
        <w:rPr>
          <w:rFonts w:ascii="Arial" w:eastAsia="Times New Roman" w:hAnsi="Arial" w:cs="Arial"/>
          <w:color w:val="1C1E21"/>
          <w:sz w:val="24"/>
          <w:szCs w:val="24"/>
          <w:lang w:eastAsia="en-GB"/>
        </w:rPr>
        <w:t xml:space="preserve"> and I leant this during the process</w:t>
      </w:r>
      <w:r w:rsidRPr="009E73C8">
        <w:rPr>
          <w:rFonts w:ascii="Arial" w:eastAsia="Times New Roman" w:hAnsi="Arial" w:cs="Arial"/>
          <w:color w:val="1C1E21"/>
          <w:sz w:val="24"/>
          <w:szCs w:val="24"/>
          <w:lang w:eastAsia="en-GB"/>
        </w:rPr>
        <w:t xml:space="preserve">. The SWOT analysis provided an overview of the internal strengths and weaknesses as well as external opportunities and threats related to Colliers Wood and the proposed facility. The analysis showed that the area benefits from strong transport connections, access to green spaces, and ongoing regeneration developments. These </w:t>
      </w:r>
      <w:r w:rsidR="009C1C3D">
        <w:rPr>
          <w:rFonts w:ascii="Arial" w:eastAsia="Times New Roman" w:hAnsi="Arial" w:cs="Arial"/>
          <w:color w:val="1C1E21"/>
          <w:sz w:val="24"/>
          <w:szCs w:val="24"/>
          <w:lang w:eastAsia="en-GB"/>
        </w:rPr>
        <w:t>SWOT</w:t>
      </w:r>
      <w:r w:rsidRPr="009E73C8">
        <w:rPr>
          <w:rFonts w:ascii="Arial" w:eastAsia="Times New Roman" w:hAnsi="Arial" w:cs="Arial"/>
          <w:color w:val="1C1E21"/>
          <w:sz w:val="24"/>
          <w:szCs w:val="24"/>
          <w:lang w:eastAsia="en-GB"/>
        </w:rPr>
        <w:t xml:space="preserve"> support the potential success of t</w:t>
      </w:r>
      <w:r w:rsidR="009C1C3D">
        <w:rPr>
          <w:rFonts w:ascii="Arial" w:eastAsia="Times New Roman" w:hAnsi="Arial" w:cs="Arial"/>
          <w:color w:val="1C1E21"/>
          <w:sz w:val="24"/>
          <w:szCs w:val="24"/>
          <w:lang w:eastAsia="en-GB"/>
        </w:rPr>
        <w:t xml:space="preserve">he project </w:t>
      </w:r>
      <w:r w:rsidRPr="009E73C8">
        <w:rPr>
          <w:rFonts w:ascii="Arial" w:eastAsia="Times New Roman" w:hAnsi="Arial" w:cs="Arial"/>
          <w:color w:val="1C1E21"/>
          <w:sz w:val="24"/>
          <w:szCs w:val="24"/>
          <w:lang w:eastAsia="en-GB"/>
        </w:rPr>
        <w:t xml:space="preserve">The PESTLE analysis further examined the external factors that may influence the project. The VRIO analysis helped assess whether the public toilet facility could provide value and long-term benefits to the community. The project creates value by improving sanitation, accessibility, and convenience for park visitors. It also enhances the overall user experience and contributes to public health. While similar facilities may exist in other urban parks, they are relatively rare due to funding limitations, which means that providing a modern, well-maintained toilet facility could offer a valuable community resource. The project may not be difficult for other councils to replicate, but the combination of sustainable materials, modern technology, and effective management could improve its long-term success. Ethical </w:t>
      </w:r>
      <w:r w:rsidRPr="009E73C8">
        <w:rPr>
          <w:rFonts w:ascii="Arial" w:eastAsia="Times New Roman" w:hAnsi="Arial" w:cs="Arial"/>
          <w:color w:val="1C1E21"/>
          <w:sz w:val="24"/>
          <w:szCs w:val="24"/>
          <w:lang w:eastAsia="en-GB"/>
        </w:rPr>
        <w:lastRenderedPageBreak/>
        <w:t xml:space="preserve">considerations were also an important part of the report. Key ethical issues included accessibility, affordability, privacy, environmental responsibility, and community engagement. Ensuring that the facility is inclusive and accessible to all individuals is essential for promoting equality. While the introduction of a small usage fee may support maintenance costs, it is important that the fee remains affordable and does not exclude vulnerable groups. The use of CCTV monitoring must also respect privacy regulations and data protection laws. Additionally, the project should aim to minimise environmental impact through sustainable design and resource management. Ethical project management ensures that the development benefits the community while maintaining responsible practices. Reflecting on this report, the process of applying analytical frameworks such as SWOT, PESTLE, and VRIO helped develop a deeper understanding of how infrastructure projects are evaluated from multiple perspectives. Each framework provided a different insight into the project’s strengths, risks, and external influences. The stakeholder analysis also highlighted how important communication and collaboration are in project management, particularly when dealing with public sector initiatives that affect a wide range of people. This report also improved my ability to critically evaluate the wider social, economic, and environmental impacts of development projects. Understanding the importance of ethical considerations and sustainable planning helped demonstrate how infrastructure projects can contribute to long-term community wellbeing. Overall, the analysis shows that the proposed public toilet facility has the potential to significantly improve visitor experience and hygiene standards within Colliers Wood Park, </w:t>
      </w:r>
      <w:r w:rsidR="00EC3BEB" w:rsidRPr="009E73C8">
        <w:rPr>
          <w:rFonts w:ascii="Arial" w:eastAsia="Times New Roman" w:hAnsi="Arial" w:cs="Arial"/>
          <w:color w:val="1C1E21"/>
          <w:sz w:val="24"/>
          <w:szCs w:val="24"/>
          <w:lang w:eastAsia="en-GB"/>
        </w:rPr>
        <w:t>if</w:t>
      </w:r>
      <w:r w:rsidRPr="009E73C8">
        <w:rPr>
          <w:rFonts w:ascii="Arial" w:eastAsia="Times New Roman" w:hAnsi="Arial" w:cs="Arial"/>
          <w:color w:val="1C1E21"/>
          <w:sz w:val="24"/>
          <w:szCs w:val="24"/>
          <w:lang w:eastAsia="en-GB"/>
        </w:rPr>
        <w:t xml:space="preserve"> it is carefully planned, ethically managed, and supported by effective stakeholder engagement. In conclusion, the successful implementation of the project depends on strong stakeholder collaboration, responsible planning, and ongoing management. By addressing strategic, operational, and ethical factors, the development of the paid public toilet facility can provide lasting benefits to park users and the surrounding community.</w:t>
      </w:r>
    </w:p>
    <w:p w14:paraId="7B0228E6" w14:textId="77777777" w:rsidR="007863DC" w:rsidRPr="009E73C8" w:rsidRDefault="007863DC" w:rsidP="009E73C8">
      <w:pPr>
        <w:spacing w:after="0" w:line="360" w:lineRule="auto"/>
        <w:rPr>
          <w:rFonts w:ascii="inherit" w:eastAsia="Times New Roman" w:hAnsi="inherit" w:cs="Arial"/>
          <w:color w:val="1C1E21"/>
          <w:sz w:val="24"/>
          <w:szCs w:val="24"/>
          <w:lang w:eastAsia="en-GB"/>
        </w:rPr>
      </w:pPr>
    </w:p>
    <w:p w14:paraId="6ED3D16A" w14:textId="77777777" w:rsidR="003D1F92" w:rsidRPr="009E73C8" w:rsidRDefault="003D1F92" w:rsidP="009E73C8">
      <w:pPr>
        <w:spacing w:line="360" w:lineRule="auto"/>
        <w:rPr>
          <w:rFonts w:ascii="Arial" w:hAnsi="Arial" w:cs="Arial"/>
          <w:color w:val="000000" w:themeColor="text1"/>
          <w:sz w:val="24"/>
          <w:szCs w:val="24"/>
          <w:shd w:val="clear" w:color="auto" w:fill="FFFFFF"/>
        </w:rPr>
      </w:pPr>
    </w:p>
    <w:p w14:paraId="0ADDBAF8" w14:textId="77777777" w:rsidR="002F792A" w:rsidRDefault="002F792A" w:rsidP="003D1F92">
      <w:pPr>
        <w:pStyle w:val="Heading1"/>
        <w:rPr>
          <w:shd w:val="clear" w:color="auto" w:fill="FFFFFF"/>
        </w:rPr>
      </w:pPr>
      <w:bookmarkStart w:id="9" w:name="_Toc223881652"/>
    </w:p>
    <w:p w14:paraId="51104128" w14:textId="6042B6DB" w:rsidR="0016021F" w:rsidRDefault="00AF1916" w:rsidP="003D1F92">
      <w:pPr>
        <w:pStyle w:val="Heading1"/>
        <w:rPr>
          <w:shd w:val="clear" w:color="auto" w:fill="FFFFFF"/>
        </w:rPr>
      </w:pPr>
      <w:r>
        <w:rPr>
          <w:shd w:val="clear" w:color="auto" w:fill="FFFFFF"/>
        </w:rPr>
        <w:t>References</w:t>
      </w:r>
      <w:bookmarkEnd w:id="9"/>
    </w:p>
    <w:p w14:paraId="0B3434C8" w14:textId="77777777" w:rsidR="003D1F92" w:rsidRPr="003D1F92" w:rsidRDefault="003D1F92" w:rsidP="003D1F92"/>
    <w:p w14:paraId="7F250741" w14:textId="77777777" w:rsidR="00BA25C7" w:rsidRDefault="00506340" w:rsidP="004F188A">
      <w:pPr>
        <w:spacing w:line="360" w:lineRule="auto"/>
        <w:jc w:val="both"/>
        <w:rPr>
          <w:rFonts w:ascii="Arial" w:hAnsi="Arial" w:cs="Arial"/>
          <w:color w:val="000000" w:themeColor="text1"/>
          <w:sz w:val="24"/>
          <w:szCs w:val="24"/>
          <w:shd w:val="clear" w:color="auto" w:fill="FFFFFF"/>
        </w:rPr>
      </w:pPr>
      <w:r w:rsidRPr="00055195">
        <w:rPr>
          <w:rFonts w:ascii="Arial" w:hAnsi="Arial" w:cs="Arial"/>
          <w:color w:val="000000" w:themeColor="text1"/>
          <w:sz w:val="24"/>
          <w:szCs w:val="24"/>
          <w:shd w:val="clear" w:color="auto" w:fill="FFFFFF"/>
        </w:rPr>
        <w:t xml:space="preserve">Bryson, J.M. (2018) Strategic </w:t>
      </w:r>
      <w:r w:rsidRPr="00BA25C7">
        <w:rPr>
          <w:rFonts w:ascii="Arial" w:hAnsi="Arial" w:cs="Arial"/>
          <w:i/>
          <w:iCs/>
          <w:color w:val="000000" w:themeColor="text1"/>
          <w:sz w:val="24"/>
          <w:szCs w:val="24"/>
          <w:shd w:val="clear" w:color="auto" w:fill="FFFFFF"/>
        </w:rPr>
        <w:t>Planning for Public and Nonprofit Organizations</w:t>
      </w:r>
      <w:r w:rsidRPr="00055195">
        <w:rPr>
          <w:rFonts w:ascii="Arial" w:hAnsi="Arial" w:cs="Arial"/>
          <w:color w:val="000000" w:themeColor="text1"/>
          <w:sz w:val="24"/>
          <w:szCs w:val="24"/>
          <w:shd w:val="clear" w:color="auto" w:fill="FFFFFF"/>
        </w:rPr>
        <w:t xml:space="preserve">. 5th </w:t>
      </w:r>
      <w:proofErr w:type="spellStart"/>
      <w:r w:rsidRPr="00055195">
        <w:rPr>
          <w:rFonts w:ascii="Arial" w:hAnsi="Arial" w:cs="Arial"/>
          <w:color w:val="000000" w:themeColor="text1"/>
          <w:sz w:val="24"/>
          <w:szCs w:val="24"/>
          <w:shd w:val="clear" w:color="auto" w:fill="FFFFFF"/>
        </w:rPr>
        <w:t>edn</w:t>
      </w:r>
      <w:proofErr w:type="spellEnd"/>
      <w:r w:rsidRPr="00055195">
        <w:rPr>
          <w:rFonts w:ascii="Arial" w:hAnsi="Arial" w:cs="Arial"/>
          <w:color w:val="000000" w:themeColor="text1"/>
          <w:sz w:val="24"/>
          <w:szCs w:val="24"/>
          <w:shd w:val="clear" w:color="auto" w:fill="FFFFFF"/>
        </w:rPr>
        <w:t>. Hoboken: John Wiley &amp; Sons.</w:t>
      </w:r>
    </w:p>
    <w:p w14:paraId="16636EFB" w14:textId="77777777" w:rsidR="00D65945" w:rsidRDefault="00506340" w:rsidP="004F188A">
      <w:pPr>
        <w:spacing w:line="360" w:lineRule="auto"/>
        <w:jc w:val="both"/>
        <w:rPr>
          <w:rFonts w:ascii="Arial" w:hAnsi="Arial" w:cs="Arial"/>
          <w:color w:val="000000" w:themeColor="text1"/>
          <w:sz w:val="24"/>
          <w:szCs w:val="24"/>
          <w:shd w:val="clear" w:color="auto" w:fill="FFFFFF"/>
        </w:rPr>
      </w:pPr>
      <w:r w:rsidRPr="00055195">
        <w:rPr>
          <w:rFonts w:ascii="Arial" w:hAnsi="Arial" w:cs="Arial"/>
          <w:color w:val="000000" w:themeColor="text1"/>
          <w:sz w:val="24"/>
          <w:szCs w:val="24"/>
          <w:shd w:val="clear" w:color="auto" w:fill="FFFFFF"/>
        </w:rPr>
        <w:t xml:space="preserve"> Department for Environment, Food and Rural Affairs (2021</w:t>
      </w:r>
      <w:r w:rsidRPr="002A001C">
        <w:rPr>
          <w:rFonts w:ascii="Arial" w:hAnsi="Arial" w:cs="Arial"/>
          <w:i/>
          <w:iCs/>
          <w:color w:val="000000" w:themeColor="text1"/>
          <w:sz w:val="24"/>
          <w:szCs w:val="24"/>
          <w:shd w:val="clear" w:color="auto" w:fill="FFFFFF"/>
        </w:rPr>
        <w:t>) Public Toilet Provision: Guidance for Local Authorities.</w:t>
      </w:r>
      <w:r w:rsidRPr="00055195">
        <w:rPr>
          <w:rFonts w:ascii="Arial" w:hAnsi="Arial" w:cs="Arial"/>
          <w:color w:val="000000" w:themeColor="text1"/>
          <w:sz w:val="24"/>
          <w:szCs w:val="24"/>
          <w:shd w:val="clear" w:color="auto" w:fill="FFFFFF"/>
        </w:rPr>
        <w:t xml:space="preserve"> London: DEFRA. Available at: </w:t>
      </w:r>
      <w:hyperlink r:id="rId10" w:tgtFrame="_blank" w:history="1">
        <w:r w:rsidRPr="00055195">
          <w:rPr>
            <w:rStyle w:val="Hyperlink"/>
            <w:rFonts w:ascii="Arial" w:hAnsi="Arial" w:cs="Arial"/>
            <w:b/>
            <w:bCs/>
            <w:color w:val="000000" w:themeColor="text1"/>
            <w:sz w:val="24"/>
            <w:szCs w:val="24"/>
            <w:bdr w:val="none" w:sz="0" w:space="0" w:color="auto" w:frame="1"/>
          </w:rPr>
          <w:t>https://www.gov.uk</w:t>
        </w:r>
      </w:hyperlink>
      <w:r w:rsidRPr="00055195">
        <w:rPr>
          <w:rFonts w:ascii="Arial" w:hAnsi="Arial" w:cs="Arial"/>
          <w:color w:val="000000" w:themeColor="text1"/>
          <w:sz w:val="24"/>
          <w:szCs w:val="24"/>
          <w:shd w:val="clear" w:color="auto" w:fill="FFFFFF"/>
        </w:rPr>
        <w:t xml:space="preserve"> (Accessed: 8 March 2026). </w:t>
      </w:r>
    </w:p>
    <w:p w14:paraId="050736E1" w14:textId="77777777" w:rsidR="00D65945" w:rsidRDefault="00506340" w:rsidP="004F188A">
      <w:pPr>
        <w:spacing w:line="360" w:lineRule="auto"/>
        <w:jc w:val="both"/>
        <w:rPr>
          <w:rFonts w:ascii="Arial" w:hAnsi="Arial" w:cs="Arial"/>
          <w:color w:val="000000" w:themeColor="text1"/>
          <w:sz w:val="24"/>
          <w:szCs w:val="24"/>
          <w:shd w:val="clear" w:color="auto" w:fill="FFFFFF"/>
        </w:rPr>
      </w:pPr>
      <w:r w:rsidRPr="00055195">
        <w:rPr>
          <w:rFonts w:ascii="Arial" w:hAnsi="Arial" w:cs="Arial"/>
          <w:color w:val="000000" w:themeColor="text1"/>
          <w:sz w:val="24"/>
          <w:szCs w:val="24"/>
          <w:shd w:val="clear" w:color="auto" w:fill="FFFFFF"/>
        </w:rPr>
        <w:t xml:space="preserve">Freeman, R.E. (2010) </w:t>
      </w:r>
      <w:r w:rsidRPr="00725143">
        <w:rPr>
          <w:rFonts w:ascii="Arial" w:hAnsi="Arial" w:cs="Arial"/>
          <w:i/>
          <w:iCs/>
          <w:color w:val="000000" w:themeColor="text1"/>
          <w:sz w:val="24"/>
          <w:szCs w:val="24"/>
          <w:shd w:val="clear" w:color="auto" w:fill="FFFFFF"/>
        </w:rPr>
        <w:t>Strategic Management</w:t>
      </w:r>
      <w:r w:rsidRPr="00055195">
        <w:rPr>
          <w:rFonts w:ascii="Arial" w:hAnsi="Arial" w:cs="Arial"/>
          <w:color w:val="000000" w:themeColor="text1"/>
          <w:sz w:val="24"/>
          <w:szCs w:val="24"/>
          <w:shd w:val="clear" w:color="auto" w:fill="FFFFFF"/>
        </w:rPr>
        <w:t xml:space="preserve">: A Stakeholder Approach. Cambridge: Cambridge University Press. </w:t>
      </w:r>
    </w:p>
    <w:p w14:paraId="1B9207F1" w14:textId="77777777" w:rsidR="00BF59BC" w:rsidRDefault="00506340" w:rsidP="004F188A">
      <w:pPr>
        <w:spacing w:line="360" w:lineRule="auto"/>
        <w:jc w:val="both"/>
        <w:rPr>
          <w:rFonts w:ascii="Arial" w:hAnsi="Arial" w:cs="Arial"/>
          <w:color w:val="000000" w:themeColor="text1"/>
          <w:sz w:val="24"/>
          <w:szCs w:val="24"/>
          <w:shd w:val="clear" w:color="auto" w:fill="FFFFFF"/>
        </w:rPr>
      </w:pPr>
      <w:r w:rsidRPr="00055195">
        <w:rPr>
          <w:rFonts w:ascii="Arial" w:hAnsi="Arial" w:cs="Arial"/>
          <w:color w:val="000000" w:themeColor="text1"/>
          <w:sz w:val="24"/>
          <w:szCs w:val="24"/>
          <w:shd w:val="clear" w:color="auto" w:fill="FFFFFF"/>
        </w:rPr>
        <w:t xml:space="preserve">Hill, C.W.L., Jones, G.R. and Schilling, M.A. (2017) </w:t>
      </w:r>
      <w:r w:rsidRPr="00904523">
        <w:rPr>
          <w:rFonts w:ascii="Arial" w:hAnsi="Arial" w:cs="Arial"/>
          <w:i/>
          <w:iCs/>
          <w:color w:val="000000" w:themeColor="text1"/>
          <w:sz w:val="24"/>
          <w:szCs w:val="24"/>
          <w:shd w:val="clear" w:color="auto" w:fill="FFFFFF"/>
        </w:rPr>
        <w:t>Strategic Management</w:t>
      </w:r>
      <w:r w:rsidRPr="00055195">
        <w:rPr>
          <w:rFonts w:ascii="Arial" w:hAnsi="Arial" w:cs="Arial"/>
          <w:color w:val="000000" w:themeColor="text1"/>
          <w:sz w:val="24"/>
          <w:szCs w:val="24"/>
          <w:shd w:val="clear" w:color="auto" w:fill="FFFFFF"/>
        </w:rPr>
        <w:t xml:space="preserve">: Theory and Cases. 12th </w:t>
      </w:r>
      <w:proofErr w:type="spellStart"/>
      <w:r w:rsidRPr="00055195">
        <w:rPr>
          <w:rFonts w:ascii="Arial" w:hAnsi="Arial" w:cs="Arial"/>
          <w:color w:val="000000" w:themeColor="text1"/>
          <w:sz w:val="24"/>
          <w:szCs w:val="24"/>
          <w:shd w:val="clear" w:color="auto" w:fill="FFFFFF"/>
        </w:rPr>
        <w:t>edn</w:t>
      </w:r>
      <w:proofErr w:type="spellEnd"/>
      <w:r w:rsidRPr="00055195">
        <w:rPr>
          <w:rFonts w:ascii="Arial" w:hAnsi="Arial" w:cs="Arial"/>
          <w:color w:val="000000" w:themeColor="text1"/>
          <w:sz w:val="24"/>
          <w:szCs w:val="24"/>
          <w:shd w:val="clear" w:color="auto" w:fill="FFFFFF"/>
        </w:rPr>
        <w:t xml:space="preserve">. Boston: Cengage Learning. </w:t>
      </w:r>
    </w:p>
    <w:p w14:paraId="6B3A4C57" w14:textId="77777777" w:rsidR="00BF59BC" w:rsidRDefault="00506340" w:rsidP="004F188A">
      <w:pPr>
        <w:spacing w:line="360" w:lineRule="auto"/>
        <w:jc w:val="both"/>
        <w:rPr>
          <w:rFonts w:ascii="Arial" w:hAnsi="Arial" w:cs="Arial"/>
          <w:color w:val="000000" w:themeColor="text1"/>
          <w:sz w:val="24"/>
          <w:szCs w:val="24"/>
          <w:shd w:val="clear" w:color="auto" w:fill="FFFFFF"/>
        </w:rPr>
      </w:pPr>
      <w:r w:rsidRPr="00055195">
        <w:rPr>
          <w:rFonts w:ascii="Arial" w:hAnsi="Arial" w:cs="Arial"/>
          <w:color w:val="000000" w:themeColor="text1"/>
          <w:sz w:val="24"/>
          <w:szCs w:val="24"/>
          <w:shd w:val="clear" w:color="auto" w:fill="FFFFFF"/>
        </w:rPr>
        <w:t xml:space="preserve">Information </w:t>
      </w:r>
      <w:proofErr w:type="gramStart"/>
      <w:r w:rsidRPr="00055195">
        <w:rPr>
          <w:rFonts w:ascii="Arial" w:hAnsi="Arial" w:cs="Arial"/>
          <w:color w:val="000000" w:themeColor="text1"/>
          <w:sz w:val="24"/>
          <w:szCs w:val="24"/>
          <w:shd w:val="clear" w:color="auto" w:fill="FFFFFF"/>
        </w:rPr>
        <w:t xml:space="preserve">Commissioner’s </w:t>
      </w:r>
      <w:r w:rsidR="0059507E">
        <w:rPr>
          <w:rFonts w:ascii="Arial" w:hAnsi="Arial" w:cs="Arial"/>
          <w:color w:val="000000" w:themeColor="text1"/>
          <w:sz w:val="24"/>
          <w:szCs w:val="24"/>
          <w:shd w:val="clear" w:color="auto" w:fill="FFFFFF"/>
        </w:rPr>
        <w:t xml:space="preserve"> </w:t>
      </w:r>
      <w:r w:rsidRPr="00055195">
        <w:rPr>
          <w:rFonts w:ascii="Arial" w:hAnsi="Arial" w:cs="Arial"/>
          <w:color w:val="000000" w:themeColor="text1"/>
          <w:sz w:val="24"/>
          <w:szCs w:val="24"/>
          <w:shd w:val="clear" w:color="auto" w:fill="FFFFFF"/>
        </w:rPr>
        <w:t>Office</w:t>
      </w:r>
      <w:proofErr w:type="gramEnd"/>
      <w:r w:rsidRPr="00055195">
        <w:rPr>
          <w:rFonts w:ascii="Arial" w:hAnsi="Arial" w:cs="Arial"/>
          <w:color w:val="000000" w:themeColor="text1"/>
          <w:sz w:val="24"/>
          <w:szCs w:val="24"/>
          <w:shd w:val="clear" w:color="auto" w:fill="FFFFFF"/>
        </w:rPr>
        <w:t xml:space="preserve"> (2023) </w:t>
      </w:r>
      <w:r w:rsidRPr="006625FD">
        <w:rPr>
          <w:rFonts w:ascii="Arial" w:hAnsi="Arial" w:cs="Arial"/>
          <w:i/>
          <w:iCs/>
          <w:color w:val="000000" w:themeColor="text1"/>
          <w:sz w:val="24"/>
          <w:szCs w:val="24"/>
          <w:shd w:val="clear" w:color="auto" w:fill="FFFFFF"/>
        </w:rPr>
        <w:t>Guide to the UK General Data Protection</w:t>
      </w:r>
      <w:r w:rsidRPr="00055195">
        <w:rPr>
          <w:rFonts w:ascii="Arial" w:hAnsi="Arial" w:cs="Arial"/>
          <w:color w:val="000000" w:themeColor="text1"/>
          <w:sz w:val="24"/>
          <w:szCs w:val="24"/>
          <w:shd w:val="clear" w:color="auto" w:fill="FFFFFF"/>
        </w:rPr>
        <w:t xml:space="preserve"> </w:t>
      </w:r>
      <w:r w:rsidRPr="006625FD">
        <w:rPr>
          <w:rFonts w:ascii="Arial" w:hAnsi="Arial" w:cs="Arial"/>
          <w:i/>
          <w:iCs/>
          <w:color w:val="000000" w:themeColor="text1"/>
          <w:sz w:val="24"/>
          <w:szCs w:val="24"/>
          <w:shd w:val="clear" w:color="auto" w:fill="FFFFFF"/>
        </w:rPr>
        <w:t>Regulation</w:t>
      </w:r>
      <w:r w:rsidRPr="00055195">
        <w:rPr>
          <w:rFonts w:ascii="Arial" w:hAnsi="Arial" w:cs="Arial"/>
          <w:color w:val="000000" w:themeColor="text1"/>
          <w:sz w:val="24"/>
          <w:szCs w:val="24"/>
          <w:shd w:val="clear" w:color="auto" w:fill="FFFFFF"/>
        </w:rPr>
        <w:t xml:space="preserve"> (UK GDPR). Available at: </w:t>
      </w:r>
      <w:hyperlink r:id="rId11" w:tgtFrame="_blank" w:history="1">
        <w:r w:rsidRPr="00055195">
          <w:rPr>
            <w:rStyle w:val="Hyperlink"/>
            <w:rFonts w:ascii="Arial" w:hAnsi="Arial" w:cs="Arial"/>
            <w:b/>
            <w:bCs/>
            <w:color w:val="000000" w:themeColor="text1"/>
            <w:sz w:val="24"/>
            <w:szCs w:val="24"/>
            <w:bdr w:val="none" w:sz="0" w:space="0" w:color="auto" w:frame="1"/>
          </w:rPr>
          <w:t>https://ico.org.uk</w:t>
        </w:r>
      </w:hyperlink>
      <w:r w:rsidRPr="00055195">
        <w:rPr>
          <w:rFonts w:ascii="Arial" w:hAnsi="Arial" w:cs="Arial"/>
          <w:color w:val="000000" w:themeColor="text1"/>
          <w:sz w:val="24"/>
          <w:szCs w:val="24"/>
          <w:shd w:val="clear" w:color="auto" w:fill="FFFFFF"/>
        </w:rPr>
        <w:t xml:space="preserve"> (Accessed: 8 March 2026). </w:t>
      </w:r>
    </w:p>
    <w:p w14:paraId="6F4B70F2" w14:textId="77777777" w:rsidR="000D110C" w:rsidRDefault="00506340" w:rsidP="004F188A">
      <w:pPr>
        <w:spacing w:line="360" w:lineRule="auto"/>
        <w:jc w:val="both"/>
        <w:rPr>
          <w:rFonts w:ascii="Arial" w:hAnsi="Arial" w:cs="Arial"/>
          <w:color w:val="000000" w:themeColor="text1"/>
          <w:sz w:val="24"/>
          <w:szCs w:val="24"/>
          <w:shd w:val="clear" w:color="auto" w:fill="FFFFFF"/>
        </w:rPr>
      </w:pPr>
      <w:r w:rsidRPr="00055195">
        <w:rPr>
          <w:rFonts w:ascii="Arial" w:hAnsi="Arial" w:cs="Arial"/>
          <w:color w:val="000000" w:themeColor="text1"/>
          <w:sz w:val="24"/>
          <w:szCs w:val="24"/>
          <w:shd w:val="clear" w:color="auto" w:fill="FFFFFF"/>
        </w:rPr>
        <w:t xml:space="preserve">Johnson, G., Scholes, K. and Whittington, R. (2017) </w:t>
      </w:r>
      <w:r w:rsidRPr="00194263">
        <w:rPr>
          <w:rFonts w:ascii="Arial" w:hAnsi="Arial" w:cs="Arial"/>
          <w:i/>
          <w:iCs/>
          <w:color w:val="000000" w:themeColor="text1"/>
          <w:sz w:val="24"/>
          <w:szCs w:val="24"/>
          <w:shd w:val="clear" w:color="auto" w:fill="FFFFFF"/>
        </w:rPr>
        <w:t>Exploring Strategy</w:t>
      </w:r>
      <w:r w:rsidRPr="00055195">
        <w:rPr>
          <w:rFonts w:ascii="Arial" w:hAnsi="Arial" w:cs="Arial"/>
          <w:color w:val="000000" w:themeColor="text1"/>
          <w:sz w:val="24"/>
          <w:szCs w:val="24"/>
          <w:shd w:val="clear" w:color="auto" w:fill="FFFFFF"/>
        </w:rPr>
        <w:t xml:space="preserve">. 11th </w:t>
      </w:r>
      <w:proofErr w:type="spellStart"/>
      <w:r w:rsidRPr="00055195">
        <w:rPr>
          <w:rFonts w:ascii="Arial" w:hAnsi="Arial" w:cs="Arial"/>
          <w:color w:val="000000" w:themeColor="text1"/>
          <w:sz w:val="24"/>
          <w:szCs w:val="24"/>
          <w:shd w:val="clear" w:color="auto" w:fill="FFFFFF"/>
        </w:rPr>
        <w:t>edn</w:t>
      </w:r>
      <w:proofErr w:type="spellEnd"/>
      <w:r w:rsidRPr="00055195">
        <w:rPr>
          <w:rFonts w:ascii="Arial" w:hAnsi="Arial" w:cs="Arial"/>
          <w:color w:val="000000" w:themeColor="text1"/>
          <w:sz w:val="24"/>
          <w:szCs w:val="24"/>
          <w:shd w:val="clear" w:color="auto" w:fill="FFFFFF"/>
        </w:rPr>
        <w:t>. Harlow: Pearson Education.</w:t>
      </w:r>
    </w:p>
    <w:p w14:paraId="6C597E57" w14:textId="77777777" w:rsidR="000D110C" w:rsidRDefault="00506340" w:rsidP="004F188A">
      <w:pPr>
        <w:spacing w:line="360" w:lineRule="auto"/>
        <w:jc w:val="both"/>
        <w:rPr>
          <w:rFonts w:ascii="Arial" w:hAnsi="Arial" w:cs="Arial"/>
          <w:color w:val="000000" w:themeColor="text1"/>
          <w:sz w:val="24"/>
          <w:szCs w:val="24"/>
          <w:shd w:val="clear" w:color="auto" w:fill="FFFFFF"/>
        </w:rPr>
      </w:pPr>
      <w:r w:rsidRPr="00055195">
        <w:rPr>
          <w:rFonts w:ascii="Arial" w:hAnsi="Arial" w:cs="Arial"/>
          <w:color w:val="000000" w:themeColor="text1"/>
          <w:sz w:val="24"/>
          <w:szCs w:val="24"/>
          <w:shd w:val="clear" w:color="auto" w:fill="FFFFFF"/>
        </w:rPr>
        <w:t xml:space="preserve"> Kotler, P. and Keller, K.L. (2016) </w:t>
      </w:r>
      <w:r w:rsidRPr="00DF4B5A">
        <w:rPr>
          <w:rFonts w:ascii="Arial" w:hAnsi="Arial" w:cs="Arial"/>
          <w:i/>
          <w:iCs/>
          <w:color w:val="000000" w:themeColor="text1"/>
          <w:sz w:val="24"/>
          <w:szCs w:val="24"/>
          <w:shd w:val="clear" w:color="auto" w:fill="FFFFFF"/>
        </w:rPr>
        <w:t>Marketing Management</w:t>
      </w:r>
      <w:r w:rsidRPr="00055195">
        <w:rPr>
          <w:rFonts w:ascii="Arial" w:hAnsi="Arial" w:cs="Arial"/>
          <w:color w:val="000000" w:themeColor="text1"/>
          <w:sz w:val="24"/>
          <w:szCs w:val="24"/>
          <w:shd w:val="clear" w:color="auto" w:fill="FFFFFF"/>
        </w:rPr>
        <w:t xml:space="preserve">. 15th </w:t>
      </w:r>
      <w:proofErr w:type="spellStart"/>
      <w:r w:rsidRPr="00055195">
        <w:rPr>
          <w:rFonts w:ascii="Arial" w:hAnsi="Arial" w:cs="Arial"/>
          <w:color w:val="000000" w:themeColor="text1"/>
          <w:sz w:val="24"/>
          <w:szCs w:val="24"/>
          <w:shd w:val="clear" w:color="auto" w:fill="FFFFFF"/>
        </w:rPr>
        <w:t>edn</w:t>
      </w:r>
      <w:proofErr w:type="spellEnd"/>
      <w:r w:rsidRPr="00055195">
        <w:rPr>
          <w:rFonts w:ascii="Arial" w:hAnsi="Arial" w:cs="Arial"/>
          <w:color w:val="000000" w:themeColor="text1"/>
          <w:sz w:val="24"/>
          <w:szCs w:val="24"/>
          <w:shd w:val="clear" w:color="auto" w:fill="FFFFFF"/>
        </w:rPr>
        <w:t xml:space="preserve">. Harlow: Pearson Education. </w:t>
      </w:r>
    </w:p>
    <w:p w14:paraId="218769C4" w14:textId="77777777" w:rsidR="00A83EC5" w:rsidRDefault="00506340" w:rsidP="004F188A">
      <w:pPr>
        <w:spacing w:line="360" w:lineRule="auto"/>
        <w:jc w:val="both"/>
        <w:rPr>
          <w:rFonts w:ascii="Arial" w:hAnsi="Arial" w:cs="Arial"/>
          <w:color w:val="000000" w:themeColor="text1"/>
          <w:sz w:val="24"/>
          <w:szCs w:val="24"/>
          <w:shd w:val="clear" w:color="auto" w:fill="FFFFFF"/>
        </w:rPr>
      </w:pPr>
      <w:r w:rsidRPr="00055195">
        <w:rPr>
          <w:rFonts w:ascii="Arial" w:hAnsi="Arial" w:cs="Arial"/>
          <w:color w:val="000000" w:themeColor="text1"/>
          <w:sz w:val="24"/>
          <w:szCs w:val="24"/>
          <w:shd w:val="clear" w:color="auto" w:fill="FFFFFF"/>
        </w:rPr>
        <w:t xml:space="preserve">Merton Council (2023) </w:t>
      </w:r>
      <w:r w:rsidRPr="00CA1683">
        <w:rPr>
          <w:rFonts w:ascii="Arial" w:hAnsi="Arial" w:cs="Arial"/>
          <w:i/>
          <w:iCs/>
          <w:color w:val="000000" w:themeColor="text1"/>
          <w:sz w:val="24"/>
          <w:szCs w:val="24"/>
          <w:shd w:val="clear" w:color="auto" w:fill="FFFFFF"/>
        </w:rPr>
        <w:t>Colliers Wood Area Profile and Local Development</w:t>
      </w:r>
      <w:r w:rsidRPr="00055195">
        <w:rPr>
          <w:rFonts w:ascii="Arial" w:hAnsi="Arial" w:cs="Arial"/>
          <w:color w:val="000000" w:themeColor="text1"/>
          <w:sz w:val="24"/>
          <w:szCs w:val="24"/>
          <w:shd w:val="clear" w:color="auto" w:fill="FFFFFF"/>
        </w:rPr>
        <w:t xml:space="preserve"> </w:t>
      </w:r>
      <w:r w:rsidRPr="00CA1683">
        <w:rPr>
          <w:rFonts w:ascii="Arial" w:hAnsi="Arial" w:cs="Arial"/>
          <w:i/>
          <w:iCs/>
          <w:color w:val="000000" w:themeColor="text1"/>
          <w:sz w:val="24"/>
          <w:szCs w:val="24"/>
          <w:shd w:val="clear" w:color="auto" w:fill="FFFFFF"/>
        </w:rPr>
        <w:t>Plans.</w:t>
      </w:r>
      <w:r w:rsidRPr="00055195">
        <w:rPr>
          <w:rFonts w:ascii="Arial" w:hAnsi="Arial" w:cs="Arial"/>
          <w:color w:val="000000" w:themeColor="text1"/>
          <w:sz w:val="24"/>
          <w:szCs w:val="24"/>
          <w:shd w:val="clear" w:color="auto" w:fill="FFFFFF"/>
        </w:rPr>
        <w:t xml:space="preserve"> Available at: </w:t>
      </w:r>
      <w:hyperlink r:id="rId12" w:tgtFrame="_blank" w:history="1">
        <w:r w:rsidRPr="00055195">
          <w:rPr>
            <w:rStyle w:val="Hyperlink"/>
            <w:rFonts w:ascii="Arial" w:hAnsi="Arial" w:cs="Arial"/>
            <w:b/>
            <w:bCs/>
            <w:color w:val="000000" w:themeColor="text1"/>
            <w:sz w:val="24"/>
            <w:szCs w:val="24"/>
            <w:bdr w:val="none" w:sz="0" w:space="0" w:color="auto" w:frame="1"/>
          </w:rPr>
          <w:t>https://www.merton.gov.uk</w:t>
        </w:r>
      </w:hyperlink>
      <w:r w:rsidRPr="00055195">
        <w:rPr>
          <w:rFonts w:ascii="Arial" w:hAnsi="Arial" w:cs="Arial"/>
          <w:color w:val="000000" w:themeColor="text1"/>
          <w:sz w:val="24"/>
          <w:szCs w:val="24"/>
          <w:shd w:val="clear" w:color="auto" w:fill="FFFFFF"/>
        </w:rPr>
        <w:t xml:space="preserve"> (Accessed: 8 March 2026). </w:t>
      </w:r>
    </w:p>
    <w:p w14:paraId="601F0443" w14:textId="77777777" w:rsidR="00A83EC5" w:rsidRDefault="00506340" w:rsidP="004F188A">
      <w:pPr>
        <w:spacing w:line="360" w:lineRule="auto"/>
        <w:jc w:val="both"/>
        <w:rPr>
          <w:rFonts w:ascii="Arial" w:hAnsi="Arial" w:cs="Arial"/>
          <w:color w:val="000000" w:themeColor="text1"/>
          <w:sz w:val="24"/>
          <w:szCs w:val="24"/>
          <w:shd w:val="clear" w:color="auto" w:fill="FFFFFF"/>
        </w:rPr>
      </w:pPr>
      <w:r w:rsidRPr="00055195">
        <w:rPr>
          <w:rFonts w:ascii="Arial" w:hAnsi="Arial" w:cs="Arial"/>
          <w:color w:val="000000" w:themeColor="text1"/>
          <w:sz w:val="24"/>
          <w:szCs w:val="24"/>
          <w:shd w:val="clear" w:color="auto" w:fill="FFFFFF"/>
        </w:rPr>
        <w:t xml:space="preserve">UK Government (2010) </w:t>
      </w:r>
      <w:r w:rsidRPr="005C426D">
        <w:rPr>
          <w:rFonts w:ascii="Arial" w:hAnsi="Arial" w:cs="Arial"/>
          <w:i/>
          <w:iCs/>
          <w:color w:val="000000" w:themeColor="text1"/>
          <w:sz w:val="24"/>
          <w:szCs w:val="24"/>
          <w:shd w:val="clear" w:color="auto" w:fill="FFFFFF"/>
        </w:rPr>
        <w:t>Equality Act</w:t>
      </w:r>
      <w:r w:rsidRPr="00055195">
        <w:rPr>
          <w:rFonts w:ascii="Arial" w:hAnsi="Arial" w:cs="Arial"/>
          <w:color w:val="000000" w:themeColor="text1"/>
          <w:sz w:val="24"/>
          <w:szCs w:val="24"/>
          <w:shd w:val="clear" w:color="auto" w:fill="FFFFFF"/>
        </w:rPr>
        <w:t xml:space="preserve"> 2010. London: The Stationery Office. Available at: </w:t>
      </w:r>
      <w:hyperlink r:id="rId13" w:tgtFrame="_blank" w:history="1">
        <w:r w:rsidRPr="00055195">
          <w:rPr>
            <w:rStyle w:val="Hyperlink"/>
            <w:rFonts w:ascii="Arial" w:hAnsi="Arial" w:cs="Arial"/>
            <w:b/>
            <w:bCs/>
            <w:color w:val="000000" w:themeColor="text1"/>
            <w:sz w:val="24"/>
            <w:szCs w:val="24"/>
            <w:bdr w:val="none" w:sz="0" w:space="0" w:color="auto" w:frame="1"/>
          </w:rPr>
          <w:t>https://www.legislation.gov.uk</w:t>
        </w:r>
      </w:hyperlink>
      <w:r w:rsidRPr="00055195">
        <w:rPr>
          <w:rFonts w:ascii="Arial" w:hAnsi="Arial" w:cs="Arial"/>
          <w:color w:val="000000" w:themeColor="text1"/>
          <w:sz w:val="24"/>
          <w:szCs w:val="24"/>
          <w:shd w:val="clear" w:color="auto" w:fill="FFFFFF"/>
        </w:rPr>
        <w:t xml:space="preserve"> (Accessed: 8 March 2026). </w:t>
      </w:r>
    </w:p>
    <w:p w14:paraId="757C1128" w14:textId="62F15A38" w:rsidR="00AF1916" w:rsidRPr="00055195" w:rsidRDefault="00506340" w:rsidP="004F188A">
      <w:pPr>
        <w:spacing w:line="360" w:lineRule="auto"/>
        <w:jc w:val="both"/>
        <w:rPr>
          <w:rFonts w:ascii="Arial" w:hAnsi="Arial" w:cs="Arial"/>
          <w:b/>
          <w:bCs/>
          <w:i/>
          <w:iCs/>
          <w:color w:val="000000" w:themeColor="text1"/>
          <w:sz w:val="24"/>
          <w:szCs w:val="24"/>
        </w:rPr>
      </w:pPr>
      <w:r w:rsidRPr="00055195">
        <w:rPr>
          <w:rFonts w:ascii="Arial" w:hAnsi="Arial" w:cs="Arial"/>
          <w:color w:val="000000" w:themeColor="text1"/>
          <w:sz w:val="24"/>
          <w:szCs w:val="24"/>
          <w:shd w:val="clear" w:color="auto" w:fill="FFFFFF"/>
        </w:rPr>
        <w:t xml:space="preserve">United Nations (2015) </w:t>
      </w:r>
      <w:r w:rsidRPr="005C426D">
        <w:rPr>
          <w:rFonts w:ascii="Arial" w:hAnsi="Arial" w:cs="Arial"/>
          <w:i/>
          <w:iCs/>
          <w:color w:val="000000" w:themeColor="text1"/>
          <w:sz w:val="24"/>
          <w:szCs w:val="24"/>
          <w:shd w:val="clear" w:color="auto" w:fill="FFFFFF"/>
        </w:rPr>
        <w:t>Transforming our world</w:t>
      </w:r>
      <w:r w:rsidRPr="00055195">
        <w:rPr>
          <w:rFonts w:ascii="Arial" w:hAnsi="Arial" w:cs="Arial"/>
          <w:color w:val="000000" w:themeColor="text1"/>
          <w:sz w:val="24"/>
          <w:szCs w:val="24"/>
          <w:shd w:val="clear" w:color="auto" w:fill="FFFFFF"/>
        </w:rPr>
        <w:t>: The 2030 Agenda for Sustainable Development. New York: United Nations.</w:t>
      </w:r>
    </w:p>
    <w:sectPr w:rsidR="00AF1916" w:rsidRPr="000551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66A42F" w14:textId="77777777" w:rsidR="00B56E2A" w:rsidRDefault="00B56E2A" w:rsidP="00F37B62">
      <w:pPr>
        <w:spacing w:after="0" w:line="240" w:lineRule="auto"/>
      </w:pPr>
      <w:r>
        <w:separator/>
      </w:r>
    </w:p>
  </w:endnote>
  <w:endnote w:type="continuationSeparator" w:id="0">
    <w:p w14:paraId="28CC02A1" w14:textId="77777777" w:rsidR="00B56E2A" w:rsidRDefault="00B56E2A"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inherit">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BC1B65" w14:textId="77777777" w:rsidR="00B56E2A" w:rsidRDefault="00B56E2A" w:rsidP="00F37B62">
      <w:pPr>
        <w:spacing w:after="0" w:line="240" w:lineRule="auto"/>
      </w:pPr>
      <w:r>
        <w:separator/>
      </w:r>
    </w:p>
  </w:footnote>
  <w:footnote w:type="continuationSeparator" w:id="0">
    <w:p w14:paraId="0B9C5161" w14:textId="77777777" w:rsidR="00B56E2A" w:rsidRDefault="00B56E2A"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F1875"/>
    <w:multiLevelType w:val="hybridMultilevel"/>
    <w:tmpl w:val="381CD7E4"/>
    <w:lvl w:ilvl="0" w:tplc="0809000F">
      <w:start w:val="1"/>
      <w:numFmt w:val="decimal"/>
      <w:lvlText w:val="%1."/>
      <w:lvlJc w:val="left"/>
      <w:pPr>
        <w:ind w:left="4471"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5B3BCB"/>
    <w:multiLevelType w:val="hybridMultilevel"/>
    <w:tmpl w:val="E8DA6F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EE02E3"/>
    <w:multiLevelType w:val="hybridMultilevel"/>
    <w:tmpl w:val="E7ECF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BC7DB4"/>
    <w:multiLevelType w:val="hybridMultilevel"/>
    <w:tmpl w:val="B69641E8"/>
    <w:lvl w:ilvl="0" w:tplc="08090001">
      <w:start w:val="1"/>
      <w:numFmt w:val="bullet"/>
      <w:lvlText w:val=""/>
      <w:lvlJc w:val="left"/>
      <w:pPr>
        <w:ind w:left="1938" w:hanging="360"/>
      </w:pPr>
      <w:rPr>
        <w:rFonts w:ascii="Symbol" w:hAnsi="Symbol" w:hint="default"/>
      </w:rPr>
    </w:lvl>
    <w:lvl w:ilvl="1" w:tplc="08090003" w:tentative="1">
      <w:start w:val="1"/>
      <w:numFmt w:val="bullet"/>
      <w:lvlText w:val="o"/>
      <w:lvlJc w:val="left"/>
      <w:pPr>
        <w:ind w:left="2658" w:hanging="360"/>
      </w:pPr>
      <w:rPr>
        <w:rFonts w:ascii="Courier New" w:hAnsi="Courier New" w:cs="Courier New" w:hint="default"/>
      </w:rPr>
    </w:lvl>
    <w:lvl w:ilvl="2" w:tplc="08090005" w:tentative="1">
      <w:start w:val="1"/>
      <w:numFmt w:val="bullet"/>
      <w:lvlText w:val=""/>
      <w:lvlJc w:val="left"/>
      <w:pPr>
        <w:ind w:left="3378" w:hanging="360"/>
      </w:pPr>
      <w:rPr>
        <w:rFonts w:ascii="Wingdings" w:hAnsi="Wingdings" w:hint="default"/>
      </w:rPr>
    </w:lvl>
    <w:lvl w:ilvl="3" w:tplc="08090001" w:tentative="1">
      <w:start w:val="1"/>
      <w:numFmt w:val="bullet"/>
      <w:lvlText w:val=""/>
      <w:lvlJc w:val="left"/>
      <w:pPr>
        <w:ind w:left="4098" w:hanging="360"/>
      </w:pPr>
      <w:rPr>
        <w:rFonts w:ascii="Symbol" w:hAnsi="Symbol" w:hint="default"/>
      </w:rPr>
    </w:lvl>
    <w:lvl w:ilvl="4" w:tplc="08090003" w:tentative="1">
      <w:start w:val="1"/>
      <w:numFmt w:val="bullet"/>
      <w:lvlText w:val="o"/>
      <w:lvlJc w:val="left"/>
      <w:pPr>
        <w:ind w:left="4818" w:hanging="360"/>
      </w:pPr>
      <w:rPr>
        <w:rFonts w:ascii="Courier New" w:hAnsi="Courier New" w:cs="Courier New" w:hint="default"/>
      </w:rPr>
    </w:lvl>
    <w:lvl w:ilvl="5" w:tplc="08090005" w:tentative="1">
      <w:start w:val="1"/>
      <w:numFmt w:val="bullet"/>
      <w:lvlText w:val=""/>
      <w:lvlJc w:val="left"/>
      <w:pPr>
        <w:ind w:left="5538" w:hanging="360"/>
      </w:pPr>
      <w:rPr>
        <w:rFonts w:ascii="Wingdings" w:hAnsi="Wingdings" w:hint="default"/>
      </w:rPr>
    </w:lvl>
    <w:lvl w:ilvl="6" w:tplc="08090001" w:tentative="1">
      <w:start w:val="1"/>
      <w:numFmt w:val="bullet"/>
      <w:lvlText w:val=""/>
      <w:lvlJc w:val="left"/>
      <w:pPr>
        <w:ind w:left="6258" w:hanging="360"/>
      </w:pPr>
      <w:rPr>
        <w:rFonts w:ascii="Symbol" w:hAnsi="Symbol" w:hint="default"/>
      </w:rPr>
    </w:lvl>
    <w:lvl w:ilvl="7" w:tplc="08090003" w:tentative="1">
      <w:start w:val="1"/>
      <w:numFmt w:val="bullet"/>
      <w:lvlText w:val="o"/>
      <w:lvlJc w:val="left"/>
      <w:pPr>
        <w:ind w:left="6978" w:hanging="360"/>
      </w:pPr>
      <w:rPr>
        <w:rFonts w:ascii="Courier New" w:hAnsi="Courier New" w:cs="Courier New" w:hint="default"/>
      </w:rPr>
    </w:lvl>
    <w:lvl w:ilvl="8" w:tplc="08090005" w:tentative="1">
      <w:start w:val="1"/>
      <w:numFmt w:val="bullet"/>
      <w:lvlText w:val=""/>
      <w:lvlJc w:val="left"/>
      <w:pPr>
        <w:ind w:left="7698" w:hanging="360"/>
      </w:pPr>
      <w:rPr>
        <w:rFonts w:ascii="Wingdings" w:hAnsi="Wingdings" w:hint="default"/>
      </w:rPr>
    </w:lvl>
  </w:abstractNum>
  <w:abstractNum w:abstractNumId="4" w15:restartNumberingAfterBreak="0">
    <w:nsid w:val="422B3EBE"/>
    <w:multiLevelType w:val="hybridMultilevel"/>
    <w:tmpl w:val="2C7C0A46"/>
    <w:lvl w:ilvl="0" w:tplc="A2C03D8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528C1CB2"/>
    <w:multiLevelType w:val="hybridMultilevel"/>
    <w:tmpl w:val="86C81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C26C04"/>
    <w:multiLevelType w:val="hybridMultilevel"/>
    <w:tmpl w:val="72F82728"/>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7" w15:restartNumberingAfterBreak="0">
    <w:nsid w:val="5BD666D0"/>
    <w:multiLevelType w:val="hybridMultilevel"/>
    <w:tmpl w:val="B894B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157306"/>
    <w:multiLevelType w:val="hybridMultilevel"/>
    <w:tmpl w:val="DE04F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8F2C66"/>
    <w:multiLevelType w:val="hybridMultilevel"/>
    <w:tmpl w:val="E9BA1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4474860">
    <w:abstractNumId w:val="4"/>
  </w:num>
  <w:num w:numId="2" w16cid:durableId="1242373657">
    <w:abstractNumId w:val="7"/>
  </w:num>
  <w:num w:numId="3" w16cid:durableId="1307858216">
    <w:abstractNumId w:val="0"/>
  </w:num>
  <w:num w:numId="4" w16cid:durableId="1835608375">
    <w:abstractNumId w:val="8"/>
  </w:num>
  <w:num w:numId="5" w16cid:durableId="686441758">
    <w:abstractNumId w:val="6"/>
  </w:num>
  <w:num w:numId="6" w16cid:durableId="277489231">
    <w:abstractNumId w:val="9"/>
  </w:num>
  <w:num w:numId="7" w16cid:durableId="346755418">
    <w:abstractNumId w:val="5"/>
  </w:num>
  <w:num w:numId="8" w16cid:durableId="829635411">
    <w:abstractNumId w:val="2"/>
  </w:num>
  <w:num w:numId="9" w16cid:durableId="2017222726">
    <w:abstractNumId w:val="3"/>
  </w:num>
  <w:num w:numId="10" w16cid:durableId="2010903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00F69"/>
    <w:rsid w:val="00002E26"/>
    <w:rsid w:val="00005EC0"/>
    <w:rsid w:val="000067A6"/>
    <w:rsid w:val="00015EF8"/>
    <w:rsid w:val="00017CDB"/>
    <w:rsid w:val="00020572"/>
    <w:rsid w:val="00031B00"/>
    <w:rsid w:val="00040449"/>
    <w:rsid w:val="00041EAB"/>
    <w:rsid w:val="00052CB4"/>
    <w:rsid w:val="00055195"/>
    <w:rsid w:val="0006121D"/>
    <w:rsid w:val="00065EA9"/>
    <w:rsid w:val="00077CAB"/>
    <w:rsid w:val="000801ED"/>
    <w:rsid w:val="000805B7"/>
    <w:rsid w:val="00095072"/>
    <w:rsid w:val="000A780A"/>
    <w:rsid w:val="000B4E76"/>
    <w:rsid w:val="000C20A0"/>
    <w:rsid w:val="000C4699"/>
    <w:rsid w:val="000D0ED7"/>
    <w:rsid w:val="000D110C"/>
    <w:rsid w:val="000D357E"/>
    <w:rsid w:val="000E2C9E"/>
    <w:rsid w:val="000E6AE5"/>
    <w:rsid w:val="000F15BE"/>
    <w:rsid w:val="000F1C13"/>
    <w:rsid w:val="001264EB"/>
    <w:rsid w:val="001332F6"/>
    <w:rsid w:val="00134284"/>
    <w:rsid w:val="0014278F"/>
    <w:rsid w:val="001461D8"/>
    <w:rsid w:val="001478BF"/>
    <w:rsid w:val="0016021F"/>
    <w:rsid w:val="00160D44"/>
    <w:rsid w:val="00163D91"/>
    <w:rsid w:val="00167136"/>
    <w:rsid w:val="00174C6C"/>
    <w:rsid w:val="00175F84"/>
    <w:rsid w:val="00182DDA"/>
    <w:rsid w:val="001917C2"/>
    <w:rsid w:val="00194263"/>
    <w:rsid w:val="001A05FE"/>
    <w:rsid w:val="001A43F9"/>
    <w:rsid w:val="001A5A0B"/>
    <w:rsid w:val="001D0D07"/>
    <w:rsid w:val="001D33C7"/>
    <w:rsid w:val="001D364B"/>
    <w:rsid w:val="001E559B"/>
    <w:rsid w:val="001E5E94"/>
    <w:rsid w:val="00206C19"/>
    <w:rsid w:val="00211D56"/>
    <w:rsid w:val="0021377C"/>
    <w:rsid w:val="00227021"/>
    <w:rsid w:val="00227798"/>
    <w:rsid w:val="00241DEA"/>
    <w:rsid w:val="002446C1"/>
    <w:rsid w:val="002544A4"/>
    <w:rsid w:val="00256DF3"/>
    <w:rsid w:val="00260292"/>
    <w:rsid w:val="002606AD"/>
    <w:rsid w:val="002649FB"/>
    <w:rsid w:val="0028143C"/>
    <w:rsid w:val="00286848"/>
    <w:rsid w:val="002924DB"/>
    <w:rsid w:val="002A001C"/>
    <w:rsid w:val="002B2C76"/>
    <w:rsid w:val="002C3671"/>
    <w:rsid w:val="002C7BBD"/>
    <w:rsid w:val="002D1E39"/>
    <w:rsid w:val="002D3917"/>
    <w:rsid w:val="002D47D4"/>
    <w:rsid w:val="002D4B57"/>
    <w:rsid w:val="002D652C"/>
    <w:rsid w:val="002F52F4"/>
    <w:rsid w:val="002F619F"/>
    <w:rsid w:val="002F792A"/>
    <w:rsid w:val="00304A77"/>
    <w:rsid w:val="00311A4B"/>
    <w:rsid w:val="003203AC"/>
    <w:rsid w:val="003232FE"/>
    <w:rsid w:val="00323F5B"/>
    <w:rsid w:val="00326BE5"/>
    <w:rsid w:val="00333CDA"/>
    <w:rsid w:val="00334B45"/>
    <w:rsid w:val="00336757"/>
    <w:rsid w:val="00367FC9"/>
    <w:rsid w:val="003A112F"/>
    <w:rsid w:val="003B34F5"/>
    <w:rsid w:val="003B5618"/>
    <w:rsid w:val="003C1D57"/>
    <w:rsid w:val="003C4C58"/>
    <w:rsid w:val="003C6738"/>
    <w:rsid w:val="003D1F92"/>
    <w:rsid w:val="003D2888"/>
    <w:rsid w:val="003D7BF9"/>
    <w:rsid w:val="003F3651"/>
    <w:rsid w:val="003F5ECA"/>
    <w:rsid w:val="00400512"/>
    <w:rsid w:val="004066FE"/>
    <w:rsid w:val="004229C3"/>
    <w:rsid w:val="0043496A"/>
    <w:rsid w:val="0045376E"/>
    <w:rsid w:val="00467EDB"/>
    <w:rsid w:val="0047370F"/>
    <w:rsid w:val="004738E6"/>
    <w:rsid w:val="00473CAD"/>
    <w:rsid w:val="00473E83"/>
    <w:rsid w:val="00477262"/>
    <w:rsid w:val="00477CCB"/>
    <w:rsid w:val="004813F3"/>
    <w:rsid w:val="00490873"/>
    <w:rsid w:val="004A2803"/>
    <w:rsid w:val="004B4A42"/>
    <w:rsid w:val="004B7915"/>
    <w:rsid w:val="004C4197"/>
    <w:rsid w:val="004E38B1"/>
    <w:rsid w:val="004F188A"/>
    <w:rsid w:val="00501FD9"/>
    <w:rsid w:val="00506340"/>
    <w:rsid w:val="00511455"/>
    <w:rsid w:val="00512C86"/>
    <w:rsid w:val="005364CA"/>
    <w:rsid w:val="00536BAE"/>
    <w:rsid w:val="00545593"/>
    <w:rsid w:val="0055212C"/>
    <w:rsid w:val="00555645"/>
    <w:rsid w:val="005661D8"/>
    <w:rsid w:val="00593BF2"/>
    <w:rsid w:val="0059507E"/>
    <w:rsid w:val="005A6893"/>
    <w:rsid w:val="005B0CCD"/>
    <w:rsid w:val="005C426D"/>
    <w:rsid w:val="005D380D"/>
    <w:rsid w:val="005F61BD"/>
    <w:rsid w:val="00623302"/>
    <w:rsid w:val="00624565"/>
    <w:rsid w:val="00630FB3"/>
    <w:rsid w:val="00634044"/>
    <w:rsid w:val="00634188"/>
    <w:rsid w:val="006437F1"/>
    <w:rsid w:val="00645B7B"/>
    <w:rsid w:val="0066038E"/>
    <w:rsid w:val="006625FD"/>
    <w:rsid w:val="0068349E"/>
    <w:rsid w:val="00684EB3"/>
    <w:rsid w:val="00685CBC"/>
    <w:rsid w:val="006A4006"/>
    <w:rsid w:val="006B48CD"/>
    <w:rsid w:val="006C12A8"/>
    <w:rsid w:val="006C55A1"/>
    <w:rsid w:val="006C6359"/>
    <w:rsid w:val="006C7A52"/>
    <w:rsid w:val="006E0A20"/>
    <w:rsid w:val="006E4D2A"/>
    <w:rsid w:val="00705BDE"/>
    <w:rsid w:val="00722F2E"/>
    <w:rsid w:val="00725143"/>
    <w:rsid w:val="00725B84"/>
    <w:rsid w:val="00731C41"/>
    <w:rsid w:val="007331D3"/>
    <w:rsid w:val="0073712B"/>
    <w:rsid w:val="00747946"/>
    <w:rsid w:val="0075200D"/>
    <w:rsid w:val="007521A5"/>
    <w:rsid w:val="0075658C"/>
    <w:rsid w:val="00766FEF"/>
    <w:rsid w:val="007747D6"/>
    <w:rsid w:val="00774E2C"/>
    <w:rsid w:val="00782FE2"/>
    <w:rsid w:val="007863DC"/>
    <w:rsid w:val="00794E6D"/>
    <w:rsid w:val="007B004F"/>
    <w:rsid w:val="007C0048"/>
    <w:rsid w:val="007D02DE"/>
    <w:rsid w:val="007D414A"/>
    <w:rsid w:val="007D5C90"/>
    <w:rsid w:val="007D5E76"/>
    <w:rsid w:val="00805F8B"/>
    <w:rsid w:val="00816177"/>
    <w:rsid w:val="008241C2"/>
    <w:rsid w:val="00830CD4"/>
    <w:rsid w:val="0083459F"/>
    <w:rsid w:val="00840191"/>
    <w:rsid w:val="00840214"/>
    <w:rsid w:val="008409E4"/>
    <w:rsid w:val="0085695D"/>
    <w:rsid w:val="008617E1"/>
    <w:rsid w:val="008648F1"/>
    <w:rsid w:val="00866AC8"/>
    <w:rsid w:val="00873B47"/>
    <w:rsid w:val="008743B2"/>
    <w:rsid w:val="008878DB"/>
    <w:rsid w:val="00890D6A"/>
    <w:rsid w:val="00892CB9"/>
    <w:rsid w:val="0089384B"/>
    <w:rsid w:val="00897106"/>
    <w:rsid w:val="008B6EDC"/>
    <w:rsid w:val="008C5C55"/>
    <w:rsid w:val="008D1598"/>
    <w:rsid w:val="008D2CC8"/>
    <w:rsid w:val="008F4215"/>
    <w:rsid w:val="008F504B"/>
    <w:rsid w:val="00904523"/>
    <w:rsid w:val="00906A87"/>
    <w:rsid w:val="00916708"/>
    <w:rsid w:val="00932592"/>
    <w:rsid w:val="00936430"/>
    <w:rsid w:val="0093770A"/>
    <w:rsid w:val="00941245"/>
    <w:rsid w:val="00966D4C"/>
    <w:rsid w:val="00974825"/>
    <w:rsid w:val="00977838"/>
    <w:rsid w:val="00990A3E"/>
    <w:rsid w:val="00992A8E"/>
    <w:rsid w:val="009A2728"/>
    <w:rsid w:val="009A4ABF"/>
    <w:rsid w:val="009B76A5"/>
    <w:rsid w:val="009C1C3D"/>
    <w:rsid w:val="009C232F"/>
    <w:rsid w:val="009C6135"/>
    <w:rsid w:val="009E0229"/>
    <w:rsid w:val="009E73C8"/>
    <w:rsid w:val="009F0ED3"/>
    <w:rsid w:val="009F3409"/>
    <w:rsid w:val="009F3D1E"/>
    <w:rsid w:val="00A028CD"/>
    <w:rsid w:val="00A03821"/>
    <w:rsid w:val="00A065D3"/>
    <w:rsid w:val="00A20688"/>
    <w:rsid w:val="00A51AEC"/>
    <w:rsid w:val="00A52E64"/>
    <w:rsid w:val="00A60E36"/>
    <w:rsid w:val="00A67A44"/>
    <w:rsid w:val="00A700F7"/>
    <w:rsid w:val="00A71143"/>
    <w:rsid w:val="00A723DF"/>
    <w:rsid w:val="00A83EC5"/>
    <w:rsid w:val="00A909A4"/>
    <w:rsid w:val="00AA7E2C"/>
    <w:rsid w:val="00AB28A8"/>
    <w:rsid w:val="00AB4E71"/>
    <w:rsid w:val="00AB7648"/>
    <w:rsid w:val="00AC2FDF"/>
    <w:rsid w:val="00AD20E9"/>
    <w:rsid w:val="00AF1916"/>
    <w:rsid w:val="00B000F8"/>
    <w:rsid w:val="00B22D32"/>
    <w:rsid w:val="00B2595B"/>
    <w:rsid w:val="00B465A0"/>
    <w:rsid w:val="00B5217E"/>
    <w:rsid w:val="00B52C35"/>
    <w:rsid w:val="00B53941"/>
    <w:rsid w:val="00B56E2A"/>
    <w:rsid w:val="00B672FA"/>
    <w:rsid w:val="00B91079"/>
    <w:rsid w:val="00B948F0"/>
    <w:rsid w:val="00BA25C7"/>
    <w:rsid w:val="00BA3610"/>
    <w:rsid w:val="00BA7B13"/>
    <w:rsid w:val="00BB324A"/>
    <w:rsid w:val="00BC1362"/>
    <w:rsid w:val="00BC1BAA"/>
    <w:rsid w:val="00BC3774"/>
    <w:rsid w:val="00BD2596"/>
    <w:rsid w:val="00BD6EAD"/>
    <w:rsid w:val="00BF557E"/>
    <w:rsid w:val="00BF59BC"/>
    <w:rsid w:val="00BF5CCA"/>
    <w:rsid w:val="00C03927"/>
    <w:rsid w:val="00C10785"/>
    <w:rsid w:val="00C1779C"/>
    <w:rsid w:val="00C3774C"/>
    <w:rsid w:val="00C40AD3"/>
    <w:rsid w:val="00C424AA"/>
    <w:rsid w:val="00C430BE"/>
    <w:rsid w:val="00C505A5"/>
    <w:rsid w:val="00C54BEC"/>
    <w:rsid w:val="00C654BA"/>
    <w:rsid w:val="00C75BC3"/>
    <w:rsid w:val="00C93A3D"/>
    <w:rsid w:val="00C93F6B"/>
    <w:rsid w:val="00CA1683"/>
    <w:rsid w:val="00CA5E5B"/>
    <w:rsid w:val="00CC2D93"/>
    <w:rsid w:val="00CC661C"/>
    <w:rsid w:val="00CD3F09"/>
    <w:rsid w:val="00CE14B7"/>
    <w:rsid w:val="00CE5056"/>
    <w:rsid w:val="00CE72DE"/>
    <w:rsid w:val="00D061F0"/>
    <w:rsid w:val="00D070E1"/>
    <w:rsid w:val="00D2496E"/>
    <w:rsid w:val="00D342A8"/>
    <w:rsid w:val="00D41CE9"/>
    <w:rsid w:val="00D43215"/>
    <w:rsid w:val="00D435C8"/>
    <w:rsid w:val="00D53905"/>
    <w:rsid w:val="00D557C5"/>
    <w:rsid w:val="00D65945"/>
    <w:rsid w:val="00D67677"/>
    <w:rsid w:val="00D710BA"/>
    <w:rsid w:val="00D746A9"/>
    <w:rsid w:val="00D74AE6"/>
    <w:rsid w:val="00D84528"/>
    <w:rsid w:val="00D9129D"/>
    <w:rsid w:val="00DA176D"/>
    <w:rsid w:val="00DA7DA9"/>
    <w:rsid w:val="00DB6206"/>
    <w:rsid w:val="00DC18FC"/>
    <w:rsid w:val="00DC3AD0"/>
    <w:rsid w:val="00DD1CB3"/>
    <w:rsid w:val="00DD76CA"/>
    <w:rsid w:val="00DE000E"/>
    <w:rsid w:val="00DE013F"/>
    <w:rsid w:val="00DE4A07"/>
    <w:rsid w:val="00DE5E99"/>
    <w:rsid w:val="00DF3023"/>
    <w:rsid w:val="00DF4B5A"/>
    <w:rsid w:val="00DF5F34"/>
    <w:rsid w:val="00E03D18"/>
    <w:rsid w:val="00E12960"/>
    <w:rsid w:val="00E13C1F"/>
    <w:rsid w:val="00E1499E"/>
    <w:rsid w:val="00E152C8"/>
    <w:rsid w:val="00E213FD"/>
    <w:rsid w:val="00E23941"/>
    <w:rsid w:val="00E276FF"/>
    <w:rsid w:val="00E32E9D"/>
    <w:rsid w:val="00E37128"/>
    <w:rsid w:val="00E42FDC"/>
    <w:rsid w:val="00E47770"/>
    <w:rsid w:val="00E514C6"/>
    <w:rsid w:val="00E51834"/>
    <w:rsid w:val="00E52C6B"/>
    <w:rsid w:val="00E571C4"/>
    <w:rsid w:val="00E875D4"/>
    <w:rsid w:val="00E9533F"/>
    <w:rsid w:val="00E96FBD"/>
    <w:rsid w:val="00EC3BEB"/>
    <w:rsid w:val="00EC3BF2"/>
    <w:rsid w:val="00EC47B2"/>
    <w:rsid w:val="00EC688C"/>
    <w:rsid w:val="00EE39D2"/>
    <w:rsid w:val="00EE4EA1"/>
    <w:rsid w:val="00F00527"/>
    <w:rsid w:val="00F104EC"/>
    <w:rsid w:val="00F221B4"/>
    <w:rsid w:val="00F248E7"/>
    <w:rsid w:val="00F267D2"/>
    <w:rsid w:val="00F30466"/>
    <w:rsid w:val="00F37B62"/>
    <w:rsid w:val="00F5191F"/>
    <w:rsid w:val="00F67811"/>
    <w:rsid w:val="00F820DA"/>
    <w:rsid w:val="00F836AC"/>
    <w:rsid w:val="00F93667"/>
    <w:rsid w:val="00F95FC4"/>
    <w:rsid w:val="00FA2EFC"/>
    <w:rsid w:val="00FA3F83"/>
    <w:rsid w:val="00FA56F2"/>
    <w:rsid w:val="00FB208E"/>
    <w:rsid w:val="00FB5422"/>
    <w:rsid w:val="00FC1FD2"/>
    <w:rsid w:val="00FC3545"/>
    <w:rsid w:val="00FC6201"/>
    <w:rsid w:val="00FC75E9"/>
    <w:rsid w:val="00FC7F19"/>
    <w:rsid w:val="00FE1E21"/>
    <w:rsid w:val="00FE7F7F"/>
    <w:rsid w:val="00FF1E6F"/>
    <w:rsid w:val="08F8BC97"/>
    <w:rsid w:val="0C4C9EEB"/>
    <w:rsid w:val="11C3AB27"/>
    <w:rsid w:val="19DF5ED4"/>
    <w:rsid w:val="4E55ACAF"/>
    <w:rsid w:val="53D01A0C"/>
    <w:rsid w:val="545F6007"/>
    <w:rsid w:val="69CB67C2"/>
    <w:rsid w:val="79F9EA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31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7F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F30466"/>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link w:val="Heading5Char"/>
    <w:uiPriority w:val="9"/>
    <w:qFormat/>
    <w:rsid w:val="00F30466"/>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table" w:styleId="TableGrid">
    <w:name w:val="Table Grid"/>
    <w:basedOn w:val="TableNormal"/>
    <w:uiPriority w:val="59"/>
    <w:rsid w:val="00052CB4"/>
    <w:pPr>
      <w:spacing w:after="0" w:line="240" w:lineRule="auto"/>
    </w:pPr>
    <w:rPr>
      <w:sz w:val="24"/>
      <w:szCs w:val="24"/>
      <w:lang w:val="en-US" w:eastAsia="ja-JP"/>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501FD9"/>
    <w:pPr>
      <w:ind w:left="720"/>
      <w:contextualSpacing/>
    </w:pPr>
  </w:style>
  <w:style w:type="character" w:customStyle="1" w:styleId="Heading4Char">
    <w:name w:val="Heading 4 Char"/>
    <w:basedOn w:val="DefaultParagraphFont"/>
    <w:link w:val="Heading4"/>
    <w:uiPriority w:val="9"/>
    <w:rsid w:val="00F30466"/>
    <w:rPr>
      <w:rFonts w:ascii="Times New Roman" w:eastAsia="Times New Roman" w:hAnsi="Times New Roman" w:cs="Times New Roman"/>
      <w:b/>
      <w:bCs/>
      <w:sz w:val="24"/>
      <w:szCs w:val="24"/>
      <w:lang w:eastAsia="en-GB"/>
    </w:rPr>
  </w:style>
  <w:style w:type="character" w:customStyle="1" w:styleId="Heading5Char">
    <w:name w:val="Heading 5 Char"/>
    <w:basedOn w:val="DefaultParagraphFont"/>
    <w:link w:val="Heading5"/>
    <w:uiPriority w:val="9"/>
    <w:rsid w:val="00F30466"/>
    <w:rPr>
      <w:rFonts w:ascii="Times New Roman" w:eastAsia="Times New Roman" w:hAnsi="Times New Roman" w:cs="Times New Roman"/>
      <w:b/>
      <w:bCs/>
      <w:sz w:val="20"/>
      <w:szCs w:val="20"/>
      <w:lang w:eastAsia="en-GB"/>
    </w:rPr>
  </w:style>
  <w:style w:type="character" w:customStyle="1" w:styleId="html-span">
    <w:name w:val="html-span"/>
    <w:basedOn w:val="DefaultParagraphFont"/>
    <w:rsid w:val="00F30466"/>
  </w:style>
  <w:style w:type="character" w:customStyle="1" w:styleId="x186z157">
    <w:name w:val="x186z157"/>
    <w:basedOn w:val="DefaultParagraphFont"/>
    <w:rsid w:val="00F30466"/>
  </w:style>
  <w:style w:type="paragraph" w:customStyle="1" w:styleId="xat24cr">
    <w:name w:val="xat24cr"/>
    <w:basedOn w:val="Normal"/>
    <w:rsid w:val="007863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06340"/>
    <w:rPr>
      <w:color w:val="0000FF"/>
      <w:u w:val="single"/>
    </w:rPr>
  </w:style>
  <w:style w:type="character" w:styleId="FollowedHyperlink">
    <w:name w:val="FollowedHyperlink"/>
    <w:basedOn w:val="DefaultParagraphFont"/>
    <w:uiPriority w:val="99"/>
    <w:semiHidden/>
    <w:unhideWhenUsed/>
    <w:rsid w:val="00506340"/>
    <w:rPr>
      <w:color w:val="954F72" w:themeColor="followedHyperlink"/>
      <w:u w:val="single"/>
    </w:rPr>
  </w:style>
  <w:style w:type="character" w:customStyle="1" w:styleId="Heading1Char">
    <w:name w:val="Heading 1 Char"/>
    <w:basedOn w:val="DefaultParagraphFont"/>
    <w:link w:val="Heading1"/>
    <w:uiPriority w:val="9"/>
    <w:rsid w:val="007331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331D3"/>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7331D3"/>
    <w:pPr>
      <w:spacing w:before="120" w:after="120"/>
    </w:pPr>
    <w:rPr>
      <w:rFonts w:cstheme="minorHAnsi"/>
      <w:b/>
      <w:bCs/>
      <w:caps/>
      <w:sz w:val="20"/>
      <w:szCs w:val="20"/>
    </w:rPr>
  </w:style>
  <w:style w:type="paragraph" w:styleId="TOC2">
    <w:name w:val="toc 2"/>
    <w:basedOn w:val="Normal"/>
    <w:next w:val="Normal"/>
    <w:autoRedefine/>
    <w:uiPriority w:val="39"/>
    <w:unhideWhenUsed/>
    <w:rsid w:val="007331D3"/>
    <w:pPr>
      <w:spacing w:after="0"/>
      <w:ind w:left="220"/>
    </w:pPr>
    <w:rPr>
      <w:rFonts w:cstheme="minorHAnsi"/>
      <w:smallCaps/>
      <w:sz w:val="20"/>
      <w:szCs w:val="20"/>
    </w:rPr>
  </w:style>
  <w:style w:type="paragraph" w:styleId="TOC3">
    <w:name w:val="toc 3"/>
    <w:basedOn w:val="Normal"/>
    <w:next w:val="Normal"/>
    <w:autoRedefine/>
    <w:uiPriority w:val="39"/>
    <w:semiHidden/>
    <w:unhideWhenUsed/>
    <w:rsid w:val="007331D3"/>
    <w:pPr>
      <w:spacing w:after="0"/>
      <w:ind w:left="440"/>
    </w:pPr>
    <w:rPr>
      <w:rFonts w:cstheme="minorHAnsi"/>
      <w:i/>
      <w:iCs/>
      <w:sz w:val="20"/>
      <w:szCs w:val="20"/>
    </w:rPr>
  </w:style>
  <w:style w:type="paragraph" w:styleId="TOC4">
    <w:name w:val="toc 4"/>
    <w:basedOn w:val="Normal"/>
    <w:next w:val="Normal"/>
    <w:autoRedefine/>
    <w:uiPriority w:val="39"/>
    <w:semiHidden/>
    <w:unhideWhenUsed/>
    <w:rsid w:val="007331D3"/>
    <w:pPr>
      <w:spacing w:after="0"/>
      <w:ind w:left="660"/>
    </w:pPr>
    <w:rPr>
      <w:rFonts w:cstheme="minorHAnsi"/>
      <w:sz w:val="18"/>
      <w:szCs w:val="18"/>
    </w:rPr>
  </w:style>
  <w:style w:type="paragraph" w:styleId="TOC5">
    <w:name w:val="toc 5"/>
    <w:basedOn w:val="Normal"/>
    <w:next w:val="Normal"/>
    <w:autoRedefine/>
    <w:uiPriority w:val="39"/>
    <w:semiHidden/>
    <w:unhideWhenUsed/>
    <w:rsid w:val="007331D3"/>
    <w:pPr>
      <w:spacing w:after="0"/>
      <w:ind w:left="880"/>
    </w:pPr>
    <w:rPr>
      <w:rFonts w:cstheme="minorHAnsi"/>
      <w:sz w:val="18"/>
      <w:szCs w:val="18"/>
    </w:rPr>
  </w:style>
  <w:style w:type="paragraph" w:styleId="TOC6">
    <w:name w:val="toc 6"/>
    <w:basedOn w:val="Normal"/>
    <w:next w:val="Normal"/>
    <w:autoRedefine/>
    <w:uiPriority w:val="39"/>
    <w:semiHidden/>
    <w:unhideWhenUsed/>
    <w:rsid w:val="007331D3"/>
    <w:pPr>
      <w:spacing w:after="0"/>
      <w:ind w:left="1100"/>
    </w:pPr>
    <w:rPr>
      <w:rFonts w:cstheme="minorHAnsi"/>
      <w:sz w:val="18"/>
      <w:szCs w:val="18"/>
    </w:rPr>
  </w:style>
  <w:style w:type="paragraph" w:styleId="TOC7">
    <w:name w:val="toc 7"/>
    <w:basedOn w:val="Normal"/>
    <w:next w:val="Normal"/>
    <w:autoRedefine/>
    <w:uiPriority w:val="39"/>
    <w:semiHidden/>
    <w:unhideWhenUsed/>
    <w:rsid w:val="007331D3"/>
    <w:pPr>
      <w:spacing w:after="0"/>
      <w:ind w:left="1320"/>
    </w:pPr>
    <w:rPr>
      <w:rFonts w:cstheme="minorHAnsi"/>
      <w:sz w:val="18"/>
      <w:szCs w:val="18"/>
    </w:rPr>
  </w:style>
  <w:style w:type="paragraph" w:styleId="TOC8">
    <w:name w:val="toc 8"/>
    <w:basedOn w:val="Normal"/>
    <w:next w:val="Normal"/>
    <w:autoRedefine/>
    <w:uiPriority w:val="39"/>
    <w:semiHidden/>
    <w:unhideWhenUsed/>
    <w:rsid w:val="007331D3"/>
    <w:pPr>
      <w:spacing w:after="0"/>
      <w:ind w:left="1540"/>
    </w:pPr>
    <w:rPr>
      <w:rFonts w:cstheme="minorHAnsi"/>
      <w:sz w:val="18"/>
      <w:szCs w:val="18"/>
    </w:rPr>
  </w:style>
  <w:style w:type="paragraph" w:styleId="TOC9">
    <w:name w:val="toc 9"/>
    <w:basedOn w:val="Normal"/>
    <w:next w:val="Normal"/>
    <w:autoRedefine/>
    <w:uiPriority w:val="39"/>
    <w:semiHidden/>
    <w:unhideWhenUsed/>
    <w:rsid w:val="007331D3"/>
    <w:pPr>
      <w:spacing w:after="0"/>
      <w:ind w:left="1760"/>
    </w:pPr>
    <w:rPr>
      <w:rFonts w:cstheme="minorHAnsi"/>
      <w:sz w:val="18"/>
      <w:szCs w:val="18"/>
    </w:rPr>
  </w:style>
  <w:style w:type="character" w:customStyle="1" w:styleId="Heading2Char">
    <w:name w:val="Heading 2 Char"/>
    <w:basedOn w:val="DefaultParagraphFont"/>
    <w:link w:val="Heading2"/>
    <w:uiPriority w:val="9"/>
    <w:rsid w:val="00367FC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erton.gov.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co.org.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v.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19B8D1-B7E9-4B4C-AB97-7E34D9E7FF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548</TotalTime>
  <Pages>17</Pages>
  <Words>4198</Words>
  <Characters>22086</Characters>
  <Application>Microsoft Office Word</Application>
  <DocSecurity>0</DocSecurity>
  <Lines>596</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Belly Calderon Crisostomo (2333264)</cp:lastModifiedBy>
  <cp:revision>264</cp:revision>
  <dcterms:created xsi:type="dcterms:W3CDTF">2026-03-03T14:54:00Z</dcterms:created>
  <dcterms:modified xsi:type="dcterms:W3CDTF">2026-03-28T10:37:00Z</dcterms:modified>
</cp:coreProperties>
</file>