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84803C" w14:textId="77777777" w:rsidR="008D2C33" w:rsidRDefault="008D2C33" w:rsidP="00E210F2">
      <w:pPr>
        <w:spacing w:line="480" w:lineRule="auto"/>
        <w:jc w:val="center"/>
        <w:rPr>
          <w:rFonts w:ascii="Times New Roman" w:hAnsi="Times New Roman" w:cs="Times New Roman"/>
          <w:b/>
          <w:bCs/>
          <w:sz w:val="24"/>
          <w:szCs w:val="24"/>
        </w:rPr>
      </w:pPr>
    </w:p>
    <w:p w14:paraId="63386E90" w14:textId="77777777" w:rsidR="008D2C33" w:rsidRDefault="008D2C33" w:rsidP="00E210F2">
      <w:pPr>
        <w:spacing w:line="480" w:lineRule="auto"/>
        <w:jc w:val="center"/>
        <w:rPr>
          <w:rFonts w:ascii="Times New Roman" w:hAnsi="Times New Roman" w:cs="Times New Roman"/>
          <w:b/>
          <w:bCs/>
          <w:sz w:val="24"/>
          <w:szCs w:val="24"/>
        </w:rPr>
      </w:pPr>
    </w:p>
    <w:p w14:paraId="06F67251" w14:textId="77777777" w:rsidR="008D2C33" w:rsidRDefault="008D2C33" w:rsidP="00E210F2">
      <w:pPr>
        <w:spacing w:line="480" w:lineRule="auto"/>
        <w:jc w:val="center"/>
        <w:rPr>
          <w:rFonts w:ascii="Times New Roman" w:hAnsi="Times New Roman" w:cs="Times New Roman"/>
          <w:b/>
          <w:bCs/>
          <w:sz w:val="24"/>
          <w:szCs w:val="24"/>
        </w:rPr>
      </w:pPr>
    </w:p>
    <w:p w14:paraId="378C4566" w14:textId="77777777" w:rsidR="008D2C33" w:rsidRDefault="008D2C33" w:rsidP="00E210F2">
      <w:pPr>
        <w:spacing w:line="480" w:lineRule="auto"/>
        <w:jc w:val="center"/>
        <w:rPr>
          <w:rFonts w:ascii="Times New Roman" w:hAnsi="Times New Roman" w:cs="Times New Roman"/>
          <w:b/>
          <w:bCs/>
          <w:sz w:val="24"/>
          <w:szCs w:val="24"/>
        </w:rPr>
      </w:pPr>
    </w:p>
    <w:p w14:paraId="1B4F27D5" w14:textId="77777777" w:rsidR="007620AB" w:rsidRDefault="007620AB" w:rsidP="00E210F2">
      <w:pPr>
        <w:spacing w:line="480" w:lineRule="auto"/>
        <w:jc w:val="center"/>
        <w:rPr>
          <w:rFonts w:ascii="Times New Roman" w:hAnsi="Times New Roman" w:cs="Times New Roman"/>
          <w:b/>
          <w:bCs/>
          <w:sz w:val="24"/>
          <w:szCs w:val="24"/>
        </w:rPr>
      </w:pPr>
      <w:r w:rsidRPr="00A921E9">
        <w:rPr>
          <w:rFonts w:ascii="Times New Roman" w:hAnsi="Times New Roman" w:cs="Times New Roman"/>
          <w:b/>
          <w:bCs/>
          <w:sz w:val="24"/>
          <w:szCs w:val="24"/>
        </w:rPr>
        <w:t>BA Leadership and Management Skills for the Workplace</w:t>
      </w:r>
    </w:p>
    <w:p w14:paraId="46B7DEAF" w14:textId="77777777" w:rsidR="008D2C33" w:rsidRDefault="008D2C33" w:rsidP="00E210F2">
      <w:pPr>
        <w:spacing w:line="480" w:lineRule="auto"/>
        <w:jc w:val="center"/>
        <w:rPr>
          <w:rFonts w:ascii="Times New Roman" w:hAnsi="Times New Roman" w:cs="Times New Roman"/>
          <w:b/>
          <w:bCs/>
          <w:sz w:val="24"/>
          <w:szCs w:val="24"/>
        </w:rPr>
      </w:pPr>
    </w:p>
    <w:p w14:paraId="16E6C448" w14:textId="77777777" w:rsidR="008D2C33" w:rsidRPr="00A921E9" w:rsidRDefault="008D2C33" w:rsidP="00E210F2">
      <w:pPr>
        <w:spacing w:line="480" w:lineRule="auto"/>
        <w:jc w:val="center"/>
        <w:rPr>
          <w:rFonts w:ascii="Times New Roman" w:hAnsi="Times New Roman" w:cs="Times New Roman"/>
          <w:b/>
          <w:bCs/>
          <w:sz w:val="24"/>
          <w:szCs w:val="24"/>
        </w:rPr>
      </w:pPr>
      <w:r w:rsidRPr="00A921E9">
        <w:rPr>
          <w:rFonts w:ascii="Times New Roman" w:hAnsi="Times New Roman" w:cs="Times New Roman"/>
          <w:b/>
          <w:bCs/>
          <w:sz w:val="24"/>
          <w:szCs w:val="24"/>
        </w:rPr>
        <w:t>Strategic Management for SMEs: A Case Study Report on the Rude Health Company</w:t>
      </w:r>
    </w:p>
    <w:p w14:paraId="2E04B66E" w14:textId="77777777" w:rsidR="008D2C33" w:rsidRDefault="008D2C33" w:rsidP="00E210F2">
      <w:pPr>
        <w:spacing w:line="480" w:lineRule="auto"/>
        <w:jc w:val="center"/>
        <w:rPr>
          <w:rFonts w:ascii="Times New Roman" w:hAnsi="Times New Roman" w:cs="Times New Roman"/>
          <w:b/>
          <w:bCs/>
          <w:sz w:val="24"/>
          <w:szCs w:val="24"/>
        </w:rPr>
      </w:pPr>
    </w:p>
    <w:p w14:paraId="73175992" w14:textId="7EB9C872" w:rsidR="008D2C33" w:rsidRDefault="008853E3" w:rsidP="00E210F2">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 Sana Arif</w:t>
      </w:r>
    </w:p>
    <w:p w14:paraId="4A3AE4CD" w14:textId="77777777" w:rsidR="008853E3" w:rsidRDefault="008853E3" w:rsidP="00E210F2">
      <w:pPr>
        <w:spacing w:line="480" w:lineRule="auto"/>
        <w:jc w:val="center"/>
        <w:rPr>
          <w:rFonts w:ascii="Times New Roman" w:hAnsi="Times New Roman" w:cs="Times New Roman"/>
          <w:sz w:val="24"/>
          <w:szCs w:val="24"/>
        </w:rPr>
      </w:pPr>
    </w:p>
    <w:p w14:paraId="50B0F6A8" w14:textId="7679A8C8" w:rsidR="008853E3" w:rsidRDefault="008853E3" w:rsidP="00E210F2">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2116663</w:t>
      </w:r>
    </w:p>
    <w:p w14:paraId="07ED77D8" w14:textId="77777777" w:rsidR="008853E3" w:rsidRDefault="008853E3" w:rsidP="00E210F2">
      <w:pPr>
        <w:spacing w:line="480" w:lineRule="auto"/>
        <w:jc w:val="center"/>
        <w:rPr>
          <w:rFonts w:ascii="Times New Roman" w:hAnsi="Times New Roman" w:cs="Times New Roman"/>
          <w:sz w:val="24"/>
          <w:szCs w:val="24"/>
        </w:rPr>
      </w:pPr>
    </w:p>
    <w:p w14:paraId="7EBCCD93" w14:textId="488B4E07" w:rsidR="008853E3" w:rsidRDefault="008853E3" w:rsidP="00E210F2">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code: BMSW6104</w:t>
      </w:r>
    </w:p>
    <w:p w14:paraId="7D81E172" w14:textId="77777777" w:rsidR="008853E3" w:rsidRDefault="008853E3" w:rsidP="00E210F2">
      <w:pPr>
        <w:spacing w:line="480" w:lineRule="auto"/>
        <w:jc w:val="center"/>
        <w:rPr>
          <w:rFonts w:ascii="Times New Roman" w:hAnsi="Times New Roman" w:cs="Times New Roman"/>
          <w:sz w:val="24"/>
          <w:szCs w:val="24"/>
        </w:rPr>
      </w:pPr>
    </w:p>
    <w:p w14:paraId="37D119F5" w14:textId="2FFB4CC1" w:rsidR="008853E3" w:rsidRDefault="008853E3" w:rsidP="00E210F2">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 name: Abdallah Naser</w:t>
      </w:r>
    </w:p>
    <w:p w14:paraId="1334C8C2" w14:textId="77777777" w:rsidR="008853E3" w:rsidRDefault="008853E3" w:rsidP="00E210F2">
      <w:pPr>
        <w:spacing w:line="480" w:lineRule="auto"/>
        <w:jc w:val="center"/>
        <w:rPr>
          <w:rFonts w:ascii="Times New Roman" w:hAnsi="Times New Roman" w:cs="Times New Roman"/>
          <w:sz w:val="24"/>
          <w:szCs w:val="24"/>
        </w:rPr>
      </w:pPr>
    </w:p>
    <w:p w14:paraId="6FBAE690" w14:textId="68860F04" w:rsidR="008853E3" w:rsidRPr="008D2C33" w:rsidRDefault="008853E3" w:rsidP="00E210F2">
      <w:pPr>
        <w:spacing w:line="480" w:lineRule="auto"/>
        <w:jc w:val="center"/>
        <w:rPr>
          <w:rFonts w:ascii="Times New Roman" w:hAnsi="Times New Roman" w:cs="Times New Roman"/>
          <w:sz w:val="24"/>
          <w:szCs w:val="24"/>
        </w:rPr>
      </w:pPr>
      <w:r>
        <w:rPr>
          <w:rFonts w:ascii="Times New Roman" w:hAnsi="Times New Roman" w:cs="Times New Roman"/>
          <w:sz w:val="24"/>
          <w:szCs w:val="24"/>
        </w:rPr>
        <w:t>Date: May 2024</w:t>
      </w:r>
    </w:p>
    <w:p w14:paraId="61D419FE" w14:textId="77777777" w:rsidR="007620AB" w:rsidRPr="00A921E9" w:rsidRDefault="007620AB" w:rsidP="00E210F2">
      <w:pPr>
        <w:spacing w:line="480" w:lineRule="auto"/>
        <w:rPr>
          <w:rFonts w:ascii="Times New Roman" w:hAnsi="Times New Roman" w:cs="Times New Roman"/>
          <w:b/>
          <w:bCs/>
          <w:sz w:val="24"/>
          <w:szCs w:val="24"/>
        </w:rPr>
      </w:pPr>
      <w:r w:rsidRPr="00A921E9">
        <w:rPr>
          <w:rFonts w:ascii="Times New Roman" w:hAnsi="Times New Roman" w:cs="Times New Roman"/>
          <w:b/>
          <w:bCs/>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2046125913"/>
        <w:docPartObj>
          <w:docPartGallery w:val="Table of Contents"/>
          <w:docPartUnique/>
        </w:docPartObj>
      </w:sdtPr>
      <w:sdtEndPr>
        <w:rPr>
          <w:b/>
          <w:bCs/>
          <w:noProof/>
        </w:rPr>
      </w:sdtEndPr>
      <w:sdtContent>
        <w:p w14:paraId="20F60B1A" w14:textId="77777777" w:rsidR="00E210F2" w:rsidRPr="00E210F2" w:rsidRDefault="00E210F2">
          <w:pPr>
            <w:pStyle w:val="TOCHeading"/>
            <w:rPr>
              <w:rFonts w:ascii="Times New Roman" w:hAnsi="Times New Roman" w:cs="Times New Roman"/>
            </w:rPr>
          </w:pPr>
          <w:r w:rsidRPr="00E210F2">
            <w:rPr>
              <w:rFonts w:ascii="Times New Roman" w:hAnsi="Times New Roman" w:cs="Times New Roman"/>
            </w:rPr>
            <w:t>Table of Contents</w:t>
          </w:r>
        </w:p>
        <w:p w14:paraId="1A14B884" w14:textId="77777777" w:rsidR="00615838" w:rsidRDefault="00E210F2">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70546610" w:history="1">
            <w:r w:rsidR="00615838" w:rsidRPr="00C53DAA">
              <w:rPr>
                <w:rStyle w:val="Hyperlink"/>
                <w:rFonts w:ascii="Times New Roman" w:hAnsi="Times New Roman" w:cs="Times New Roman"/>
                <w:b/>
                <w:bCs/>
                <w:noProof/>
              </w:rPr>
              <w:t>Introduction</w:t>
            </w:r>
            <w:r w:rsidR="00615838">
              <w:rPr>
                <w:noProof/>
                <w:webHidden/>
              </w:rPr>
              <w:tab/>
            </w:r>
            <w:r w:rsidR="00615838">
              <w:rPr>
                <w:noProof/>
                <w:webHidden/>
              </w:rPr>
              <w:fldChar w:fldCharType="begin"/>
            </w:r>
            <w:r w:rsidR="00615838">
              <w:rPr>
                <w:noProof/>
                <w:webHidden/>
              </w:rPr>
              <w:instrText xml:space="preserve"> PAGEREF _Toc170546610 \h </w:instrText>
            </w:r>
            <w:r w:rsidR="00615838">
              <w:rPr>
                <w:noProof/>
                <w:webHidden/>
              </w:rPr>
            </w:r>
            <w:r w:rsidR="00615838">
              <w:rPr>
                <w:noProof/>
                <w:webHidden/>
              </w:rPr>
              <w:fldChar w:fldCharType="separate"/>
            </w:r>
            <w:r w:rsidR="00615838">
              <w:rPr>
                <w:noProof/>
                <w:webHidden/>
              </w:rPr>
              <w:t>3</w:t>
            </w:r>
            <w:r w:rsidR="00615838">
              <w:rPr>
                <w:noProof/>
                <w:webHidden/>
              </w:rPr>
              <w:fldChar w:fldCharType="end"/>
            </w:r>
          </w:hyperlink>
        </w:p>
        <w:p w14:paraId="27F77227" w14:textId="77777777" w:rsidR="00615838" w:rsidRDefault="00000000">
          <w:pPr>
            <w:pStyle w:val="TOC1"/>
            <w:tabs>
              <w:tab w:val="right" w:leader="dot" w:pos="9350"/>
            </w:tabs>
            <w:rPr>
              <w:rFonts w:eastAsiaTheme="minorEastAsia"/>
              <w:noProof/>
              <w:lang w:eastAsia="en-GB"/>
            </w:rPr>
          </w:pPr>
          <w:hyperlink w:anchor="_Toc170546611" w:history="1">
            <w:r w:rsidR="00615838" w:rsidRPr="00C53DAA">
              <w:rPr>
                <w:rStyle w:val="Hyperlink"/>
                <w:rFonts w:ascii="Times New Roman" w:hAnsi="Times New Roman" w:cs="Times New Roman"/>
                <w:b/>
                <w:bCs/>
                <w:noProof/>
              </w:rPr>
              <w:t>The Rude Health Company's Current Strategic Direction</w:t>
            </w:r>
            <w:r w:rsidR="00615838">
              <w:rPr>
                <w:noProof/>
                <w:webHidden/>
              </w:rPr>
              <w:tab/>
            </w:r>
            <w:r w:rsidR="00615838">
              <w:rPr>
                <w:noProof/>
                <w:webHidden/>
              </w:rPr>
              <w:fldChar w:fldCharType="begin"/>
            </w:r>
            <w:r w:rsidR="00615838">
              <w:rPr>
                <w:noProof/>
                <w:webHidden/>
              </w:rPr>
              <w:instrText xml:space="preserve"> PAGEREF _Toc170546611 \h </w:instrText>
            </w:r>
            <w:r w:rsidR="00615838">
              <w:rPr>
                <w:noProof/>
                <w:webHidden/>
              </w:rPr>
            </w:r>
            <w:r w:rsidR="00615838">
              <w:rPr>
                <w:noProof/>
                <w:webHidden/>
              </w:rPr>
              <w:fldChar w:fldCharType="separate"/>
            </w:r>
            <w:r w:rsidR="00615838">
              <w:rPr>
                <w:noProof/>
                <w:webHidden/>
              </w:rPr>
              <w:t>4</w:t>
            </w:r>
            <w:r w:rsidR="00615838">
              <w:rPr>
                <w:noProof/>
                <w:webHidden/>
              </w:rPr>
              <w:fldChar w:fldCharType="end"/>
            </w:r>
          </w:hyperlink>
        </w:p>
        <w:p w14:paraId="5AE2FF9C" w14:textId="77777777" w:rsidR="00615838" w:rsidRDefault="00000000">
          <w:pPr>
            <w:pStyle w:val="TOC2"/>
            <w:tabs>
              <w:tab w:val="right" w:leader="dot" w:pos="9350"/>
            </w:tabs>
            <w:rPr>
              <w:noProof/>
            </w:rPr>
          </w:pPr>
          <w:hyperlink w:anchor="_Toc170546612" w:history="1">
            <w:r w:rsidR="00615838" w:rsidRPr="00C53DAA">
              <w:rPr>
                <w:rStyle w:val="Hyperlink"/>
                <w:rFonts w:ascii="Times New Roman" w:hAnsi="Times New Roman" w:cs="Times New Roman"/>
                <w:b/>
                <w:bCs/>
                <w:i/>
                <w:iCs/>
                <w:noProof/>
              </w:rPr>
              <w:t>Strategic Directions Analysis</w:t>
            </w:r>
            <w:r w:rsidR="00615838">
              <w:rPr>
                <w:noProof/>
                <w:webHidden/>
              </w:rPr>
              <w:tab/>
            </w:r>
            <w:r w:rsidR="00615838">
              <w:rPr>
                <w:noProof/>
                <w:webHidden/>
              </w:rPr>
              <w:fldChar w:fldCharType="begin"/>
            </w:r>
            <w:r w:rsidR="00615838">
              <w:rPr>
                <w:noProof/>
                <w:webHidden/>
              </w:rPr>
              <w:instrText xml:space="preserve"> PAGEREF _Toc170546612 \h </w:instrText>
            </w:r>
            <w:r w:rsidR="00615838">
              <w:rPr>
                <w:noProof/>
                <w:webHidden/>
              </w:rPr>
            </w:r>
            <w:r w:rsidR="00615838">
              <w:rPr>
                <w:noProof/>
                <w:webHidden/>
              </w:rPr>
              <w:fldChar w:fldCharType="separate"/>
            </w:r>
            <w:r w:rsidR="00615838">
              <w:rPr>
                <w:noProof/>
                <w:webHidden/>
              </w:rPr>
              <w:t>6</w:t>
            </w:r>
            <w:r w:rsidR="00615838">
              <w:rPr>
                <w:noProof/>
                <w:webHidden/>
              </w:rPr>
              <w:fldChar w:fldCharType="end"/>
            </w:r>
          </w:hyperlink>
        </w:p>
        <w:p w14:paraId="5174DB6A" w14:textId="77777777" w:rsidR="00615838" w:rsidRDefault="00000000">
          <w:pPr>
            <w:pStyle w:val="TOC1"/>
            <w:tabs>
              <w:tab w:val="right" w:leader="dot" w:pos="9350"/>
            </w:tabs>
            <w:rPr>
              <w:rFonts w:eastAsiaTheme="minorEastAsia"/>
              <w:noProof/>
              <w:lang w:eastAsia="en-GB"/>
            </w:rPr>
          </w:pPr>
          <w:hyperlink w:anchor="_Toc170546613" w:history="1">
            <w:r w:rsidR="00615838" w:rsidRPr="00C53DAA">
              <w:rPr>
                <w:rStyle w:val="Hyperlink"/>
                <w:rFonts w:ascii="Times New Roman" w:hAnsi="Times New Roman" w:cs="Times New Roman"/>
                <w:b/>
                <w:bCs/>
                <w:noProof/>
              </w:rPr>
              <w:t>Environmental Analysis of The Rude Health Company</w:t>
            </w:r>
            <w:r w:rsidR="00615838">
              <w:rPr>
                <w:noProof/>
                <w:webHidden/>
              </w:rPr>
              <w:tab/>
            </w:r>
            <w:r w:rsidR="00615838">
              <w:rPr>
                <w:noProof/>
                <w:webHidden/>
              </w:rPr>
              <w:fldChar w:fldCharType="begin"/>
            </w:r>
            <w:r w:rsidR="00615838">
              <w:rPr>
                <w:noProof/>
                <w:webHidden/>
              </w:rPr>
              <w:instrText xml:space="preserve"> PAGEREF _Toc170546613 \h </w:instrText>
            </w:r>
            <w:r w:rsidR="00615838">
              <w:rPr>
                <w:noProof/>
                <w:webHidden/>
              </w:rPr>
            </w:r>
            <w:r w:rsidR="00615838">
              <w:rPr>
                <w:noProof/>
                <w:webHidden/>
              </w:rPr>
              <w:fldChar w:fldCharType="separate"/>
            </w:r>
            <w:r w:rsidR="00615838">
              <w:rPr>
                <w:noProof/>
                <w:webHidden/>
              </w:rPr>
              <w:t>8</w:t>
            </w:r>
            <w:r w:rsidR="00615838">
              <w:rPr>
                <w:noProof/>
                <w:webHidden/>
              </w:rPr>
              <w:fldChar w:fldCharType="end"/>
            </w:r>
          </w:hyperlink>
        </w:p>
        <w:p w14:paraId="0B123FE3" w14:textId="77777777" w:rsidR="00615838" w:rsidRDefault="00000000">
          <w:pPr>
            <w:pStyle w:val="TOC2"/>
            <w:tabs>
              <w:tab w:val="right" w:leader="dot" w:pos="9350"/>
            </w:tabs>
            <w:rPr>
              <w:noProof/>
            </w:rPr>
          </w:pPr>
          <w:hyperlink w:anchor="_Toc170546614" w:history="1">
            <w:r w:rsidR="00615838" w:rsidRPr="00C53DAA">
              <w:rPr>
                <w:rStyle w:val="Hyperlink"/>
                <w:rFonts w:ascii="Times New Roman" w:hAnsi="Times New Roman" w:cs="Times New Roman"/>
                <w:b/>
                <w:bCs/>
                <w:i/>
                <w:iCs/>
                <w:noProof/>
              </w:rPr>
              <w:t>PESTLE Analysis</w:t>
            </w:r>
            <w:r w:rsidR="00615838">
              <w:rPr>
                <w:noProof/>
                <w:webHidden/>
              </w:rPr>
              <w:tab/>
            </w:r>
            <w:r w:rsidR="00615838">
              <w:rPr>
                <w:noProof/>
                <w:webHidden/>
              </w:rPr>
              <w:fldChar w:fldCharType="begin"/>
            </w:r>
            <w:r w:rsidR="00615838">
              <w:rPr>
                <w:noProof/>
                <w:webHidden/>
              </w:rPr>
              <w:instrText xml:space="preserve"> PAGEREF _Toc170546614 \h </w:instrText>
            </w:r>
            <w:r w:rsidR="00615838">
              <w:rPr>
                <w:noProof/>
                <w:webHidden/>
              </w:rPr>
            </w:r>
            <w:r w:rsidR="00615838">
              <w:rPr>
                <w:noProof/>
                <w:webHidden/>
              </w:rPr>
              <w:fldChar w:fldCharType="separate"/>
            </w:r>
            <w:r w:rsidR="00615838">
              <w:rPr>
                <w:noProof/>
                <w:webHidden/>
              </w:rPr>
              <w:t>8</w:t>
            </w:r>
            <w:r w:rsidR="00615838">
              <w:rPr>
                <w:noProof/>
                <w:webHidden/>
              </w:rPr>
              <w:fldChar w:fldCharType="end"/>
            </w:r>
          </w:hyperlink>
        </w:p>
        <w:p w14:paraId="56299ACA" w14:textId="77777777" w:rsidR="00615838" w:rsidRDefault="00000000">
          <w:pPr>
            <w:pStyle w:val="TOC2"/>
            <w:tabs>
              <w:tab w:val="right" w:leader="dot" w:pos="9350"/>
            </w:tabs>
            <w:rPr>
              <w:noProof/>
            </w:rPr>
          </w:pPr>
          <w:hyperlink w:anchor="_Toc170546615" w:history="1">
            <w:r w:rsidR="00615838" w:rsidRPr="00C53DAA">
              <w:rPr>
                <w:rStyle w:val="Hyperlink"/>
                <w:rFonts w:ascii="Times New Roman" w:hAnsi="Times New Roman" w:cs="Times New Roman"/>
                <w:b/>
                <w:bCs/>
                <w:i/>
                <w:iCs/>
                <w:noProof/>
              </w:rPr>
              <w:t>SWOT Analysis</w:t>
            </w:r>
            <w:r w:rsidR="00615838">
              <w:rPr>
                <w:noProof/>
                <w:webHidden/>
              </w:rPr>
              <w:tab/>
            </w:r>
            <w:r w:rsidR="00615838">
              <w:rPr>
                <w:noProof/>
                <w:webHidden/>
              </w:rPr>
              <w:fldChar w:fldCharType="begin"/>
            </w:r>
            <w:r w:rsidR="00615838">
              <w:rPr>
                <w:noProof/>
                <w:webHidden/>
              </w:rPr>
              <w:instrText xml:space="preserve"> PAGEREF _Toc170546615 \h </w:instrText>
            </w:r>
            <w:r w:rsidR="00615838">
              <w:rPr>
                <w:noProof/>
                <w:webHidden/>
              </w:rPr>
            </w:r>
            <w:r w:rsidR="00615838">
              <w:rPr>
                <w:noProof/>
                <w:webHidden/>
              </w:rPr>
              <w:fldChar w:fldCharType="separate"/>
            </w:r>
            <w:r w:rsidR="00615838">
              <w:rPr>
                <w:noProof/>
                <w:webHidden/>
              </w:rPr>
              <w:t>10</w:t>
            </w:r>
            <w:r w:rsidR="00615838">
              <w:rPr>
                <w:noProof/>
                <w:webHidden/>
              </w:rPr>
              <w:fldChar w:fldCharType="end"/>
            </w:r>
          </w:hyperlink>
        </w:p>
        <w:p w14:paraId="1524217C" w14:textId="77777777" w:rsidR="00615838" w:rsidRDefault="00000000">
          <w:pPr>
            <w:pStyle w:val="TOC2"/>
            <w:tabs>
              <w:tab w:val="right" w:leader="dot" w:pos="9350"/>
            </w:tabs>
            <w:rPr>
              <w:noProof/>
            </w:rPr>
          </w:pPr>
          <w:hyperlink w:anchor="_Toc170546616" w:history="1">
            <w:r w:rsidR="00615838" w:rsidRPr="00C53DAA">
              <w:rPr>
                <w:rStyle w:val="Hyperlink"/>
                <w:rFonts w:ascii="Times New Roman" w:hAnsi="Times New Roman" w:cs="Times New Roman"/>
                <w:b/>
                <w:bCs/>
                <w:i/>
                <w:iCs/>
                <w:noProof/>
              </w:rPr>
              <w:t>Analysis</w:t>
            </w:r>
            <w:r w:rsidR="00615838">
              <w:rPr>
                <w:noProof/>
                <w:webHidden/>
              </w:rPr>
              <w:tab/>
            </w:r>
            <w:r w:rsidR="00615838">
              <w:rPr>
                <w:noProof/>
                <w:webHidden/>
              </w:rPr>
              <w:fldChar w:fldCharType="begin"/>
            </w:r>
            <w:r w:rsidR="00615838">
              <w:rPr>
                <w:noProof/>
                <w:webHidden/>
              </w:rPr>
              <w:instrText xml:space="preserve"> PAGEREF _Toc170546616 \h </w:instrText>
            </w:r>
            <w:r w:rsidR="00615838">
              <w:rPr>
                <w:noProof/>
                <w:webHidden/>
              </w:rPr>
            </w:r>
            <w:r w:rsidR="00615838">
              <w:rPr>
                <w:noProof/>
                <w:webHidden/>
              </w:rPr>
              <w:fldChar w:fldCharType="separate"/>
            </w:r>
            <w:r w:rsidR="00615838">
              <w:rPr>
                <w:noProof/>
                <w:webHidden/>
              </w:rPr>
              <w:t>11</w:t>
            </w:r>
            <w:r w:rsidR="00615838">
              <w:rPr>
                <w:noProof/>
                <w:webHidden/>
              </w:rPr>
              <w:fldChar w:fldCharType="end"/>
            </w:r>
          </w:hyperlink>
        </w:p>
        <w:p w14:paraId="26254D51" w14:textId="77777777" w:rsidR="00615838" w:rsidRDefault="00000000">
          <w:pPr>
            <w:pStyle w:val="TOC1"/>
            <w:tabs>
              <w:tab w:val="right" w:leader="dot" w:pos="9350"/>
            </w:tabs>
            <w:rPr>
              <w:rFonts w:eastAsiaTheme="minorEastAsia"/>
              <w:noProof/>
              <w:lang w:eastAsia="en-GB"/>
            </w:rPr>
          </w:pPr>
          <w:hyperlink w:anchor="_Toc170546617" w:history="1">
            <w:r w:rsidR="00615838" w:rsidRPr="00C53DAA">
              <w:rPr>
                <w:rStyle w:val="Hyperlink"/>
                <w:rFonts w:ascii="Times New Roman" w:hAnsi="Times New Roman" w:cs="Times New Roman"/>
                <w:b/>
                <w:bCs/>
                <w:noProof/>
              </w:rPr>
              <w:t>Stakeholder Analysis</w:t>
            </w:r>
            <w:r w:rsidR="00615838">
              <w:rPr>
                <w:noProof/>
                <w:webHidden/>
              </w:rPr>
              <w:tab/>
            </w:r>
            <w:r w:rsidR="00615838">
              <w:rPr>
                <w:noProof/>
                <w:webHidden/>
              </w:rPr>
              <w:fldChar w:fldCharType="begin"/>
            </w:r>
            <w:r w:rsidR="00615838">
              <w:rPr>
                <w:noProof/>
                <w:webHidden/>
              </w:rPr>
              <w:instrText xml:space="preserve"> PAGEREF _Toc170546617 \h </w:instrText>
            </w:r>
            <w:r w:rsidR="00615838">
              <w:rPr>
                <w:noProof/>
                <w:webHidden/>
              </w:rPr>
            </w:r>
            <w:r w:rsidR="00615838">
              <w:rPr>
                <w:noProof/>
                <w:webHidden/>
              </w:rPr>
              <w:fldChar w:fldCharType="separate"/>
            </w:r>
            <w:r w:rsidR="00615838">
              <w:rPr>
                <w:noProof/>
                <w:webHidden/>
              </w:rPr>
              <w:t>12</w:t>
            </w:r>
            <w:r w:rsidR="00615838">
              <w:rPr>
                <w:noProof/>
                <w:webHidden/>
              </w:rPr>
              <w:fldChar w:fldCharType="end"/>
            </w:r>
          </w:hyperlink>
        </w:p>
        <w:p w14:paraId="0013E9E8" w14:textId="77777777" w:rsidR="00615838" w:rsidRDefault="00000000">
          <w:pPr>
            <w:pStyle w:val="TOC1"/>
            <w:tabs>
              <w:tab w:val="right" w:leader="dot" w:pos="9350"/>
            </w:tabs>
            <w:rPr>
              <w:rFonts w:eastAsiaTheme="minorEastAsia"/>
              <w:noProof/>
              <w:lang w:eastAsia="en-GB"/>
            </w:rPr>
          </w:pPr>
          <w:hyperlink w:anchor="_Toc170546618" w:history="1">
            <w:r w:rsidR="00615838" w:rsidRPr="00C53DAA">
              <w:rPr>
                <w:rStyle w:val="Hyperlink"/>
                <w:rFonts w:ascii="Times New Roman" w:hAnsi="Times New Roman" w:cs="Times New Roman"/>
                <w:b/>
                <w:bCs/>
                <w:noProof/>
              </w:rPr>
              <w:t>Proposed Long-Term Strategy: Market Development through Product Diversification</w:t>
            </w:r>
            <w:r w:rsidR="00615838">
              <w:rPr>
                <w:noProof/>
                <w:webHidden/>
              </w:rPr>
              <w:tab/>
            </w:r>
            <w:r w:rsidR="00615838">
              <w:rPr>
                <w:noProof/>
                <w:webHidden/>
              </w:rPr>
              <w:fldChar w:fldCharType="begin"/>
            </w:r>
            <w:r w:rsidR="00615838">
              <w:rPr>
                <w:noProof/>
                <w:webHidden/>
              </w:rPr>
              <w:instrText xml:space="preserve"> PAGEREF _Toc170546618 \h </w:instrText>
            </w:r>
            <w:r w:rsidR="00615838">
              <w:rPr>
                <w:noProof/>
                <w:webHidden/>
              </w:rPr>
            </w:r>
            <w:r w:rsidR="00615838">
              <w:rPr>
                <w:noProof/>
                <w:webHidden/>
              </w:rPr>
              <w:fldChar w:fldCharType="separate"/>
            </w:r>
            <w:r w:rsidR="00615838">
              <w:rPr>
                <w:noProof/>
                <w:webHidden/>
              </w:rPr>
              <w:t>14</w:t>
            </w:r>
            <w:r w:rsidR="00615838">
              <w:rPr>
                <w:noProof/>
                <w:webHidden/>
              </w:rPr>
              <w:fldChar w:fldCharType="end"/>
            </w:r>
          </w:hyperlink>
        </w:p>
        <w:p w14:paraId="170115B7" w14:textId="77777777" w:rsidR="00615838" w:rsidRDefault="00000000">
          <w:pPr>
            <w:pStyle w:val="TOC1"/>
            <w:tabs>
              <w:tab w:val="right" w:leader="dot" w:pos="9350"/>
            </w:tabs>
            <w:rPr>
              <w:rFonts w:eastAsiaTheme="minorEastAsia"/>
              <w:noProof/>
              <w:lang w:eastAsia="en-GB"/>
            </w:rPr>
          </w:pPr>
          <w:hyperlink w:anchor="_Toc170546619" w:history="1">
            <w:r w:rsidR="00615838" w:rsidRPr="00C53DAA">
              <w:rPr>
                <w:rStyle w:val="Hyperlink"/>
                <w:rFonts w:ascii="Times New Roman" w:hAnsi="Times New Roman" w:cs="Times New Roman"/>
                <w:b/>
                <w:bCs/>
                <w:noProof/>
              </w:rPr>
              <w:t>Recommendations</w:t>
            </w:r>
            <w:r w:rsidR="00615838">
              <w:rPr>
                <w:noProof/>
                <w:webHidden/>
              </w:rPr>
              <w:tab/>
            </w:r>
            <w:r w:rsidR="00615838">
              <w:rPr>
                <w:noProof/>
                <w:webHidden/>
              </w:rPr>
              <w:fldChar w:fldCharType="begin"/>
            </w:r>
            <w:r w:rsidR="00615838">
              <w:rPr>
                <w:noProof/>
                <w:webHidden/>
              </w:rPr>
              <w:instrText xml:space="preserve"> PAGEREF _Toc170546619 \h </w:instrText>
            </w:r>
            <w:r w:rsidR="00615838">
              <w:rPr>
                <w:noProof/>
                <w:webHidden/>
              </w:rPr>
            </w:r>
            <w:r w:rsidR="00615838">
              <w:rPr>
                <w:noProof/>
                <w:webHidden/>
              </w:rPr>
              <w:fldChar w:fldCharType="separate"/>
            </w:r>
            <w:r w:rsidR="00615838">
              <w:rPr>
                <w:noProof/>
                <w:webHidden/>
              </w:rPr>
              <w:t>15</w:t>
            </w:r>
            <w:r w:rsidR="00615838">
              <w:rPr>
                <w:noProof/>
                <w:webHidden/>
              </w:rPr>
              <w:fldChar w:fldCharType="end"/>
            </w:r>
          </w:hyperlink>
        </w:p>
        <w:p w14:paraId="1FAADC4F" w14:textId="77777777" w:rsidR="00615838" w:rsidRDefault="00000000">
          <w:pPr>
            <w:pStyle w:val="TOC1"/>
            <w:tabs>
              <w:tab w:val="right" w:leader="dot" w:pos="9350"/>
            </w:tabs>
            <w:rPr>
              <w:rFonts w:eastAsiaTheme="minorEastAsia"/>
              <w:noProof/>
              <w:lang w:eastAsia="en-GB"/>
            </w:rPr>
          </w:pPr>
          <w:hyperlink w:anchor="_Toc170546620" w:history="1">
            <w:r w:rsidR="00615838" w:rsidRPr="00C53DAA">
              <w:rPr>
                <w:rStyle w:val="Hyperlink"/>
                <w:rFonts w:ascii="Times New Roman" w:hAnsi="Times New Roman" w:cs="Times New Roman"/>
                <w:b/>
                <w:bCs/>
                <w:noProof/>
              </w:rPr>
              <w:t>Conclusion</w:t>
            </w:r>
            <w:r w:rsidR="00615838">
              <w:rPr>
                <w:noProof/>
                <w:webHidden/>
              </w:rPr>
              <w:tab/>
            </w:r>
            <w:r w:rsidR="00615838">
              <w:rPr>
                <w:noProof/>
                <w:webHidden/>
              </w:rPr>
              <w:fldChar w:fldCharType="begin"/>
            </w:r>
            <w:r w:rsidR="00615838">
              <w:rPr>
                <w:noProof/>
                <w:webHidden/>
              </w:rPr>
              <w:instrText xml:space="preserve"> PAGEREF _Toc170546620 \h </w:instrText>
            </w:r>
            <w:r w:rsidR="00615838">
              <w:rPr>
                <w:noProof/>
                <w:webHidden/>
              </w:rPr>
            </w:r>
            <w:r w:rsidR="00615838">
              <w:rPr>
                <w:noProof/>
                <w:webHidden/>
              </w:rPr>
              <w:fldChar w:fldCharType="separate"/>
            </w:r>
            <w:r w:rsidR="00615838">
              <w:rPr>
                <w:noProof/>
                <w:webHidden/>
              </w:rPr>
              <w:t>16</w:t>
            </w:r>
            <w:r w:rsidR="00615838">
              <w:rPr>
                <w:noProof/>
                <w:webHidden/>
              </w:rPr>
              <w:fldChar w:fldCharType="end"/>
            </w:r>
          </w:hyperlink>
        </w:p>
        <w:p w14:paraId="78D28720" w14:textId="77777777" w:rsidR="00615838" w:rsidRDefault="00000000">
          <w:pPr>
            <w:pStyle w:val="TOC1"/>
            <w:tabs>
              <w:tab w:val="right" w:leader="dot" w:pos="9350"/>
            </w:tabs>
            <w:rPr>
              <w:rFonts w:eastAsiaTheme="minorEastAsia"/>
              <w:noProof/>
              <w:lang w:eastAsia="en-GB"/>
            </w:rPr>
          </w:pPr>
          <w:hyperlink w:anchor="_Toc170546621" w:history="1">
            <w:r w:rsidR="00615838" w:rsidRPr="00C53DAA">
              <w:rPr>
                <w:rStyle w:val="Hyperlink"/>
                <w:rFonts w:ascii="Times New Roman" w:hAnsi="Times New Roman" w:cs="Times New Roman"/>
                <w:b/>
                <w:bCs/>
                <w:noProof/>
              </w:rPr>
              <w:t>References</w:t>
            </w:r>
            <w:r w:rsidR="00615838">
              <w:rPr>
                <w:noProof/>
                <w:webHidden/>
              </w:rPr>
              <w:tab/>
            </w:r>
            <w:r w:rsidR="00615838">
              <w:rPr>
                <w:noProof/>
                <w:webHidden/>
              </w:rPr>
              <w:fldChar w:fldCharType="begin"/>
            </w:r>
            <w:r w:rsidR="00615838">
              <w:rPr>
                <w:noProof/>
                <w:webHidden/>
              </w:rPr>
              <w:instrText xml:space="preserve"> PAGEREF _Toc170546621 \h </w:instrText>
            </w:r>
            <w:r w:rsidR="00615838">
              <w:rPr>
                <w:noProof/>
                <w:webHidden/>
              </w:rPr>
            </w:r>
            <w:r w:rsidR="00615838">
              <w:rPr>
                <w:noProof/>
                <w:webHidden/>
              </w:rPr>
              <w:fldChar w:fldCharType="separate"/>
            </w:r>
            <w:r w:rsidR="00615838">
              <w:rPr>
                <w:noProof/>
                <w:webHidden/>
              </w:rPr>
              <w:t>18</w:t>
            </w:r>
            <w:r w:rsidR="00615838">
              <w:rPr>
                <w:noProof/>
                <w:webHidden/>
              </w:rPr>
              <w:fldChar w:fldCharType="end"/>
            </w:r>
          </w:hyperlink>
        </w:p>
        <w:p w14:paraId="3F96C8BE" w14:textId="77777777" w:rsidR="00E210F2" w:rsidRDefault="00E210F2">
          <w:r>
            <w:rPr>
              <w:b/>
              <w:bCs/>
              <w:noProof/>
            </w:rPr>
            <w:fldChar w:fldCharType="end"/>
          </w:r>
        </w:p>
      </w:sdtContent>
    </w:sdt>
    <w:p w14:paraId="169FED14" w14:textId="77777777" w:rsidR="00E210F2" w:rsidRDefault="00E210F2">
      <w:pPr>
        <w:rPr>
          <w:rFonts w:ascii="Times New Roman" w:hAnsi="Times New Roman" w:cs="Times New Roman"/>
          <w:b/>
          <w:bCs/>
          <w:sz w:val="24"/>
          <w:szCs w:val="24"/>
        </w:rPr>
      </w:pPr>
      <w:r>
        <w:rPr>
          <w:rFonts w:ascii="Times New Roman" w:hAnsi="Times New Roman" w:cs="Times New Roman"/>
          <w:b/>
          <w:bCs/>
          <w:sz w:val="24"/>
          <w:szCs w:val="24"/>
        </w:rPr>
        <w:br w:type="page"/>
      </w:r>
    </w:p>
    <w:p w14:paraId="1056D9C2" w14:textId="77777777" w:rsidR="007620AB" w:rsidRPr="00A921E9" w:rsidRDefault="007620AB" w:rsidP="00E210F2">
      <w:pPr>
        <w:spacing w:line="480" w:lineRule="auto"/>
        <w:jc w:val="center"/>
        <w:rPr>
          <w:rFonts w:ascii="Times New Roman" w:hAnsi="Times New Roman" w:cs="Times New Roman"/>
          <w:b/>
          <w:bCs/>
          <w:sz w:val="24"/>
          <w:szCs w:val="24"/>
        </w:rPr>
      </w:pPr>
      <w:r w:rsidRPr="00A921E9">
        <w:rPr>
          <w:rFonts w:ascii="Times New Roman" w:hAnsi="Times New Roman" w:cs="Times New Roman"/>
          <w:b/>
          <w:bCs/>
          <w:sz w:val="24"/>
          <w:szCs w:val="24"/>
        </w:rPr>
        <w:lastRenderedPageBreak/>
        <w:t>Strategic Management for SMEs: A Case Study Report on the Rude Health Company</w:t>
      </w:r>
    </w:p>
    <w:p w14:paraId="6EEC9182" w14:textId="77777777" w:rsidR="007620AB" w:rsidRPr="008D2C33" w:rsidRDefault="007620AB" w:rsidP="00E210F2">
      <w:pPr>
        <w:pStyle w:val="Heading1"/>
        <w:spacing w:line="480" w:lineRule="auto"/>
        <w:rPr>
          <w:rFonts w:ascii="Times New Roman" w:hAnsi="Times New Roman" w:cs="Times New Roman"/>
          <w:b/>
          <w:bCs/>
          <w:color w:val="auto"/>
        </w:rPr>
      </w:pPr>
      <w:bookmarkStart w:id="0" w:name="_Toc170546610"/>
      <w:r w:rsidRPr="008D2C33">
        <w:rPr>
          <w:rFonts w:ascii="Times New Roman" w:hAnsi="Times New Roman" w:cs="Times New Roman"/>
          <w:b/>
          <w:bCs/>
          <w:color w:val="auto"/>
        </w:rPr>
        <w:t>Introduction</w:t>
      </w:r>
      <w:bookmarkEnd w:id="0"/>
    </w:p>
    <w:p w14:paraId="0497249D" w14:textId="77777777" w:rsidR="008D2C33" w:rsidRDefault="00C07AFF" w:rsidP="00E210F2">
      <w:pPr>
        <w:spacing w:line="480" w:lineRule="auto"/>
        <w:rPr>
          <w:rFonts w:ascii="Times New Roman" w:hAnsi="Times New Roman" w:cs="Times New Roman"/>
          <w:sz w:val="24"/>
          <w:szCs w:val="24"/>
        </w:rPr>
      </w:pPr>
      <w:r w:rsidRPr="00C07AFF">
        <w:rPr>
          <w:rFonts w:ascii="Times New Roman" w:hAnsi="Times New Roman" w:cs="Times New Roman"/>
          <w:sz w:val="24"/>
          <w:szCs w:val="24"/>
        </w:rPr>
        <w:t xml:space="preserve">SMEs play a very important role in the economy of every country, usually they are admired for their flexibility, adaptability and their contribution towards employment. According to the European Commission, SMEs are the businesses with up to 250 employees and the average annual turnover of EUR 50 million; these organisations are essential in the process of economic development and support of innovations (European Commission, 2020). This report is hence based on The Rude Health Company which is a UK based SME in the production of organic and natural food products. Rude Health was formally established in the year 2005 as a kitchen business but has expanded and become a popular brand within the health food niche focusing on the use of quality and organic products and environmentally friendly business practices (Rude Health, 2023). </w:t>
      </w:r>
    </w:p>
    <w:p w14:paraId="35643C3B" w14:textId="77777777" w:rsidR="00C07AFF" w:rsidRPr="00C07AFF" w:rsidRDefault="00C07AFF" w:rsidP="00E210F2">
      <w:pPr>
        <w:spacing w:line="480" w:lineRule="auto"/>
        <w:rPr>
          <w:rFonts w:ascii="Times New Roman" w:hAnsi="Times New Roman" w:cs="Times New Roman"/>
          <w:sz w:val="24"/>
          <w:szCs w:val="24"/>
        </w:rPr>
      </w:pPr>
      <w:r w:rsidRPr="00C07AFF">
        <w:rPr>
          <w:rFonts w:ascii="Times New Roman" w:hAnsi="Times New Roman" w:cs="Times New Roman"/>
          <w:sz w:val="24"/>
          <w:szCs w:val="24"/>
        </w:rPr>
        <w:t xml:space="preserve">As it will be developed further in this report, the primary objective of this paper is to critically discuss Rude Health’s strategic management issues and suggest the long-term business strategy for its development. The structure of the report is as follows: it starts with an introduction of current state of affairs in Rude Health in terms of its vision, mission and the market-oriented objectives for the strategy. Then, the current business environment of the company and its strengths and weaknesses will be evaluated by employing the PESTLE and SWOT tools. This will involve the identification of the major opportunities and threats that exists in the industry the company operates in by examining the PESTEL factors. After the environmental analysis, the study shall proceed with a stakeholder analysis on the expectations and power map of Rude Health ’s stakeholders. This will assist in showing how the skeleton of interests of stakeholders </w:t>
      </w:r>
      <w:r w:rsidRPr="00C07AFF">
        <w:rPr>
          <w:rFonts w:ascii="Times New Roman" w:hAnsi="Times New Roman" w:cs="Times New Roman"/>
          <w:sz w:val="24"/>
          <w:szCs w:val="24"/>
        </w:rPr>
        <w:lastRenderedPageBreak/>
        <w:t xml:space="preserve">can be met by strategic undertakings. It will then recommend a new strategic direction for Rude Health based on these models, including the Ansoff Matrix and Porter’s Generic Strategies to support the sustainability and competitiveness of the proposed strategy. </w:t>
      </w:r>
    </w:p>
    <w:p w14:paraId="616768D1" w14:textId="77777777" w:rsidR="008D2C33" w:rsidRDefault="00C07AFF" w:rsidP="00E210F2">
      <w:pPr>
        <w:spacing w:line="480" w:lineRule="auto"/>
        <w:rPr>
          <w:rFonts w:ascii="Times New Roman" w:hAnsi="Times New Roman" w:cs="Times New Roman"/>
          <w:sz w:val="24"/>
          <w:szCs w:val="24"/>
        </w:rPr>
      </w:pPr>
      <w:r w:rsidRPr="00C07AFF">
        <w:rPr>
          <w:rFonts w:ascii="Times New Roman" w:hAnsi="Times New Roman" w:cs="Times New Roman"/>
          <w:sz w:val="24"/>
          <w:szCs w:val="24"/>
        </w:rPr>
        <w:t>Last of all, the report will provide recommendations for the further development and application of the strategy to Rude Health based on the issues faced by SMEs while operationalizing the strategies</w:t>
      </w:r>
      <w:r w:rsidR="007620AB" w:rsidRPr="00A921E9">
        <w:rPr>
          <w:rFonts w:ascii="Times New Roman" w:hAnsi="Times New Roman" w:cs="Times New Roman"/>
          <w:sz w:val="24"/>
          <w:szCs w:val="24"/>
        </w:rPr>
        <w:t>. Throughout the report, relevant academic theories and models will be applied, and evidence from credible sources will be cited to support the analysis and recommendations.</w:t>
      </w:r>
    </w:p>
    <w:p w14:paraId="572CFB68" w14:textId="77777777" w:rsidR="00016A5C" w:rsidRPr="008D2C33" w:rsidRDefault="00016A5C" w:rsidP="00E210F2">
      <w:pPr>
        <w:pStyle w:val="Heading1"/>
        <w:spacing w:line="480" w:lineRule="auto"/>
        <w:rPr>
          <w:rFonts w:ascii="Times New Roman" w:hAnsi="Times New Roman" w:cs="Times New Roman"/>
          <w:color w:val="auto"/>
        </w:rPr>
      </w:pPr>
      <w:bookmarkStart w:id="1" w:name="_Toc170546611"/>
      <w:r w:rsidRPr="008D2C33">
        <w:rPr>
          <w:rFonts w:ascii="Times New Roman" w:hAnsi="Times New Roman" w:cs="Times New Roman"/>
          <w:b/>
          <w:bCs/>
          <w:color w:val="auto"/>
        </w:rPr>
        <w:t>The Rude Health Company's Current Strategic Direction</w:t>
      </w:r>
      <w:bookmarkEnd w:id="1"/>
    </w:p>
    <w:p w14:paraId="73B5AAAE" w14:textId="77777777" w:rsidR="00016A5C" w:rsidRPr="00A921E9" w:rsidRDefault="00C07AFF" w:rsidP="00E210F2">
      <w:pPr>
        <w:spacing w:line="480" w:lineRule="auto"/>
        <w:rPr>
          <w:rFonts w:ascii="Times New Roman" w:hAnsi="Times New Roman" w:cs="Times New Roman"/>
          <w:sz w:val="24"/>
          <w:szCs w:val="24"/>
        </w:rPr>
      </w:pPr>
      <w:r w:rsidRPr="00C07AFF">
        <w:rPr>
          <w:rFonts w:ascii="Times New Roman" w:hAnsi="Times New Roman" w:cs="Times New Roman"/>
          <w:sz w:val="24"/>
          <w:szCs w:val="24"/>
        </w:rPr>
        <w:t>Thus, the vision set by the Rude Health Company is to raise the health standards of people through the consumption of natural organic foods. Their goal is to offer healthy tasty meals that do not contain any additives and preservatives and have no refined sugars and oils. This vision is in sync with the global trends of changing consumption pattern where world’s population is opting for fresh and healthy foods which has been the major driving factor behind their strategic business plans (Rude Health, 2023)</w:t>
      </w:r>
      <w:r w:rsidR="00394C72" w:rsidRPr="00A921E9">
        <w:rPr>
          <w:rFonts w:ascii="Times New Roman" w:hAnsi="Times New Roman" w:cs="Times New Roman"/>
          <w:sz w:val="24"/>
          <w:szCs w:val="24"/>
        </w:rPr>
        <w:t xml:space="preserve">. The revenues estimates as per </w:t>
      </w:r>
      <w:r w:rsidR="00394C72" w:rsidRPr="00A921E9">
        <w:rPr>
          <w:rFonts w:ascii="Times New Roman" w:eastAsia="Times New Roman" w:hAnsi="Times New Roman" w:cs="Times New Roman"/>
          <w:kern w:val="0"/>
          <w:sz w:val="24"/>
          <w:szCs w:val="24"/>
          <w:lang w:eastAsia="en-GB"/>
          <w14:ligatures w14:val="none"/>
        </w:rPr>
        <w:t>Rude Health company information, funding &amp; investors (2005)</w:t>
      </w:r>
      <w:r w:rsidR="00394C72" w:rsidRPr="00A921E9">
        <w:rPr>
          <w:rFonts w:ascii="Times New Roman" w:hAnsi="Times New Roman" w:cs="Times New Roman"/>
          <w:sz w:val="24"/>
          <w:szCs w:val="24"/>
        </w:rPr>
        <w:t xml:space="preserve"> from 2018 as are presented in the graph below</w:t>
      </w:r>
    </w:p>
    <w:p w14:paraId="1B61D69D" w14:textId="77777777" w:rsidR="00394C72" w:rsidRPr="00A921E9" w:rsidRDefault="00394C72" w:rsidP="00E210F2">
      <w:pPr>
        <w:keepNext/>
        <w:spacing w:line="480" w:lineRule="auto"/>
      </w:pPr>
      <w:r w:rsidRPr="00A921E9">
        <w:rPr>
          <w:rFonts w:ascii="Times New Roman" w:hAnsi="Times New Roman" w:cs="Times New Roman"/>
          <w:noProof/>
          <w:sz w:val="24"/>
          <w:szCs w:val="24"/>
        </w:rPr>
        <w:lastRenderedPageBreak/>
        <w:drawing>
          <wp:inline distT="0" distB="0" distL="0" distR="0" wp14:anchorId="2755509B" wp14:editId="0F020C79">
            <wp:extent cx="4578350" cy="2755900"/>
            <wp:effectExtent l="0" t="0" r="0" b="6350"/>
            <wp:docPr id="94740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13731330" w14:textId="77777777" w:rsidR="00394C72" w:rsidRPr="00A921E9" w:rsidRDefault="00394C72" w:rsidP="00E210F2">
      <w:pPr>
        <w:pStyle w:val="Caption"/>
        <w:spacing w:line="480" w:lineRule="auto"/>
        <w:rPr>
          <w:rFonts w:ascii="Times New Roman" w:hAnsi="Times New Roman" w:cs="Times New Roman"/>
          <w:sz w:val="24"/>
          <w:szCs w:val="24"/>
        </w:rPr>
      </w:pPr>
      <w:r w:rsidRPr="00A921E9">
        <w:t xml:space="preserve">Figure </w:t>
      </w:r>
      <w:r w:rsidRPr="00A921E9">
        <w:fldChar w:fldCharType="begin"/>
      </w:r>
      <w:r w:rsidRPr="00A921E9">
        <w:instrText xml:space="preserve"> SEQ Figure \* ARABIC </w:instrText>
      </w:r>
      <w:r w:rsidRPr="00A921E9">
        <w:fldChar w:fldCharType="separate"/>
      </w:r>
      <w:r w:rsidRPr="00A921E9">
        <w:t>1</w:t>
      </w:r>
      <w:r w:rsidRPr="00A921E9">
        <w:fldChar w:fldCharType="end"/>
      </w:r>
      <w:r w:rsidRPr="00A921E9">
        <w:t>: Revenue Estimates of Rude Health Company</w:t>
      </w:r>
    </w:p>
    <w:p w14:paraId="40B3DD39" w14:textId="77777777" w:rsidR="00394C72" w:rsidRPr="00A921E9" w:rsidRDefault="00394C72" w:rsidP="00E210F2">
      <w:pPr>
        <w:spacing w:line="480" w:lineRule="auto"/>
        <w:rPr>
          <w:rFonts w:ascii="Times New Roman" w:hAnsi="Times New Roman" w:cs="Times New Roman"/>
          <w:sz w:val="24"/>
          <w:szCs w:val="24"/>
        </w:rPr>
      </w:pPr>
    </w:p>
    <w:p w14:paraId="4F3AA3CE" w14:textId="0ADB5F12" w:rsidR="00C07AFF" w:rsidRDefault="00C07AFF" w:rsidP="00E210F2">
      <w:pPr>
        <w:spacing w:line="480" w:lineRule="auto"/>
        <w:rPr>
          <w:rFonts w:ascii="Times New Roman" w:hAnsi="Times New Roman" w:cs="Times New Roman"/>
          <w:sz w:val="24"/>
          <w:szCs w:val="24"/>
        </w:rPr>
      </w:pPr>
      <w:r w:rsidRPr="00C07AFF">
        <w:rPr>
          <w:rFonts w:ascii="Times New Roman" w:hAnsi="Times New Roman" w:cs="Times New Roman"/>
          <w:sz w:val="24"/>
          <w:szCs w:val="24"/>
        </w:rPr>
        <w:t>Its strategic direction has recently concerned the scope of the firm’s market presence and the improvement of its entrepreneurial operations. This is the case of market penetration, new product development, and brand building. Their market-oriented objectives are achieved through:</w:t>
      </w:r>
      <w:r>
        <w:rPr>
          <w:rFonts w:ascii="Times New Roman" w:hAnsi="Times New Roman" w:cs="Times New Roman"/>
          <w:sz w:val="24"/>
          <w:szCs w:val="24"/>
        </w:rPr>
        <w:t xml:space="preserve"> </w:t>
      </w:r>
      <w:r w:rsidR="001F69E9" w:rsidRPr="001F69E9">
        <w:rPr>
          <w:rFonts w:ascii="Times New Roman" w:hAnsi="Times New Roman" w:cs="Times New Roman"/>
          <w:sz w:val="24"/>
          <w:szCs w:val="24"/>
          <w:lang w:val="en-US"/>
        </w:rPr>
        <w:t>variation</w:t>
      </w:r>
    </w:p>
    <w:p w14:paraId="17AAF659" w14:textId="77777777" w:rsidR="00C07AFF" w:rsidRPr="00C07AFF" w:rsidRDefault="00C07AFF" w:rsidP="00E210F2">
      <w:pPr>
        <w:pStyle w:val="ListParagraph"/>
        <w:numPr>
          <w:ilvl w:val="0"/>
          <w:numId w:val="3"/>
        </w:numPr>
        <w:spacing w:line="480" w:lineRule="auto"/>
        <w:rPr>
          <w:rFonts w:ascii="Times New Roman" w:hAnsi="Times New Roman" w:cs="Times New Roman"/>
          <w:sz w:val="24"/>
          <w:szCs w:val="24"/>
        </w:rPr>
      </w:pPr>
      <w:r w:rsidRPr="00C07AFF">
        <w:rPr>
          <w:rFonts w:ascii="Times New Roman" w:hAnsi="Times New Roman" w:cs="Times New Roman"/>
          <w:sz w:val="24"/>
          <w:szCs w:val="24"/>
        </w:rPr>
        <w:t>Product Innovation: Rude Health constantly extends its range by launching those products which can respond to new tendencies in consumers’ diet, for example, plant-based beverages, gluten-free and organic snacks (Rude Health, 2023).</w:t>
      </w:r>
    </w:p>
    <w:p w14:paraId="14B96603" w14:textId="77777777" w:rsidR="00C07AFF" w:rsidRPr="00C07AFF" w:rsidRDefault="00C07AFF" w:rsidP="00E210F2">
      <w:pPr>
        <w:pStyle w:val="ListParagraph"/>
        <w:numPr>
          <w:ilvl w:val="0"/>
          <w:numId w:val="3"/>
        </w:numPr>
        <w:spacing w:line="480" w:lineRule="auto"/>
        <w:rPr>
          <w:rFonts w:ascii="Times New Roman" w:hAnsi="Times New Roman" w:cs="Times New Roman"/>
          <w:sz w:val="24"/>
          <w:szCs w:val="24"/>
        </w:rPr>
      </w:pPr>
      <w:r w:rsidRPr="00C07AFF">
        <w:rPr>
          <w:rFonts w:ascii="Times New Roman" w:hAnsi="Times New Roman" w:cs="Times New Roman"/>
          <w:sz w:val="24"/>
          <w:szCs w:val="24"/>
        </w:rPr>
        <w:t>Market Expansion: Over the years, the geographical market outlets have gone further than simply supermarkets, or hygienic grocery stores, and now encompasses groceries, supermarkets and others health food stores, both within the domestic market and globally (Euromonitor, 2022).</w:t>
      </w:r>
    </w:p>
    <w:p w14:paraId="278B44FA" w14:textId="77777777" w:rsidR="00016A5C" w:rsidRPr="00C07AFF" w:rsidRDefault="00C07AFF" w:rsidP="00E210F2">
      <w:pPr>
        <w:pStyle w:val="ListParagraph"/>
        <w:numPr>
          <w:ilvl w:val="0"/>
          <w:numId w:val="3"/>
        </w:numPr>
        <w:spacing w:line="480" w:lineRule="auto"/>
        <w:rPr>
          <w:rFonts w:ascii="Times New Roman" w:hAnsi="Times New Roman" w:cs="Times New Roman"/>
          <w:sz w:val="24"/>
          <w:szCs w:val="24"/>
        </w:rPr>
      </w:pPr>
      <w:r w:rsidRPr="00C07AFF">
        <w:rPr>
          <w:rFonts w:ascii="Times New Roman" w:hAnsi="Times New Roman" w:cs="Times New Roman"/>
          <w:sz w:val="24"/>
          <w:szCs w:val="24"/>
        </w:rPr>
        <w:lastRenderedPageBreak/>
        <w:t>Sustainability Initiatives: Similar to their vision, this brand promotes sourcing that is good for the planet, and has a package design that supports the cause. This is well received by consumers in today’s generation who are conscious about the brands that support the environment.</w:t>
      </w:r>
    </w:p>
    <w:p w14:paraId="24E1F407" w14:textId="77777777" w:rsidR="00016A5C" w:rsidRPr="00A921E9" w:rsidRDefault="00016A5C"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To achieve these objectives, Rude Health leverages various resources, including:</w:t>
      </w:r>
    </w:p>
    <w:p w14:paraId="0B5B75C8" w14:textId="77777777" w:rsidR="00C07AFF" w:rsidRPr="00C07AFF" w:rsidRDefault="00C07AFF" w:rsidP="00E210F2">
      <w:pPr>
        <w:pStyle w:val="ListParagraph"/>
        <w:numPr>
          <w:ilvl w:val="0"/>
          <w:numId w:val="4"/>
        </w:numPr>
        <w:spacing w:line="480" w:lineRule="auto"/>
        <w:rPr>
          <w:rFonts w:ascii="Times New Roman" w:hAnsi="Times New Roman" w:cs="Times New Roman"/>
          <w:sz w:val="24"/>
          <w:szCs w:val="24"/>
        </w:rPr>
      </w:pPr>
      <w:r w:rsidRPr="00C07AFF">
        <w:rPr>
          <w:rFonts w:ascii="Times New Roman" w:hAnsi="Times New Roman" w:cs="Times New Roman"/>
          <w:sz w:val="24"/>
          <w:szCs w:val="24"/>
        </w:rPr>
        <w:t>Human Resources: The company develops a staff comprised of competent and dedicated employees with interest in health and the environment. They have nutritionists involved in their team, marketing personnel, as well as supply chain personnel who are in charge of enhancing the innovation and functionality (LinkedIn, 2023).</w:t>
      </w:r>
    </w:p>
    <w:p w14:paraId="4EC226D6" w14:textId="77777777" w:rsidR="00C07AFF" w:rsidRPr="00C07AFF" w:rsidRDefault="00C07AFF" w:rsidP="00E210F2">
      <w:pPr>
        <w:pStyle w:val="ListParagraph"/>
        <w:numPr>
          <w:ilvl w:val="0"/>
          <w:numId w:val="4"/>
        </w:numPr>
        <w:spacing w:line="480" w:lineRule="auto"/>
        <w:rPr>
          <w:rFonts w:ascii="Times New Roman" w:hAnsi="Times New Roman" w:cs="Times New Roman"/>
          <w:sz w:val="24"/>
          <w:szCs w:val="24"/>
        </w:rPr>
      </w:pPr>
      <w:r w:rsidRPr="00C07AFF">
        <w:rPr>
          <w:rFonts w:ascii="Times New Roman" w:hAnsi="Times New Roman" w:cs="Times New Roman"/>
          <w:sz w:val="24"/>
          <w:szCs w:val="24"/>
        </w:rPr>
        <w:t>Financial Resources: Rude Health raises money through its income generated from within and through investments from other sources to cater for the research and developmental activities, marketing initiatives and expansion (Crunchbase, 2023).</w:t>
      </w:r>
    </w:p>
    <w:p w14:paraId="0958CDE4" w14:textId="77777777" w:rsidR="00016A5C" w:rsidRPr="00C07AFF" w:rsidRDefault="00C07AFF" w:rsidP="00E210F2">
      <w:pPr>
        <w:pStyle w:val="ListParagraph"/>
        <w:numPr>
          <w:ilvl w:val="0"/>
          <w:numId w:val="4"/>
        </w:numPr>
        <w:spacing w:line="480" w:lineRule="auto"/>
        <w:rPr>
          <w:rFonts w:ascii="Times New Roman" w:hAnsi="Times New Roman" w:cs="Times New Roman"/>
          <w:sz w:val="24"/>
          <w:szCs w:val="24"/>
        </w:rPr>
      </w:pPr>
      <w:r w:rsidRPr="00C07AFF">
        <w:rPr>
          <w:rFonts w:ascii="Times New Roman" w:hAnsi="Times New Roman" w:cs="Times New Roman"/>
          <w:sz w:val="24"/>
          <w:szCs w:val="24"/>
        </w:rPr>
        <w:t>Technological Resources: The company uses the best technology in manufacturing, supply, and distribution methods in order to guarantee quality and timely delivery (Rude Health, 2023).</w:t>
      </w:r>
    </w:p>
    <w:p w14:paraId="2EDF57C1" w14:textId="77777777" w:rsidR="00016A5C" w:rsidRPr="00E210F2" w:rsidRDefault="00016A5C" w:rsidP="00E210F2">
      <w:pPr>
        <w:pStyle w:val="Heading2"/>
        <w:spacing w:line="480" w:lineRule="auto"/>
        <w:rPr>
          <w:rFonts w:ascii="Times New Roman" w:hAnsi="Times New Roman" w:cs="Times New Roman"/>
          <w:b/>
          <w:bCs/>
          <w:i/>
          <w:iCs/>
          <w:color w:val="auto"/>
          <w:sz w:val="24"/>
          <w:szCs w:val="24"/>
        </w:rPr>
      </w:pPr>
      <w:bookmarkStart w:id="2" w:name="_Toc170546612"/>
      <w:r w:rsidRPr="00E210F2">
        <w:rPr>
          <w:rFonts w:ascii="Times New Roman" w:hAnsi="Times New Roman" w:cs="Times New Roman"/>
          <w:b/>
          <w:bCs/>
          <w:i/>
          <w:iCs/>
          <w:color w:val="auto"/>
          <w:sz w:val="24"/>
          <w:szCs w:val="24"/>
        </w:rPr>
        <w:t>Strategic Directions Analysis</w:t>
      </w:r>
      <w:bookmarkEnd w:id="2"/>
    </w:p>
    <w:p w14:paraId="49365C3B" w14:textId="77777777" w:rsidR="00BC7FB5" w:rsidRPr="00BC7FB5" w:rsidRDefault="00BC7FB5" w:rsidP="00E210F2">
      <w:pPr>
        <w:spacing w:line="480" w:lineRule="auto"/>
        <w:rPr>
          <w:rFonts w:ascii="Times New Roman" w:hAnsi="Times New Roman" w:cs="Times New Roman"/>
          <w:sz w:val="24"/>
          <w:szCs w:val="24"/>
        </w:rPr>
      </w:pPr>
      <w:r w:rsidRPr="00BC7FB5">
        <w:rPr>
          <w:rFonts w:ascii="Times New Roman" w:hAnsi="Times New Roman" w:cs="Times New Roman"/>
          <w:sz w:val="24"/>
          <w:szCs w:val="24"/>
        </w:rPr>
        <w:t>In its processing and management of activities and products, Rude Health aims at upholding the best quality products with emphasis on sustainability. They implement the lean manufacturing techniques where their main aim is to reduce as much wastes as possible in the production process (Womack and Jones, 1996). Rude Health supports its vision of health by sourcing organic ingredients and ensuring its packaging is environmentally friendly. This way does not only improve the quality of the product, but also addresses a very important issue to the consumer, environment, therefore, is optimally valuable.</w:t>
      </w:r>
    </w:p>
    <w:p w14:paraId="457D2A76" w14:textId="77777777" w:rsidR="00BC7FB5" w:rsidRPr="00BC7FB5" w:rsidRDefault="00BC7FB5" w:rsidP="00E210F2">
      <w:pPr>
        <w:spacing w:line="480" w:lineRule="auto"/>
        <w:rPr>
          <w:rFonts w:ascii="Times New Roman" w:hAnsi="Times New Roman" w:cs="Times New Roman"/>
          <w:sz w:val="24"/>
          <w:szCs w:val="24"/>
        </w:rPr>
      </w:pPr>
      <w:r w:rsidRPr="00BC7FB5">
        <w:rPr>
          <w:rFonts w:ascii="Times New Roman" w:hAnsi="Times New Roman" w:cs="Times New Roman"/>
          <w:sz w:val="24"/>
          <w:szCs w:val="24"/>
        </w:rPr>
        <w:lastRenderedPageBreak/>
        <w:t xml:space="preserve">The marketing strategy of the company is to increase the brand awareness and develop relationship with health-oriented consumers. They use electronic communication, social media and other ambassadors to create awareness and get a large outreach (Kotler </w:t>
      </w:r>
      <w:r w:rsidR="006C5095">
        <w:rPr>
          <w:rFonts w:ascii="Times New Roman" w:hAnsi="Times New Roman" w:cs="Times New Roman"/>
          <w:sz w:val="24"/>
          <w:szCs w:val="24"/>
        </w:rPr>
        <w:t>and</w:t>
      </w:r>
      <w:r w:rsidRPr="00BC7FB5">
        <w:rPr>
          <w:rFonts w:ascii="Times New Roman" w:hAnsi="Times New Roman" w:cs="Times New Roman"/>
          <w:sz w:val="24"/>
          <w:szCs w:val="24"/>
        </w:rPr>
        <w:t xml:space="preserve"> Keller, 2016). Here, Rude Health emphasizes on quality and sustainability issues and, thus, can set itself against competitors. Some of the times, their marketing strategies are simple, with focus on; how they source their ingredients and the nutritional values of the products, this way they develop a bond and create confidence in their consumers (Rude Health, 2023).</w:t>
      </w:r>
    </w:p>
    <w:p w14:paraId="6DD2C156" w14:textId="77777777" w:rsidR="00BC7FB5" w:rsidRPr="00BC7FB5" w:rsidRDefault="00BC7FB5" w:rsidP="00E210F2">
      <w:pPr>
        <w:spacing w:line="480" w:lineRule="auto"/>
        <w:rPr>
          <w:rFonts w:ascii="Times New Roman" w:hAnsi="Times New Roman" w:cs="Times New Roman"/>
          <w:sz w:val="24"/>
          <w:szCs w:val="24"/>
        </w:rPr>
      </w:pPr>
      <w:r w:rsidRPr="00BC7FB5">
        <w:rPr>
          <w:rFonts w:ascii="Times New Roman" w:hAnsi="Times New Roman" w:cs="Times New Roman"/>
          <w:sz w:val="24"/>
          <w:szCs w:val="24"/>
        </w:rPr>
        <w:t xml:space="preserve">The HR strategy articulated in the case revolves around organization design, with a particular focus on developing a positive and inspiring organizational culture. To check this aspect, they positively ensure that they offer training programs and career growth to increase the knowledge and efficiency of the employees (Beardwell </w:t>
      </w:r>
      <w:r w:rsidR="006C5095">
        <w:rPr>
          <w:rFonts w:ascii="Times New Roman" w:hAnsi="Times New Roman" w:cs="Times New Roman"/>
          <w:sz w:val="24"/>
          <w:szCs w:val="24"/>
        </w:rPr>
        <w:t>and</w:t>
      </w:r>
      <w:r w:rsidRPr="00BC7FB5">
        <w:rPr>
          <w:rFonts w:ascii="Times New Roman" w:hAnsi="Times New Roman" w:cs="Times New Roman"/>
          <w:sz w:val="24"/>
          <w:szCs w:val="24"/>
        </w:rPr>
        <w:t xml:space="preserve"> Thompson, 2017). Since strategic goals are a great way of letting employees feel as though they are part of the company’s direction, Rude Health has implemented the culture of innovation and collaboration to achieve its goals. It also encourages constant innovation in products and services delivery systems which improves productivity.</w:t>
      </w:r>
    </w:p>
    <w:p w14:paraId="49500397" w14:textId="77777777" w:rsidR="00016A5C" w:rsidRPr="00A921E9" w:rsidRDefault="00BC7FB5" w:rsidP="00E210F2">
      <w:pPr>
        <w:spacing w:line="480" w:lineRule="auto"/>
        <w:rPr>
          <w:rFonts w:ascii="Times New Roman" w:hAnsi="Times New Roman" w:cs="Times New Roman"/>
          <w:sz w:val="24"/>
          <w:szCs w:val="24"/>
        </w:rPr>
      </w:pPr>
      <w:r w:rsidRPr="00BC7FB5">
        <w:rPr>
          <w:rFonts w:ascii="Times New Roman" w:hAnsi="Times New Roman" w:cs="Times New Roman"/>
          <w:sz w:val="24"/>
          <w:szCs w:val="24"/>
        </w:rPr>
        <w:t xml:space="preserve">Another important decision-making area of the company focuses on perfect management of finances, including both cost control and investing on growth enhancing ways. They invest in resources in R </w:t>
      </w:r>
      <w:r w:rsidR="006C5095">
        <w:rPr>
          <w:rFonts w:ascii="Times New Roman" w:hAnsi="Times New Roman" w:cs="Times New Roman"/>
          <w:sz w:val="24"/>
          <w:szCs w:val="24"/>
        </w:rPr>
        <w:t>and</w:t>
      </w:r>
      <w:r w:rsidRPr="00BC7FB5">
        <w:rPr>
          <w:rFonts w:ascii="Times New Roman" w:hAnsi="Times New Roman" w:cs="Times New Roman"/>
          <w:sz w:val="24"/>
          <w:szCs w:val="24"/>
        </w:rPr>
        <w:t xml:space="preserve"> D to generate better products and diversify their product portfolio (Davila, Epstein</w:t>
      </w:r>
      <w:r w:rsidR="006C5095">
        <w:rPr>
          <w:rFonts w:ascii="Times New Roman" w:hAnsi="Times New Roman" w:cs="Times New Roman"/>
          <w:sz w:val="24"/>
          <w:szCs w:val="24"/>
        </w:rPr>
        <w:t>, and</w:t>
      </w:r>
      <w:r w:rsidRPr="00BC7FB5">
        <w:rPr>
          <w:rFonts w:ascii="Times New Roman" w:hAnsi="Times New Roman" w:cs="Times New Roman"/>
          <w:sz w:val="24"/>
          <w:szCs w:val="24"/>
        </w:rPr>
        <w:t xml:space="preserve"> Shelton, 2012). Also, for marketing and growth, Rude Health strategically handles its finances as it invests in marketing and growth strategies without negatively affecting its stability. This marked approach ensures a sound and long-term strategic planning and thus strategic growth and profitable returns in the long run</w:t>
      </w:r>
      <w:r w:rsidR="00016A5C" w:rsidRPr="00A921E9">
        <w:rPr>
          <w:rFonts w:ascii="Times New Roman" w:hAnsi="Times New Roman" w:cs="Times New Roman"/>
          <w:sz w:val="24"/>
          <w:szCs w:val="24"/>
        </w:rPr>
        <w:t>.</w:t>
      </w:r>
    </w:p>
    <w:p w14:paraId="1DA6A1BB" w14:textId="77777777" w:rsidR="00016A5C" w:rsidRPr="00A921E9" w:rsidRDefault="00016A5C"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lastRenderedPageBreak/>
        <w:t>Rude Health maximizes organizational value through a synergistic approach across different functions as presented in the smart art below:</w:t>
      </w:r>
    </w:p>
    <w:p w14:paraId="1C974FAA" w14:textId="77777777" w:rsidR="00016A5C" w:rsidRPr="00A921E9" w:rsidRDefault="00016A5C" w:rsidP="00E210F2">
      <w:pPr>
        <w:keepNext/>
        <w:spacing w:line="480" w:lineRule="auto"/>
      </w:pPr>
      <w:r w:rsidRPr="00A921E9">
        <w:rPr>
          <w:rFonts w:ascii="Times New Roman" w:hAnsi="Times New Roman" w:cs="Times New Roman"/>
          <w:noProof/>
          <w:sz w:val="24"/>
          <w:szCs w:val="24"/>
        </w:rPr>
        <w:drawing>
          <wp:inline distT="0" distB="0" distL="0" distR="0" wp14:anchorId="5CA54058" wp14:editId="4AA24743">
            <wp:extent cx="5943600" cy="2505710"/>
            <wp:effectExtent l="0" t="0" r="38100" b="0"/>
            <wp:docPr id="1628742875" name="Diagram 1">
              <a:extLst xmlns:a="http://schemas.openxmlformats.org/drawingml/2006/main">
                <a:ext uri="{FF2B5EF4-FFF2-40B4-BE49-F238E27FC236}">
                  <a16:creationId xmlns:a16="http://schemas.microsoft.com/office/drawing/2014/main" id="{88DCDC62-B12B-0489-CF60-98B17CE2CE9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3D7E03B" w14:textId="77777777" w:rsidR="00016A5C" w:rsidRPr="00A921E9" w:rsidRDefault="00016A5C" w:rsidP="00E210F2">
      <w:pPr>
        <w:pStyle w:val="Caption"/>
        <w:spacing w:line="480" w:lineRule="auto"/>
        <w:rPr>
          <w:rFonts w:ascii="Times New Roman" w:hAnsi="Times New Roman" w:cs="Times New Roman"/>
          <w:sz w:val="24"/>
          <w:szCs w:val="24"/>
        </w:rPr>
      </w:pPr>
      <w:r w:rsidRPr="00A921E9">
        <w:t xml:space="preserve">Figure </w:t>
      </w:r>
      <w:r w:rsidRPr="00A921E9">
        <w:fldChar w:fldCharType="begin"/>
      </w:r>
      <w:r w:rsidRPr="00A921E9">
        <w:instrText xml:space="preserve"> SEQ Figure \* ARABIC </w:instrText>
      </w:r>
      <w:r w:rsidRPr="00A921E9">
        <w:fldChar w:fldCharType="separate"/>
      </w:r>
      <w:r w:rsidR="00394C72" w:rsidRPr="00A921E9">
        <w:t>2</w:t>
      </w:r>
      <w:r w:rsidRPr="00A921E9">
        <w:fldChar w:fldCharType="end"/>
      </w:r>
      <w:r w:rsidRPr="00A921E9">
        <w:t>: Synergistic Approach</w:t>
      </w:r>
    </w:p>
    <w:p w14:paraId="3BC22F78" w14:textId="77777777" w:rsidR="007620AB" w:rsidRPr="00A921E9" w:rsidRDefault="00BC7FB5" w:rsidP="00E210F2">
      <w:pPr>
        <w:spacing w:line="480" w:lineRule="auto"/>
        <w:rPr>
          <w:rFonts w:ascii="Times New Roman" w:hAnsi="Times New Roman" w:cs="Times New Roman"/>
          <w:sz w:val="24"/>
          <w:szCs w:val="24"/>
        </w:rPr>
      </w:pPr>
      <w:r w:rsidRPr="00BC7FB5">
        <w:rPr>
          <w:rFonts w:ascii="Times New Roman" w:hAnsi="Times New Roman" w:cs="Times New Roman"/>
          <w:sz w:val="24"/>
          <w:szCs w:val="24"/>
        </w:rPr>
        <w:t>The current strategic plan that Rude Health has adopted is indeed relevant in the current market and in attacking consumer needs given their objective of showing the world how health can be acquired through the use of good quality food products that are sustainable.</w:t>
      </w:r>
      <w:r>
        <w:rPr>
          <w:rFonts w:ascii="Times New Roman" w:hAnsi="Times New Roman" w:cs="Times New Roman"/>
          <w:sz w:val="24"/>
          <w:szCs w:val="24"/>
        </w:rPr>
        <w:t xml:space="preserve"> </w:t>
      </w:r>
      <w:r w:rsidR="00016A5C" w:rsidRPr="00A921E9">
        <w:rPr>
          <w:rFonts w:ascii="Times New Roman" w:hAnsi="Times New Roman" w:cs="Times New Roman"/>
          <w:sz w:val="24"/>
          <w:szCs w:val="24"/>
        </w:rPr>
        <w:t>By leveraging their resources effectively and integrating various strategic initiatives across operations, marketing, human resources, and financial management, the company not only maximizes value but also positions itself for sustainable growth.</w:t>
      </w:r>
    </w:p>
    <w:p w14:paraId="23A3E823" w14:textId="77777777" w:rsidR="00DD7177" w:rsidRPr="008D2C33" w:rsidRDefault="00DD7177" w:rsidP="00E210F2">
      <w:pPr>
        <w:pStyle w:val="Heading1"/>
        <w:spacing w:line="480" w:lineRule="auto"/>
        <w:rPr>
          <w:rFonts w:ascii="Times New Roman" w:hAnsi="Times New Roman" w:cs="Times New Roman"/>
          <w:b/>
          <w:bCs/>
          <w:color w:val="auto"/>
        </w:rPr>
      </w:pPr>
      <w:bookmarkStart w:id="3" w:name="_Toc170546613"/>
      <w:r w:rsidRPr="008D2C33">
        <w:rPr>
          <w:rFonts w:ascii="Times New Roman" w:hAnsi="Times New Roman" w:cs="Times New Roman"/>
          <w:b/>
          <w:bCs/>
          <w:color w:val="auto"/>
        </w:rPr>
        <w:t>Environmental Analysis of The Rude Health Company</w:t>
      </w:r>
      <w:bookmarkEnd w:id="3"/>
    </w:p>
    <w:p w14:paraId="620D3C83" w14:textId="77777777" w:rsidR="00DD7177" w:rsidRPr="00E210F2" w:rsidRDefault="00DD7177" w:rsidP="00E210F2">
      <w:pPr>
        <w:pStyle w:val="Heading2"/>
        <w:spacing w:line="480" w:lineRule="auto"/>
        <w:rPr>
          <w:rFonts w:ascii="Times New Roman" w:hAnsi="Times New Roman" w:cs="Times New Roman"/>
          <w:b/>
          <w:bCs/>
          <w:i/>
          <w:iCs/>
          <w:color w:val="auto"/>
          <w:sz w:val="24"/>
          <w:szCs w:val="24"/>
        </w:rPr>
      </w:pPr>
      <w:bookmarkStart w:id="4" w:name="_Toc170546614"/>
      <w:r w:rsidRPr="00E210F2">
        <w:rPr>
          <w:rFonts w:ascii="Times New Roman" w:hAnsi="Times New Roman" w:cs="Times New Roman"/>
          <w:b/>
          <w:bCs/>
          <w:i/>
          <w:iCs/>
          <w:color w:val="auto"/>
          <w:sz w:val="24"/>
          <w:szCs w:val="24"/>
        </w:rPr>
        <w:t>PESTLE Analysis</w:t>
      </w:r>
      <w:bookmarkEnd w:id="4"/>
    </w:p>
    <w:tbl>
      <w:tblPr>
        <w:tblStyle w:val="PlainTable1"/>
        <w:tblW w:w="0" w:type="auto"/>
        <w:tblLook w:val="04A0" w:firstRow="1" w:lastRow="0" w:firstColumn="1" w:lastColumn="0" w:noHBand="0" w:noVBand="1"/>
      </w:tblPr>
      <w:tblGrid>
        <w:gridCol w:w="805"/>
        <w:gridCol w:w="1643"/>
        <w:gridCol w:w="6902"/>
      </w:tblGrid>
      <w:tr w:rsidR="00043F28" w:rsidRPr="00A921E9" w14:paraId="43A49C24" w14:textId="77777777" w:rsidTr="00AD69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5" w:type="dxa"/>
          </w:tcPr>
          <w:p w14:paraId="30D75777" w14:textId="77777777" w:rsidR="00043F28" w:rsidRPr="00A921E9" w:rsidRDefault="00043F28" w:rsidP="00E210F2">
            <w:pPr>
              <w:spacing w:line="276" w:lineRule="auto"/>
              <w:rPr>
                <w:rFonts w:ascii="Times New Roman" w:hAnsi="Times New Roman" w:cs="Times New Roman"/>
                <w:sz w:val="40"/>
                <w:szCs w:val="40"/>
              </w:rPr>
            </w:pPr>
            <w:r w:rsidRPr="00A921E9">
              <w:rPr>
                <w:rFonts w:ascii="Times New Roman" w:hAnsi="Times New Roman" w:cs="Times New Roman"/>
                <w:sz w:val="40"/>
                <w:szCs w:val="40"/>
              </w:rPr>
              <w:t>P</w:t>
            </w:r>
          </w:p>
        </w:tc>
        <w:tc>
          <w:tcPr>
            <w:tcW w:w="1643" w:type="dxa"/>
          </w:tcPr>
          <w:p w14:paraId="50433CF5" w14:textId="77777777" w:rsidR="00043F28" w:rsidRPr="00A921E9" w:rsidRDefault="00043F28" w:rsidP="00E210F2">
            <w:pPr>
              <w:spacing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921E9">
              <w:rPr>
                <w:rFonts w:ascii="Times New Roman" w:hAnsi="Times New Roman" w:cs="Times New Roman"/>
                <w:b w:val="0"/>
                <w:bCs w:val="0"/>
                <w:sz w:val="24"/>
                <w:szCs w:val="24"/>
              </w:rPr>
              <w:t>Political</w:t>
            </w:r>
          </w:p>
        </w:tc>
        <w:tc>
          <w:tcPr>
            <w:tcW w:w="6902" w:type="dxa"/>
          </w:tcPr>
          <w:p w14:paraId="3E865CD8" w14:textId="77777777" w:rsidR="00043F28" w:rsidRPr="00A921E9" w:rsidRDefault="00043F28" w:rsidP="00E210F2">
            <w:pPr>
              <w:spacing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921E9">
              <w:rPr>
                <w:rFonts w:ascii="Times New Roman" w:hAnsi="Times New Roman" w:cs="Times New Roman"/>
                <w:b w:val="0"/>
                <w:bCs w:val="0"/>
                <w:sz w:val="24"/>
                <w:szCs w:val="24"/>
              </w:rPr>
              <w:t xml:space="preserve">The political environment proves to play a more crucial role in the operation of Rude Health. As a result of Brexit, there have been shifts between trade relations in matters to do with import and export. Based on the analysis of the UK’s current legislation, Rude Health can consider the government’s promotion of health-oriented </w:t>
            </w:r>
            <w:r w:rsidRPr="00A921E9">
              <w:rPr>
                <w:rFonts w:ascii="Times New Roman" w:hAnsi="Times New Roman" w:cs="Times New Roman"/>
                <w:b w:val="0"/>
                <w:bCs w:val="0"/>
                <w:sz w:val="24"/>
                <w:szCs w:val="24"/>
              </w:rPr>
              <w:lastRenderedPageBreak/>
              <w:t xml:space="preserve">eating habits and environmentally friendly practices as its strengths since it enjoys </w:t>
            </w:r>
            <w:r w:rsidR="002C195B" w:rsidRPr="00A921E9">
              <w:rPr>
                <w:rFonts w:ascii="Times New Roman" w:hAnsi="Times New Roman" w:cs="Times New Roman"/>
                <w:b w:val="0"/>
                <w:bCs w:val="0"/>
                <w:sz w:val="24"/>
                <w:szCs w:val="24"/>
              </w:rPr>
              <w:t>favourable</w:t>
            </w:r>
            <w:r w:rsidRPr="00A921E9">
              <w:rPr>
                <w:rFonts w:ascii="Times New Roman" w:hAnsi="Times New Roman" w:cs="Times New Roman"/>
                <w:b w:val="0"/>
                <w:bCs w:val="0"/>
                <w:sz w:val="24"/>
                <w:szCs w:val="24"/>
              </w:rPr>
              <w:t xml:space="preserve"> legislation and can hope for subsidies (BBC, 2021). Nevertheless, political instability and the possible change is the regulator’s policies represent risks to its supply chains.</w:t>
            </w:r>
          </w:p>
        </w:tc>
      </w:tr>
      <w:tr w:rsidR="00043F28" w:rsidRPr="00A921E9" w14:paraId="5EBE88F9" w14:textId="77777777" w:rsidTr="00AD69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5" w:type="dxa"/>
          </w:tcPr>
          <w:p w14:paraId="1D06EA78" w14:textId="77777777" w:rsidR="00043F28" w:rsidRPr="00A921E9" w:rsidRDefault="00043F28" w:rsidP="00E210F2">
            <w:pPr>
              <w:spacing w:line="276" w:lineRule="auto"/>
              <w:rPr>
                <w:rFonts w:ascii="Times New Roman" w:hAnsi="Times New Roman" w:cs="Times New Roman"/>
                <w:sz w:val="40"/>
                <w:szCs w:val="40"/>
              </w:rPr>
            </w:pPr>
            <w:r w:rsidRPr="00A921E9">
              <w:rPr>
                <w:rFonts w:ascii="Times New Roman" w:hAnsi="Times New Roman" w:cs="Times New Roman"/>
                <w:sz w:val="40"/>
                <w:szCs w:val="40"/>
              </w:rPr>
              <w:lastRenderedPageBreak/>
              <w:t>E</w:t>
            </w:r>
          </w:p>
        </w:tc>
        <w:tc>
          <w:tcPr>
            <w:tcW w:w="1643" w:type="dxa"/>
          </w:tcPr>
          <w:p w14:paraId="2D5DCBD2" w14:textId="77777777" w:rsidR="00043F28" w:rsidRPr="00A921E9" w:rsidRDefault="00043F28" w:rsidP="00E210F2">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21E9">
              <w:rPr>
                <w:rFonts w:ascii="Times New Roman" w:hAnsi="Times New Roman" w:cs="Times New Roman"/>
                <w:sz w:val="24"/>
                <w:szCs w:val="24"/>
              </w:rPr>
              <w:t>Economic</w:t>
            </w:r>
          </w:p>
        </w:tc>
        <w:tc>
          <w:tcPr>
            <w:tcW w:w="6902" w:type="dxa"/>
          </w:tcPr>
          <w:p w14:paraId="0261030C" w14:textId="77777777" w:rsidR="00043F28" w:rsidRPr="00A921E9" w:rsidRDefault="00043F28" w:rsidP="00E210F2">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21E9">
              <w:rPr>
                <w:rFonts w:ascii="Times New Roman" w:hAnsi="Times New Roman" w:cs="Times New Roman"/>
                <w:sz w:val="24"/>
                <w:szCs w:val="24"/>
              </w:rPr>
              <w:t>These are inflation rates, exchange rates and economic growth, affect consumer buying power and hence their expenditure. The latest change in consumer behaviour triggered by the recent economic crisis as a result of the COVID-19 pandemic has have reduced disposable income also known as purchasing power but at the same time consumers have become more conscious about healthy living which will partly benefit Rude Health (Euromonitor, 2022). Moreover, exchange rates are regularly changing and inject influence to the expense of incoming raw materials and therefore has chances to alter the necessary pricing schemes and revenues.</w:t>
            </w:r>
          </w:p>
        </w:tc>
      </w:tr>
      <w:tr w:rsidR="00043F28" w:rsidRPr="00A921E9" w14:paraId="7292E6BA" w14:textId="77777777" w:rsidTr="00AD6932">
        <w:tc>
          <w:tcPr>
            <w:cnfStyle w:val="001000000000" w:firstRow="0" w:lastRow="0" w:firstColumn="1" w:lastColumn="0" w:oddVBand="0" w:evenVBand="0" w:oddHBand="0" w:evenHBand="0" w:firstRowFirstColumn="0" w:firstRowLastColumn="0" w:lastRowFirstColumn="0" w:lastRowLastColumn="0"/>
            <w:tcW w:w="805" w:type="dxa"/>
          </w:tcPr>
          <w:p w14:paraId="4E999957" w14:textId="77777777" w:rsidR="00043F28" w:rsidRPr="00A921E9" w:rsidRDefault="00043F28" w:rsidP="00E210F2">
            <w:pPr>
              <w:spacing w:line="276" w:lineRule="auto"/>
              <w:rPr>
                <w:rFonts w:ascii="Times New Roman" w:hAnsi="Times New Roman" w:cs="Times New Roman"/>
                <w:sz w:val="40"/>
                <w:szCs w:val="40"/>
              </w:rPr>
            </w:pPr>
            <w:r w:rsidRPr="00A921E9">
              <w:rPr>
                <w:rFonts w:ascii="Times New Roman" w:hAnsi="Times New Roman" w:cs="Times New Roman"/>
                <w:sz w:val="40"/>
                <w:szCs w:val="40"/>
              </w:rPr>
              <w:t>S</w:t>
            </w:r>
          </w:p>
        </w:tc>
        <w:tc>
          <w:tcPr>
            <w:tcW w:w="1643" w:type="dxa"/>
          </w:tcPr>
          <w:p w14:paraId="759C8A20" w14:textId="77777777" w:rsidR="00043F28" w:rsidRPr="00A921E9" w:rsidRDefault="00043F28" w:rsidP="00E210F2">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921E9">
              <w:rPr>
                <w:rFonts w:ascii="Times New Roman" w:hAnsi="Times New Roman" w:cs="Times New Roman"/>
                <w:sz w:val="24"/>
                <w:szCs w:val="24"/>
              </w:rPr>
              <w:t>Sociocultural</w:t>
            </w:r>
          </w:p>
        </w:tc>
        <w:tc>
          <w:tcPr>
            <w:tcW w:w="6902" w:type="dxa"/>
          </w:tcPr>
          <w:p w14:paraId="116BE091" w14:textId="77777777" w:rsidR="00043F28" w:rsidRPr="00A921E9" w:rsidRDefault="00043F28" w:rsidP="00E210F2">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921E9">
              <w:rPr>
                <w:rFonts w:ascii="Times New Roman" w:hAnsi="Times New Roman" w:cs="Times New Roman"/>
                <w:sz w:val="24"/>
                <w:szCs w:val="24"/>
              </w:rPr>
              <w:t>Market environment factors that relate to sociocultural factors include consumers’ preferred shift towards healthy and organic products and its influence in Rude Health. Customers are becoming more conscious of the need to go for organic and natural foods, and this makes them turn to Rude Health. Also, the rise in veganism and gluten-free diets also present other areas to expand brand’s portfolio into (Mintel, 2021). However, it is critical to preserve consumers’ trust and establish a reputation for a brand because any unfavorable information that concerns the quality of a product diminishes the brand.</w:t>
            </w:r>
          </w:p>
        </w:tc>
      </w:tr>
      <w:tr w:rsidR="00043F28" w:rsidRPr="00A921E9" w14:paraId="1621125A" w14:textId="77777777" w:rsidTr="00AD69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5" w:type="dxa"/>
          </w:tcPr>
          <w:p w14:paraId="08AA556D" w14:textId="77777777" w:rsidR="00043F28" w:rsidRPr="00A921E9" w:rsidRDefault="00043F28" w:rsidP="00E210F2">
            <w:pPr>
              <w:spacing w:line="276" w:lineRule="auto"/>
              <w:rPr>
                <w:rFonts w:ascii="Times New Roman" w:hAnsi="Times New Roman" w:cs="Times New Roman"/>
                <w:sz w:val="40"/>
                <w:szCs w:val="40"/>
              </w:rPr>
            </w:pPr>
            <w:r w:rsidRPr="00A921E9">
              <w:rPr>
                <w:rFonts w:ascii="Times New Roman" w:hAnsi="Times New Roman" w:cs="Times New Roman"/>
                <w:sz w:val="40"/>
                <w:szCs w:val="40"/>
              </w:rPr>
              <w:t>T</w:t>
            </w:r>
          </w:p>
        </w:tc>
        <w:tc>
          <w:tcPr>
            <w:tcW w:w="1643" w:type="dxa"/>
          </w:tcPr>
          <w:p w14:paraId="099BE0C9" w14:textId="77777777" w:rsidR="00043F28" w:rsidRPr="00A921E9" w:rsidRDefault="00043F28" w:rsidP="00E210F2">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21E9">
              <w:rPr>
                <w:rFonts w:ascii="Times New Roman" w:hAnsi="Times New Roman" w:cs="Times New Roman"/>
                <w:sz w:val="24"/>
                <w:szCs w:val="24"/>
              </w:rPr>
              <w:t>Technological</w:t>
            </w:r>
          </w:p>
        </w:tc>
        <w:tc>
          <w:tcPr>
            <w:tcW w:w="6902" w:type="dxa"/>
          </w:tcPr>
          <w:p w14:paraId="3C0B3C9C" w14:textId="77777777" w:rsidR="00043F28" w:rsidRPr="00A921E9" w:rsidRDefault="00043F28" w:rsidP="00E210F2">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21E9">
              <w:rPr>
                <w:rFonts w:ascii="Times New Roman" w:hAnsi="Times New Roman" w:cs="Times New Roman"/>
                <w:sz w:val="24"/>
                <w:szCs w:val="24"/>
              </w:rPr>
              <w:t xml:space="preserve">Technology is a key component of the product innovation and the working of Rude Health. Advanced technological breakthroughs in the food processing and proper packaging techniques allow the company to bring improvement in quality and minimize the harms to the environment. Also, the advancement in tactics, such as e-commerce and improved digital marketing platforms can assist in touching the hearts of more people and therefore sell more (Kotler </w:t>
            </w:r>
            <w:r w:rsidR="006C5095">
              <w:rPr>
                <w:rFonts w:ascii="Times New Roman" w:hAnsi="Times New Roman" w:cs="Times New Roman"/>
                <w:sz w:val="24"/>
                <w:szCs w:val="24"/>
              </w:rPr>
              <w:t>and</w:t>
            </w:r>
            <w:r w:rsidRPr="00A921E9">
              <w:rPr>
                <w:rFonts w:ascii="Times New Roman" w:hAnsi="Times New Roman" w:cs="Times New Roman"/>
                <w:sz w:val="24"/>
                <w:szCs w:val="24"/>
              </w:rPr>
              <w:t xml:space="preserve"> Keller, 2016). But, the rates of technology changes are sometimes very high, and it is always difficult to match them while at the same time having to invest in new technologies.</w:t>
            </w:r>
          </w:p>
        </w:tc>
      </w:tr>
      <w:tr w:rsidR="00043F28" w:rsidRPr="00A921E9" w14:paraId="6C0E40F2" w14:textId="77777777" w:rsidTr="00AD6932">
        <w:tc>
          <w:tcPr>
            <w:cnfStyle w:val="001000000000" w:firstRow="0" w:lastRow="0" w:firstColumn="1" w:lastColumn="0" w:oddVBand="0" w:evenVBand="0" w:oddHBand="0" w:evenHBand="0" w:firstRowFirstColumn="0" w:firstRowLastColumn="0" w:lastRowFirstColumn="0" w:lastRowLastColumn="0"/>
            <w:tcW w:w="805" w:type="dxa"/>
          </w:tcPr>
          <w:p w14:paraId="0DC9CCD5" w14:textId="77777777" w:rsidR="00043F28" w:rsidRPr="00A921E9" w:rsidRDefault="00043F28" w:rsidP="00E210F2">
            <w:pPr>
              <w:spacing w:line="276" w:lineRule="auto"/>
              <w:rPr>
                <w:rFonts w:ascii="Times New Roman" w:hAnsi="Times New Roman" w:cs="Times New Roman"/>
                <w:sz w:val="40"/>
                <w:szCs w:val="40"/>
              </w:rPr>
            </w:pPr>
            <w:r w:rsidRPr="00A921E9">
              <w:rPr>
                <w:rFonts w:ascii="Times New Roman" w:hAnsi="Times New Roman" w:cs="Times New Roman"/>
                <w:sz w:val="40"/>
                <w:szCs w:val="40"/>
              </w:rPr>
              <w:t>E</w:t>
            </w:r>
          </w:p>
        </w:tc>
        <w:tc>
          <w:tcPr>
            <w:tcW w:w="1643" w:type="dxa"/>
          </w:tcPr>
          <w:p w14:paraId="11C3BB75" w14:textId="77777777" w:rsidR="00043F28" w:rsidRPr="00A921E9" w:rsidRDefault="00043F28" w:rsidP="00E210F2">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921E9">
              <w:rPr>
                <w:rFonts w:ascii="Times New Roman" w:hAnsi="Times New Roman" w:cs="Times New Roman"/>
                <w:sz w:val="24"/>
                <w:szCs w:val="24"/>
              </w:rPr>
              <w:t xml:space="preserve">Environmental </w:t>
            </w:r>
          </w:p>
        </w:tc>
        <w:tc>
          <w:tcPr>
            <w:tcW w:w="6902" w:type="dxa"/>
          </w:tcPr>
          <w:p w14:paraId="1CFB3433" w14:textId="77777777" w:rsidR="00043F28" w:rsidRPr="00A921E9" w:rsidRDefault="00043F28" w:rsidP="00E210F2">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921E9">
              <w:rPr>
                <w:rFonts w:ascii="Times New Roman" w:hAnsi="Times New Roman" w:cs="Times New Roman"/>
                <w:sz w:val="24"/>
                <w:szCs w:val="24"/>
              </w:rPr>
              <w:t xml:space="preserve">The social environment plays an even greater role at Rude Health; climate change and issues that relate to sustainability affect the company’s functionality. The promotion of organic ingredients in the production of the company’s products ensures that consumers are guaranteed products that are friendly to both the environment and themselves, thus enhance the realization of the consumers’ </w:t>
            </w:r>
            <w:r w:rsidRPr="00A921E9">
              <w:rPr>
                <w:rFonts w:ascii="Times New Roman" w:hAnsi="Times New Roman" w:cs="Times New Roman"/>
                <w:sz w:val="24"/>
                <w:szCs w:val="24"/>
              </w:rPr>
              <w:lastRenderedPageBreak/>
              <w:t xml:space="preserve">preference towards green products (Porter </w:t>
            </w:r>
            <w:r w:rsidR="006C5095">
              <w:rPr>
                <w:rFonts w:ascii="Times New Roman" w:hAnsi="Times New Roman" w:cs="Times New Roman"/>
                <w:sz w:val="24"/>
                <w:szCs w:val="24"/>
              </w:rPr>
              <w:t>and</w:t>
            </w:r>
            <w:r w:rsidRPr="00A921E9">
              <w:rPr>
                <w:rFonts w:ascii="Times New Roman" w:hAnsi="Times New Roman" w:cs="Times New Roman"/>
                <w:sz w:val="24"/>
                <w:szCs w:val="24"/>
              </w:rPr>
              <w:t xml:space="preserve"> Kramer, 2011). But climate change presents some challenges concerning the availability and quality of some raw materials, which distorts the supply chain and the market price of the products. </w:t>
            </w:r>
          </w:p>
        </w:tc>
      </w:tr>
      <w:tr w:rsidR="00043F28" w:rsidRPr="00A921E9" w14:paraId="603218BD" w14:textId="77777777" w:rsidTr="00AD69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5" w:type="dxa"/>
          </w:tcPr>
          <w:p w14:paraId="79DE7B7F" w14:textId="77777777" w:rsidR="00043F28" w:rsidRPr="00A921E9" w:rsidRDefault="00043F28" w:rsidP="00E210F2">
            <w:pPr>
              <w:spacing w:line="276" w:lineRule="auto"/>
              <w:rPr>
                <w:rFonts w:ascii="Times New Roman" w:hAnsi="Times New Roman" w:cs="Times New Roman"/>
                <w:sz w:val="40"/>
                <w:szCs w:val="40"/>
              </w:rPr>
            </w:pPr>
            <w:r w:rsidRPr="00A921E9">
              <w:rPr>
                <w:rFonts w:ascii="Times New Roman" w:hAnsi="Times New Roman" w:cs="Times New Roman"/>
                <w:sz w:val="40"/>
                <w:szCs w:val="40"/>
              </w:rPr>
              <w:lastRenderedPageBreak/>
              <w:t>L</w:t>
            </w:r>
          </w:p>
        </w:tc>
        <w:tc>
          <w:tcPr>
            <w:tcW w:w="1643" w:type="dxa"/>
          </w:tcPr>
          <w:p w14:paraId="6734B371" w14:textId="77777777" w:rsidR="00043F28" w:rsidRPr="00A921E9" w:rsidRDefault="00043F28" w:rsidP="00E210F2">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21E9">
              <w:rPr>
                <w:rFonts w:ascii="Times New Roman" w:hAnsi="Times New Roman" w:cs="Times New Roman"/>
                <w:sz w:val="24"/>
                <w:szCs w:val="24"/>
              </w:rPr>
              <w:t xml:space="preserve">Legal </w:t>
            </w:r>
          </w:p>
        </w:tc>
        <w:tc>
          <w:tcPr>
            <w:tcW w:w="6902" w:type="dxa"/>
          </w:tcPr>
          <w:p w14:paraId="6BD4DD13" w14:textId="77777777" w:rsidR="00043F28" w:rsidRPr="00A921E9" w:rsidRDefault="00043F28" w:rsidP="00E210F2">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921E9">
              <w:rPr>
                <w:rFonts w:ascii="Times New Roman" w:hAnsi="Times New Roman" w:cs="Times New Roman"/>
                <w:sz w:val="24"/>
                <w:szCs w:val="24"/>
              </w:rPr>
              <w:t xml:space="preserve">Legal factors such as the law on food hygiene, the law on labeling of Foods and the law on advertising affect Rude Health. For this reason, adhering to strict laws guarantees the products’ safety to be used by the consumers. Nonetheless, with changes in laws, for instance, harsh environmental laws or additional food product requirements, compliance generates elevated operating costs and may have impacts on the processes and product offerings (Rude Health, 2023). </w:t>
            </w:r>
          </w:p>
        </w:tc>
      </w:tr>
    </w:tbl>
    <w:p w14:paraId="7CEBE7CB" w14:textId="77777777" w:rsidR="00AD6932" w:rsidRDefault="00AD6932" w:rsidP="00E210F2">
      <w:pPr>
        <w:spacing w:line="480" w:lineRule="auto"/>
        <w:rPr>
          <w:rFonts w:ascii="Times New Roman" w:hAnsi="Times New Roman" w:cs="Times New Roman"/>
          <w:b/>
          <w:bCs/>
          <w:sz w:val="24"/>
          <w:szCs w:val="24"/>
        </w:rPr>
      </w:pPr>
    </w:p>
    <w:p w14:paraId="01284E7C" w14:textId="77777777" w:rsidR="00B74A86" w:rsidRPr="00E210F2" w:rsidRDefault="00B74A86" w:rsidP="00E210F2">
      <w:pPr>
        <w:pStyle w:val="Heading2"/>
        <w:spacing w:line="480" w:lineRule="auto"/>
        <w:rPr>
          <w:rFonts w:ascii="Times New Roman" w:hAnsi="Times New Roman" w:cs="Times New Roman"/>
          <w:b/>
          <w:bCs/>
          <w:i/>
          <w:iCs/>
          <w:color w:val="auto"/>
          <w:sz w:val="24"/>
          <w:szCs w:val="24"/>
        </w:rPr>
      </w:pPr>
      <w:bookmarkStart w:id="5" w:name="_Toc170546615"/>
      <w:r w:rsidRPr="00E210F2">
        <w:rPr>
          <w:rFonts w:ascii="Times New Roman" w:hAnsi="Times New Roman" w:cs="Times New Roman"/>
          <w:b/>
          <w:bCs/>
          <w:i/>
          <w:iCs/>
          <w:color w:val="auto"/>
          <w:sz w:val="24"/>
          <w:szCs w:val="24"/>
        </w:rPr>
        <w:t>SWOT Analysis</w:t>
      </w:r>
      <w:bookmarkEnd w:id="5"/>
    </w:p>
    <w:tbl>
      <w:tblPr>
        <w:tblStyle w:val="TableGrid"/>
        <w:tblW w:w="0" w:type="auto"/>
        <w:tblLook w:val="04A0" w:firstRow="1" w:lastRow="0" w:firstColumn="1" w:lastColumn="0" w:noHBand="0" w:noVBand="1"/>
      </w:tblPr>
      <w:tblGrid>
        <w:gridCol w:w="4675"/>
        <w:gridCol w:w="4675"/>
      </w:tblGrid>
      <w:tr w:rsidR="00AD6932" w14:paraId="559B0D1E" w14:textId="77777777" w:rsidTr="00AD6932">
        <w:tc>
          <w:tcPr>
            <w:tcW w:w="4675" w:type="dxa"/>
          </w:tcPr>
          <w:p w14:paraId="0257A8B8" w14:textId="77777777" w:rsidR="00AD6932" w:rsidRPr="00AD6932" w:rsidRDefault="00AD6932" w:rsidP="00E210F2">
            <w:pPr>
              <w:spacing w:line="276" w:lineRule="auto"/>
              <w:rPr>
                <w:rFonts w:ascii="Times New Roman" w:hAnsi="Times New Roman" w:cs="Times New Roman"/>
                <w:b/>
                <w:bCs/>
                <w:sz w:val="32"/>
                <w:szCs w:val="32"/>
              </w:rPr>
            </w:pPr>
            <w:r w:rsidRPr="00AD6932">
              <w:rPr>
                <w:rFonts w:ascii="Times New Roman" w:hAnsi="Times New Roman" w:cs="Times New Roman"/>
                <w:b/>
                <w:bCs/>
                <w:sz w:val="32"/>
                <w:szCs w:val="32"/>
              </w:rPr>
              <w:t xml:space="preserve">Strengths </w:t>
            </w:r>
          </w:p>
          <w:p w14:paraId="77F03AC3" w14:textId="77777777" w:rsidR="00AD6932" w:rsidRPr="00AD6932" w:rsidRDefault="00AD6932" w:rsidP="00E210F2">
            <w:pPr>
              <w:spacing w:line="276" w:lineRule="auto"/>
              <w:rPr>
                <w:rFonts w:ascii="Times New Roman" w:hAnsi="Times New Roman" w:cs="Times New Roman"/>
                <w:sz w:val="24"/>
                <w:szCs w:val="24"/>
              </w:rPr>
            </w:pPr>
            <w:r w:rsidRPr="00AD6932">
              <w:rPr>
                <w:rFonts w:ascii="Times New Roman" w:hAnsi="Times New Roman" w:cs="Times New Roman"/>
                <w:sz w:val="24"/>
                <w:szCs w:val="24"/>
              </w:rPr>
              <w:t xml:space="preserve">Strong Brand Reputation: Other factors that are perceived by customers to help support their decision to buy more from the company include: Quality, Naturalness and Sustainability, which are the key pillars the Rude Health is famous for (Rude Health, 2023). </w:t>
            </w:r>
          </w:p>
          <w:p w14:paraId="560B3EB7" w14:textId="77777777" w:rsidR="00AD6932" w:rsidRPr="00AD6932" w:rsidRDefault="00AD6932" w:rsidP="00E210F2">
            <w:pPr>
              <w:spacing w:line="276" w:lineRule="auto"/>
              <w:rPr>
                <w:rFonts w:ascii="Times New Roman" w:hAnsi="Times New Roman" w:cs="Times New Roman"/>
                <w:sz w:val="24"/>
                <w:szCs w:val="24"/>
              </w:rPr>
            </w:pPr>
            <w:r w:rsidRPr="00AD6932">
              <w:rPr>
                <w:rFonts w:ascii="Times New Roman" w:hAnsi="Times New Roman" w:cs="Times New Roman"/>
                <w:sz w:val="24"/>
                <w:szCs w:val="24"/>
              </w:rPr>
              <w:t xml:space="preserve">Product Innovation: A major success factor is the firm’s susceptibility of designing new products reflecting the changing trends in consumers’ purchasing habits. </w:t>
            </w:r>
          </w:p>
          <w:p w14:paraId="0871C4FB" w14:textId="77777777" w:rsidR="00AD6932" w:rsidRPr="00AD6932" w:rsidRDefault="00AD6932" w:rsidP="00E210F2">
            <w:pPr>
              <w:spacing w:line="276" w:lineRule="auto"/>
              <w:rPr>
                <w:rFonts w:ascii="Times New Roman" w:hAnsi="Times New Roman" w:cs="Times New Roman"/>
                <w:sz w:val="24"/>
                <w:szCs w:val="24"/>
              </w:rPr>
            </w:pPr>
            <w:r w:rsidRPr="00AD6932">
              <w:rPr>
                <w:rFonts w:ascii="Times New Roman" w:hAnsi="Times New Roman" w:cs="Times New Roman"/>
                <w:sz w:val="24"/>
                <w:szCs w:val="24"/>
              </w:rPr>
              <w:t xml:space="preserve">Sustainability Practices: Consumers care about where products come from and how they are packaged, and consumers who value their environment tend to patronize the Rude Health since it is environmentally conscious as well (Mintel, 2021). </w:t>
            </w:r>
          </w:p>
          <w:p w14:paraId="0F9E8423" w14:textId="77777777" w:rsidR="00AD6932" w:rsidRDefault="00AD6932" w:rsidP="00E210F2">
            <w:pPr>
              <w:spacing w:line="276" w:lineRule="auto"/>
              <w:rPr>
                <w:rFonts w:ascii="Times New Roman" w:hAnsi="Times New Roman" w:cs="Times New Roman"/>
                <w:sz w:val="24"/>
                <w:szCs w:val="24"/>
              </w:rPr>
            </w:pPr>
          </w:p>
        </w:tc>
        <w:tc>
          <w:tcPr>
            <w:tcW w:w="4675" w:type="dxa"/>
          </w:tcPr>
          <w:p w14:paraId="4F3FF9F9" w14:textId="77777777" w:rsidR="00AD6932" w:rsidRPr="00AD6932" w:rsidRDefault="00AD6932" w:rsidP="00E210F2">
            <w:pPr>
              <w:spacing w:line="276" w:lineRule="auto"/>
              <w:rPr>
                <w:rFonts w:ascii="Times New Roman" w:hAnsi="Times New Roman" w:cs="Times New Roman"/>
                <w:b/>
                <w:bCs/>
                <w:sz w:val="32"/>
                <w:szCs w:val="32"/>
              </w:rPr>
            </w:pPr>
            <w:r w:rsidRPr="00AD6932">
              <w:rPr>
                <w:rFonts w:ascii="Times New Roman" w:hAnsi="Times New Roman" w:cs="Times New Roman"/>
                <w:b/>
                <w:bCs/>
                <w:sz w:val="32"/>
                <w:szCs w:val="32"/>
              </w:rPr>
              <w:t xml:space="preserve">Weaknesses </w:t>
            </w:r>
          </w:p>
          <w:p w14:paraId="64659554" w14:textId="77777777" w:rsidR="00AD6932" w:rsidRPr="00AD6932" w:rsidRDefault="00AD6932" w:rsidP="00E210F2">
            <w:pPr>
              <w:spacing w:line="276" w:lineRule="auto"/>
              <w:rPr>
                <w:rFonts w:ascii="Times New Roman" w:hAnsi="Times New Roman" w:cs="Times New Roman"/>
                <w:sz w:val="24"/>
                <w:szCs w:val="24"/>
              </w:rPr>
            </w:pPr>
            <w:r>
              <w:rPr>
                <w:rFonts w:ascii="Times New Roman" w:hAnsi="Times New Roman" w:cs="Times New Roman"/>
                <w:sz w:val="24"/>
                <w:szCs w:val="24"/>
              </w:rPr>
              <w:t>D</w:t>
            </w:r>
            <w:r w:rsidRPr="00AD6932">
              <w:rPr>
                <w:rFonts w:ascii="Times New Roman" w:hAnsi="Times New Roman" w:cs="Times New Roman"/>
                <w:sz w:val="24"/>
                <w:szCs w:val="24"/>
              </w:rPr>
              <w:t xml:space="preserve">ependence on External Suppliers: Rude Health also sources its raw material from external vendors, which exposes the company to fluctuations in the prices and availability of its inputs; this affects the company’s total cost of production (Porter </w:t>
            </w:r>
            <w:r w:rsidR="006C5095">
              <w:rPr>
                <w:rFonts w:ascii="Times New Roman" w:hAnsi="Times New Roman" w:cs="Times New Roman"/>
                <w:sz w:val="24"/>
                <w:szCs w:val="24"/>
              </w:rPr>
              <w:t>and</w:t>
            </w:r>
            <w:r w:rsidRPr="00AD6932">
              <w:rPr>
                <w:rFonts w:ascii="Times New Roman" w:hAnsi="Times New Roman" w:cs="Times New Roman"/>
                <w:sz w:val="24"/>
                <w:szCs w:val="24"/>
              </w:rPr>
              <w:t xml:space="preserve"> Kramer, 2011). </w:t>
            </w:r>
          </w:p>
          <w:p w14:paraId="281EA97C" w14:textId="77777777" w:rsidR="00AD6932" w:rsidRPr="00AD6932" w:rsidRDefault="00AD6932" w:rsidP="00E210F2">
            <w:pPr>
              <w:spacing w:line="276" w:lineRule="auto"/>
              <w:rPr>
                <w:rFonts w:ascii="Times New Roman" w:hAnsi="Times New Roman" w:cs="Times New Roman"/>
                <w:sz w:val="24"/>
                <w:szCs w:val="24"/>
              </w:rPr>
            </w:pPr>
            <w:r>
              <w:rPr>
                <w:rFonts w:ascii="Times New Roman" w:hAnsi="Times New Roman" w:cs="Times New Roman"/>
                <w:sz w:val="24"/>
                <w:szCs w:val="24"/>
              </w:rPr>
              <w:t>L</w:t>
            </w:r>
            <w:r w:rsidRPr="00AD6932">
              <w:rPr>
                <w:rFonts w:ascii="Times New Roman" w:hAnsi="Times New Roman" w:cs="Times New Roman"/>
                <w:sz w:val="24"/>
                <w:szCs w:val="24"/>
              </w:rPr>
              <w:t xml:space="preserve">imited Market Penetration: Thus, it becomes clear that Rude Health does occupy a wider market with the company’s products but there is still room for growth and increased market share dominion notably through the global market. </w:t>
            </w:r>
          </w:p>
          <w:p w14:paraId="3B58B817" w14:textId="77777777" w:rsidR="00AD6932" w:rsidRDefault="00AD6932" w:rsidP="006C5095">
            <w:pPr>
              <w:spacing w:line="276" w:lineRule="auto"/>
              <w:rPr>
                <w:rFonts w:ascii="Times New Roman" w:hAnsi="Times New Roman" w:cs="Times New Roman"/>
                <w:sz w:val="24"/>
                <w:szCs w:val="24"/>
              </w:rPr>
            </w:pPr>
            <w:r w:rsidRPr="00AD6932">
              <w:rPr>
                <w:rFonts w:ascii="Times New Roman" w:hAnsi="Times New Roman" w:cs="Times New Roman"/>
                <w:sz w:val="24"/>
                <w:szCs w:val="24"/>
              </w:rPr>
              <w:t xml:space="preserve">Resource Constraints: In relation to this, Rude Health, as an SME may be restricted by resource deficiency, especially in capital and human capital, which hampers the firm’s capacity to expand production and innovation in technologies (Beardwell </w:t>
            </w:r>
            <w:r w:rsidR="006C5095">
              <w:rPr>
                <w:rFonts w:ascii="Times New Roman" w:hAnsi="Times New Roman" w:cs="Times New Roman"/>
                <w:sz w:val="24"/>
                <w:szCs w:val="24"/>
              </w:rPr>
              <w:t>and</w:t>
            </w:r>
            <w:r w:rsidRPr="00AD6932">
              <w:rPr>
                <w:rFonts w:ascii="Times New Roman" w:hAnsi="Times New Roman" w:cs="Times New Roman"/>
                <w:sz w:val="24"/>
                <w:szCs w:val="24"/>
              </w:rPr>
              <w:t xml:space="preserve"> Thompson, 2017). </w:t>
            </w:r>
          </w:p>
        </w:tc>
      </w:tr>
      <w:tr w:rsidR="00AD6932" w14:paraId="0799A605" w14:textId="77777777" w:rsidTr="00AD6932">
        <w:tc>
          <w:tcPr>
            <w:tcW w:w="4675" w:type="dxa"/>
          </w:tcPr>
          <w:p w14:paraId="38530BAB" w14:textId="77777777" w:rsidR="00AD6932" w:rsidRPr="00AD6932" w:rsidRDefault="00AD6932" w:rsidP="00E210F2">
            <w:pPr>
              <w:spacing w:line="276" w:lineRule="auto"/>
              <w:rPr>
                <w:rFonts w:ascii="Times New Roman" w:hAnsi="Times New Roman" w:cs="Times New Roman"/>
                <w:b/>
                <w:bCs/>
                <w:sz w:val="32"/>
                <w:szCs w:val="32"/>
              </w:rPr>
            </w:pPr>
            <w:r w:rsidRPr="00AD6932">
              <w:rPr>
                <w:rFonts w:ascii="Times New Roman" w:hAnsi="Times New Roman" w:cs="Times New Roman"/>
                <w:b/>
                <w:bCs/>
                <w:sz w:val="32"/>
                <w:szCs w:val="32"/>
              </w:rPr>
              <w:t xml:space="preserve">Opportunities </w:t>
            </w:r>
          </w:p>
          <w:p w14:paraId="64F37BCE" w14:textId="77777777" w:rsidR="00AD6932" w:rsidRPr="00AD6932" w:rsidRDefault="00AD6932" w:rsidP="00E210F2">
            <w:pPr>
              <w:spacing w:line="276" w:lineRule="auto"/>
              <w:rPr>
                <w:rFonts w:ascii="Times New Roman" w:hAnsi="Times New Roman" w:cs="Times New Roman"/>
                <w:sz w:val="24"/>
                <w:szCs w:val="24"/>
              </w:rPr>
            </w:pPr>
            <w:r w:rsidRPr="00AD6932">
              <w:rPr>
                <w:rFonts w:ascii="Times New Roman" w:hAnsi="Times New Roman" w:cs="Times New Roman"/>
                <w:sz w:val="24"/>
                <w:szCs w:val="24"/>
              </w:rPr>
              <w:t xml:space="preserve">Growing Health Consciousness: There is the steady growth of the concept of health-consciousness amongst consumers which </w:t>
            </w:r>
            <w:r w:rsidRPr="00AD6932">
              <w:rPr>
                <w:rFonts w:ascii="Times New Roman" w:hAnsi="Times New Roman" w:cs="Times New Roman"/>
                <w:sz w:val="24"/>
                <w:szCs w:val="24"/>
              </w:rPr>
              <w:lastRenderedPageBreak/>
              <w:t xml:space="preserve">becomes a major step for Rude Health to extend the range of products and markets (Euromonitor, 2022). </w:t>
            </w:r>
          </w:p>
          <w:p w14:paraId="6BE1821F" w14:textId="77777777" w:rsidR="00AD6932" w:rsidRPr="00AD6932" w:rsidRDefault="00AD6932" w:rsidP="00E210F2">
            <w:pPr>
              <w:spacing w:line="276" w:lineRule="auto"/>
              <w:rPr>
                <w:rFonts w:ascii="Times New Roman" w:hAnsi="Times New Roman" w:cs="Times New Roman"/>
                <w:sz w:val="24"/>
                <w:szCs w:val="24"/>
              </w:rPr>
            </w:pPr>
            <w:r w:rsidRPr="00AD6932">
              <w:rPr>
                <w:rFonts w:ascii="Times New Roman" w:hAnsi="Times New Roman" w:cs="Times New Roman"/>
                <w:sz w:val="24"/>
                <w:szCs w:val="24"/>
              </w:rPr>
              <w:t xml:space="preserve">Expansion into New Markets: New geographic markets could be another area where Rude Health can move to because they already have a good reputation as well as an extensive product line. </w:t>
            </w:r>
          </w:p>
          <w:p w14:paraId="4549DBDE" w14:textId="77777777" w:rsidR="00AD6932" w:rsidRPr="00AD6932" w:rsidRDefault="00AD6932" w:rsidP="00E210F2">
            <w:pPr>
              <w:spacing w:line="276" w:lineRule="auto"/>
              <w:rPr>
                <w:rFonts w:ascii="Times New Roman" w:hAnsi="Times New Roman" w:cs="Times New Roman"/>
                <w:sz w:val="24"/>
                <w:szCs w:val="24"/>
              </w:rPr>
            </w:pPr>
            <w:r w:rsidRPr="00AD6932">
              <w:rPr>
                <w:rFonts w:ascii="Times New Roman" w:hAnsi="Times New Roman" w:cs="Times New Roman"/>
                <w:sz w:val="24"/>
                <w:szCs w:val="24"/>
              </w:rPr>
              <w:t xml:space="preserve">Technological Advancements: Investments in food processing techniques and environmentally friendly package designs present the chance for Rude Health to develop the quality of its services as well as production productivity (Mintel, 2021). </w:t>
            </w:r>
          </w:p>
          <w:p w14:paraId="3D84B02F" w14:textId="77777777" w:rsidR="00AD6932" w:rsidRDefault="00AD6932" w:rsidP="00E210F2">
            <w:pPr>
              <w:spacing w:line="276" w:lineRule="auto"/>
              <w:rPr>
                <w:rFonts w:ascii="Times New Roman" w:hAnsi="Times New Roman" w:cs="Times New Roman"/>
                <w:sz w:val="24"/>
                <w:szCs w:val="24"/>
              </w:rPr>
            </w:pPr>
          </w:p>
        </w:tc>
        <w:tc>
          <w:tcPr>
            <w:tcW w:w="4675" w:type="dxa"/>
          </w:tcPr>
          <w:p w14:paraId="2667E16E" w14:textId="77777777" w:rsidR="00AD6932" w:rsidRPr="00AD6932" w:rsidRDefault="00AD6932" w:rsidP="00E210F2">
            <w:pPr>
              <w:spacing w:line="276" w:lineRule="auto"/>
              <w:rPr>
                <w:rFonts w:ascii="Times New Roman" w:hAnsi="Times New Roman" w:cs="Times New Roman"/>
                <w:b/>
                <w:bCs/>
                <w:sz w:val="32"/>
                <w:szCs w:val="32"/>
              </w:rPr>
            </w:pPr>
            <w:r w:rsidRPr="00AD6932">
              <w:rPr>
                <w:rFonts w:ascii="Times New Roman" w:hAnsi="Times New Roman" w:cs="Times New Roman"/>
                <w:b/>
                <w:bCs/>
                <w:sz w:val="32"/>
                <w:szCs w:val="32"/>
              </w:rPr>
              <w:lastRenderedPageBreak/>
              <w:t xml:space="preserve">Threats </w:t>
            </w:r>
          </w:p>
          <w:p w14:paraId="7A3FF114" w14:textId="77777777" w:rsidR="00AD6932" w:rsidRPr="00AD6932" w:rsidRDefault="00AD6932" w:rsidP="00E210F2">
            <w:pPr>
              <w:spacing w:line="276" w:lineRule="auto"/>
              <w:rPr>
                <w:rFonts w:ascii="Times New Roman" w:hAnsi="Times New Roman" w:cs="Times New Roman"/>
                <w:sz w:val="24"/>
                <w:szCs w:val="24"/>
              </w:rPr>
            </w:pPr>
            <w:r w:rsidRPr="00AD6932">
              <w:rPr>
                <w:rFonts w:ascii="Times New Roman" w:hAnsi="Times New Roman" w:cs="Times New Roman"/>
                <w:sz w:val="24"/>
                <w:szCs w:val="24"/>
              </w:rPr>
              <w:t xml:space="preserve">Intense Competition: This makes the health food market a very competitive market because there are many brands in the market </w:t>
            </w:r>
            <w:r w:rsidRPr="00AD6932">
              <w:rPr>
                <w:rFonts w:ascii="Times New Roman" w:hAnsi="Times New Roman" w:cs="Times New Roman"/>
                <w:sz w:val="24"/>
                <w:szCs w:val="24"/>
              </w:rPr>
              <w:lastRenderedPageBreak/>
              <w:t xml:space="preserve">contesting for a piece of the market. This could result into lowered prices and hence reduce the amount of profits that companies can make (Euromonitor, 2022). </w:t>
            </w:r>
          </w:p>
          <w:p w14:paraId="02108E58" w14:textId="77777777" w:rsidR="00AD6932" w:rsidRPr="00AD6932" w:rsidRDefault="00AD6932" w:rsidP="00E210F2">
            <w:pPr>
              <w:spacing w:line="276" w:lineRule="auto"/>
              <w:rPr>
                <w:rFonts w:ascii="Times New Roman" w:hAnsi="Times New Roman" w:cs="Times New Roman"/>
                <w:sz w:val="24"/>
                <w:szCs w:val="24"/>
              </w:rPr>
            </w:pPr>
            <w:r w:rsidRPr="00AD6932">
              <w:rPr>
                <w:rFonts w:ascii="Times New Roman" w:hAnsi="Times New Roman" w:cs="Times New Roman"/>
                <w:sz w:val="24"/>
                <w:szCs w:val="24"/>
              </w:rPr>
              <w:t xml:space="preserve">Regulatory Changes: Since the organization is affected by innovations in food safety and environmental regulations, such modifications in the operations’ costs lead to adaptations of formulations and production processes. </w:t>
            </w:r>
          </w:p>
          <w:p w14:paraId="50318608" w14:textId="77777777" w:rsidR="00AD6932" w:rsidRDefault="00AD6932" w:rsidP="00E210F2">
            <w:pPr>
              <w:spacing w:line="276" w:lineRule="auto"/>
              <w:rPr>
                <w:rFonts w:ascii="Times New Roman" w:hAnsi="Times New Roman" w:cs="Times New Roman"/>
                <w:sz w:val="24"/>
                <w:szCs w:val="24"/>
              </w:rPr>
            </w:pPr>
            <w:r w:rsidRPr="00AD6932">
              <w:rPr>
                <w:rFonts w:ascii="Times New Roman" w:hAnsi="Times New Roman" w:cs="Times New Roman"/>
                <w:sz w:val="24"/>
                <w:szCs w:val="24"/>
              </w:rPr>
              <w:t xml:space="preserve">Economic Instability: It can be realized that economic changes and consumers buying power influences the revenue and company’s profitability. </w:t>
            </w:r>
          </w:p>
          <w:p w14:paraId="16EFC65D" w14:textId="77777777" w:rsidR="00AD6932" w:rsidRDefault="00AD6932" w:rsidP="00E210F2">
            <w:pPr>
              <w:spacing w:line="276" w:lineRule="auto"/>
              <w:rPr>
                <w:rFonts w:ascii="Times New Roman" w:hAnsi="Times New Roman" w:cs="Times New Roman"/>
                <w:sz w:val="24"/>
                <w:szCs w:val="24"/>
              </w:rPr>
            </w:pPr>
          </w:p>
        </w:tc>
      </w:tr>
    </w:tbl>
    <w:p w14:paraId="2C82C531" w14:textId="77777777" w:rsidR="00766A3F" w:rsidRPr="00E210F2" w:rsidRDefault="00766A3F" w:rsidP="00E210F2">
      <w:pPr>
        <w:pStyle w:val="Heading2"/>
        <w:spacing w:line="480" w:lineRule="auto"/>
        <w:rPr>
          <w:rFonts w:ascii="Times New Roman" w:hAnsi="Times New Roman" w:cs="Times New Roman"/>
          <w:b/>
          <w:bCs/>
          <w:i/>
          <w:iCs/>
          <w:color w:val="auto"/>
          <w:sz w:val="24"/>
          <w:szCs w:val="24"/>
        </w:rPr>
      </w:pPr>
      <w:bookmarkStart w:id="6" w:name="_Toc170546616"/>
      <w:r w:rsidRPr="00E210F2">
        <w:rPr>
          <w:rFonts w:ascii="Times New Roman" w:hAnsi="Times New Roman" w:cs="Times New Roman"/>
          <w:b/>
          <w:bCs/>
          <w:i/>
          <w:iCs/>
          <w:color w:val="auto"/>
          <w:sz w:val="24"/>
          <w:szCs w:val="24"/>
        </w:rPr>
        <w:lastRenderedPageBreak/>
        <w:t>Analysis</w:t>
      </w:r>
      <w:bookmarkEnd w:id="6"/>
    </w:p>
    <w:p w14:paraId="2FD3A532" w14:textId="77777777" w:rsidR="0042504F" w:rsidRPr="0042504F" w:rsidRDefault="0042504F" w:rsidP="00E210F2">
      <w:pPr>
        <w:spacing w:line="480" w:lineRule="auto"/>
        <w:rPr>
          <w:rFonts w:ascii="Times New Roman" w:hAnsi="Times New Roman" w:cs="Times New Roman"/>
          <w:sz w:val="24"/>
          <w:szCs w:val="24"/>
        </w:rPr>
      </w:pPr>
      <w:r w:rsidRPr="0042504F">
        <w:rPr>
          <w:rFonts w:ascii="Times New Roman" w:hAnsi="Times New Roman" w:cs="Times New Roman"/>
          <w:sz w:val="24"/>
          <w:szCs w:val="24"/>
        </w:rPr>
        <w:t>An analysis of Rude Health and the current business environment established from the PESTLE and SWOT analysis demonstrates that the business operates in a complex and volatile environment. According to the analysis, the company competes in a market where demands for products that promote health and sustainability are on the rise, making it strategic for the company’s brand and products. Yet, they face numerous threats; it ranges from supply chain risks, regulatory issues to competition pressures. As Rude Health is functioning in the constantly changing environment, the RBV theory helps with identification of how they are positioned strategically. According to Barney (1991) RBV states that the resource and capabilities that are valuable, rare and inimitable, and non-substitutable are the sources of a firm’s sustained competitive advantage.</w:t>
      </w:r>
    </w:p>
    <w:p w14:paraId="65753213" w14:textId="77777777" w:rsidR="0042504F" w:rsidRPr="0042504F" w:rsidRDefault="0042504F" w:rsidP="00E210F2">
      <w:pPr>
        <w:spacing w:line="480" w:lineRule="auto"/>
        <w:rPr>
          <w:rFonts w:ascii="Times New Roman" w:hAnsi="Times New Roman" w:cs="Times New Roman"/>
          <w:sz w:val="24"/>
          <w:szCs w:val="24"/>
        </w:rPr>
      </w:pPr>
      <w:r w:rsidRPr="0042504F">
        <w:rPr>
          <w:rFonts w:ascii="Times New Roman" w:hAnsi="Times New Roman" w:cs="Times New Roman"/>
          <w:sz w:val="24"/>
          <w:szCs w:val="24"/>
        </w:rPr>
        <w:t xml:space="preserve">Using RBV to Rude Health, organizational strengths that can be referred to as liabilities include the reputation of the brand, new products on the market, and sustainability practices. These capabilities are well understood with rising customer health consciousness and awareness about </w:t>
      </w:r>
      <w:r w:rsidRPr="0042504F">
        <w:rPr>
          <w:rFonts w:ascii="Times New Roman" w:hAnsi="Times New Roman" w:cs="Times New Roman"/>
          <w:sz w:val="24"/>
          <w:szCs w:val="24"/>
        </w:rPr>
        <w:lastRenderedPageBreak/>
        <w:t>the environment, thus helping Rude Health to capture opportunities conveniently. Yet, to maintain such positioning, they are required to reinvent and effectively utilize those unique resources. At the same time, one has to strengthen with respect to supply chain issues and shortages of resources where necessary. As a result, Rude Health can minimize threats that often arise from economic fluctuations or changes within regulations and have flexibility within the supply chain.</w:t>
      </w:r>
    </w:p>
    <w:p w14:paraId="5C0EE49C" w14:textId="77777777" w:rsidR="00EB5179" w:rsidRPr="00A921E9" w:rsidRDefault="0042504F" w:rsidP="00E210F2">
      <w:pPr>
        <w:spacing w:line="480" w:lineRule="auto"/>
        <w:rPr>
          <w:rFonts w:ascii="Times New Roman" w:hAnsi="Times New Roman" w:cs="Times New Roman"/>
          <w:sz w:val="24"/>
          <w:szCs w:val="24"/>
        </w:rPr>
      </w:pPr>
      <w:r w:rsidRPr="0042504F">
        <w:rPr>
          <w:rFonts w:ascii="Times New Roman" w:hAnsi="Times New Roman" w:cs="Times New Roman"/>
          <w:sz w:val="24"/>
          <w:szCs w:val="24"/>
        </w:rPr>
        <w:t>Trends include increasing focus on health, as well as advancement in technology and clients’ recognition of sustainability, which will benefit Rude Health due to their strengths in brand image, product differentiation and sustainability. Nevertheless, it is evident that to achieve higher growth rates and maintain competitive advantage, the company has its weaknesses, namely market saturation and a limited resource base. Further, strategies to address threats that originate from economic risks, regulatory issues, and competition must be applied before they become problematic. The analysis of Rude Health’s SWOT shows how the company can build on its strengths and opportunities, while managing its weaknesses and threats, to improve its market position and ensure a steady growth within the transforming health food sector</w:t>
      </w:r>
      <w:r w:rsidR="00766A3F" w:rsidRPr="00A921E9">
        <w:rPr>
          <w:rFonts w:ascii="Times New Roman" w:hAnsi="Times New Roman" w:cs="Times New Roman"/>
          <w:sz w:val="24"/>
          <w:szCs w:val="24"/>
        </w:rPr>
        <w:t xml:space="preserve">. </w:t>
      </w:r>
    </w:p>
    <w:p w14:paraId="4265091E" w14:textId="77777777" w:rsidR="002C2F58" w:rsidRPr="008D2C33" w:rsidRDefault="002C2F58" w:rsidP="00E210F2">
      <w:pPr>
        <w:pStyle w:val="Heading1"/>
        <w:spacing w:line="480" w:lineRule="auto"/>
        <w:rPr>
          <w:rFonts w:ascii="Times New Roman" w:hAnsi="Times New Roman" w:cs="Times New Roman"/>
          <w:b/>
          <w:bCs/>
          <w:color w:val="auto"/>
        </w:rPr>
      </w:pPr>
      <w:bookmarkStart w:id="7" w:name="_Toc170546617"/>
      <w:r w:rsidRPr="008D2C33">
        <w:rPr>
          <w:rFonts w:ascii="Times New Roman" w:hAnsi="Times New Roman" w:cs="Times New Roman"/>
          <w:b/>
          <w:bCs/>
          <w:color w:val="auto"/>
        </w:rPr>
        <w:t>Stakeholder Analysis</w:t>
      </w:r>
      <w:bookmarkEnd w:id="7"/>
    </w:p>
    <w:p w14:paraId="391B9293" w14:textId="77777777" w:rsidR="006D79A6" w:rsidRPr="006D79A6" w:rsidRDefault="006D79A6" w:rsidP="00E210F2">
      <w:pPr>
        <w:spacing w:line="480" w:lineRule="auto"/>
        <w:rPr>
          <w:rFonts w:ascii="Times New Roman" w:hAnsi="Times New Roman" w:cs="Times New Roman"/>
          <w:sz w:val="24"/>
          <w:szCs w:val="24"/>
        </w:rPr>
      </w:pPr>
      <w:r w:rsidRPr="006D79A6">
        <w:rPr>
          <w:rFonts w:ascii="Times New Roman" w:hAnsi="Times New Roman" w:cs="Times New Roman"/>
          <w:sz w:val="24"/>
          <w:szCs w:val="24"/>
        </w:rPr>
        <w:t>Customers: Primary stake holders, the customers demand quality, healthy and sustainable food products. These stakeholders appreciate clear and truthful information in their operations and businesses and follow ethical methods when sourcing for materials and manufacturing products (Freeman, 1984). High power since they have a close association with the organizational revenues. They can greatly affect company strategies because of their preferences and buying behaviors.</w:t>
      </w:r>
    </w:p>
    <w:p w14:paraId="71D2E099" w14:textId="77777777" w:rsidR="006D79A6" w:rsidRPr="006D79A6" w:rsidRDefault="006D79A6" w:rsidP="00E210F2">
      <w:pPr>
        <w:spacing w:line="480" w:lineRule="auto"/>
        <w:rPr>
          <w:rFonts w:ascii="Times New Roman" w:hAnsi="Times New Roman" w:cs="Times New Roman"/>
          <w:sz w:val="24"/>
          <w:szCs w:val="24"/>
        </w:rPr>
      </w:pPr>
      <w:r w:rsidRPr="006D79A6">
        <w:rPr>
          <w:rFonts w:ascii="Times New Roman" w:hAnsi="Times New Roman" w:cs="Times New Roman"/>
          <w:sz w:val="24"/>
          <w:szCs w:val="24"/>
        </w:rPr>
        <w:lastRenderedPageBreak/>
        <w:t xml:space="preserve">Employees: There are usually high expectations from the employers that employees want secure employment, opportunities for advancement, and a congenial workplace. They require to be paid fairly for their work, be provided with the chance of professional growth and the organisation’s ethical and sustainable standards (Beardwell </w:t>
      </w:r>
      <w:r w:rsidR="006C5095">
        <w:rPr>
          <w:rFonts w:ascii="Times New Roman" w:hAnsi="Times New Roman" w:cs="Times New Roman"/>
          <w:sz w:val="24"/>
          <w:szCs w:val="24"/>
        </w:rPr>
        <w:t>and</w:t>
      </w:r>
      <w:r w:rsidRPr="006D79A6">
        <w:rPr>
          <w:rFonts w:ascii="Times New Roman" w:hAnsi="Times New Roman" w:cs="Times New Roman"/>
          <w:sz w:val="24"/>
          <w:szCs w:val="24"/>
        </w:rPr>
        <w:t xml:space="preserve"> Thompson, 2017). Moderate power because both productive and satisfied employees are essential to meeting the operational goals. General high level of legitimacy and urgency of their claims referring to equal treatment and promotion.</w:t>
      </w:r>
    </w:p>
    <w:p w14:paraId="41FF4D8F" w14:textId="77777777" w:rsidR="006D79A6" w:rsidRPr="006D79A6" w:rsidRDefault="006D79A6" w:rsidP="00E210F2">
      <w:pPr>
        <w:spacing w:line="480" w:lineRule="auto"/>
        <w:rPr>
          <w:rFonts w:ascii="Times New Roman" w:hAnsi="Times New Roman" w:cs="Times New Roman"/>
          <w:sz w:val="24"/>
          <w:szCs w:val="24"/>
        </w:rPr>
      </w:pPr>
      <w:r w:rsidRPr="006D79A6">
        <w:rPr>
          <w:rFonts w:ascii="Times New Roman" w:hAnsi="Times New Roman" w:cs="Times New Roman"/>
          <w:sz w:val="24"/>
          <w:szCs w:val="24"/>
        </w:rPr>
        <w:t xml:space="preserve">Suppliers: The suppliers also have their own expectations, namely credible trading relations, prompt payments, and balanced collaborations. They are very important in delivering the quality and sustainability of the raw materials (Porter </w:t>
      </w:r>
      <w:r w:rsidR="006C5095">
        <w:rPr>
          <w:rFonts w:ascii="Times New Roman" w:hAnsi="Times New Roman" w:cs="Times New Roman"/>
          <w:sz w:val="24"/>
          <w:szCs w:val="24"/>
        </w:rPr>
        <w:t>and</w:t>
      </w:r>
      <w:r w:rsidRPr="006D79A6">
        <w:rPr>
          <w:rFonts w:ascii="Times New Roman" w:hAnsi="Times New Roman" w:cs="Times New Roman"/>
          <w:sz w:val="24"/>
          <w:szCs w:val="24"/>
        </w:rPr>
        <w:t xml:space="preserve"> Kramer, 2011). Somewhat powerful for moderate power especially when they are critical suppliers of raw materials that are special or of high quality. Their reliability affects product quality, and supply chain management for any organization.</w:t>
      </w:r>
    </w:p>
    <w:p w14:paraId="7A4F4A13" w14:textId="77777777" w:rsidR="006D79A6" w:rsidRPr="006D79A6" w:rsidRDefault="006D79A6" w:rsidP="00E210F2">
      <w:pPr>
        <w:spacing w:line="480" w:lineRule="auto"/>
        <w:rPr>
          <w:rFonts w:ascii="Times New Roman" w:hAnsi="Times New Roman" w:cs="Times New Roman"/>
          <w:sz w:val="24"/>
          <w:szCs w:val="24"/>
        </w:rPr>
      </w:pPr>
      <w:r w:rsidRPr="006D79A6">
        <w:rPr>
          <w:rFonts w:ascii="Times New Roman" w:hAnsi="Times New Roman" w:cs="Times New Roman"/>
          <w:sz w:val="24"/>
          <w:szCs w:val="24"/>
        </w:rPr>
        <w:t xml:space="preserve">Investors: The stakeholders require value creation, profitability as well as good returns on their investments. They include the firm’s management vision, performance and internal/external risks (Hillman </w:t>
      </w:r>
      <w:r w:rsidR="006C5095">
        <w:rPr>
          <w:rFonts w:ascii="Times New Roman" w:hAnsi="Times New Roman" w:cs="Times New Roman"/>
          <w:sz w:val="24"/>
          <w:szCs w:val="24"/>
        </w:rPr>
        <w:t>and</w:t>
      </w:r>
      <w:r w:rsidRPr="006D79A6">
        <w:rPr>
          <w:rFonts w:ascii="Times New Roman" w:hAnsi="Times New Roman" w:cs="Times New Roman"/>
          <w:sz w:val="24"/>
          <w:szCs w:val="24"/>
        </w:rPr>
        <w:t xml:space="preserve"> Keim, 2001). Significant power as they have financial muscles and can influence some key strategic plans of the organisation. Are highly legitimate and pressing when it comes to their claims for profit and sound future development.</w:t>
      </w:r>
    </w:p>
    <w:p w14:paraId="4ED9C705" w14:textId="77777777" w:rsidR="006D79A6" w:rsidRDefault="006D79A6" w:rsidP="00E210F2">
      <w:pPr>
        <w:spacing w:line="480" w:lineRule="auto"/>
        <w:rPr>
          <w:rFonts w:ascii="Times New Roman" w:hAnsi="Times New Roman" w:cs="Times New Roman"/>
          <w:sz w:val="24"/>
          <w:szCs w:val="24"/>
        </w:rPr>
      </w:pPr>
      <w:r w:rsidRPr="006D79A6">
        <w:rPr>
          <w:rFonts w:ascii="Times New Roman" w:hAnsi="Times New Roman" w:cs="Times New Roman"/>
          <w:sz w:val="24"/>
          <w:szCs w:val="24"/>
        </w:rPr>
        <w:t xml:space="preserve">Community and Environment: Employees and other stakeholders within the environmental expect the company to have least impact on the environment as well as inject socio-economic development within the area. Eco-friendly measures and management of social responsibilities are appreciated all the more (Porter </w:t>
      </w:r>
      <w:r w:rsidR="006C5095">
        <w:rPr>
          <w:rFonts w:ascii="Times New Roman" w:hAnsi="Times New Roman" w:cs="Times New Roman"/>
          <w:sz w:val="24"/>
          <w:szCs w:val="24"/>
        </w:rPr>
        <w:t>and</w:t>
      </w:r>
      <w:r w:rsidRPr="006D79A6">
        <w:rPr>
          <w:rFonts w:ascii="Times New Roman" w:hAnsi="Times New Roman" w:cs="Times New Roman"/>
          <w:sz w:val="24"/>
          <w:szCs w:val="24"/>
        </w:rPr>
        <w:t xml:space="preserve"> Kramer, 2011). Growing power as the demands for sustainability from the society and the regulation authorities continue to rise. High legitimacy in their expectations for dealing with the environment and social issues.</w:t>
      </w:r>
    </w:p>
    <w:p w14:paraId="13B4D812" w14:textId="77777777" w:rsidR="00F957CF" w:rsidRDefault="00F957CF" w:rsidP="00E210F2">
      <w:pPr>
        <w:spacing w:line="480" w:lineRule="auto"/>
        <w:rPr>
          <w:rFonts w:ascii="Times New Roman" w:hAnsi="Times New Roman" w:cs="Times New Roman"/>
          <w:sz w:val="24"/>
          <w:szCs w:val="24"/>
        </w:rPr>
      </w:pPr>
      <w:r w:rsidRPr="00F957CF">
        <w:rPr>
          <w:rFonts w:ascii="Times New Roman" w:hAnsi="Times New Roman" w:cs="Times New Roman"/>
          <w:sz w:val="24"/>
          <w:szCs w:val="24"/>
        </w:rPr>
        <w:lastRenderedPageBreak/>
        <w:t xml:space="preserve">Stakeholder Theory (Freeman, 1984) postulates that the interests of all stakeholders should be considered to achieve sustainable success. Being aware of the stakeholders and their expectations and understanding the power relations related to it, Rude Health can strive and become a successful competitor. Further, Agency Theory (Jensen </w:t>
      </w:r>
      <w:r w:rsidR="006C5095">
        <w:rPr>
          <w:rFonts w:ascii="Times New Roman" w:hAnsi="Times New Roman" w:cs="Times New Roman"/>
          <w:sz w:val="24"/>
          <w:szCs w:val="24"/>
        </w:rPr>
        <w:t>and</w:t>
      </w:r>
      <w:r w:rsidRPr="00F957CF">
        <w:rPr>
          <w:rFonts w:ascii="Times New Roman" w:hAnsi="Times New Roman" w:cs="Times New Roman"/>
          <w:sz w:val="24"/>
          <w:szCs w:val="24"/>
        </w:rPr>
        <w:t xml:space="preserve"> Meckling, 1976) focuses on the issue of conflict of interest between stakeholders and the firm’s strategic management plan. Stakeholders are the pivotal focus when it comes to organizations; therefore, adopting a plan that focuses on the expectations of the stakeholders will help to avoid conflicts and improve the performance of the organization</w:t>
      </w:r>
      <w:r w:rsidR="00C813EB" w:rsidRPr="00C813EB">
        <w:rPr>
          <w:rFonts w:ascii="Times New Roman" w:hAnsi="Times New Roman" w:cs="Times New Roman"/>
          <w:sz w:val="24"/>
          <w:szCs w:val="24"/>
        </w:rPr>
        <w:t>.</w:t>
      </w:r>
    </w:p>
    <w:p w14:paraId="1BD1E86F" w14:textId="77777777" w:rsidR="00F957CF" w:rsidRPr="008D2C33" w:rsidRDefault="00F957CF" w:rsidP="00E210F2">
      <w:pPr>
        <w:pStyle w:val="Heading1"/>
        <w:spacing w:line="480" w:lineRule="auto"/>
        <w:rPr>
          <w:rFonts w:ascii="Times New Roman" w:hAnsi="Times New Roman" w:cs="Times New Roman"/>
          <w:b/>
          <w:bCs/>
          <w:color w:val="auto"/>
        </w:rPr>
      </w:pPr>
      <w:bookmarkStart w:id="8" w:name="_Toc170546618"/>
      <w:r w:rsidRPr="008D2C33">
        <w:rPr>
          <w:rFonts w:ascii="Times New Roman" w:hAnsi="Times New Roman" w:cs="Times New Roman"/>
          <w:b/>
          <w:bCs/>
          <w:color w:val="auto"/>
        </w:rPr>
        <w:t>Proposed Long-Term Strategy: Market Development through</w:t>
      </w:r>
      <w:r w:rsidR="008D2C33">
        <w:rPr>
          <w:rFonts w:ascii="Times New Roman" w:hAnsi="Times New Roman" w:cs="Times New Roman"/>
          <w:b/>
          <w:bCs/>
          <w:color w:val="auto"/>
        </w:rPr>
        <w:t xml:space="preserve"> </w:t>
      </w:r>
      <w:r w:rsidRPr="008D2C33">
        <w:rPr>
          <w:rFonts w:ascii="Times New Roman" w:hAnsi="Times New Roman" w:cs="Times New Roman"/>
          <w:b/>
          <w:bCs/>
          <w:color w:val="auto"/>
        </w:rPr>
        <w:t>Product Diversification</w:t>
      </w:r>
      <w:bookmarkEnd w:id="8"/>
    </w:p>
    <w:p w14:paraId="5ECE9F26" w14:textId="77777777" w:rsidR="00F957CF" w:rsidRPr="00F957CF" w:rsidRDefault="006C3239" w:rsidP="00E210F2">
      <w:pPr>
        <w:spacing w:line="480" w:lineRule="auto"/>
        <w:rPr>
          <w:rFonts w:ascii="Times New Roman" w:hAnsi="Times New Roman" w:cs="Times New Roman"/>
          <w:sz w:val="24"/>
          <w:szCs w:val="24"/>
        </w:rPr>
      </w:pPr>
      <w:r w:rsidRPr="006C3239">
        <w:rPr>
          <w:rFonts w:ascii="Times New Roman" w:hAnsi="Times New Roman" w:cs="Times New Roman"/>
          <w:sz w:val="24"/>
          <w:szCs w:val="24"/>
        </w:rPr>
        <w:t>Currently, Rude Health targets health-conscious consumers in the UK and offers them organic and natural food products. Based on the above analysis, the most effective and optimal strategy for long-term business growth and maintaining a competitive edge is the Market Development strategy with focus on Product Development.</w:t>
      </w:r>
      <w:r>
        <w:rPr>
          <w:rFonts w:ascii="Times New Roman" w:hAnsi="Times New Roman" w:cs="Times New Roman"/>
          <w:sz w:val="24"/>
          <w:szCs w:val="24"/>
        </w:rPr>
        <w:t xml:space="preserve"> </w:t>
      </w:r>
      <w:r w:rsidRPr="006C3239">
        <w:rPr>
          <w:rFonts w:ascii="Times New Roman" w:hAnsi="Times New Roman" w:cs="Times New Roman"/>
          <w:sz w:val="24"/>
          <w:szCs w:val="24"/>
        </w:rPr>
        <w:t>By applying the Ansoff Matrix, this strategy is within the Market Development, where known products are offered to new markets. Rude Health can utilize its well-established brand name and existing product assortment to successfully diversify geographically, especially in Europe and North America where there has been a trend towards the consumption of organic and healthy foods (Ansoff, 1957)</w:t>
      </w:r>
      <w:r w:rsidR="00F957CF" w:rsidRPr="00F957CF">
        <w:rPr>
          <w:rFonts w:ascii="Times New Roman" w:hAnsi="Times New Roman" w:cs="Times New Roman"/>
          <w:sz w:val="24"/>
          <w:szCs w:val="24"/>
        </w:rPr>
        <w:t>.</w:t>
      </w:r>
    </w:p>
    <w:p w14:paraId="37BC50D1" w14:textId="77777777" w:rsidR="00F957CF" w:rsidRPr="008D2C33" w:rsidRDefault="00F957CF" w:rsidP="00E210F2">
      <w:pPr>
        <w:spacing w:line="480" w:lineRule="auto"/>
        <w:rPr>
          <w:rFonts w:ascii="Times New Roman" w:hAnsi="Times New Roman" w:cs="Times New Roman"/>
          <w:b/>
          <w:bCs/>
          <w:i/>
          <w:iCs/>
          <w:sz w:val="24"/>
          <w:szCs w:val="24"/>
        </w:rPr>
      </w:pPr>
      <w:r w:rsidRPr="008D2C33">
        <w:rPr>
          <w:rFonts w:ascii="Times New Roman" w:hAnsi="Times New Roman" w:cs="Times New Roman"/>
          <w:b/>
          <w:bCs/>
          <w:i/>
          <w:iCs/>
          <w:sz w:val="24"/>
          <w:szCs w:val="24"/>
        </w:rPr>
        <w:t>Sustainability and Competitive Advantage</w:t>
      </w:r>
    </w:p>
    <w:p w14:paraId="4E753DDD" w14:textId="77777777" w:rsidR="006C3239" w:rsidRPr="006C3239" w:rsidRDefault="006C3239" w:rsidP="00E210F2">
      <w:pPr>
        <w:spacing w:line="480" w:lineRule="auto"/>
        <w:rPr>
          <w:rFonts w:ascii="Times New Roman" w:hAnsi="Times New Roman" w:cs="Times New Roman"/>
          <w:sz w:val="24"/>
          <w:szCs w:val="24"/>
        </w:rPr>
      </w:pPr>
      <w:r w:rsidRPr="006C3239">
        <w:rPr>
          <w:rFonts w:ascii="Times New Roman" w:hAnsi="Times New Roman" w:cs="Times New Roman"/>
          <w:sz w:val="24"/>
          <w:szCs w:val="24"/>
        </w:rPr>
        <w:t>Diversified Revenue Streams: These expand the company’s markets and therefore, prevents reliance on one market area in the occurrence of economic hardship or unfavorable regulatory environment in the UK region.</w:t>
      </w:r>
    </w:p>
    <w:p w14:paraId="02D31C42" w14:textId="77777777" w:rsidR="006C3239" w:rsidRPr="006C3239" w:rsidRDefault="006C3239" w:rsidP="00E210F2">
      <w:pPr>
        <w:spacing w:line="480" w:lineRule="auto"/>
        <w:rPr>
          <w:rFonts w:ascii="Times New Roman" w:hAnsi="Times New Roman" w:cs="Times New Roman"/>
          <w:sz w:val="24"/>
          <w:szCs w:val="24"/>
        </w:rPr>
      </w:pPr>
      <w:r w:rsidRPr="006C3239">
        <w:rPr>
          <w:rFonts w:ascii="Times New Roman" w:hAnsi="Times New Roman" w:cs="Times New Roman"/>
          <w:sz w:val="24"/>
          <w:szCs w:val="24"/>
        </w:rPr>
        <w:lastRenderedPageBreak/>
        <w:t>Enhanced Brand Loyalty: According to Kotler and Keller (2016), diversification of product existences like new scrumptious flavours, new packaging sizes and other customers’ meal solutions increase the customer base while customers stayed loyal to products they ate and loved.</w:t>
      </w:r>
    </w:p>
    <w:p w14:paraId="77EFC2B3" w14:textId="77777777" w:rsidR="006C3239" w:rsidRPr="006C3239" w:rsidRDefault="006C3239" w:rsidP="00E210F2">
      <w:pPr>
        <w:spacing w:line="480" w:lineRule="auto"/>
        <w:rPr>
          <w:rFonts w:ascii="Times New Roman" w:hAnsi="Times New Roman" w:cs="Times New Roman"/>
          <w:sz w:val="24"/>
          <w:szCs w:val="24"/>
        </w:rPr>
      </w:pPr>
      <w:r w:rsidRPr="006C3239">
        <w:rPr>
          <w:rFonts w:ascii="Times New Roman" w:hAnsi="Times New Roman" w:cs="Times New Roman"/>
          <w:sz w:val="24"/>
          <w:szCs w:val="24"/>
        </w:rPr>
        <w:t>Economies of Scale: It is evident that higher production volumes resulting from penetration of wider markets enable companies achieve economies of scale to cut per unit cost and therefore profits are boosted (Porter, 1985).</w:t>
      </w:r>
    </w:p>
    <w:p w14:paraId="440D4C1C" w14:textId="77777777" w:rsidR="00F957CF" w:rsidRDefault="006C3239" w:rsidP="00E210F2">
      <w:pPr>
        <w:spacing w:line="480" w:lineRule="auto"/>
        <w:rPr>
          <w:rFonts w:ascii="Times New Roman" w:hAnsi="Times New Roman" w:cs="Times New Roman"/>
          <w:sz w:val="24"/>
          <w:szCs w:val="24"/>
        </w:rPr>
      </w:pPr>
      <w:r w:rsidRPr="006C3239">
        <w:rPr>
          <w:rFonts w:ascii="Times New Roman" w:hAnsi="Times New Roman" w:cs="Times New Roman"/>
          <w:sz w:val="24"/>
          <w:szCs w:val="24"/>
        </w:rPr>
        <w:t xml:space="preserve">That focusing on the provision of organic products in the UK is a viable strategy for Rude Health today, however, availability of similar products and increasing competition in the market requires the company’s transformational strategy. The proposed strategy is clearly relevant to existing consumer preferences for health and sustainability, which are applicable to the product specialization of Rude Health’s niche as an international contender in the organic food </w:t>
      </w:r>
      <w:r w:rsidR="00407F2E" w:rsidRPr="006C3239">
        <w:rPr>
          <w:rFonts w:ascii="Times New Roman" w:hAnsi="Times New Roman" w:cs="Times New Roman"/>
          <w:sz w:val="24"/>
          <w:szCs w:val="24"/>
        </w:rPr>
        <w:t>market.</w:t>
      </w:r>
      <w:r w:rsidR="00F957CF" w:rsidRPr="00F957CF">
        <w:rPr>
          <w:rFonts w:ascii="Times New Roman" w:hAnsi="Times New Roman" w:cs="Times New Roman"/>
          <w:sz w:val="24"/>
          <w:szCs w:val="24"/>
        </w:rPr>
        <w:t xml:space="preserve"> By leveraging existing strengths and addressing weaknesses, such as supply chain optimization and market entry barriers, Rude Health can achieve sustainable growth and maintain competitive advantage in the evolving global market landscape.</w:t>
      </w:r>
    </w:p>
    <w:p w14:paraId="4D2D9B1F" w14:textId="77777777" w:rsidR="00407F2E" w:rsidRPr="008D2C33" w:rsidRDefault="002F5E92" w:rsidP="00E210F2">
      <w:pPr>
        <w:pStyle w:val="Heading1"/>
        <w:spacing w:line="480" w:lineRule="auto"/>
        <w:rPr>
          <w:rFonts w:ascii="Times New Roman" w:hAnsi="Times New Roman" w:cs="Times New Roman"/>
          <w:b/>
          <w:bCs/>
        </w:rPr>
      </w:pPr>
      <w:bookmarkStart w:id="9" w:name="_Toc170546619"/>
      <w:r w:rsidRPr="008D2C33">
        <w:rPr>
          <w:rFonts w:ascii="Times New Roman" w:hAnsi="Times New Roman" w:cs="Times New Roman"/>
          <w:b/>
          <w:bCs/>
          <w:color w:val="auto"/>
        </w:rPr>
        <w:t>Recommendations</w:t>
      </w:r>
      <w:bookmarkEnd w:id="9"/>
    </w:p>
    <w:p w14:paraId="69A4E301" w14:textId="77777777" w:rsidR="00EE57DC" w:rsidRPr="00EE57DC" w:rsidRDefault="00EE57DC" w:rsidP="00E210F2">
      <w:pPr>
        <w:pStyle w:val="ListParagraph"/>
        <w:numPr>
          <w:ilvl w:val="0"/>
          <w:numId w:val="6"/>
        </w:numPr>
        <w:spacing w:line="480" w:lineRule="auto"/>
        <w:rPr>
          <w:rFonts w:ascii="Times New Roman" w:hAnsi="Times New Roman" w:cs="Times New Roman"/>
          <w:sz w:val="24"/>
          <w:szCs w:val="24"/>
        </w:rPr>
      </w:pPr>
      <w:r w:rsidRPr="00EE57DC">
        <w:rPr>
          <w:rFonts w:ascii="Times New Roman" w:hAnsi="Times New Roman" w:cs="Times New Roman"/>
          <w:sz w:val="24"/>
          <w:szCs w:val="24"/>
        </w:rPr>
        <w:t xml:space="preserve">Enhance Digital Presence: Ensure that the firm deploys a </w:t>
      </w:r>
      <w:r w:rsidR="008D2C33" w:rsidRPr="00EE57DC">
        <w:rPr>
          <w:rFonts w:ascii="Times New Roman" w:hAnsi="Times New Roman" w:cs="Times New Roman"/>
          <w:sz w:val="24"/>
          <w:szCs w:val="24"/>
        </w:rPr>
        <w:t>well-developed</w:t>
      </w:r>
      <w:r w:rsidRPr="00EE57DC">
        <w:rPr>
          <w:rFonts w:ascii="Times New Roman" w:hAnsi="Times New Roman" w:cs="Times New Roman"/>
          <w:sz w:val="24"/>
          <w:szCs w:val="24"/>
        </w:rPr>
        <w:t xml:space="preserve"> digital marketing strategy and has a functional e-commerce to cater for the market outside the physical outlets. This approach benefits not only from broadening the market coverage, but also from deepening the customer’s interaction and increasing the brand awareness (Chaffey </w:t>
      </w:r>
      <w:r w:rsidR="006C5095">
        <w:rPr>
          <w:rFonts w:ascii="Times New Roman" w:hAnsi="Times New Roman" w:cs="Times New Roman"/>
          <w:sz w:val="24"/>
          <w:szCs w:val="24"/>
        </w:rPr>
        <w:t>and</w:t>
      </w:r>
      <w:r w:rsidRPr="00EE57DC">
        <w:rPr>
          <w:rFonts w:ascii="Times New Roman" w:hAnsi="Times New Roman" w:cs="Times New Roman"/>
          <w:sz w:val="24"/>
          <w:szCs w:val="24"/>
        </w:rPr>
        <w:t xml:space="preserve"> Smith, 2021). </w:t>
      </w:r>
    </w:p>
    <w:p w14:paraId="75A58908" w14:textId="77777777" w:rsidR="00EE57DC" w:rsidRPr="00EE57DC" w:rsidRDefault="00EE57DC" w:rsidP="00E210F2">
      <w:pPr>
        <w:pStyle w:val="ListParagraph"/>
        <w:numPr>
          <w:ilvl w:val="0"/>
          <w:numId w:val="6"/>
        </w:numPr>
        <w:spacing w:line="480" w:lineRule="auto"/>
        <w:rPr>
          <w:rFonts w:ascii="Times New Roman" w:hAnsi="Times New Roman" w:cs="Times New Roman"/>
          <w:sz w:val="24"/>
          <w:szCs w:val="24"/>
        </w:rPr>
      </w:pPr>
      <w:r w:rsidRPr="00EE57DC">
        <w:rPr>
          <w:rFonts w:ascii="Times New Roman" w:hAnsi="Times New Roman" w:cs="Times New Roman"/>
          <w:sz w:val="24"/>
          <w:szCs w:val="24"/>
        </w:rPr>
        <w:t xml:space="preserve">Invest in Innovation: Relentlessly adapt the product portfolios as consumers’ choice and sustainability expectations change. Utilise universities or new venture companies to </w:t>
      </w:r>
      <w:r w:rsidRPr="00EE57DC">
        <w:rPr>
          <w:rFonts w:ascii="Times New Roman" w:hAnsi="Times New Roman" w:cs="Times New Roman"/>
          <w:sz w:val="24"/>
          <w:szCs w:val="24"/>
        </w:rPr>
        <w:lastRenderedPageBreak/>
        <w:t>develop a good connection with sources of technological advance and materials (Tidd</w:t>
      </w:r>
      <w:r w:rsidR="006C5095">
        <w:rPr>
          <w:rFonts w:ascii="Times New Roman" w:hAnsi="Times New Roman" w:cs="Times New Roman"/>
          <w:sz w:val="24"/>
          <w:szCs w:val="24"/>
        </w:rPr>
        <w:t>, and</w:t>
      </w:r>
      <w:r w:rsidRPr="00EE57DC">
        <w:rPr>
          <w:rFonts w:ascii="Times New Roman" w:hAnsi="Times New Roman" w:cs="Times New Roman"/>
          <w:sz w:val="24"/>
          <w:szCs w:val="24"/>
        </w:rPr>
        <w:t xml:space="preserve"> Bessant, 2018).</w:t>
      </w:r>
    </w:p>
    <w:p w14:paraId="6A86F8C8" w14:textId="77777777" w:rsidR="00EE57DC" w:rsidRPr="00EE57DC" w:rsidRDefault="00EE57DC" w:rsidP="00E210F2">
      <w:pPr>
        <w:pStyle w:val="ListParagraph"/>
        <w:numPr>
          <w:ilvl w:val="0"/>
          <w:numId w:val="6"/>
        </w:numPr>
        <w:spacing w:line="480" w:lineRule="auto"/>
        <w:rPr>
          <w:rFonts w:ascii="Times New Roman" w:hAnsi="Times New Roman" w:cs="Times New Roman"/>
          <w:sz w:val="24"/>
          <w:szCs w:val="24"/>
        </w:rPr>
      </w:pPr>
      <w:r w:rsidRPr="00EE57DC">
        <w:rPr>
          <w:rFonts w:ascii="Times New Roman" w:hAnsi="Times New Roman" w:cs="Times New Roman"/>
          <w:sz w:val="24"/>
          <w:szCs w:val="24"/>
        </w:rPr>
        <w:t xml:space="preserve">Strengthen Supply Chain Resilience: Independent sources of supplies and developing back-up strategies so as to counterbalance risks of a flawed supply chain that can bring about strains on product accessibility and satisfactoriness to users (Christopher, 2016). </w:t>
      </w:r>
    </w:p>
    <w:p w14:paraId="5702FAAE" w14:textId="77777777" w:rsidR="00EE57DC" w:rsidRPr="00EE57DC" w:rsidRDefault="00EE57DC" w:rsidP="00E210F2">
      <w:pPr>
        <w:pStyle w:val="ListParagraph"/>
        <w:numPr>
          <w:ilvl w:val="0"/>
          <w:numId w:val="6"/>
        </w:numPr>
        <w:spacing w:line="480" w:lineRule="auto"/>
        <w:rPr>
          <w:rFonts w:ascii="Times New Roman" w:hAnsi="Times New Roman" w:cs="Times New Roman"/>
          <w:sz w:val="24"/>
          <w:szCs w:val="24"/>
        </w:rPr>
      </w:pPr>
      <w:r w:rsidRPr="00EE57DC">
        <w:rPr>
          <w:rFonts w:ascii="Times New Roman" w:hAnsi="Times New Roman" w:cs="Times New Roman"/>
          <w:sz w:val="24"/>
          <w:szCs w:val="24"/>
        </w:rPr>
        <w:t xml:space="preserve">Employee Development and Engagement: Promote staff training, and staff development for skills retention and engagement so as to maintain a pool of knowledgeable staff and enhance the internal environment for sustainability (Armstrong </w:t>
      </w:r>
      <w:r w:rsidR="006C5095">
        <w:rPr>
          <w:rFonts w:ascii="Times New Roman" w:hAnsi="Times New Roman" w:cs="Times New Roman"/>
          <w:sz w:val="24"/>
          <w:szCs w:val="24"/>
        </w:rPr>
        <w:t>and</w:t>
      </w:r>
      <w:r w:rsidRPr="00EE57DC">
        <w:rPr>
          <w:rFonts w:ascii="Times New Roman" w:hAnsi="Times New Roman" w:cs="Times New Roman"/>
          <w:sz w:val="24"/>
          <w:szCs w:val="24"/>
        </w:rPr>
        <w:t xml:space="preserve"> Taylor, 2014). </w:t>
      </w:r>
    </w:p>
    <w:p w14:paraId="2857BFE0" w14:textId="77777777" w:rsidR="00EE57DC" w:rsidRDefault="00EE57DC" w:rsidP="00E210F2">
      <w:pPr>
        <w:pStyle w:val="ListParagraph"/>
        <w:numPr>
          <w:ilvl w:val="0"/>
          <w:numId w:val="6"/>
        </w:numPr>
        <w:spacing w:line="480" w:lineRule="auto"/>
        <w:rPr>
          <w:rFonts w:ascii="Times New Roman" w:hAnsi="Times New Roman" w:cs="Times New Roman"/>
          <w:sz w:val="24"/>
          <w:szCs w:val="24"/>
        </w:rPr>
      </w:pPr>
      <w:r w:rsidRPr="00EE57DC">
        <w:rPr>
          <w:rFonts w:ascii="Times New Roman" w:hAnsi="Times New Roman" w:cs="Times New Roman"/>
          <w:sz w:val="24"/>
          <w:szCs w:val="24"/>
        </w:rPr>
        <w:t xml:space="preserve">Monitor Regulatory Changes: Be aware of current legislation governing food safety, </w:t>
      </w:r>
      <w:r w:rsidR="008D2C33" w:rsidRPr="00EE57DC">
        <w:rPr>
          <w:rFonts w:ascii="Times New Roman" w:hAnsi="Times New Roman" w:cs="Times New Roman"/>
          <w:sz w:val="24"/>
          <w:szCs w:val="24"/>
        </w:rPr>
        <w:t>labelling</w:t>
      </w:r>
      <w:r w:rsidRPr="00EE57DC">
        <w:rPr>
          <w:rFonts w:ascii="Times New Roman" w:hAnsi="Times New Roman" w:cs="Times New Roman"/>
          <w:sz w:val="24"/>
          <w:szCs w:val="24"/>
        </w:rPr>
        <w:t xml:space="preserve">, and environmental management. To continue to preserve market competitiveness, organisations have to initiate change to align with new legislations (Porter </w:t>
      </w:r>
      <w:r w:rsidR="006C5095">
        <w:rPr>
          <w:rFonts w:ascii="Times New Roman" w:hAnsi="Times New Roman" w:cs="Times New Roman"/>
          <w:sz w:val="24"/>
          <w:szCs w:val="24"/>
        </w:rPr>
        <w:t>and</w:t>
      </w:r>
      <w:r w:rsidRPr="00EE57DC">
        <w:rPr>
          <w:rFonts w:ascii="Times New Roman" w:hAnsi="Times New Roman" w:cs="Times New Roman"/>
          <w:sz w:val="24"/>
          <w:szCs w:val="24"/>
        </w:rPr>
        <w:t xml:space="preserve"> Kramer, 2011). </w:t>
      </w:r>
    </w:p>
    <w:p w14:paraId="4968C5F9" w14:textId="77777777" w:rsidR="00EE57DC" w:rsidRPr="008D2C33" w:rsidRDefault="00EE57DC" w:rsidP="00E210F2">
      <w:pPr>
        <w:pStyle w:val="Heading1"/>
        <w:spacing w:line="480" w:lineRule="auto"/>
        <w:rPr>
          <w:rFonts w:ascii="Times New Roman" w:hAnsi="Times New Roman" w:cs="Times New Roman"/>
          <w:b/>
          <w:bCs/>
        </w:rPr>
      </w:pPr>
      <w:bookmarkStart w:id="10" w:name="_Toc170546620"/>
      <w:r w:rsidRPr="008D2C33">
        <w:rPr>
          <w:rFonts w:ascii="Times New Roman" w:hAnsi="Times New Roman" w:cs="Times New Roman"/>
          <w:b/>
          <w:bCs/>
          <w:color w:val="auto"/>
        </w:rPr>
        <w:t>Conclusion</w:t>
      </w:r>
      <w:bookmarkEnd w:id="10"/>
    </w:p>
    <w:p w14:paraId="537FB3E1" w14:textId="77777777" w:rsidR="006F2C90" w:rsidRPr="00EE57DC" w:rsidRDefault="008D2C33" w:rsidP="00E210F2">
      <w:pPr>
        <w:spacing w:line="480" w:lineRule="auto"/>
        <w:rPr>
          <w:rFonts w:ascii="Times New Roman" w:hAnsi="Times New Roman" w:cs="Times New Roman"/>
          <w:sz w:val="24"/>
          <w:szCs w:val="24"/>
        </w:rPr>
      </w:pPr>
      <w:r w:rsidRPr="008D2C33">
        <w:rPr>
          <w:rFonts w:ascii="Times New Roman" w:hAnsi="Times New Roman" w:cs="Times New Roman"/>
          <w:sz w:val="24"/>
          <w:szCs w:val="24"/>
        </w:rPr>
        <w:t xml:space="preserve">Summing up, Rude Health experiences rather complex and significant changes where threats and opportunities are strongly intertwined in the sphere of organic food. From the outcomes of this report, the current strategic approach of Rude Health has been scrutinized while the environmental and stakeholder analyses were performed comprehensively, and the most important recommended strategies for sustainable development of the company were identified. Some of the important points that have been passed in the current update can be mentioned as follows: the company, Rude Health, has a successful brand image and has emphasized on sustainability at a time when people are changing their habits in terms of product consumption in favour of products that are healthier. Market development according to product diversification is also consistent with these trends since our strategy will create additional market segments and </w:t>
      </w:r>
      <w:r w:rsidRPr="008D2C33">
        <w:rPr>
          <w:rFonts w:ascii="Times New Roman" w:hAnsi="Times New Roman" w:cs="Times New Roman"/>
          <w:sz w:val="24"/>
          <w:szCs w:val="24"/>
        </w:rPr>
        <w:lastRenderedPageBreak/>
        <w:t>chances for becoming more profitable. However, conditions like supply chains risks and regulatory issues cannot be overlooked and always require prevention and planning. Using Rude Health analysis key challenges outwit and opportunities were identified Below are main strategies which if implemented ought to put Rude Health on the right track to overcoming all the challenges thus capitalizing on the opportunities that if not well harnessed will work against them in the global competitive market;</w:t>
      </w:r>
      <w:r w:rsidR="006F2C90" w:rsidRPr="00EE57DC">
        <w:rPr>
          <w:rFonts w:ascii="Times New Roman" w:hAnsi="Times New Roman" w:cs="Times New Roman"/>
          <w:sz w:val="24"/>
          <w:szCs w:val="24"/>
        </w:rPr>
        <w:br w:type="page"/>
      </w:r>
    </w:p>
    <w:p w14:paraId="65249115" w14:textId="77777777" w:rsidR="006E24AA" w:rsidRPr="008D2C33" w:rsidRDefault="006E24AA" w:rsidP="00E210F2">
      <w:pPr>
        <w:pStyle w:val="Heading1"/>
        <w:spacing w:line="480" w:lineRule="auto"/>
        <w:rPr>
          <w:rFonts w:ascii="Times New Roman" w:hAnsi="Times New Roman" w:cs="Times New Roman"/>
          <w:b/>
          <w:bCs/>
        </w:rPr>
      </w:pPr>
      <w:bookmarkStart w:id="11" w:name="_Toc170546621"/>
      <w:r w:rsidRPr="008D2C33">
        <w:rPr>
          <w:rFonts w:ascii="Times New Roman" w:hAnsi="Times New Roman" w:cs="Times New Roman"/>
          <w:b/>
          <w:bCs/>
          <w:color w:val="auto"/>
        </w:rPr>
        <w:lastRenderedPageBreak/>
        <w:t>References</w:t>
      </w:r>
      <w:bookmarkEnd w:id="11"/>
    </w:p>
    <w:p w14:paraId="46DEC45F" w14:textId="77777777" w:rsidR="008D2C33" w:rsidRPr="00043473" w:rsidRDefault="008D2C33" w:rsidP="00E210F2">
      <w:pPr>
        <w:spacing w:line="480" w:lineRule="auto"/>
        <w:rPr>
          <w:rFonts w:ascii="Times New Roman" w:hAnsi="Times New Roman" w:cs="Times New Roman"/>
          <w:sz w:val="24"/>
          <w:szCs w:val="24"/>
        </w:rPr>
      </w:pPr>
      <w:r w:rsidRPr="00043473">
        <w:rPr>
          <w:rFonts w:ascii="Times New Roman" w:hAnsi="Times New Roman" w:cs="Times New Roman"/>
          <w:sz w:val="24"/>
          <w:szCs w:val="24"/>
        </w:rPr>
        <w:t>Ansoff, I. H. (1957) 'Strategies for diversification', Harvard Business Review, 35(5), pp. 113-124.</w:t>
      </w:r>
    </w:p>
    <w:p w14:paraId="6B204002" w14:textId="77777777" w:rsidR="008D2C33" w:rsidRPr="00340B33" w:rsidRDefault="008D2C33" w:rsidP="00E210F2">
      <w:pPr>
        <w:spacing w:line="480" w:lineRule="auto"/>
        <w:rPr>
          <w:rFonts w:ascii="Times New Roman" w:hAnsi="Times New Roman" w:cs="Times New Roman"/>
          <w:sz w:val="24"/>
          <w:szCs w:val="24"/>
        </w:rPr>
      </w:pPr>
      <w:r w:rsidRPr="00340B33">
        <w:rPr>
          <w:rFonts w:ascii="Times New Roman" w:hAnsi="Times New Roman" w:cs="Times New Roman"/>
          <w:sz w:val="24"/>
          <w:szCs w:val="24"/>
        </w:rPr>
        <w:t>Armstrong, M</w:t>
      </w:r>
      <w:r w:rsidR="006C5095">
        <w:rPr>
          <w:rFonts w:ascii="Times New Roman" w:hAnsi="Times New Roman" w:cs="Times New Roman"/>
          <w:sz w:val="24"/>
          <w:szCs w:val="24"/>
        </w:rPr>
        <w:t>. and</w:t>
      </w:r>
      <w:r w:rsidRPr="00340B33">
        <w:rPr>
          <w:rFonts w:ascii="Times New Roman" w:hAnsi="Times New Roman" w:cs="Times New Roman"/>
          <w:sz w:val="24"/>
          <w:szCs w:val="24"/>
        </w:rPr>
        <w:t xml:space="preserve"> Taylor, S. (2014) Armstrong's Handbook of Human Resource Management Practice. 13th edn. London: Kogan Page.</w:t>
      </w:r>
    </w:p>
    <w:p w14:paraId="4F448237"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Barney, J. (1991) 'Firm resources and sustained competitive advantage', Journal of Management, 17(1), pp. 99-120.</w:t>
      </w:r>
    </w:p>
    <w:p w14:paraId="12444AA1"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 xml:space="preserve">BBC (2021) 'Brexit: The impact on the food and drink industry'. Available at: </w:t>
      </w:r>
      <w:hyperlink r:id="rId14" w:history="1">
        <w:r w:rsidRPr="00A921E9">
          <w:rPr>
            <w:rStyle w:val="Hyperlink"/>
            <w:rFonts w:ascii="Times New Roman" w:hAnsi="Times New Roman" w:cs="Times New Roman"/>
            <w:sz w:val="24"/>
            <w:szCs w:val="24"/>
          </w:rPr>
          <w:t>https://www.bbc.com/news/business-55252370</w:t>
        </w:r>
      </w:hyperlink>
      <w:r w:rsidRPr="00A921E9">
        <w:rPr>
          <w:rFonts w:ascii="Times New Roman" w:hAnsi="Times New Roman" w:cs="Times New Roman"/>
          <w:sz w:val="24"/>
          <w:szCs w:val="24"/>
        </w:rPr>
        <w:t xml:space="preserve"> (Accessed: 29 June 2024).</w:t>
      </w:r>
    </w:p>
    <w:p w14:paraId="60EFC360"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Beardwell, J</w:t>
      </w:r>
      <w:r w:rsidR="006C5095">
        <w:rPr>
          <w:rFonts w:ascii="Times New Roman" w:hAnsi="Times New Roman" w:cs="Times New Roman"/>
          <w:sz w:val="24"/>
          <w:szCs w:val="24"/>
        </w:rPr>
        <w:t>. and</w:t>
      </w:r>
      <w:r w:rsidRPr="00A921E9">
        <w:rPr>
          <w:rFonts w:ascii="Times New Roman" w:hAnsi="Times New Roman" w:cs="Times New Roman"/>
          <w:sz w:val="24"/>
          <w:szCs w:val="24"/>
        </w:rPr>
        <w:t xml:space="preserve"> Thompson, A. (2017) Human Resource Management: A Contemporary Approach. 8th edn. London: Pearson.</w:t>
      </w:r>
    </w:p>
    <w:p w14:paraId="69271F40" w14:textId="77777777" w:rsidR="008D2C33" w:rsidRPr="00340B33" w:rsidRDefault="008D2C33" w:rsidP="00E210F2">
      <w:pPr>
        <w:spacing w:line="480" w:lineRule="auto"/>
        <w:rPr>
          <w:rFonts w:ascii="Times New Roman" w:hAnsi="Times New Roman" w:cs="Times New Roman"/>
          <w:sz w:val="24"/>
          <w:szCs w:val="24"/>
        </w:rPr>
      </w:pPr>
      <w:r w:rsidRPr="00340B33">
        <w:rPr>
          <w:rFonts w:ascii="Times New Roman" w:hAnsi="Times New Roman" w:cs="Times New Roman"/>
          <w:sz w:val="24"/>
          <w:szCs w:val="24"/>
        </w:rPr>
        <w:t>Chaffey, D</w:t>
      </w:r>
      <w:r w:rsidR="006C5095">
        <w:rPr>
          <w:rFonts w:ascii="Times New Roman" w:hAnsi="Times New Roman" w:cs="Times New Roman"/>
          <w:sz w:val="24"/>
          <w:szCs w:val="24"/>
        </w:rPr>
        <w:t>. and</w:t>
      </w:r>
      <w:r w:rsidRPr="00340B33">
        <w:rPr>
          <w:rFonts w:ascii="Times New Roman" w:hAnsi="Times New Roman" w:cs="Times New Roman"/>
          <w:sz w:val="24"/>
          <w:szCs w:val="24"/>
        </w:rPr>
        <w:t xml:space="preserve"> Smith, P. R. (2021) Digital Marketing Excellence: Planning, Optimizing and Integrating Online Marketing. 7th edn. London: Routledge.</w:t>
      </w:r>
    </w:p>
    <w:p w14:paraId="1CE6D13D" w14:textId="77777777" w:rsidR="008D2C33" w:rsidRPr="00340B33" w:rsidRDefault="008D2C33" w:rsidP="00E210F2">
      <w:pPr>
        <w:spacing w:line="480" w:lineRule="auto"/>
        <w:rPr>
          <w:rFonts w:ascii="Times New Roman" w:hAnsi="Times New Roman" w:cs="Times New Roman"/>
          <w:sz w:val="24"/>
          <w:szCs w:val="24"/>
        </w:rPr>
      </w:pPr>
      <w:r w:rsidRPr="00340B33">
        <w:rPr>
          <w:rFonts w:ascii="Times New Roman" w:hAnsi="Times New Roman" w:cs="Times New Roman"/>
          <w:sz w:val="24"/>
          <w:szCs w:val="24"/>
        </w:rPr>
        <w:t>Christopher, M. (2016) Logistics &amp; Supply Chain Management. 5th edn. Harlow: Pearson Education Limited.</w:t>
      </w:r>
    </w:p>
    <w:p w14:paraId="5DF5D5B8"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 xml:space="preserve">Crunchbase (2023) 'Rude Health'. Available at: </w:t>
      </w:r>
      <w:hyperlink r:id="rId15" w:history="1">
        <w:r w:rsidRPr="00A921E9">
          <w:rPr>
            <w:rStyle w:val="Hyperlink"/>
            <w:rFonts w:ascii="Times New Roman" w:hAnsi="Times New Roman" w:cs="Times New Roman"/>
            <w:sz w:val="24"/>
            <w:szCs w:val="24"/>
          </w:rPr>
          <w:t>https://www.crunchbase.com/organization/rude-health</w:t>
        </w:r>
      </w:hyperlink>
      <w:r w:rsidRPr="00A921E9">
        <w:rPr>
          <w:rFonts w:ascii="Times New Roman" w:hAnsi="Times New Roman" w:cs="Times New Roman"/>
          <w:sz w:val="24"/>
          <w:szCs w:val="24"/>
        </w:rPr>
        <w:t xml:space="preserve"> (Accessed: 29 June 2024).</w:t>
      </w:r>
    </w:p>
    <w:p w14:paraId="3B14D567" w14:textId="77777777" w:rsidR="008D2C33" w:rsidRPr="00340B33" w:rsidRDefault="008D2C33" w:rsidP="00E210F2">
      <w:pPr>
        <w:spacing w:line="480" w:lineRule="auto"/>
        <w:rPr>
          <w:rFonts w:ascii="Times New Roman" w:hAnsi="Times New Roman" w:cs="Times New Roman"/>
          <w:sz w:val="24"/>
          <w:szCs w:val="24"/>
        </w:rPr>
      </w:pPr>
      <w:r w:rsidRPr="00340B33">
        <w:rPr>
          <w:rFonts w:ascii="Times New Roman" w:hAnsi="Times New Roman" w:cs="Times New Roman"/>
          <w:sz w:val="24"/>
          <w:szCs w:val="24"/>
        </w:rPr>
        <w:t>Davidsson, P</w:t>
      </w:r>
      <w:r w:rsidR="006C5095">
        <w:rPr>
          <w:rFonts w:ascii="Times New Roman" w:hAnsi="Times New Roman" w:cs="Times New Roman"/>
          <w:sz w:val="24"/>
          <w:szCs w:val="24"/>
        </w:rPr>
        <w:t>. and</w:t>
      </w:r>
      <w:r w:rsidRPr="00340B33">
        <w:rPr>
          <w:rFonts w:ascii="Times New Roman" w:hAnsi="Times New Roman" w:cs="Times New Roman"/>
          <w:sz w:val="24"/>
          <w:szCs w:val="24"/>
        </w:rPr>
        <w:t xml:space="preserve"> Wiklund, J. (2001) 'Levels of analysis in entrepreneurship research: Current research practice and suggestions for the future', Entrepreneurship Theory and Practice, 25(4), pp. 81-100.</w:t>
      </w:r>
    </w:p>
    <w:p w14:paraId="294B96ED"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lastRenderedPageBreak/>
        <w:t>Davila, T., Epstein, M. J</w:t>
      </w:r>
      <w:r w:rsidR="006C5095">
        <w:rPr>
          <w:rFonts w:ascii="Times New Roman" w:hAnsi="Times New Roman" w:cs="Times New Roman"/>
          <w:sz w:val="24"/>
          <w:szCs w:val="24"/>
        </w:rPr>
        <w:t>. and</w:t>
      </w:r>
      <w:r w:rsidRPr="00A921E9">
        <w:rPr>
          <w:rFonts w:ascii="Times New Roman" w:hAnsi="Times New Roman" w:cs="Times New Roman"/>
          <w:sz w:val="24"/>
          <w:szCs w:val="24"/>
        </w:rPr>
        <w:t xml:space="preserve"> Shelton, R. (2012) Making Innovation Work: How to Manage It, Measure It, and Profit from It. Updated edn. Upper Saddle River, NJ: FT Press.</w:t>
      </w:r>
    </w:p>
    <w:p w14:paraId="53E9D903"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 xml:space="preserve">Euromonitor (2022) 'Health and Wellness in the United Kingdom'. Available at: </w:t>
      </w:r>
      <w:hyperlink r:id="rId16" w:history="1">
        <w:r w:rsidRPr="00A921E9">
          <w:rPr>
            <w:rStyle w:val="Hyperlink"/>
            <w:rFonts w:ascii="Times New Roman" w:hAnsi="Times New Roman" w:cs="Times New Roman"/>
            <w:sz w:val="24"/>
            <w:szCs w:val="24"/>
          </w:rPr>
          <w:t>https://www.euromonitor.com/health-and-wellness-in-the-united-kingdom/report</w:t>
        </w:r>
      </w:hyperlink>
      <w:r w:rsidRPr="00A921E9">
        <w:rPr>
          <w:rFonts w:ascii="Times New Roman" w:hAnsi="Times New Roman" w:cs="Times New Roman"/>
          <w:sz w:val="24"/>
          <w:szCs w:val="24"/>
        </w:rPr>
        <w:t xml:space="preserve"> (Accessed: 29 June 2024).</w:t>
      </w:r>
    </w:p>
    <w:p w14:paraId="4D373CE7"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 xml:space="preserve">European Commission (2020) 'User guide to the SME definition'. Available at: </w:t>
      </w:r>
      <w:hyperlink r:id="rId17" w:history="1">
        <w:r w:rsidRPr="00A921E9">
          <w:rPr>
            <w:rStyle w:val="Hyperlink"/>
            <w:rFonts w:ascii="Times New Roman" w:hAnsi="Times New Roman" w:cs="Times New Roman"/>
            <w:sz w:val="24"/>
            <w:szCs w:val="24"/>
          </w:rPr>
          <w:t>https://ec.europa.eu/regional_policy/sources/docgener/guides/sme_definition/sme_user_guide_en.pdf</w:t>
        </w:r>
      </w:hyperlink>
      <w:r w:rsidRPr="00A921E9">
        <w:rPr>
          <w:rFonts w:ascii="Times New Roman" w:hAnsi="Times New Roman" w:cs="Times New Roman"/>
          <w:sz w:val="24"/>
          <w:szCs w:val="24"/>
        </w:rPr>
        <w:t xml:space="preserve"> (Accessed: 29 June 2024).</w:t>
      </w:r>
    </w:p>
    <w:p w14:paraId="5B284A93" w14:textId="77777777" w:rsidR="008D2C33" w:rsidRPr="006D79A6" w:rsidRDefault="008D2C33" w:rsidP="00E210F2">
      <w:pPr>
        <w:spacing w:line="480" w:lineRule="auto"/>
        <w:rPr>
          <w:rFonts w:ascii="Times New Roman" w:hAnsi="Times New Roman" w:cs="Times New Roman"/>
          <w:sz w:val="24"/>
          <w:szCs w:val="24"/>
        </w:rPr>
      </w:pPr>
      <w:r w:rsidRPr="006D79A6">
        <w:rPr>
          <w:rFonts w:ascii="Times New Roman" w:hAnsi="Times New Roman" w:cs="Times New Roman"/>
          <w:sz w:val="24"/>
          <w:szCs w:val="24"/>
        </w:rPr>
        <w:t>Freeman, R. E. (1984) Strategic Management: A Stakeholder Approach. Boston: Pitman.</w:t>
      </w:r>
    </w:p>
    <w:p w14:paraId="33C1CF61" w14:textId="77777777" w:rsidR="008D2C33" w:rsidRPr="006D79A6" w:rsidRDefault="008D2C33" w:rsidP="00E210F2">
      <w:pPr>
        <w:spacing w:line="480" w:lineRule="auto"/>
        <w:rPr>
          <w:rFonts w:ascii="Times New Roman" w:hAnsi="Times New Roman" w:cs="Times New Roman"/>
          <w:sz w:val="24"/>
          <w:szCs w:val="24"/>
        </w:rPr>
      </w:pPr>
      <w:r w:rsidRPr="006D79A6">
        <w:rPr>
          <w:rFonts w:ascii="Times New Roman" w:hAnsi="Times New Roman" w:cs="Times New Roman"/>
          <w:sz w:val="24"/>
          <w:szCs w:val="24"/>
        </w:rPr>
        <w:t>Hillman, A. J</w:t>
      </w:r>
      <w:r w:rsidR="006C5095">
        <w:rPr>
          <w:rFonts w:ascii="Times New Roman" w:hAnsi="Times New Roman" w:cs="Times New Roman"/>
          <w:sz w:val="24"/>
          <w:szCs w:val="24"/>
        </w:rPr>
        <w:t>. and</w:t>
      </w:r>
      <w:r w:rsidRPr="006D79A6">
        <w:rPr>
          <w:rFonts w:ascii="Times New Roman" w:hAnsi="Times New Roman" w:cs="Times New Roman"/>
          <w:sz w:val="24"/>
          <w:szCs w:val="24"/>
        </w:rPr>
        <w:t xml:space="preserve"> Keim, G. D. (2001) 'Shareholder value, stakeholder management, and social issues: what's the bottom line?', Strategic Management Journal, 22(2), pp. 125-139.</w:t>
      </w:r>
    </w:p>
    <w:p w14:paraId="2D3D9E3F" w14:textId="77777777" w:rsidR="008D2C33" w:rsidRDefault="008D2C33" w:rsidP="00E210F2">
      <w:pPr>
        <w:pStyle w:val="NormalWeb"/>
        <w:spacing w:line="480" w:lineRule="auto"/>
      </w:pPr>
      <w:r>
        <w:t>Jensen, M. C</w:t>
      </w:r>
      <w:r w:rsidR="006C5095">
        <w:t>. and</w:t>
      </w:r>
      <w:r>
        <w:t xml:space="preserve"> Meckling, W. H. (1976) 'Theory of the firm: Managerial behavior, agency costs and ownership structure', </w:t>
      </w:r>
      <w:r>
        <w:rPr>
          <w:rStyle w:val="Emphasis"/>
        </w:rPr>
        <w:t>Journal of Financial Economics</w:t>
      </w:r>
      <w:r>
        <w:t>, 3(4), pp. 305-360.</w:t>
      </w:r>
    </w:p>
    <w:p w14:paraId="2FECA0D8"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Kotler, P</w:t>
      </w:r>
      <w:r w:rsidR="006C5095">
        <w:rPr>
          <w:rFonts w:ascii="Times New Roman" w:hAnsi="Times New Roman" w:cs="Times New Roman"/>
          <w:sz w:val="24"/>
          <w:szCs w:val="24"/>
        </w:rPr>
        <w:t>. and</w:t>
      </w:r>
      <w:r w:rsidRPr="00A921E9">
        <w:rPr>
          <w:rFonts w:ascii="Times New Roman" w:hAnsi="Times New Roman" w:cs="Times New Roman"/>
          <w:sz w:val="24"/>
          <w:szCs w:val="24"/>
        </w:rPr>
        <w:t xml:space="preserve"> Keller, K. L. (2016) Marketing Management. 15th edn. Harlow: Pearson Education.</w:t>
      </w:r>
    </w:p>
    <w:p w14:paraId="23E33CA9"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 xml:space="preserve">LinkedIn (2023) 'Rude Health'. Available at: </w:t>
      </w:r>
      <w:hyperlink r:id="rId18" w:history="1">
        <w:r w:rsidRPr="00A921E9">
          <w:rPr>
            <w:rStyle w:val="Hyperlink"/>
            <w:rFonts w:ascii="Times New Roman" w:hAnsi="Times New Roman" w:cs="Times New Roman"/>
            <w:sz w:val="24"/>
            <w:szCs w:val="24"/>
          </w:rPr>
          <w:t>https://www.linkedin.com/company/rude-health/</w:t>
        </w:r>
      </w:hyperlink>
      <w:r w:rsidRPr="00A921E9">
        <w:rPr>
          <w:rFonts w:ascii="Times New Roman" w:hAnsi="Times New Roman" w:cs="Times New Roman"/>
          <w:sz w:val="24"/>
          <w:szCs w:val="24"/>
        </w:rPr>
        <w:t xml:space="preserve"> (Accessed: 29 June 2024).</w:t>
      </w:r>
    </w:p>
    <w:p w14:paraId="5F9AF017"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 xml:space="preserve">Mintel (2021) 'Global Food and Drink Trends'. Available at: </w:t>
      </w:r>
      <w:hyperlink r:id="rId19" w:history="1">
        <w:r w:rsidRPr="00A921E9">
          <w:rPr>
            <w:rStyle w:val="Hyperlink"/>
            <w:rFonts w:ascii="Times New Roman" w:hAnsi="Times New Roman" w:cs="Times New Roman"/>
            <w:sz w:val="24"/>
            <w:szCs w:val="24"/>
          </w:rPr>
          <w:t>https://www.mintel.com/global-food-and-drink-trends</w:t>
        </w:r>
      </w:hyperlink>
      <w:r w:rsidRPr="00A921E9">
        <w:rPr>
          <w:rFonts w:ascii="Times New Roman" w:hAnsi="Times New Roman" w:cs="Times New Roman"/>
          <w:sz w:val="24"/>
          <w:szCs w:val="24"/>
        </w:rPr>
        <w:t xml:space="preserve"> (Accessed: 29 June 2024).</w:t>
      </w:r>
    </w:p>
    <w:p w14:paraId="55F9943F"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lastRenderedPageBreak/>
        <w:t xml:space="preserve">Mintel (2021) 'Global Food and Drink Trends'. Available at: </w:t>
      </w:r>
      <w:hyperlink r:id="rId20" w:history="1">
        <w:r w:rsidRPr="00A921E9">
          <w:rPr>
            <w:rStyle w:val="Hyperlink"/>
            <w:rFonts w:ascii="Times New Roman" w:hAnsi="Times New Roman" w:cs="Times New Roman"/>
            <w:sz w:val="24"/>
            <w:szCs w:val="24"/>
          </w:rPr>
          <w:t>https://www.mintel.com/global-food-and-drink-trends</w:t>
        </w:r>
      </w:hyperlink>
      <w:r w:rsidRPr="00A921E9">
        <w:rPr>
          <w:rFonts w:ascii="Times New Roman" w:hAnsi="Times New Roman" w:cs="Times New Roman"/>
          <w:sz w:val="24"/>
          <w:szCs w:val="24"/>
        </w:rPr>
        <w:t xml:space="preserve"> (Accessed: 29 June 2024).</w:t>
      </w:r>
    </w:p>
    <w:p w14:paraId="62B91252" w14:textId="77777777" w:rsidR="008D2C33" w:rsidRPr="006D79A6" w:rsidRDefault="008D2C33" w:rsidP="00E210F2">
      <w:pPr>
        <w:spacing w:line="480" w:lineRule="auto"/>
        <w:rPr>
          <w:rFonts w:ascii="Times New Roman" w:hAnsi="Times New Roman" w:cs="Times New Roman"/>
          <w:sz w:val="24"/>
          <w:szCs w:val="24"/>
        </w:rPr>
      </w:pPr>
      <w:r w:rsidRPr="006D79A6">
        <w:rPr>
          <w:rFonts w:ascii="Times New Roman" w:hAnsi="Times New Roman" w:cs="Times New Roman"/>
          <w:sz w:val="24"/>
          <w:szCs w:val="24"/>
        </w:rPr>
        <w:t>Mitchell, R. K., Agle, B. R</w:t>
      </w:r>
      <w:r w:rsidR="006C5095">
        <w:rPr>
          <w:rFonts w:ascii="Times New Roman" w:hAnsi="Times New Roman" w:cs="Times New Roman"/>
          <w:sz w:val="24"/>
          <w:szCs w:val="24"/>
        </w:rPr>
        <w:t>. and</w:t>
      </w:r>
      <w:r w:rsidRPr="006D79A6">
        <w:rPr>
          <w:rFonts w:ascii="Times New Roman" w:hAnsi="Times New Roman" w:cs="Times New Roman"/>
          <w:sz w:val="24"/>
          <w:szCs w:val="24"/>
        </w:rPr>
        <w:t xml:space="preserve"> Wood, D. J. (1997) 'Toward a theory of stakeholder identification and salience: defining the principle of who and what really counts', Academy of Management Review, 22(4), pp. 853-886.</w:t>
      </w:r>
    </w:p>
    <w:p w14:paraId="7100C108" w14:textId="77777777" w:rsidR="008D2C33" w:rsidRDefault="008D2C33" w:rsidP="00E210F2">
      <w:pPr>
        <w:spacing w:line="480" w:lineRule="auto"/>
        <w:rPr>
          <w:rFonts w:ascii="Times New Roman" w:hAnsi="Times New Roman" w:cs="Times New Roman"/>
          <w:sz w:val="24"/>
          <w:szCs w:val="24"/>
        </w:rPr>
      </w:pPr>
      <w:r w:rsidRPr="00043473">
        <w:rPr>
          <w:rFonts w:ascii="Times New Roman" w:hAnsi="Times New Roman" w:cs="Times New Roman"/>
          <w:sz w:val="24"/>
          <w:szCs w:val="24"/>
        </w:rPr>
        <w:t>Porter, M. E. (1985) Competitive Advantage: Creating and Sustaining Superior Performance. New York: Free Press.</w:t>
      </w:r>
    </w:p>
    <w:p w14:paraId="44FA49AA"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Porter, M. E</w:t>
      </w:r>
      <w:r w:rsidR="006C5095">
        <w:rPr>
          <w:rFonts w:ascii="Times New Roman" w:hAnsi="Times New Roman" w:cs="Times New Roman"/>
          <w:sz w:val="24"/>
          <w:szCs w:val="24"/>
        </w:rPr>
        <w:t>. and</w:t>
      </w:r>
      <w:r w:rsidRPr="00A921E9">
        <w:rPr>
          <w:rFonts w:ascii="Times New Roman" w:hAnsi="Times New Roman" w:cs="Times New Roman"/>
          <w:sz w:val="24"/>
          <w:szCs w:val="24"/>
        </w:rPr>
        <w:t xml:space="preserve"> Kramer, M. R. (2011) 'Creating Shared Value', Harvard Business Review, 89(1-2), pp. 62-77.</w:t>
      </w:r>
    </w:p>
    <w:p w14:paraId="50E8DF0A"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 xml:space="preserve">Rude Health (2023) 'About us'. Available at: </w:t>
      </w:r>
      <w:hyperlink r:id="rId21" w:history="1">
        <w:r w:rsidRPr="00A921E9">
          <w:rPr>
            <w:rStyle w:val="Hyperlink"/>
            <w:rFonts w:ascii="Times New Roman" w:hAnsi="Times New Roman" w:cs="Times New Roman"/>
            <w:sz w:val="24"/>
            <w:szCs w:val="24"/>
          </w:rPr>
          <w:t>https://www.rudehealth.com/about-us/</w:t>
        </w:r>
      </w:hyperlink>
      <w:r w:rsidRPr="00A921E9">
        <w:rPr>
          <w:rFonts w:ascii="Times New Roman" w:hAnsi="Times New Roman" w:cs="Times New Roman"/>
          <w:sz w:val="24"/>
          <w:szCs w:val="24"/>
        </w:rPr>
        <w:t xml:space="preserve"> (Accessed: 29 June 2024).</w:t>
      </w:r>
    </w:p>
    <w:p w14:paraId="10C16C23"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Solomon, M. R. (2018) Consumer Behavior: Buying, Having, and Being. 12th edn. London: Pearson.</w:t>
      </w:r>
    </w:p>
    <w:p w14:paraId="675E2499" w14:textId="77777777" w:rsidR="008D2C33" w:rsidRDefault="008D2C33" w:rsidP="00E210F2">
      <w:pPr>
        <w:spacing w:line="480" w:lineRule="auto"/>
        <w:rPr>
          <w:rFonts w:ascii="Times New Roman" w:hAnsi="Times New Roman" w:cs="Times New Roman"/>
          <w:sz w:val="24"/>
          <w:szCs w:val="24"/>
        </w:rPr>
      </w:pPr>
      <w:r w:rsidRPr="00340B33">
        <w:rPr>
          <w:rFonts w:ascii="Times New Roman" w:hAnsi="Times New Roman" w:cs="Times New Roman"/>
          <w:sz w:val="24"/>
          <w:szCs w:val="24"/>
        </w:rPr>
        <w:t>Tidd, J</w:t>
      </w:r>
      <w:r w:rsidR="006C5095">
        <w:rPr>
          <w:rFonts w:ascii="Times New Roman" w:hAnsi="Times New Roman" w:cs="Times New Roman"/>
          <w:sz w:val="24"/>
          <w:szCs w:val="24"/>
        </w:rPr>
        <w:t>. and</w:t>
      </w:r>
      <w:r w:rsidRPr="00340B33">
        <w:rPr>
          <w:rFonts w:ascii="Times New Roman" w:hAnsi="Times New Roman" w:cs="Times New Roman"/>
          <w:sz w:val="24"/>
          <w:szCs w:val="24"/>
        </w:rPr>
        <w:t xml:space="preserve"> Bessant, J. (2018) Managing Innovation: Integrating Technological, Market and Organizational Change. 6th edn. Chichester: Wiley.</w:t>
      </w:r>
    </w:p>
    <w:p w14:paraId="21AEF007" w14:textId="77777777" w:rsidR="008D2C33" w:rsidRPr="00A921E9" w:rsidRDefault="008D2C33" w:rsidP="00E210F2">
      <w:pPr>
        <w:spacing w:line="480" w:lineRule="auto"/>
        <w:rPr>
          <w:rFonts w:ascii="Times New Roman" w:hAnsi="Times New Roman" w:cs="Times New Roman"/>
          <w:sz w:val="24"/>
          <w:szCs w:val="24"/>
        </w:rPr>
      </w:pPr>
      <w:r w:rsidRPr="00A921E9">
        <w:rPr>
          <w:rFonts w:ascii="Times New Roman" w:hAnsi="Times New Roman" w:cs="Times New Roman"/>
          <w:sz w:val="24"/>
          <w:szCs w:val="24"/>
        </w:rPr>
        <w:t>Womack, J. P</w:t>
      </w:r>
      <w:r w:rsidR="006C5095">
        <w:rPr>
          <w:rFonts w:ascii="Times New Roman" w:hAnsi="Times New Roman" w:cs="Times New Roman"/>
          <w:sz w:val="24"/>
          <w:szCs w:val="24"/>
        </w:rPr>
        <w:t>. and</w:t>
      </w:r>
      <w:r w:rsidRPr="00A921E9">
        <w:rPr>
          <w:rFonts w:ascii="Times New Roman" w:hAnsi="Times New Roman" w:cs="Times New Roman"/>
          <w:sz w:val="24"/>
          <w:szCs w:val="24"/>
        </w:rPr>
        <w:t xml:space="preserve"> Jones, D. T. (1996) Lean Thinking: Banish Waste and Create Wealth in Your Corporation. New York: Simon &amp; Schuster.</w:t>
      </w:r>
    </w:p>
    <w:p w14:paraId="4F3B0C57" w14:textId="77777777" w:rsidR="00F957CF" w:rsidRPr="007620AB" w:rsidRDefault="00F957CF" w:rsidP="00E210F2">
      <w:pPr>
        <w:spacing w:line="480" w:lineRule="auto"/>
        <w:rPr>
          <w:rFonts w:ascii="Times New Roman" w:hAnsi="Times New Roman" w:cs="Times New Roman"/>
          <w:sz w:val="24"/>
          <w:szCs w:val="24"/>
        </w:rPr>
      </w:pPr>
    </w:p>
    <w:sectPr w:rsidR="00F957CF" w:rsidRPr="007620AB" w:rsidSect="006448DD">
      <w:head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EA601F" w14:textId="77777777" w:rsidR="003E2EE0" w:rsidRDefault="003E2EE0" w:rsidP="006448DD">
      <w:pPr>
        <w:spacing w:after="0" w:line="240" w:lineRule="auto"/>
      </w:pPr>
      <w:r>
        <w:separator/>
      </w:r>
    </w:p>
  </w:endnote>
  <w:endnote w:type="continuationSeparator" w:id="0">
    <w:p w14:paraId="27AD16D4" w14:textId="77777777" w:rsidR="003E2EE0" w:rsidRDefault="003E2EE0" w:rsidP="00644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8A36D8" w14:textId="77777777" w:rsidR="003E2EE0" w:rsidRDefault="003E2EE0" w:rsidP="006448DD">
      <w:pPr>
        <w:spacing w:after="0" w:line="240" w:lineRule="auto"/>
      </w:pPr>
      <w:r>
        <w:separator/>
      </w:r>
    </w:p>
  </w:footnote>
  <w:footnote w:type="continuationSeparator" w:id="0">
    <w:p w14:paraId="4766E6D5" w14:textId="77777777" w:rsidR="003E2EE0" w:rsidRDefault="003E2EE0" w:rsidP="006448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004445"/>
      <w:docPartObj>
        <w:docPartGallery w:val="Page Numbers (Top of Page)"/>
        <w:docPartUnique/>
      </w:docPartObj>
    </w:sdtPr>
    <w:sdtEndPr>
      <w:rPr>
        <w:rFonts w:ascii="Times New Roman" w:hAnsi="Times New Roman" w:cs="Times New Roman"/>
        <w:noProof/>
        <w:sz w:val="24"/>
        <w:szCs w:val="24"/>
      </w:rPr>
    </w:sdtEndPr>
    <w:sdtContent>
      <w:p w14:paraId="14941B06" w14:textId="77777777" w:rsidR="006448DD" w:rsidRPr="006448DD" w:rsidRDefault="006448DD">
        <w:pPr>
          <w:pStyle w:val="Header"/>
          <w:jc w:val="right"/>
          <w:rPr>
            <w:rFonts w:ascii="Times New Roman" w:hAnsi="Times New Roman" w:cs="Times New Roman"/>
            <w:sz w:val="24"/>
            <w:szCs w:val="24"/>
          </w:rPr>
        </w:pPr>
        <w:r w:rsidRPr="006448DD">
          <w:rPr>
            <w:rFonts w:ascii="Times New Roman" w:hAnsi="Times New Roman" w:cs="Times New Roman"/>
            <w:sz w:val="24"/>
            <w:szCs w:val="24"/>
          </w:rPr>
          <w:fldChar w:fldCharType="begin"/>
        </w:r>
        <w:r w:rsidRPr="006448DD">
          <w:rPr>
            <w:rFonts w:ascii="Times New Roman" w:hAnsi="Times New Roman" w:cs="Times New Roman"/>
            <w:sz w:val="24"/>
            <w:szCs w:val="24"/>
          </w:rPr>
          <w:instrText xml:space="preserve"> PAGE   \* MERGEFORMAT </w:instrText>
        </w:r>
        <w:r w:rsidRPr="006448DD">
          <w:rPr>
            <w:rFonts w:ascii="Times New Roman" w:hAnsi="Times New Roman" w:cs="Times New Roman"/>
            <w:sz w:val="24"/>
            <w:szCs w:val="24"/>
          </w:rPr>
          <w:fldChar w:fldCharType="separate"/>
        </w:r>
        <w:r w:rsidRPr="006448DD">
          <w:rPr>
            <w:rFonts w:ascii="Times New Roman" w:hAnsi="Times New Roman" w:cs="Times New Roman"/>
            <w:noProof/>
            <w:sz w:val="24"/>
            <w:szCs w:val="24"/>
          </w:rPr>
          <w:t>2</w:t>
        </w:r>
        <w:r w:rsidRPr="006448DD">
          <w:rPr>
            <w:rFonts w:ascii="Times New Roman" w:hAnsi="Times New Roman" w:cs="Times New Roman"/>
            <w:noProof/>
            <w:sz w:val="24"/>
            <w:szCs w:val="24"/>
          </w:rPr>
          <w:fldChar w:fldCharType="end"/>
        </w:r>
      </w:p>
    </w:sdtContent>
  </w:sdt>
  <w:p w14:paraId="10DD69C8" w14:textId="77777777" w:rsidR="006448DD" w:rsidRPr="006448DD" w:rsidRDefault="006448DD">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154A7A"/>
    <w:multiLevelType w:val="hybridMultilevel"/>
    <w:tmpl w:val="D8C6A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B525DE"/>
    <w:multiLevelType w:val="hybridMultilevel"/>
    <w:tmpl w:val="C6EA9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587A7F"/>
    <w:multiLevelType w:val="hybridMultilevel"/>
    <w:tmpl w:val="6FF0E6B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114089F"/>
    <w:multiLevelType w:val="hybridMultilevel"/>
    <w:tmpl w:val="CBB0AF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3E0150"/>
    <w:multiLevelType w:val="hybridMultilevel"/>
    <w:tmpl w:val="F8ACA8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98079A"/>
    <w:multiLevelType w:val="hybridMultilevel"/>
    <w:tmpl w:val="B3EC1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1312856">
    <w:abstractNumId w:val="1"/>
  </w:num>
  <w:num w:numId="2" w16cid:durableId="1066952179">
    <w:abstractNumId w:val="0"/>
  </w:num>
  <w:num w:numId="3" w16cid:durableId="1979338546">
    <w:abstractNumId w:val="4"/>
  </w:num>
  <w:num w:numId="4" w16cid:durableId="1737703500">
    <w:abstractNumId w:val="5"/>
  </w:num>
  <w:num w:numId="5" w16cid:durableId="1728184851">
    <w:abstractNumId w:val="3"/>
  </w:num>
  <w:num w:numId="6" w16cid:durableId="7025600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0AB"/>
    <w:rsid w:val="00016A5C"/>
    <w:rsid w:val="00043473"/>
    <w:rsid w:val="00043F28"/>
    <w:rsid w:val="00057770"/>
    <w:rsid w:val="000822DE"/>
    <w:rsid w:val="00155C85"/>
    <w:rsid w:val="001F69E9"/>
    <w:rsid w:val="0027467C"/>
    <w:rsid w:val="002C195B"/>
    <w:rsid w:val="002C2F58"/>
    <w:rsid w:val="002F5E92"/>
    <w:rsid w:val="00340B33"/>
    <w:rsid w:val="00394C72"/>
    <w:rsid w:val="003D2C57"/>
    <w:rsid w:val="003E2EE0"/>
    <w:rsid w:val="003E54B1"/>
    <w:rsid w:val="00407F2E"/>
    <w:rsid w:val="0042504F"/>
    <w:rsid w:val="004412A8"/>
    <w:rsid w:val="005B1ADC"/>
    <w:rsid w:val="00615838"/>
    <w:rsid w:val="006448DD"/>
    <w:rsid w:val="006C3239"/>
    <w:rsid w:val="006C5095"/>
    <w:rsid w:val="006D79A6"/>
    <w:rsid w:val="006E24AA"/>
    <w:rsid w:val="006F2C90"/>
    <w:rsid w:val="007620AB"/>
    <w:rsid w:val="00766A3F"/>
    <w:rsid w:val="00774015"/>
    <w:rsid w:val="00786DC8"/>
    <w:rsid w:val="008853E3"/>
    <w:rsid w:val="008D2C33"/>
    <w:rsid w:val="008F3FD7"/>
    <w:rsid w:val="00A1188F"/>
    <w:rsid w:val="00A921E9"/>
    <w:rsid w:val="00AD6932"/>
    <w:rsid w:val="00B74A86"/>
    <w:rsid w:val="00BC7FB5"/>
    <w:rsid w:val="00C07AFF"/>
    <w:rsid w:val="00C813EB"/>
    <w:rsid w:val="00D37FF8"/>
    <w:rsid w:val="00DD7177"/>
    <w:rsid w:val="00E210F2"/>
    <w:rsid w:val="00E26AAB"/>
    <w:rsid w:val="00EB5179"/>
    <w:rsid w:val="00EE57DC"/>
    <w:rsid w:val="00F01E46"/>
    <w:rsid w:val="00F957CF"/>
    <w:rsid w:val="00FA4C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0A14A"/>
  <w15:chartTrackingRefBased/>
  <w15:docId w15:val="{977AE42B-C637-4B6B-A2E6-C901ABCE7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D2C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210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210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6A5C"/>
    <w:pPr>
      <w:ind w:left="720"/>
      <w:contextualSpacing/>
    </w:pPr>
  </w:style>
  <w:style w:type="paragraph" w:styleId="Caption">
    <w:name w:val="caption"/>
    <w:basedOn w:val="Normal"/>
    <w:next w:val="Normal"/>
    <w:uiPriority w:val="35"/>
    <w:unhideWhenUsed/>
    <w:qFormat/>
    <w:rsid w:val="00016A5C"/>
    <w:pPr>
      <w:spacing w:after="200" w:line="240" w:lineRule="auto"/>
    </w:pPr>
    <w:rPr>
      <w:i/>
      <w:iCs/>
      <w:color w:val="44546A" w:themeColor="text2"/>
      <w:sz w:val="18"/>
      <w:szCs w:val="18"/>
    </w:rPr>
  </w:style>
  <w:style w:type="character" w:styleId="Hyperlink">
    <w:name w:val="Hyperlink"/>
    <w:basedOn w:val="DefaultParagraphFont"/>
    <w:uiPriority w:val="99"/>
    <w:unhideWhenUsed/>
    <w:rsid w:val="006E24AA"/>
    <w:rPr>
      <w:color w:val="0563C1" w:themeColor="hyperlink"/>
      <w:u w:val="single"/>
    </w:rPr>
  </w:style>
  <w:style w:type="character" w:styleId="UnresolvedMention">
    <w:name w:val="Unresolved Mention"/>
    <w:basedOn w:val="DefaultParagraphFont"/>
    <w:uiPriority w:val="99"/>
    <w:semiHidden/>
    <w:unhideWhenUsed/>
    <w:rsid w:val="006E24AA"/>
    <w:rPr>
      <w:color w:val="605E5C"/>
      <w:shd w:val="clear" w:color="auto" w:fill="E1DFDD"/>
    </w:rPr>
  </w:style>
  <w:style w:type="table" w:styleId="TableGrid">
    <w:name w:val="Table Grid"/>
    <w:basedOn w:val="TableNormal"/>
    <w:uiPriority w:val="39"/>
    <w:rsid w:val="00043F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43F2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E26A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26AAB"/>
    <w:rPr>
      <w:i/>
      <w:iCs/>
    </w:rPr>
  </w:style>
  <w:style w:type="character" w:customStyle="1" w:styleId="Heading1Char">
    <w:name w:val="Heading 1 Char"/>
    <w:basedOn w:val="DefaultParagraphFont"/>
    <w:link w:val="Heading1"/>
    <w:uiPriority w:val="9"/>
    <w:rsid w:val="008D2C33"/>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E210F2"/>
    <w:pPr>
      <w:outlineLvl w:val="9"/>
    </w:pPr>
    <w:rPr>
      <w:kern w:val="0"/>
      <w:lang w:val="en-US"/>
      <w14:ligatures w14:val="none"/>
    </w:rPr>
  </w:style>
  <w:style w:type="paragraph" w:styleId="TOC1">
    <w:name w:val="toc 1"/>
    <w:basedOn w:val="Normal"/>
    <w:next w:val="Normal"/>
    <w:autoRedefine/>
    <w:uiPriority w:val="39"/>
    <w:unhideWhenUsed/>
    <w:rsid w:val="00E210F2"/>
    <w:pPr>
      <w:spacing w:after="100"/>
    </w:pPr>
  </w:style>
  <w:style w:type="character" w:customStyle="1" w:styleId="Heading3Char">
    <w:name w:val="Heading 3 Char"/>
    <w:basedOn w:val="DefaultParagraphFont"/>
    <w:link w:val="Heading3"/>
    <w:uiPriority w:val="9"/>
    <w:semiHidden/>
    <w:rsid w:val="00E210F2"/>
    <w:rPr>
      <w:rFonts w:asciiTheme="majorHAnsi" w:eastAsiaTheme="majorEastAsia" w:hAnsiTheme="majorHAnsi" w:cstheme="majorBidi"/>
      <w:color w:val="1F3763" w:themeColor="accent1" w:themeShade="7F"/>
      <w:sz w:val="24"/>
      <w:szCs w:val="24"/>
      <w:lang w:val="en-GB"/>
    </w:rPr>
  </w:style>
  <w:style w:type="character" w:customStyle="1" w:styleId="Heading2Char">
    <w:name w:val="Heading 2 Char"/>
    <w:basedOn w:val="DefaultParagraphFont"/>
    <w:link w:val="Heading2"/>
    <w:uiPriority w:val="9"/>
    <w:semiHidden/>
    <w:rsid w:val="00E210F2"/>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unhideWhenUsed/>
    <w:rsid w:val="00615838"/>
    <w:pPr>
      <w:spacing w:after="100"/>
      <w:ind w:left="220"/>
    </w:pPr>
  </w:style>
  <w:style w:type="paragraph" w:styleId="Header">
    <w:name w:val="header"/>
    <w:basedOn w:val="Normal"/>
    <w:link w:val="HeaderChar"/>
    <w:uiPriority w:val="99"/>
    <w:unhideWhenUsed/>
    <w:rsid w:val="006448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48DD"/>
    <w:rPr>
      <w:lang w:val="en-GB"/>
    </w:rPr>
  </w:style>
  <w:style w:type="paragraph" w:styleId="Footer">
    <w:name w:val="footer"/>
    <w:basedOn w:val="Normal"/>
    <w:link w:val="FooterChar"/>
    <w:uiPriority w:val="99"/>
    <w:unhideWhenUsed/>
    <w:rsid w:val="006448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48D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184028">
      <w:bodyDiv w:val="1"/>
      <w:marLeft w:val="0"/>
      <w:marRight w:val="0"/>
      <w:marTop w:val="0"/>
      <w:marBottom w:val="0"/>
      <w:divBdr>
        <w:top w:val="none" w:sz="0" w:space="0" w:color="auto"/>
        <w:left w:val="none" w:sz="0" w:space="0" w:color="auto"/>
        <w:bottom w:val="none" w:sz="0" w:space="0" w:color="auto"/>
        <w:right w:val="none" w:sz="0" w:space="0" w:color="auto"/>
      </w:divBdr>
    </w:div>
    <w:div w:id="316618689">
      <w:bodyDiv w:val="1"/>
      <w:marLeft w:val="0"/>
      <w:marRight w:val="0"/>
      <w:marTop w:val="0"/>
      <w:marBottom w:val="0"/>
      <w:divBdr>
        <w:top w:val="none" w:sz="0" w:space="0" w:color="auto"/>
        <w:left w:val="none" w:sz="0" w:space="0" w:color="auto"/>
        <w:bottom w:val="none" w:sz="0" w:space="0" w:color="auto"/>
        <w:right w:val="none" w:sz="0" w:space="0" w:color="auto"/>
      </w:divBdr>
    </w:div>
    <w:div w:id="354768574">
      <w:bodyDiv w:val="1"/>
      <w:marLeft w:val="0"/>
      <w:marRight w:val="0"/>
      <w:marTop w:val="0"/>
      <w:marBottom w:val="0"/>
      <w:divBdr>
        <w:top w:val="none" w:sz="0" w:space="0" w:color="auto"/>
        <w:left w:val="none" w:sz="0" w:space="0" w:color="auto"/>
        <w:bottom w:val="none" w:sz="0" w:space="0" w:color="auto"/>
        <w:right w:val="none" w:sz="0" w:space="0" w:color="auto"/>
      </w:divBdr>
    </w:div>
    <w:div w:id="533075646">
      <w:bodyDiv w:val="1"/>
      <w:marLeft w:val="0"/>
      <w:marRight w:val="0"/>
      <w:marTop w:val="0"/>
      <w:marBottom w:val="0"/>
      <w:divBdr>
        <w:top w:val="none" w:sz="0" w:space="0" w:color="auto"/>
        <w:left w:val="none" w:sz="0" w:space="0" w:color="auto"/>
        <w:bottom w:val="none" w:sz="0" w:space="0" w:color="auto"/>
        <w:right w:val="none" w:sz="0" w:space="0" w:color="auto"/>
      </w:divBdr>
    </w:div>
    <w:div w:id="644706014">
      <w:bodyDiv w:val="1"/>
      <w:marLeft w:val="0"/>
      <w:marRight w:val="0"/>
      <w:marTop w:val="0"/>
      <w:marBottom w:val="0"/>
      <w:divBdr>
        <w:top w:val="none" w:sz="0" w:space="0" w:color="auto"/>
        <w:left w:val="none" w:sz="0" w:space="0" w:color="auto"/>
        <w:bottom w:val="none" w:sz="0" w:space="0" w:color="auto"/>
        <w:right w:val="none" w:sz="0" w:space="0" w:color="auto"/>
      </w:divBdr>
    </w:div>
    <w:div w:id="981009382">
      <w:bodyDiv w:val="1"/>
      <w:marLeft w:val="0"/>
      <w:marRight w:val="0"/>
      <w:marTop w:val="0"/>
      <w:marBottom w:val="0"/>
      <w:divBdr>
        <w:top w:val="none" w:sz="0" w:space="0" w:color="auto"/>
        <w:left w:val="none" w:sz="0" w:space="0" w:color="auto"/>
        <w:bottom w:val="none" w:sz="0" w:space="0" w:color="auto"/>
        <w:right w:val="none" w:sz="0" w:space="0" w:color="auto"/>
      </w:divBdr>
    </w:div>
    <w:div w:id="1121415284">
      <w:bodyDiv w:val="1"/>
      <w:marLeft w:val="0"/>
      <w:marRight w:val="0"/>
      <w:marTop w:val="0"/>
      <w:marBottom w:val="0"/>
      <w:divBdr>
        <w:top w:val="none" w:sz="0" w:space="0" w:color="auto"/>
        <w:left w:val="none" w:sz="0" w:space="0" w:color="auto"/>
        <w:bottom w:val="none" w:sz="0" w:space="0" w:color="auto"/>
        <w:right w:val="none" w:sz="0" w:space="0" w:color="auto"/>
      </w:divBdr>
    </w:div>
    <w:div w:id="1242443178">
      <w:bodyDiv w:val="1"/>
      <w:marLeft w:val="0"/>
      <w:marRight w:val="0"/>
      <w:marTop w:val="0"/>
      <w:marBottom w:val="0"/>
      <w:divBdr>
        <w:top w:val="none" w:sz="0" w:space="0" w:color="auto"/>
        <w:left w:val="none" w:sz="0" w:space="0" w:color="auto"/>
        <w:bottom w:val="none" w:sz="0" w:space="0" w:color="auto"/>
        <w:right w:val="none" w:sz="0" w:space="0" w:color="auto"/>
      </w:divBdr>
    </w:div>
    <w:div w:id="1319387552">
      <w:bodyDiv w:val="1"/>
      <w:marLeft w:val="0"/>
      <w:marRight w:val="0"/>
      <w:marTop w:val="0"/>
      <w:marBottom w:val="0"/>
      <w:divBdr>
        <w:top w:val="none" w:sz="0" w:space="0" w:color="auto"/>
        <w:left w:val="none" w:sz="0" w:space="0" w:color="auto"/>
        <w:bottom w:val="none" w:sz="0" w:space="0" w:color="auto"/>
        <w:right w:val="none" w:sz="0" w:space="0" w:color="auto"/>
      </w:divBdr>
    </w:div>
    <w:div w:id="1621646495">
      <w:bodyDiv w:val="1"/>
      <w:marLeft w:val="0"/>
      <w:marRight w:val="0"/>
      <w:marTop w:val="0"/>
      <w:marBottom w:val="0"/>
      <w:divBdr>
        <w:top w:val="none" w:sz="0" w:space="0" w:color="auto"/>
        <w:left w:val="none" w:sz="0" w:space="0" w:color="auto"/>
        <w:bottom w:val="none" w:sz="0" w:space="0" w:color="auto"/>
        <w:right w:val="none" w:sz="0" w:space="0" w:color="auto"/>
      </w:divBdr>
    </w:div>
    <w:div w:id="1801729836">
      <w:bodyDiv w:val="1"/>
      <w:marLeft w:val="0"/>
      <w:marRight w:val="0"/>
      <w:marTop w:val="0"/>
      <w:marBottom w:val="0"/>
      <w:divBdr>
        <w:top w:val="none" w:sz="0" w:space="0" w:color="auto"/>
        <w:left w:val="none" w:sz="0" w:space="0" w:color="auto"/>
        <w:bottom w:val="none" w:sz="0" w:space="0" w:color="auto"/>
        <w:right w:val="none" w:sz="0" w:space="0" w:color="auto"/>
      </w:divBdr>
    </w:div>
    <w:div w:id="1911839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linkedin.com/company/rude-health/" TargetMode="External"/><Relationship Id="rId3" Type="http://schemas.openxmlformats.org/officeDocument/2006/relationships/styles" Target="styles.xml"/><Relationship Id="rId21" Type="http://schemas.openxmlformats.org/officeDocument/2006/relationships/hyperlink" Target="https://www.rudehealth.com/about-us/"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ec.europa.eu/regional_policy/sources/docgener/guides/sme_definition/sme_user_guide_en.pdf" TargetMode="External"/><Relationship Id="rId2" Type="http://schemas.openxmlformats.org/officeDocument/2006/relationships/numbering" Target="numbering.xml"/><Relationship Id="rId16" Type="http://schemas.openxmlformats.org/officeDocument/2006/relationships/hyperlink" Target="https://www.euromonitor.com/health-and-wellness-in-the-united-kingdom/report" TargetMode="External"/><Relationship Id="rId20" Type="http://schemas.openxmlformats.org/officeDocument/2006/relationships/hyperlink" Target="https://www.mintel.com/global-food-and-drink-tre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runchbase.com/organization/rude-health" TargetMode="External"/><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www.mintel.com/global-food-and-drink-trends"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bbc.com/news/business-55252370" TargetMode="Externa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ECF5BD-2FAD-4D60-9F47-0B52A7DF27E5}" type="doc">
      <dgm:prSet loTypeId="urn:microsoft.com/office/officeart/2005/8/layout/process1" loCatId="process" qsTypeId="urn:microsoft.com/office/officeart/2005/8/quickstyle/simple1" qsCatId="simple" csTypeId="urn:microsoft.com/office/officeart/2005/8/colors/accent1_2" csCatId="accent1"/>
      <dgm:spPr/>
      <dgm:t>
        <a:bodyPr/>
        <a:lstStyle/>
        <a:p>
          <a:endParaRPr lang="en-GB"/>
        </a:p>
      </dgm:t>
    </dgm:pt>
    <dgm:pt modelId="{A2B8860E-7D5B-40C9-9883-07555FC966AD}">
      <dgm:prSet/>
      <dgm:spPr/>
      <dgm:t>
        <a:bodyPr/>
        <a:lstStyle/>
        <a:p>
          <a:r>
            <a:rPr lang="en-US"/>
            <a:t>Integrated Supply Chain Management: By optimizing their supply chain, Rude Health ensures timely procurement of high-quality raw materials and efficient distribution of finished products. This integration reduces costs and enhances customer satisfaction (Christopher, 2016).</a:t>
          </a:r>
          <a:endParaRPr lang="en-GB"/>
        </a:p>
      </dgm:t>
    </dgm:pt>
    <dgm:pt modelId="{61A6BBE3-9641-46C3-B328-7BF7FE668379}" type="parTrans" cxnId="{A182F396-76E7-42A6-94A5-ECD295F43DFD}">
      <dgm:prSet/>
      <dgm:spPr/>
      <dgm:t>
        <a:bodyPr/>
        <a:lstStyle/>
        <a:p>
          <a:endParaRPr lang="en-GB"/>
        </a:p>
      </dgm:t>
    </dgm:pt>
    <dgm:pt modelId="{A765759B-062B-4263-A6FC-5FA47526D589}" type="sibTrans" cxnId="{A182F396-76E7-42A6-94A5-ECD295F43DFD}">
      <dgm:prSet/>
      <dgm:spPr/>
      <dgm:t>
        <a:bodyPr/>
        <a:lstStyle/>
        <a:p>
          <a:endParaRPr lang="en-GB"/>
        </a:p>
      </dgm:t>
    </dgm:pt>
    <dgm:pt modelId="{21FB6769-DA75-4868-ABEE-3097F6E3B739}">
      <dgm:prSet/>
      <dgm:spPr/>
      <dgm:t>
        <a:bodyPr/>
        <a:lstStyle/>
        <a:p>
          <a:r>
            <a:rPr lang="en-US"/>
            <a:t>Customer-Centric Approach: The company places a strong emphasis on understanding and meeting customer needs. Through market research and feedback mechanisms, they continuously refine their products and services to align with consumer preferences (Solomon, 2018).</a:t>
          </a:r>
          <a:endParaRPr lang="en-GB"/>
        </a:p>
      </dgm:t>
    </dgm:pt>
    <dgm:pt modelId="{9141F866-CD3A-4BEE-B62C-4C481FDB6DD1}" type="parTrans" cxnId="{D3690772-EA4F-43C3-A939-E1C768CCFCEE}">
      <dgm:prSet/>
      <dgm:spPr/>
      <dgm:t>
        <a:bodyPr/>
        <a:lstStyle/>
        <a:p>
          <a:endParaRPr lang="en-GB"/>
        </a:p>
      </dgm:t>
    </dgm:pt>
    <dgm:pt modelId="{1E3B4BE7-961E-4C6F-9E0A-CC6F1623C738}" type="sibTrans" cxnId="{D3690772-EA4F-43C3-A939-E1C768CCFCEE}">
      <dgm:prSet/>
      <dgm:spPr/>
      <dgm:t>
        <a:bodyPr/>
        <a:lstStyle/>
        <a:p>
          <a:endParaRPr lang="en-GB"/>
        </a:p>
      </dgm:t>
    </dgm:pt>
    <dgm:pt modelId="{506C31BA-E94E-4099-8E4C-1EFA5E1D93AE}">
      <dgm:prSet/>
      <dgm:spPr/>
      <dgm:t>
        <a:bodyPr/>
        <a:lstStyle/>
        <a:p>
          <a:r>
            <a:rPr lang="en-US"/>
            <a:t>Sustainability and Corporate Social Responsibility (CSR): Rude Health’s commitment to sustainability and CSR initiatives strengthens their brand reputation and fosters consumer loyalty. Their efforts in sustainable sourcing, eco-friendly packaging, and community engagement create a positive impact on society and the environment (Porter &amp; Kramer, 2011).</a:t>
          </a:r>
          <a:endParaRPr lang="en-GB"/>
        </a:p>
      </dgm:t>
    </dgm:pt>
    <dgm:pt modelId="{1ED5EC3E-D833-4A8E-B0FC-23C4F87D0289}" type="parTrans" cxnId="{D9C03DE7-A096-4698-BC65-F13BB1B95F14}">
      <dgm:prSet/>
      <dgm:spPr/>
      <dgm:t>
        <a:bodyPr/>
        <a:lstStyle/>
        <a:p>
          <a:endParaRPr lang="en-GB"/>
        </a:p>
      </dgm:t>
    </dgm:pt>
    <dgm:pt modelId="{8B1AD699-A63D-41E7-92EA-D561B46C5725}" type="sibTrans" cxnId="{D9C03DE7-A096-4698-BC65-F13BB1B95F14}">
      <dgm:prSet/>
      <dgm:spPr/>
      <dgm:t>
        <a:bodyPr/>
        <a:lstStyle/>
        <a:p>
          <a:endParaRPr lang="en-GB"/>
        </a:p>
      </dgm:t>
    </dgm:pt>
    <dgm:pt modelId="{41A0A987-4BCA-493C-AE56-D76D2C16E48F}" type="pres">
      <dgm:prSet presAssocID="{30ECF5BD-2FAD-4D60-9F47-0B52A7DF27E5}" presName="Name0" presStyleCnt="0">
        <dgm:presLayoutVars>
          <dgm:dir/>
          <dgm:resizeHandles val="exact"/>
        </dgm:presLayoutVars>
      </dgm:prSet>
      <dgm:spPr/>
    </dgm:pt>
    <dgm:pt modelId="{78C82B6E-D3FD-4151-BDBF-E5F83F57657C}" type="pres">
      <dgm:prSet presAssocID="{A2B8860E-7D5B-40C9-9883-07555FC966AD}" presName="node" presStyleLbl="node1" presStyleIdx="0" presStyleCnt="3">
        <dgm:presLayoutVars>
          <dgm:bulletEnabled val="1"/>
        </dgm:presLayoutVars>
      </dgm:prSet>
      <dgm:spPr/>
    </dgm:pt>
    <dgm:pt modelId="{2CA83D5C-EF0F-4C37-B4B4-F2EC1C7FF184}" type="pres">
      <dgm:prSet presAssocID="{A765759B-062B-4263-A6FC-5FA47526D589}" presName="sibTrans" presStyleLbl="sibTrans2D1" presStyleIdx="0" presStyleCnt="2"/>
      <dgm:spPr/>
    </dgm:pt>
    <dgm:pt modelId="{6F016AD7-49B4-4A38-813A-860C2F56B96F}" type="pres">
      <dgm:prSet presAssocID="{A765759B-062B-4263-A6FC-5FA47526D589}" presName="connectorText" presStyleLbl="sibTrans2D1" presStyleIdx="0" presStyleCnt="2"/>
      <dgm:spPr/>
    </dgm:pt>
    <dgm:pt modelId="{4160EB84-D382-4A96-B017-9122FD3F6E4A}" type="pres">
      <dgm:prSet presAssocID="{21FB6769-DA75-4868-ABEE-3097F6E3B739}" presName="node" presStyleLbl="node1" presStyleIdx="1" presStyleCnt="3">
        <dgm:presLayoutVars>
          <dgm:bulletEnabled val="1"/>
        </dgm:presLayoutVars>
      </dgm:prSet>
      <dgm:spPr/>
    </dgm:pt>
    <dgm:pt modelId="{D7C5884E-3B3F-454E-80E7-716B4D053CA3}" type="pres">
      <dgm:prSet presAssocID="{1E3B4BE7-961E-4C6F-9E0A-CC6F1623C738}" presName="sibTrans" presStyleLbl="sibTrans2D1" presStyleIdx="1" presStyleCnt="2"/>
      <dgm:spPr/>
    </dgm:pt>
    <dgm:pt modelId="{3F593C2F-9111-47CA-8386-334D5A6EE537}" type="pres">
      <dgm:prSet presAssocID="{1E3B4BE7-961E-4C6F-9E0A-CC6F1623C738}" presName="connectorText" presStyleLbl="sibTrans2D1" presStyleIdx="1" presStyleCnt="2"/>
      <dgm:spPr/>
    </dgm:pt>
    <dgm:pt modelId="{47020B85-F864-4D9E-B903-6BFE90876FD5}" type="pres">
      <dgm:prSet presAssocID="{506C31BA-E94E-4099-8E4C-1EFA5E1D93AE}" presName="node" presStyleLbl="node1" presStyleIdx="2" presStyleCnt="3">
        <dgm:presLayoutVars>
          <dgm:bulletEnabled val="1"/>
        </dgm:presLayoutVars>
      </dgm:prSet>
      <dgm:spPr/>
    </dgm:pt>
  </dgm:ptLst>
  <dgm:cxnLst>
    <dgm:cxn modelId="{F8FC382F-4E17-44CD-953E-F0C16BD93FC0}" type="presOf" srcId="{A765759B-062B-4263-A6FC-5FA47526D589}" destId="{6F016AD7-49B4-4A38-813A-860C2F56B96F}" srcOrd="1" destOrd="0" presId="urn:microsoft.com/office/officeart/2005/8/layout/process1"/>
    <dgm:cxn modelId="{7B4DD13A-97C9-451E-8F88-5AC8E0CE3BAC}" type="presOf" srcId="{1E3B4BE7-961E-4C6F-9E0A-CC6F1623C738}" destId="{3F593C2F-9111-47CA-8386-334D5A6EE537}" srcOrd="1" destOrd="0" presId="urn:microsoft.com/office/officeart/2005/8/layout/process1"/>
    <dgm:cxn modelId="{D3690772-EA4F-43C3-A939-E1C768CCFCEE}" srcId="{30ECF5BD-2FAD-4D60-9F47-0B52A7DF27E5}" destId="{21FB6769-DA75-4868-ABEE-3097F6E3B739}" srcOrd="1" destOrd="0" parTransId="{9141F866-CD3A-4BEE-B62C-4C481FDB6DD1}" sibTransId="{1E3B4BE7-961E-4C6F-9E0A-CC6F1623C738}"/>
    <dgm:cxn modelId="{57284C8C-2C20-4AEA-A2F6-56E718ECF755}" type="presOf" srcId="{21FB6769-DA75-4868-ABEE-3097F6E3B739}" destId="{4160EB84-D382-4A96-B017-9122FD3F6E4A}" srcOrd="0" destOrd="0" presId="urn:microsoft.com/office/officeart/2005/8/layout/process1"/>
    <dgm:cxn modelId="{A182F396-76E7-42A6-94A5-ECD295F43DFD}" srcId="{30ECF5BD-2FAD-4D60-9F47-0B52A7DF27E5}" destId="{A2B8860E-7D5B-40C9-9883-07555FC966AD}" srcOrd="0" destOrd="0" parTransId="{61A6BBE3-9641-46C3-B328-7BF7FE668379}" sibTransId="{A765759B-062B-4263-A6FC-5FA47526D589}"/>
    <dgm:cxn modelId="{A05D38A6-6EC2-40B7-9755-345ED49CE7E4}" type="presOf" srcId="{1E3B4BE7-961E-4C6F-9E0A-CC6F1623C738}" destId="{D7C5884E-3B3F-454E-80E7-716B4D053CA3}" srcOrd="0" destOrd="0" presId="urn:microsoft.com/office/officeart/2005/8/layout/process1"/>
    <dgm:cxn modelId="{EB5E64C7-D58F-494E-837E-373863F3D1E5}" type="presOf" srcId="{A765759B-062B-4263-A6FC-5FA47526D589}" destId="{2CA83D5C-EF0F-4C37-B4B4-F2EC1C7FF184}" srcOrd="0" destOrd="0" presId="urn:microsoft.com/office/officeart/2005/8/layout/process1"/>
    <dgm:cxn modelId="{E4077DD3-6BF0-4E4E-AE0E-C80BA690FF95}" type="presOf" srcId="{A2B8860E-7D5B-40C9-9883-07555FC966AD}" destId="{78C82B6E-D3FD-4151-BDBF-E5F83F57657C}" srcOrd="0" destOrd="0" presId="urn:microsoft.com/office/officeart/2005/8/layout/process1"/>
    <dgm:cxn modelId="{4C77E0D3-8B3F-4EDE-B2E1-E5D8C9D8B210}" type="presOf" srcId="{30ECF5BD-2FAD-4D60-9F47-0B52A7DF27E5}" destId="{41A0A987-4BCA-493C-AE56-D76D2C16E48F}" srcOrd="0" destOrd="0" presId="urn:microsoft.com/office/officeart/2005/8/layout/process1"/>
    <dgm:cxn modelId="{EE1A93E2-E185-4585-A612-E27045AD0695}" type="presOf" srcId="{506C31BA-E94E-4099-8E4C-1EFA5E1D93AE}" destId="{47020B85-F864-4D9E-B903-6BFE90876FD5}" srcOrd="0" destOrd="0" presId="urn:microsoft.com/office/officeart/2005/8/layout/process1"/>
    <dgm:cxn modelId="{D9C03DE7-A096-4698-BC65-F13BB1B95F14}" srcId="{30ECF5BD-2FAD-4D60-9F47-0B52A7DF27E5}" destId="{506C31BA-E94E-4099-8E4C-1EFA5E1D93AE}" srcOrd="2" destOrd="0" parTransId="{1ED5EC3E-D833-4A8E-B0FC-23C4F87D0289}" sibTransId="{8B1AD699-A63D-41E7-92EA-D561B46C5725}"/>
    <dgm:cxn modelId="{B095CBE9-4E51-489B-92A0-B3A8C3AF9E61}" type="presParOf" srcId="{41A0A987-4BCA-493C-AE56-D76D2C16E48F}" destId="{78C82B6E-D3FD-4151-BDBF-E5F83F57657C}" srcOrd="0" destOrd="0" presId="urn:microsoft.com/office/officeart/2005/8/layout/process1"/>
    <dgm:cxn modelId="{8A498A2F-CAAA-4990-ADCD-34E9C6FFA701}" type="presParOf" srcId="{41A0A987-4BCA-493C-AE56-D76D2C16E48F}" destId="{2CA83D5C-EF0F-4C37-B4B4-F2EC1C7FF184}" srcOrd="1" destOrd="0" presId="urn:microsoft.com/office/officeart/2005/8/layout/process1"/>
    <dgm:cxn modelId="{9D1678DA-13B5-4D82-928B-C0761720881C}" type="presParOf" srcId="{2CA83D5C-EF0F-4C37-B4B4-F2EC1C7FF184}" destId="{6F016AD7-49B4-4A38-813A-860C2F56B96F}" srcOrd="0" destOrd="0" presId="urn:microsoft.com/office/officeart/2005/8/layout/process1"/>
    <dgm:cxn modelId="{5EB7C11E-966B-4B66-8116-B06F2DA0EE62}" type="presParOf" srcId="{41A0A987-4BCA-493C-AE56-D76D2C16E48F}" destId="{4160EB84-D382-4A96-B017-9122FD3F6E4A}" srcOrd="2" destOrd="0" presId="urn:microsoft.com/office/officeart/2005/8/layout/process1"/>
    <dgm:cxn modelId="{9385154A-947B-48F7-8521-CEDC17B89521}" type="presParOf" srcId="{41A0A987-4BCA-493C-AE56-D76D2C16E48F}" destId="{D7C5884E-3B3F-454E-80E7-716B4D053CA3}" srcOrd="3" destOrd="0" presId="urn:microsoft.com/office/officeart/2005/8/layout/process1"/>
    <dgm:cxn modelId="{4862D68E-88D4-4B78-B1C3-1A3017876C49}" type="presParOf" srcId="{D7C5884E-3B3F-454E-80E7-716B4D053CA3}" destId="{3F593C2F-9111-47CA-8386-334D5A6EE537}" srcOrd="0" destOrd="0" presId="urn:microsoft.com/office/officeart/2005/8/layout/process1"/>
    <dgm:cxn modelId="{CFF3EE09-3245-4FE7-B46B-6A009C5E34D3}" type="presParOf" srcId="{41A0A987-4BCA-493C-AE56-D76D2C16E48F}" destId="{47020B85-F864-4D9E-B903-6BFE90876FD5}" srcOrd="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C82B6E-D3FD-4151-BDBF-E5F83F57657C}">
      <dsp:nvSpPr>
        <dsp:cNvPr id="0" name=""/>
        <dsp:cNvSpPr/>
      </dsp:nvSpPr>
      <dsp:spPr>
        <a:xfrm>
          <a:off x="5223" y="120262"/>
          <a:ext cx="1561355" cy="2265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Integrated Supply Chain Management: By optimizing their supply chain, Rude Health ensures timely procurement of high-quality raw materials and efficient distribution of finished products. This integration reduces costs and enhances customer satisfaction (Christopher, 2016).</a:t>
          </a:r>
          <a:endParaRPr lang="en-GB" sz="1000" kern="1200"/>
        </a:p>
      </dsp:txBody>
      <dsp:txXfrm>
        <a:off x="50954" y="165993"/>
        <a:ext cx="1469893" cy="2173723"/>
      </dsp:txXfrm>
    </dsp:sp>
    <dsp:sp modelId="{2CA83D5C-EF0F-4C37-B4B4-F2EC1C7FF184}">
      <dsp:nvSpPr>
        <dsp:cNvPr id="0" name=""/>
        <dsp:cNvSpPr/>
      </dsp:nvSpPr>
      <dsp:spPr>
        <a:xfrm>
          <a:off x="1722715" y="1059246"/>
          <a:ext cx="331007" cy="38721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722715" y="1136689"/>
        <a:ext cx="231705" cy="232330"/>
      </dsp:txXfrm>
    </dsp:sp>
    <dsp:sp modelId="{4160EB84-D382-4A96-B017-9122FD3F6E4A}">
      <dsp:nvSpPr>
        <dsp:cNvPr id="0" name=""/>
        <dsp:cNvSpPr/>
      </dsp:nvSpPr>
      <dsp:spPr>
        <a:xfrm>
          <a:off x="2191122" y="120262"/>
          <a:ext cx="1561355" cy="2265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Customer-Centric Approach: The company places a strong emphasis on understanding and meeting customer needs. Through market research and feedback mechanisms, they continuously refine their products and services to align with consumer preferences (Solomon, 2018).</a:t>
          </a:r>
          <a:endParaRPr lang="en-GB" sz="1000" kern="1200"/>
        </a:p>
      </dsp:txBody>
      <dsp:txXfrm>
        <a:off x="2236853" y="165993"/>
        <a:ext cx="1469893" cy="2173723"/>
      </dsp:txXfrm>
    </dsp:sp>
    <dsp:sp modelId="{D7C5884E-3B3F-454E-80E7-716B4D053CA3}">
      <dsp:nvSpPr>
        <dsp:cNvPr id="0" name=""/>
        <dsp:cNvSpPr/>
      </dsp:nvSpPr>
      <dsp:spPr>
        <a:xfrm>
          <a:off x="3908613" y="1059246"/>
          <a:ext cx="331007" cy="38721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908613" y="1136689"/>
        <a:ext cx="231705" cy="232330"/>
      </dsp:txXfrm>
    </dsp:sp>
    <dsp:sp modelId="{47020B85-F864-4D9E-B903-6BFE90876FD5}">
      <dsp:nvSpPr>
        <dsp:cNvPr id="0" name=""/>
        <dsp:cNvSpPr/>
      </dsp:nvSpPr>
      <dsp:spPr>
        <a:xfrm>
          <a:off x="4377020" y="120262"/>
          <a:ext cx="1561355" cy="2265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Sustainability and Corporate Social Responsibility (CSR): Rude Health’s commitment to sustainability and CSR initiatives strengthens their brand reputation and fosters consumer loyalty. Their efforts in sustainable sourcing, eco-friendly packaging, and community engagement create a positive impact on society and the environment (Porter &amp; Kramer, 2011).</a:t>
          </a:r>
          <a:endParaRPr lang="en-GB" sz="1000" kern="1200"/>
        </a:p>
      </dsp:txBody>
      <dsp:txXfrm>
        <a:off x="4422751" y="165993"/>
        <a:ext cx="1469893" cy="217372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1BFE8-5150-4771-BE95-6D9B898E2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20</Pages>
  <Words>4683</Words>
  <Characters>26698</Characters>
  <Application>Microsoft Office Word</Application>
  <DocSecurity>0</DocSecurity>
  <Lines>222</Lines>
  <Paragraphs>62</Paragraphs>
  <ScaleCrop>false</ScaleCrop>
  <Company/>
  <LinksUpToDate>false</LinksUpToDate>
  <CharactersWithSpaces>31319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cartneysam5@gmail.com</dc:creator>
  <cp:keywords/>
  <dc:description/>
  <cp:lastModifiedBy>sana arif</cp:lastModifiedBy>
  <cp:revision>47</cp:revision>
  <dcterms:created xsi:type="dcterms:W3CDTF">2024-06-29T04:21:00Z</dcterms:created>
  <dcterms:modified xsi:type="dcterms:W3CDTF">2024-07-07T21:50:00Z</dcterms:modified>
</cp:coreProperties>
</file>