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B5A" w:rsidRDefault="00B94B5A" w:rsidP="00B94B5A">
      <w:pPr>
        <w:pStyle w:val="Title"/>
      </w:pPr>
      <w:r>
        <w:t>Accounting Fundamental</w:t>
      </w:r>
      <w:r w:rsidR="00CE5DB3">
        <w:t>s</w:t>
      </w:r>
      <w:r>
        <w:t>: LCBB4001</w:t>
      </w:r>
    </w:p>
    <w:p w:rsidR="00B94B5A" w:rsidRDefault="00B94B5A" w:rsidP="00B94B5A">
      <w:pPr>
        <w:pStyle w:val="Title"/>
        <w:rPr>
          <w:rFonts w:ascii="Times New Roman" w:eastAsiaTheme="minorHAnsi" w:hAnsi="Times New Roman" w:cstheme="minorBidi"/>
        </w:rPr>
      </w:pPr>
      <w:r>
        <w:rPr>
          <w:rFonts w:ascii="Times New Roman" w:eastAsiaTheme="minorHAnsi" w:hAnsi="Times New Roman" w:cstheme="minorBidi"/>
        </w:rPr>
        <w:t xml:space="preserve">Lecturer: </w:t>
      </w:r>
      <w:proofErr w:type="spellStart"/>
      <w:r>
        <w:rPr>
          <w:rFonts w:ascii="Times New Roman" w:eastAsiaTheme="minorHAnsi" w:hAnsi="Times New Roman" w:cstheme="minorBidi"/>
        </w:rPr>
        <w:t>Dr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Rexon</w:t>
      </w:r>
      <w:proofErr w:type="spellEnd"/>
      <w:r>
        <w:rPr>
          <w:rFonts w:ascii="Times New Roman" w:eastAsiaTheme="minorHAnsi" w:hAnsi="Times New Roman" w:cstheme="minorBidi"/>
        </w:rPr>
        <w:t xml:space="preserve"> </w:t>
      </w:r>
      <w:proofErr w:type="spellStart"/>
      <w:r>
        <w:rPr>
          <w:rFonts w:ascii="Times New Roman" w:eastAsiaTheme="minorHAnsi" w:hAnsi="Times New Roman" w:cstheme="minorBidi"/>
        </w:rPr>
        <w:t>Nting</w:t>
      </w:r>
      <w:proofErr w:type="spellEnd"/>
      <w:r>
        <w:rPr>
          <w:rFonts w:ascii="Times New Roman" w:eastAsiaTheme="minorHAnsi" w:hAnsi="Times New Roman" w:cstheme="minorBidi"/>
        </w:rPr>
        <w:t xml:space="preserve">  </w:t>
      </w:r>
    </w:p>
    <w:p w:rsidR="00B94B5A" w:rsidRDefault="00B94B5A" w:rsidP="00B94B5A">
      <w:pPr>
        <w:pStyle w:val="Title"/>
        <w:rPr>
          <w:rFonts w:ascii="Times New Roman" w:eastAsiaTheme="minorHAnsi" w:hAnsi="Times New Roman" w:cstheme="minorBidi"/>
        </w:rPr>
      </w:pPr>
      <w:r>
        <w:rPr>
          <w:rFonts w:ascii="Times New Roman" w:eastAsiaTheme="minorHAnsi" w:hAnsi="Times New Roman" w:cstheme="minorBidi"/>
        </w:rPr>
        <w:t xml:space="preserve">Student Name: </w:t>
      </w:r>
      <w:proofErr w:type="spellStart"/>
      <w:r>
        <w:rPr>
          <w:rFonts w:ascii="Times New Roman" w:eastAsiaTheme="minorHAnsi" w:hAnsi="Times New Roman" w:cstheme="minorBidi"/>
        </w:rPr>
        <w:t>Liliana</w:t>
      </w:r>
      <w:proofErr w:type="spellEnd"/>
      <w:r>
        <w:rPr>
          <w:rFonts w:ascii="Times New Roman" w:eastAsiaTheme="minorHAnsi" w:hAnsi="Times New Roman" w:cstheme="minorBidi"/>
        </w:rPr>
        <w:t xml:space="preserve"> Mariana </w:t>
      </w:r>
      <w:proofErr w:type="spellStart"/>
      <w:r>
        <w:rPr>
          <w:rFonts w:ascii="Times New Roman" w:eastAsiaTheme="minorHAnsi" w:hAnsi="Times New Roman" w:cstheme="minorBidi"/>
        </w:rPr>
        <w:t>Tuduran</w:t>
      </w:r>
      <w:proofErr w:type="spellEnd"/>
    </w:p>
    <w:p w:rsidR="00CE5DB3" w:rsidRDefault="00B94B5A" w:rsidP="00B94B5A">
      <w:pPr>
        <w:pStyle w:val="Title"/>
      </w:pPr>
      <w:r>
        <w:rPr>
          <w:rFonts w:ascii="Times New Roman" w:eastAsiaTheme="minorHAnsi" w:hAnsi="Times New Roman" w:cstheme="minorBidi"/>
        </w:rPr>
        <w:t>Student Number:1815753</w:t>
      </w:r>
      <w:bookmarkStart w:id="0" w:name="_GoBack"/>
      <w:bookmarkEnd w:id="0"/>
      <w:r>
        <w:rPr>
          <w:rFonts w:ascii="Times New Roman" w:eastAsiaTheme="minorHAnsi" w:hAnsi="Times New Roman" w:cstheme="minorBidi"/>
        </w:rPr>
        <w:t xml:space="preserve">                                    </w:t>
      </w:r>
      <w:r w:rsidR="00CE5DB3">
        <w:rPr>
          <w:rFonts w:ascii="Times New Roman" w:eastAsiaTheme="minorHAnsi" w:hAnsi="Times New Roman" w:cstheme="minorBidi"/>
          <w:sz w:val="24"/>
          <w:szCs w:val="22"/>
        </w:rP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</w:rPr>
        <w:id w:val="26189995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296D0C" w:rsidRPr="00600B61" w:rsidRDefault="00296D0C" w:rsidP="00600B61">
          <w:pPr>
            <w:pStyle w:val="TOCHeading"/>
            <w:spacing w:before="240" w:after="240" w:line="360" w:lineRule="auto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600B61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:rsidR="00600B61" w:rsidRPr="00600B61" w:rsidRDefault="00E26263" w:rsidP="00600B61">
          <w:pPr>
            <w:pStyle w:val="TOC1"/>
            <w:tabs>
              <w:tab w:val="right" w:leader="dot" w:pos="9350"/>
            </w:tabs>
            <w:spacing w:before="240" w:after="240" w:line="360" w:lineRule="auto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r w:rsidRPr="00600B61">
            <w:rPr>
              <w:rFonts w:cs="Times New Roman"/>
              <w:b/>
              <w:szCs w:val="24"/>
            </w:rPr>
            <w:fldChar w:fldCharType="begin"/>
          </w:r>
          <w:r w:rsidR="00296D0C" w:rsidRPr="00600B61">
            <w:rPr>
              <w:rFonts w:cs="Times New Roman"/>
              <w:b/>
              <w:szCs w:val="24"/>
            </w:rPr>
            <w:instrText xml:space="preserve"> TOC \o "1-3" \h \z \u </w:instrText>
          </w:r>
          <w:r w:rsidRPr="00600B61">
            <w:rPr>
              <w:rFonts w:cs="Times New Roman"/>
              <w:b/>
              <w:szCs w:val="24"/>
            </w:rPr>
            <w:fldChar w:fldCharType="separate"/>
          </w:r>
          <w:hyperlink w:anchor="_Toc16889891" w:history="1">
            <w:r w:rsidR="00600B61" w:rsidRPr="00600B61">
              <w:rPr>
                <w:rStyle w:val="Hyperlink"/>
                <w:rFonts w:cs="Times New Roman"/>
                <w:b/>
                <w:noProof/>
              </w:rPr>
              <w:t>Task 1</w:t>
            </w:r>
            <w:r w:rsidR="00600B61" w:rsidRPr="00600B61">
              <w:rPr>
                <w:b/>
                <w:noProof/>
                <w:webHidden/>
              </w:rPr>
              <w:tab/>
            </w:r>
            <w:r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_Toc16889891 \h </w:instrText>
            </w:r>
            <w:r w:rsidRPr="00600B61">
              <w:rPr>
                <w:b/>
                <w:noProof/>
                <w:webHidden/>
              </w:rPr>
            </w:r>
            <w:r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3</w:t>
            </w:r>
            <w:r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2"/>
            <w:tabs>
              <w:tab w:val="right" w:leader="dot" w:pos="9350"/>
            </w:tabs>
            <w:spacing w:before="240" w:after="240" w:line="360" w:lineRule="auto"/>
            <w:ind w:left="0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892" w:history="1">
            <w:r w:rsidR="00600B61" w:rsidRPr="00600B61">
              <w:rPr>
                <w:rStyle w:val="Hyperlink"/>
                <w:b/>
                <w:noProof/>
              </w:rPr>
              <w:t>a.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_Toc16889892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3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2"/>
            <w:tabs>
              <w:tab w:val="right" w:leader="dot" w:pos="9350"/>
            </w:tabs>
            <w:spacing w:before="240" w:after="240" w:line="360" w:lineRule="auto"/>
            <w:ind w:left="0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893" w:history="1">
            <w:r w:rsidR="00600B61" w:rsidRPr="00600B61">
              <w:rPr>
                <w:rStyle w:val="Hyperlink"/>
                <w:b/>
                <w:noProof/>
              </w:rPr>
              <w:t>b.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_Toc16889893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4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2"/>
            <w:tabs>
              <w:tab w:val="right" w:leader="dot" w:pos="9350"/>
            </w:tabs>
            <w:spacing w:before="240" w:after="240" w:line="360" w:lineRule="auto"/>
            <w:ind w:left="0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894" w:history="1">
            <w:r w:rsidR="00600B61" w:rsidRPr="00600B61">
              <w:rPr>
                <w:rStyle w:val="Hyperlink"/>
                <w:b/>
                <w:noProof/>
              </w:rPr>
              <w:t>c.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_Toc16889894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4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1"/>
            <w:tabs>
              <w:tab w:val="right" w:leader="dot" w:pos="9350"/>
            </w:tabs>
            <w:spacing w:before="240" w:after="240" w:line="360" w:lineRule="auto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895" w:history="1">
            <w:r w:rsidR="00600B61" w:rsidRPr="00600B61">
              <w:rPr>
                <w:rStyle w:val="Hyperlink"/>
                <w:rFonts w:cs="Times New Roman"/>
                <w:b/>
                <w:noProof/>
              </w:rPr>
              <w:t>Task 2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_Toc16889895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6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2"/>
            <w:tabs>
              <w:tab w:val="right" w:leader="dot" w:pos="9350"/>
            </w:tabs>
            <w:spacing w:before="240" w:after="240" w:line="360" w:lineRule="auto"/>
            <w:ind w:left="0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896" w:history="1">
            <w:r w:rsidR="00600B61" w:rsidRPr="00600B61">
              <w:rPr>
                <w:rStyle w:val="Hyperlink"/>
                <w:rFonts w:cs="Times New Roman"/>
                <w:b/>
                <w:noProof/>
              </w:rPr>
              <w:t>(a)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_Toc16889896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6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2"/>
            <w:tabs>
              <w:tab w:val="right" w:leader="dot" w:pos="9350"/>
            </w:tabs>
            <w:spacing w:before="240" w:after="240" w:line="360" w:lineRule="auto"/>
            <w:ind w:left="0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897" w:history="1">
            <w:r w:rsidR="00600B61" w:rsidRPr="00600B61">
              <w:rPr>
                <w:rStyle w:val="Hyperlink"/>
                <w:rFonts w:cs="Times New Roman"/>
                <w:b/>
                <w:noProof/>
              </w:rPr>
              <w:t>(b)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_Toc16889897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7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2"/>
            <w:tabs>
              <w:tab w:val="right" w:leader="dot" w:pos="9350"/>
            </w:tabs>
            <w:spacing w:before="240" w:after="240" w:line="360" w:lineRule="auto"/>
            <w:ind w:left="0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898" w:history="1">
            <w:r w:rsidR="00600B61" w:rsidRPr="00600B61">
              <w:rPr>
                <w:rStyle w:val="Hyperlink"/>
                <w:rFonts w:cs="Times New Roman"/>
                <w:b/>
                <w:noProof/>
              </w:rPr>
              <w:t>(c)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_Toc16889898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8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1"/>
            <w:tabs>
              <w:tab w:val="right" w:leader="dot" w:pos="9350"/>
            </w:tabs>
            <w:spacing w:before="240" w:after="240" w:line="360" w:lineRule="auto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899" w:history="1">
            <w:r w:rsidR="00600B61" w:rsidRPr="00600B61">
              <w:rPr>
                <w:rStyle w:val="Hyperlink"/>
                <w:rFonts w:cs="Times New Roman"/>
                <w:b/>
                <w:noProof/>
              </w:rPr>
              <w:t>Task 3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_Toc16889899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9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2"/>
            <w:tabs>
              <w:tab w:val="right" w:leader="dot" w:pos="9350"/>
            </w:tabs>
            <w:spacing w:before="240" w:after="240" w:line="360" w:lineRule="auto"/>
            <w:ind w:left="0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900" w:history="1">
            <w:r w:rsidR="00600B61" w:rsidRPr="00600B61">
              <w:rPr>
                <w:rStyle w:val="Hyperlink"/>
                <w:rFonts w:cs="Times New Roman"/>
                <w:b/>
                <w:noProof/>
              </w:rPr>
              <w:t>(a)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_Toc16889900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9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2"/>
            <w:tabs>
              <w:tab w:val="right" w:leader="dot" w:pos="9350"/>
            </w:tabs>
            <w:spacing w:before="240" w:after="240" w:line="360" w:lineRule="auto"/>
            <w:ind w:left="0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901" w:history="1">
            <w:r w:rsidR="00600B61" w:rsidRPr="00600B61">
              <w:rPr>
                <w:rStyle w:val="Hyperlink"/>
                <w:rFonts w:cs="Times New Roman"/>
                <w:b/>
                <w:noProof/>
              </w:rPr>
              <w:t>(b)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_Toc16889901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11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2"/>
            <w:tabs>
              <w:tab w:val="right" w:leader="dot" w:pos="9350"/>
            </w:tabs>
            <w:spacing w:before="240" w:after="240" w:line="360" w:lineRule="auto"/>
            <w:ind w:left="0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902" w:history="1">
            <w:r w:rsidR="00600B61" w:rsidRPr="00600B61">
              <w:rPr>
                <w:rStyle w:val="Hyperlink"/>
                <w:rFonts w:cs="Times New Roman"/>
                <w:b/>
                <w:noProof/>
              </w:rPr>
              <w:t>(c)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_Toc16889902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12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1"/>
            <w:tabs>
              <w:tab w:val="right" w:leader="dot" w:pos="9350"/>
            </w:tabs>
            <w:spacing w:before="240" w:after="240" w:line="360" w:lineRule="auto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903" w:history="1">
            <w:r w:rsidR="00600B61" w:rsidRPr="00600B61">
              <w:rPr>
                <w:rStyle w:val="Hyperlink"/>
                <w:b/>
                <w:noProof/>
              </w:rPr>
              <w:t>Task 4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_Toc16889903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14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1"/>
            <w:tabs>
              <w:tab w:val="right" w:leader="dot" w:pos="9350"/>
            </w:tabs>
            <w:spacing w:before="240" w:after="240" w:line="360" w:lineRule="auto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904" w:history="1">
            <w:r w:rsidR="00600B61" w:rsidRPr="00600B61">
              <w:rPr>
                <w:rStyle w:val="Hyperlink"/>
                <w:b/>
                <w:noProof/>
              </w:rPr>
              <w:t>Task 5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_Toc16889904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18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600B61" w:rsidRPr="00600B61" w:rsidRDefault="008B59F0" w:rsidP="00600B61">
          <w:pPr>
            <w:pStyle w:val="TOC1"/>
            <w:tabs>
              <w:tab w:val="right" w:leader="dot" w:pos="9350"/>
            </w:tabs>
            <w:spacing w:before="240" w:after="240" w:line="360" w:lineRule="auto"/>
            <w:jc w:val="both"/>
            <w:rPr>
              <w:rFonts w:asciiTheme="minorHAnsi" w:eastAsiaTheme="minorEastAsia" w:hAnsiTheme="minorHAnsi"/>
              <w:b/>
              <w:noProof/>
              <w:sz w:val="22"/>
            </w:rPr>
          </w:pPr>
          <w:hyperlink w:anchor="_Toc16889905" w:history="1">
            <w:r w:rsidR="00600B61" w:rsidRPr="00600B61">
              <w:rPr>
                <w:rStyle w:val="Hyperlink"/>
                <w:rFonts w:cs="Times New Roman"/>
                <w:b/>
                <w:noProof/>
              </w:rPr>
              <w:t>References</w:t>
            </w:r>
            <w:r w:rsidR="00600B61" w:rsidRPr="00600B61">
              <w:rPr>
                <w:b/>
                <w:noProof/>
                <w:webHidden/>
              </w:rPr>
              <w:tab/>
            </w:r>
            <w:r w:rsidR="00E26263" w:rsidRPr="00600B61">
              <w:rPr>
                <w:b/>
                <w:noProof/>
                <w:webHidden/>
              </w:rPr>
              <w:fldChar w:fldCharType="begin"/>
            </w:r>
            <w:r w:rsidR="00600B61" w:rsidRPr="00600B61">
              <w:rPr>
                <w:b/>
                <w:noProof/>
                <w:webHidden/>
              </w:rPr>
              <w:instrText xml:space="preserve"> PAGEREF _Toc16889905 \h </w:instrText>
            </w:r>
            <w:r w:rsidR="00E26263" w:rsidRPr="00600B61">
              <w:rPr>
                <w:b/>
                <w:noProof/>
                <w:webHidden/>
              </w:rPr>
            </w:r>
            <w:r w:rsidR="00E26263" w:rsidRPr="00600B61">
              <w:rPr>
                <w:b/>
                <w:noProof/>
                <w:webHidden/>
              </w:rPr>
              <w:fldChar w:fldCharType="separate"/>
            </w:r>
            <w:r w:rsidR="00600B61" w:rsidRPr="00600B61">
              <w:rPr>
                <w:b/>
                <w:noProof/>
                <w:webHidden/>
              </w:rPr>
              <w:t>20</w:t>
            </w:r>
            <w:r w:rsidR="00E26263" w:rsidRPr="00600B61">
              <w:rPr>
                <w:b/>
                <w:noProof/>
                <w:webHidden/>
              </w:rPr>
              <w:fldChar w:fldCharType="end"/>
            </w:r>
          </w:hyperlink>
        </w:p>
        <w:p w:rsidR="00296D0C" w:rsidRPr="005E10B1" w:rsidRDefault="00E26263" w:rsidP="00600B61">
          <w:pPr>
            <w:spacing w:before="240" w:after="240" w:line="360" w:lineRule="auto"/>
            <w:jc w:val="both"/>
            <w:rPr>
              <w:b/>
            </w:rPr>
          </w:pPr>
          <w:r w:rsidRPr="00600B61">
            <w:rPr>
              <w:rFonts w:cs="Times New Roman"/>
              <w:b/>
              <w:szCs w:val="24"/>
            </w:rPr>
            <w:fldChar w:fldCharType="end"/>
          </w:r>
        </w:p>
      </w:sdtContent>
    </w:sdt>
    <w:p w:rsidR="00296D0C" w:rsidRDefault="00296D0C">
      <w:pPr>
        <w:rPr>
          <w:rFonts w:eastAsiaTheme="majorEastAsia" w:cs="Times New Roman"/>
          <w:b/>
          <w:bCs/>
          <w:color w:val="000000" w:themeColor="text1"/>
          <w:szCs w:val="24"/>
        </w:rPr>
      </w:pPr>
      <w:r>
        <w:rPr>
          <w:rFonts w:cs="Times New Roman"/>
          <w:szCs w:val="24"/>
        </w:rPr>
        <w:br w:type="page"/>
      </w:r>
    </w:p>
    <w:p w:rsidR="005E18EA" w:rsidRDefault="005E18EA" w:rsidP="005E18EA">
      <w:pPr>
        <w:pStyle w:val="Heading1"/>
        <w:rPr>
          <w:rFonts w:cs="Times New Roman"/>
          <w:szCs w:val="24"/>
        </w:rPr>
      </w:pPr>
      <w:bookmarkStart w:id="1" w:name="_Toc16889891"/>
      <w:r>
        <w:rPr>
          <w:rFonts w:cs="Times New Roman"/>
          <w:szCs w:val="24"/>
        </w:rPr>
        <w:lastRenderedPageBreak/>
        <w:t>Task 1</w:t>
      </w:r>
      <w:bookmarkEnd w:id="1"/>
    </w:p>
    <w:p w:rsidR="005E18EA" w:rsidRDefault="00AE23C0" w:rsidP="00152A98">
      <w:pPr>
        <w:pStyle w:val="Heading2"/>
      </w:pPr>
      <w:bookmarkStart w:id="2" w:name="_Toc16889892"/>
      <w:proofErr w:type="gramStart"/>
      <w:r>
        <w:t>a</w:t>
      </w:r>
      <w:proofErr w:type="gramEnd"/>
      <w:r w:rsidR="005E10B1">
        <w:t>.</w:t>
      </w:r>
      <w:bookmarkEnd w:id="2"/>
    </w:p>
    <w:tbl>
      <w:tblPr>
        <w:tblW w:w="5000" w:type="pct"/>
        <w:tblLook w:val="04A0" w:firstRow="1" w:lastRow="0" w:firstColumn="1" w:lastColumn="0" w:noHBand="0" w:noVBand="1"/>
      </w:tblPr>
      <w:tblGrid>
        <w:gridCol w:w="1156"/>
        <w:gridCol w:w="2613"/>
        <w:gridCol w:w="1012"/>
        <w:gridCol w:w="1157"/>
        <w:gridCol w:w="2626"/>
        <w:gridCol w:w="1012"/>
      </w:tblGrid>
      <w:tr w:rsidR="00E047EA" w:rsidRPr="00E047EA" w:rsidTr="00E047EA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Cash A/c</w:t>
            </w:r>
          </w:p>
        </w:tc>
      </w:tr>
      <w:tr w:rsidR="00E047EA" w:rsidRPr="00E047EA" w:rsidTr="00E047EA">
        <w:trPr>
          <w:trHeight w:val="315"/>
        </w:trPr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1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E047EA" w:rsidRPr="00E047EA" w:rsidTr="00E047EA">
        <w:trPr>
          <w:trHeight w:val="315"/>
        </w:trPr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5th April</w:t>
            </w:r>
          </w:p>
        </w:tc>
        <w:tc>
          <w:tcPr>
            <w:tcW w:w="1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To Capital A/c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300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7th April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By Purchase A/c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200</w:t>
            </w:r>
          </w:p>
        </w:tc>
      </w:tr>
      <w:tr w:rsidR="00E047EA" w:rsidRPr="00E047EA" w:rsidTr="00E047EA">
        <w:trPr>
          <w:trHeight w:val="315"/>
        </w:trPr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8th April</w:t>
            </w:r>
          </w:p>
        </w:tc>
        <w:tc>
          <w:tcPr>
            <w:tcW w:w="1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To Loan from Tatiana A/c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250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15th April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By Motor Van A/c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150</w:t>
            </w:r>
          </w:p>
        </w:tc>
      </w:tr>
      <w:tr w:rsidR="00E047EA" w:rsidRPr="00E047EA" w:rsidTr="00E047EA">
        <w:trPr>
          <w:trHeight w:val="315"/>
        </w:trPr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20th April</w:t>
            </w:r>
          </w:p>
        </w:tc>
        <w:tc>
          <w:tcPr>
            <w:tcW w:w="1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To Sales A/c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350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28th April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By rent A/c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50</w:t>
            </w:r>
          </w:p>
        </w:tc>
      </w:tr>
      <w:tr w:rsidR="00E047EA" w:rsidRPr="00E047EA" w:rsidTr="00E047EA">
        <w:trPr>
          <w:trHeight w:val="315"/>
        </w:trPr>
        <w:tc>
          <w:tcPr>
            <w:tcW w:w="56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29th April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By Loan from Tatiana A/c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200</w:t>
            </w:r>
          </w:p>
        </w:tc>
      </w:tr>
      <w:tr w:rsidR="00E047EA" w:rsidRPr="00E047EA" w:rsidTr="00E047EA">
        <w:trPr>
          <w:trHeight w:val="315"/>
        </w:trPr>
        <w:tc>
          <w:tcPr>
            <w:tcW w:w="56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30th April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 xml:space="preserve">By Drawings A/c     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60</w:t>
            </w:r>
          </w:p>
        </w:tc>
      </w:tr>
      <w:tr w:rsidR="00E047EA" w:rsidRPr="00E047EA" w:rsidTr="00E047EA">
        <w:trPr>
          <w:trHeight w:val="315"/>
        </w:trPr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30th April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240</w:t>
            </w:r>
          </w:p>
        </w:tc>
      </w:tr>
      <w:tr w:rsidR="00E047EA" w:rsidRPr="00E047EA" w:rsidTr="00E047EA">
        <w:trPr>
          <w:trHeight w:val="315"/>
        </w:trPr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900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900</w:t>
            </w:r>
          </w:p>
        </w:tc>
      </w:tr>
    </w:tbl>
    <w:p w:rsidR="00AE23C0" w:rsidRPr="005E18EA" w:rsidRDefault="00AE23C0" w:rsidP="005E18EA"/>
    <w:tbl>
      <w:tblPr>
        <w:tblW w:w="5000" w:type="pct"/>
        <w:tblLook w:val="04A0" w:firstRow="1" w:lastRow="0" w:firstColumn="1" w:lastColumn="0" w:noHBand="0" w:noVBand="1"/>
      </w:tblPr>
      <w:tblGrid>
        <w:gridCol w:w="1486"/>
        <w:gridCol w:w="2151"/>
        <w:gridCol w:w="1264"/>
        <w:gridCol w:w="1666"/>
        <w:gridCol w:w="1747"/>
        <w:gridCol w:w="1262"/>
      </w:tblGrid>
      <w:tr w:rsidR="00E047EA" w:rsidRPr="00E047EA" w:rsidTr="00E047EA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Capital A/c</w:t>
            </w:r>
          </w:p>
        </w:tc>
      </w:tr>
      <w:tr w:rsidR="00E047EA" w:rsidRPr="00E047EA" w:rsidTr="00E047EA">
        <w:trPr>
          <w:trHeight w:val="315"/>
        </w:trPr>
        <w:tc>
          <w:tcPr>
            <w:tcW w:w="7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11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E047EA" w:rsidRPr="00E047EA" w:rsidTr="00E047EA">
        <w:trPr>
          <w:trHeight w:val="315"/>
        </w:trPr>
        <w:tc>
          <w:tcPr>
            <w:tcW w:w="7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30th April</w:t>
            </w:r>
          </w:p>
        </w:tc>
        <w:tc>
          <w:tcPr>
            <w:tcW w:w="11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To Balance c/d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300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5th April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By cash A/c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300</w:t>
            </w:r>
          </w:p>
        </w:tc>
      </w:tr>
      <w:tr w:rsidR="00E047EA" w:rsidRPr="00E047EA" w:rsidTr="00E047EA">
        <w:trPr>
          <w:trHeight w:val="315"/>
        </w:trPr>
        <w:tc>
          <w:tcPr>
            <w:tcW w:w="7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300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7EA" w:rsidRPr="00E047EA" w:rsidRDefault="00E047EA" w:rsidP="00E047E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047EA">
              <w:rPr>
                <w:rFonts w:eastAsia="Times New Roman" w:cs="Times New Roman"/>
                <w:color w:val="000000"/>
                <w:szCs w:val="24"/>
              </w:rPr>
              <w:t>300</w:t>
            </w:r>
          </w:p>
        </w:tc>
      </w:tr>
    </w:tbl>
    <w:p w:rsidR="00E047EA" w:rsidRDefault="00E047EA">
      <w:pPr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61"/>
        <w:gridCol w:w="1793"/>
        <w:gridCol w:w="1312"/>
        <w:gridCol w:w="1542"/>
        <w:gridCol w:w="2256"/>
        <w:gridCol w:w="1312"/>
      </w:tblGrid>
      <w:tr w:rsidR="00E95DA5" w:rsidRPr="00E95DA5" w:rsidTr="00E95DA5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DA5" w:rsidRPr="00E95DA5" w:rsidRDefault="00E95DA5" w:rsidP="00E95DA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b/>
                <w:bCs/>
                <w:color w:val="000000"/>
                <w:szCs w:val="24"/>
              </w:rPr>
              <w:t>Purchase A/c</w:t>
            </w:r>
          </w:p>
        </w:tc>
      </w:tr>
      <w:tr w:rsidR="00E95DA5" w:rsidRPr="00E95DA5" w:rsidTr="00E95DA5">
        <w:trPr>
          <w:trHeight w:val="315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E95DA5" w:rsidRPr="00E95DA5" w:rsidTr="00E95DA5">
        <w:trPr>
          <w:trHeight w:val="315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color w:val="000000"/>
                <w:szCs w:val="24"/>
              </w:rPr>
              <w:t>7th April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color w:val="000000"/>
                <w:szCs w:val="24"/>
              </w:rPr>
              <w:t>To cash A/c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color w:val="000000"/>
                <w:szCs w:val="24"/>
              </w:rPr>
              <w:t>200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color w:val="000000"/>
                <w:szCs w:val="24"/>
              </w:rPr>
              <w:t>30th April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color w:val="000000"/>
                <w:szCs w:val="24"/>
              </w:rPr>
              <w:t>200</w:t>
            </w:r>
          </w:p>
        </w:tc>
      </w:tr>
      <w:tr w:rsidR="00E95DA5" w:rsidRPr="00E95DA5" w:rsidTr="00E95DA5">
        <w:trPr>
          <w:trHeight w:val="315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b/>
                <w:bCs/>
                <w:color w:val="000000"/>
                <w:szCs w:val="24"/>
              </w:rPr>
              <w:t>200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5DA5" w:rsidRPr="00E95DA5" w:rsidRDefault="00E95DA5" w:rsidP="00E95DA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95DA5">
              <w:rPr>
                <w:rFonts w:eastAsia="Times New Roman" w:cs="Times New Roman"/>
                <w:b/>
                <w:bCs/>
                <w:color w:val="000000"/>
                <w:szCs w:val="24"/>
              </w:rPr>
              <w:t>200</w:t>
            </w:r>
          </w:p>
        </w:tc>
      </w:tr>
    </w:tbl>
    <w:p w:rsidR="00E95DA5" w:rsidRDefault="00E95DA5">
      <w:pPr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31"/>
        <w:gridCol w:w="2216"/>
        <w:gridCol w:w="1300"/>
        <w:gridCol w:w="1350"/>
        <w:gridCol w:w="1877"/>
        <w:gridCol w:w="1302"/>
      </w:tblGrid>
      <w:tr w:rsidR="001B6398" w:rsidRPr="001B6398" w:rsidTr="001B6398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b/>
                <w:bCs/>
                <w:color w:val="000000"/>
                <w:szCs w:val="24"/>
              </w:rPr>
              <w:t>Loan from Tatiana A/c</w:t>
            </w:r>
          </w:p>
        </w:tc>
      </w:tr>
      <w:tr w:rsidR="001B6398" w:rsidRPr="001B6398" w:rsidTr="001B6398">
        <w:trPr>
          <w:trHeight w:val="315"/>
        </w:trPr>
        <w:tc>
          <w:tcPr>
            <w:tcW w:w="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1B6398" w:rsidRPr="001B6398" w:rsidTr="001B6398">
        <w:trPr>
          <w:trHeight w:val="315"/>
        </w:trPr>
        <w:tc>
          <w:tcPr>
            <w:tcW w:w="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29th April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To cash A/c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200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8th April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By Cash A/c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250</w:t>
            </w:r>
          </w:p>
        </w:tc>
      </w:tr>
      <w:tr w:rsidR="001B6398" w:rsidRPr="001B6398" w:rsidTr="001B6398">
        <w:trPr>
          <w:trHeight w:val="315"/>
        </w:trPr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30th April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To Balance c/d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50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1B6398" w:rsidRPr="001B6398" w:rsidTr="001B6398">
        <w:trPr>
          <w:trHeight w:val="315"/>
        </w:trPr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b/>
                <w:bCs/>
                <w:color w:val="000000"/>
                <w:szCs w:val="24"/>
              </w:rPr>
              <w:t>250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398" w:rsidRPr="001B6398" w:rsidRDefault="001B6398" w:rsidP="001B63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B6398">
              <w:rPr>
                <w:rFonts w:eastAsia="Times New Roman" w:cs="Times New Roman"/>
                <w:b/>
                <w:bCs/>
                <w:color w:val="000000"/>
                <w:szCs w:val="24"/>
              </w:rPr>
              <w:t>250</w:t>
            </w:r>
          </w:p>
        </w:tc>
      </w:tr>
    </w:tbl>
    <w:p w:rsidR="001B6398" w:rsidRDefault="001B6398">
      <w:pPr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02"/>
        <w:gridCol w:w="1823"/>
        <w:gridCol w:w="1277"/>
        <w:gridCol w:w="1502"/>
        <w:gridCol w:w="2195"/>
        <w:gridCol w:w="1277"/>
      </w:tblGrid>
      <w:tr w:rsidR="0005310F" w:rsidRPr="0005310F" w:rsidTr="0005310F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10F" w:rsidRPr="0005310F" w:rsidRDefault="0005310F" w:rsidP="0005310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b/>
                <w:bCs/>
                <w:color w:val="000000"/>
                <w:szCs w:val="24"/>
              </w:rPr>
              <w:t>Motor Van A/c</w:t>
            </w:r>
          </w:p>
        </w:tc>
      </w:tr>
      <w:tr w:rsidR="0005310F" w:rsidRPr="0005310F" w:rsidTr="0005310F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05310F" w:rsidRPr="0005310F" w:rsidTr="0005310F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color w:val="000000"/>
                <w:szCs w:val="24"/>
              </w:rPr>
              <w:t>15th April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color w:val="000000"/>
                <w:szCs w:val="24"/>
              </w:rPr>
              <w:t>To Cash A/c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color w:val="000000"/>
                <w:szCs w:val="24"/>
              </w:rPr>
              <w:t>150</w:t>
            </w:r>
          </w:p>
        </w:tc>
        <w:tc>
          <w:tcPr>
            <w:tcW w:w="7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color w:val="000000"/>
                <w:szCs w:val="24"/>
              </w:rPr>
              <w:t>30th April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color w:val="000000"/>
                <w:szCs w:val="24"/>
              </w:rPr>
              <w:t>150</w:t>
            </w:r>
          </w:p>
        </w:tc>
      </w:tr>
      <w:tr w:rsidR="0005310F" w:rsidRPr="0005310F" w:rsidTr="0005310F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b/>
                <w:bCs/>
                <w:color w:val="000000"/>
                <w:szCs w:val="24"/>
              </w:rPr>
              <w:t>150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310F" w:rsidRPr="0005310F" w:rsidRDefault="0005310F" w:rsidP="000531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5310F">
              <w:rPr>
                <w:rFonts w:eastAsia="Times New Roman" w:cs="Times New Roman"/>
                <w:b/>
                <w:bCs/>
                <w:color w:val="000000"/>
                <w:szCs w:val="24"/>
              </w:rPr>
              <w:t>150</w:t>
            </w:r>
          </w:p>
        </w:tc>
      </w:tr>
    </w:tbl>
    <w:p w:rsidR="001B6398" w:rsidRDefault="001B6398">
      <w:pPr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02"/>
        <w:gridCol w:w="2174"/>
        <w:gridCol w:w="1277"/>
        <w:gridCol w:w="1502"/>
        <w:gridCol w:w="1844"/>
        <w:gridCol w:w="1277"/>
      </w:tblGrid>
      <w:tr w:rsidR="00451FAE" w:rsidRPr="00451FAE" w:rsidTr="00451FAE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FAE" w:rsidRPr="00451FAE" w:rsidRDefault="00451FAE" w:rsidP="00451FA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b/>
                <w:bCs/>
                <w:color w:val="000000"/>
                <w:szCs w:val="24"/>
              </w:rPr>
              <w:t>Sales A/c</w:t>
            </w:r>
          </w:p>
        </w:tc>
      </w:tr>
      <w:tr w:rsidR="00451FAE" w:rsidRPr="00451FAE" w:rsidTr="00451FAE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451FAE" w:rsidRPr="00451FAE" w:rsidTr="00451FAE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color w:val="000000"/>
                <w:szCs w:val="24"/>
              </w:rPr>
              <w:t>30th April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color w:val="000000"/>
                <w:szCs w:val="24"/>
              </w:rPr>
              <w:t>To Balance c/d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color w:val="000000"/>
                <w:szCs w:val="24"/>
              </w:rPr>
              <w:t>350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color w:val="000000"/>
                <w:szCs w:val="24"/>
              </w:rPr>
              <w:t>20th April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color w:val="000000"/>
                <w:szCs w:val="24"/>
              </w:rPr>
              <w:t>By Cash A/c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color w:val="000000"/>
                <w:szCs w:val="24"/>
              </w:rPr>
              <w:t>350</w:t>
            </w:r>
          </w:p>
        </w:tc>
      </w:tr>
      <w:tr w:rsidR="00451FAE" w:rsidRPr="00451FAE" w:rsidTr="00451FAE">
        <w:trPr>
          <w:trHeight w:val="315"/>
        </w:trPr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b/>
                <w:bCs/>
                <w:color w:val="000000"/>
                <w:szCs w:val="24"/>
              </w:rPr>
              <w:t>350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1FAE" w:rsidRPr="00451FAE" w:rsidRDefault="00451FAE" w:rsidP="00451FA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51FAE">
              <w:rPr>
                <w:rFonts w:eastAsia="Times New Roman" w:cs="Times New Roman"/>
                <w:b/>
                <w:bCs/>
                <w:color w:val="000000"/>
                <w:szCs w:val="24"/>
              </w:rPr>
              <w:t>350</w:t>
            </w:r>
          </w:p>
        </w:tc>
      </w:tr>
    </w:tbl>
    <w:p w:rsidR="00451FAE" w:rsidRDefault="00451FAE">
      <w:pPr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02"/>
        <w:gridCol w:w="1823"/>
        <w:gridCol w:w="1277"/>
        <w:gridCol w:w="1502"/>
        <w:gridCol w:w="2195"/>
        <w:gridCol w:w="1277"/>
      </w:tblGrid>
      <w:tr w:rsidR="00FE42FA" w:rsidRPr="00FE42FA" w:rsidTr="00FE42FA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2FA" w:rsidRPr="00FE42FA" w:rsidRDefault="00FE42FA" w:rsidP="00FE42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b/>
                <w:bCs/>
                <w:color w:val="000000"/>
                <w:szCs w:val="24"/>
              </w:rPr>
              <w:t>Rent A/c</w:t>
            </w:r>
          </w:p>
        </w:tc>
      </w:tr>
      <w:tr w:rsidR="00FE42FA" w:rsidRPr="00FE42FA" w:rsidTr="00FE42FA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FE42FA" w:rsidRPr="00FE42FA" w:rsidTr="00FE42FA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color w:val="000000"/>
                <w:szCs w:val="24"/>
              </w:rPr>
              <w:t>28th April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color w:val="000000"/>
                <w:szCs w:val="24"/>
              </w:rPr>
              <w:t>To Cash A/c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color w:val="000000"/>
                <w:szCs w:val="24"/>
              </w:rPr>
              <w:t>50</w:t>
            </w:r>
          </w:p>
        </w:tc>
        <w:tc>
          <w:tcPr>
            <w:tcW w:w="7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color w:val="000000"/>
                <w:szCs w:val="24"/>
              </w:rPr>
              <w:t>30th April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color w:val="000000"/>
                <w:szCs w:val="24"/>
              </w:rPr>
              <w:t>50</w:t>
            </w:r>
          </w:p>
        </w:tc>
      </w:tr>
      <w:tr w:rsidR="00FE42FA" w:rsidRPr="00FE42FA" w:rsidTr="00FE42FA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b/>
                <w:bCs/>
                <w:color w:val="000000"/>
                <w:szCs w:val="24"/>
              </w:rPr>
              <w:t>50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2FA" w:rsidRPr="00FE42FA" w:rsidRDefault="00FE42FA" w:rsidP="00FE42F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FE42FA">
              <w:rPr>
                <w:rFonts w:eastAsia="Times New Roman" w:cs="Times New Roman"/>
                <w:b/>
                <w:bCs/>
                <w:color w:val="000000"/>
                <w:szCs w:val="24"/>
              </w:rPr>
              <w:t>50</w:t>
            </w:r>
          </w:p>
        </w:tc>
      </w:tr>
    </w:tbl>
    <w:p w:rsidR="00E95DA5" w:rsidRDefault="00E95DA5">
      <w:pPr>
        <w:rPr>
          <w:rFonts w:eastAsiaTheme="majorEastAsia" w:cs="Times New Roman"/>
          <w:b/>
          <w:bCs/>
          <w:color w:val="000000" w:themeColor="text1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02"/>
        <w:gridCol w:w="1823"/>
        <w:gridCol w:w="1277"/>
        <w:gridCol w:w="1502"/>
        <w:gridCol w:w="2195"/>
        <w:gridCol w:w="1277"/>
      </w:tblGrid>
      <w:tr w:rsidR="004A2E9E" w:rsidRPr="004A2E9E" w:rsidTr="004A2E9E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Drawings A/c</w:t>
            </w:r>
          </w:p>
        </w:tc>
      </w:tr>
      <w:tr w:rsidR="004A2E9E" w:rsidRPr="004A2E9E" w:rsidTr="004A2E9E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4A2E9E" w:rsidRPr="004A2E9E" w:rsidTr="004A2E9E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30th April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To Cash A/c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60</w:t>
            </w:r>
          </w:p>
        </w:tc>
        <w:tc>
          <w:tcPr>
            <w:tcW w:w="7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30th April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60</w:t>
            </w:r>
          </w:p>
        </w:tc>
      </w:tr>
      <w:tr w:rsidR="004A2E9E" w:rsidRPr="004A2E9E" w:rsidTr="004A2E9E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60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60</w:t>
            </w:r>
          </w:p>
        </w:tc>
      </w:tr>
      <w:tr w:rsidR="004A2E9E" w:rsidRPr="004A2E9E" w:rsidTr="004A2E9E">
        <w:trPr>
          <w:trHeight w:val="315"/>
        </w:trPr>
        <w:tc>
          <w:tcPr>
            <w:tcW w:w="7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9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A2E9E" w:rsidRPr="004A2E9E" w:rsidTr="004A2E9E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Stock A/c</w:t>
            </w:r>
          </w:p>
        </w:tc>
      </w:tr>
      <w:tr w:rsidR="004A2E9E" w:rsidRPr="004A2E9E" w:rsidTr="004A2E9E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Date 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4A2E9E" w:rsidRPr="004A2E9E" w:rsidTr="004A2E9E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7th April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200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20th April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350</w:t>
            </w:r>
          </w:p>
        </w:tc>
      </w:tr>
      <w:tr w:rsidR="004A2E9E" w:rsidRPr="004A2E9E" w:rsidTr="004A2E9E">
        <w:trPr>
          <w:trHeight w:val="315"/>
        </w:trPr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E9E" w:rsidRPr="004A2E9E" w:rsidRDefault="004A2E9E" w:rsidP="004A2E9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A2E9E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</w:tr>
    </w:tbl>
    <w:p w:rsidR="004A2E9E" w:rsidRDefault="004A2E9E" w:rsidP="005E10B1">
      <w:pPr>
        <w:pStyle w:val="Heading2"/>
      </w:pPr>
      <w:bookmarkStart w:id="3" w:name="_Toc16889893"/>
      <w:proofErr w:type="gramStart"/>
      <w:r>
        <w:t>b</w:t>
      </w:r>
      <w:proofErr w:type="gramEnd"/>
      <w:r>
        <w:t>.</w:t>
      </w:r>
      <w:bookmarkEnd w:id="3"/>
    </w:p>
    <w:tbl>
      <w:tblPr>
        <w:tblW w:w="7240" w:type="dxa"/>
        <w:tblInd w:w="113" w:type="dxa"/>
        <w:tblLook w:val="04A0" w:firstRow="1" w:lastRow="0" w:firstColumn="1" w:lastColumn="0" w:noHBand="0" w:noVBand="1"/>
      </w:tblPr>
      <w:tblGrid>
        <w:gridCol w:w="4070"/>
        <w:gridCol w:w="1585"/>
        <w:gridCol w:w="1585"/>
      </w:tblGrid>
      <w:tr w:rsidR="003215E6" w:rsidRPr="003215E6" w:rsidTr="003215E6">
        <w:trPr>
          <w:trHeight w:val="315"/>
        </w:trPr>
        <w:tc>
          <w:tcPr>
            <w:tcW w:w="7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b/>
                <w:bCs/>
                <w:color w:val="000000"/>
                <w:szCs w:val="24"/>
              </w:rPr>
              <w:t>TRIAL BALANCE</w:t>
            </w:r>
          </w:p>
        </w:tc>
      </w:tr>
      <w:tr w:rsidR="003215E6" w:rsidRPr="003215E6" w:rsidTr="003215E6">
        <w:trPr>
          <w:trHeight w:val="315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3215E6" w:rsidRPr="003215E6" w:rsidTr="003215E6">
        <w:trPr>
          <w:trHeight w:val="315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Dr. 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b/>
                <w:bCs/>
                <w:color w:val="000000"/>
                <w:szCs w:val="24"/>
              </w:rPr>
              <w:t>Cr.</w:t>
            </w:r>
          </w:p>
        </w:tc>
      </w:tr>
      <w:tr w:rsidR="003215E6" w:rsidRPr="003215E6" w:rsidTr="003215E6">
        <w:trPr>
          <w:trHeight w:val="315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Cash A/c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240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3215E6" w:rsidRPr="003215E6" w:rsidTr="003215E6">
        <w:trPr>
          <w:trHeight w:val="315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Capital A/c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300</w:t>
            </w:r>
          </w:p>
        </w:tc>
      </w:tr>
      <w:tr w:rsidR="003215E6" w:rsidRPr="003215E6" w:rsidTr="003215E6">
        <w:trPr>
          <w:trHeight w:val="315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Purchase A/c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200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3215E6" w:rsidRPr="003215E6" w:rsidTr="003215E6">
        <w:trPr>
          <w:trHeight w:val="315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Loan from Tatiana A/c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50</w:t>
            </w:r>
          </w:p>
        </w:tc>
      </w:tr>
      <w:tr w:rsidR="003215E6" w:rsidRPr="003215E6" w:rsidTr="003215E6">
        <w:trPr>
          <w:trHeight w:val="315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Motor Van A/c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150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3215E6" w:rsidRPr="003215E6" w:rsidTr="003215E6">
        <w:trPr>
          <w:trHeight w:val="315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Sales A/c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350</w:t>
            </w:r>
          </w:p>
        </w:tc>
      </w:tr>
      <w:tr w:rsidR="003215E6" w:rsidRPr="003215E6" w:rsidTr="003215E6">
        <w:trPr>
          <w:trHeight w:val="315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Rent A/c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3215E6" w:rsidRPr="003215E6" w:rsidTr="003215E6">
        <w:trPr>
          <w:trHeight w:val="315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Drawings A/c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60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3215E6" w:rsidRPr="003215E6" w:rsidTr="003215E6">
        <w:trPr>
          <w:trHeight w:val="315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700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5E6" w:rsidRPr="003215E6" w:rsidRDefault="003215E6" w:rsidP="003215E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3215E6">
              <w:rPr>
                <w:rFonts w:eastAsia="Times New Roman" w:cs="Times New Roman"/>
                <w:color w:val="000000"/>
                <w:szCs w:val="24"/>
              </w:rPr>
              <w:t>700</w:t>
            </w:r>
          </w:p>
        </w:tc>
      </w:tr>
    </w:tbl>
    <w:p w:rsidR="004A2E9E" w:rsidRDefault="004A2E9E" w:rsidP="004A2E9E"/>
    <w:p w:rsidR="003215E6" w:rsidRDefault="003215E6" w:rsidP="00152A98">
      <w:pPr>
        <w:pStyle w:val="Heading2"/>
      </w:pPr>
      <w:bookmarkStart w:id="4" w:name="_Toc16889894"/>
      <w:proofErr w:type="gramStart"/>
      <w:r w:rsidRPr="003215E6">
        <w:t>c</w:t>
      </w:r>
      <w:proofErr w:type="gramEnd"/>
      <w:r w:rsidRPr="003215E6">
        <w:t>.</w:t>
      </w:r>
      <w:bookmarkEnd w:id="4"/>
    </w:p>
    <w:tbl>
      <w:tblPr>
        <w:tblW w:w="5480" w:type="dxa"/>
        <w:tblInd w:w="113" w:type="dxa"/>
        <w:tblLook w:val="04A0" w:firstRow="1" w:lastRow="0" w:firstColumn="1" w:lastColumn="0" w:noHBand="0" w:noVBand="1"/>
      </w:tblPr>
      <w:tblGrid>
        <w:gridCol w:w="4349"/>
        <w:gridCol w:w="1131"/>
      </w:tblGrid>
      <w:tr w:rsidR="000F31AA" w:rsidRPr="000F31AA" w:rsidTr="000F31AA">
        <w:trPr>
          <w:trHeight w:val="315"/>
        </w:trPr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b/>
                <w:bCs/>
                <w:color w:val="000000"/>
                <w:szCs w:val="24"/>
              </w:rPr>
              <w:t>STATEMENT OF FINANCIAL POSITION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b/>
                <w:bCs/>
                <w:color w:val="000000"/>
                <w:szCs w:val="24"/>
              </w:rPr>
              <w:lastRenderedPageBreak/>
              <w:t>Particulars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b/>
                <w:bCs/>
                <w:color w:val="000000"/>
                <w:szCs w:val="24"/>
              </w:rPr>
              <w:t>EQUITY AND LIABILITIES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Capital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300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Less: Drawings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-60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Add: Net profit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200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b/>
                <w:bCs/>
                <w:color w:val="000000"/>
                <w:szCs w:val="24"/>
              </w:rPr>
              <w:t>NON CURRENT LIABILITIES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Loan from Tatiana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50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1AA" w:rsidRPr="000F31AA" w:rsidRDefault="000F31AA" w:rsidP="000F31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b/>
                <w:bCs/>
                <w:color w:val="000000"/>
                <w:szCs w:val="24"/>
              </w:rPr>
              <w:t>490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b/>
                <w:bCs/>
                <w:color w:val="000000"/>
                <w:szCs w:val="24"/>
              </w:rPr>
              <w:t>NON CURRENT ASSETS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Motor Van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150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b/>
                <w:bCs/>
                <w:color w:val="000000"/>
                <w:szCs w:val="24"/>
              </w:rPr>
              <w:t>ASSETS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CURRENT ASSETS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Cash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240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Stock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color w:val="000000"/>
                <w:szCs w:val="24"/>
              </w:rPr>
              <w:t>100</w:t>
            </w:r>
          </w:p>
        </w:tc>
      </w:tr>
      <w:tr w:rsidR="000F31AA" w:rsidRPr="000F31AA" w:rsidTr="000F31AA">
        <w:trPr>
          <w:trHeight w:val="315"/>
        </w:trPr>
        <w:tc>
          <w:tcPr>
            <w:tcW w:w="4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1AA" w:rsidRPr="000F31AA" w:rsidRDefault="000F31AA" w:rsidP="000F31A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0F31AA">
              <w:rPr>
                <w:rFonts w:eastAsia="Times New Roman" w:cs="Times New Roman"/>
                <w:b/>
                <w:bCs/>
                <w:color w:val="000000"/>
                <w:szCs w:val="24"/>
              </w:rPr>
              <w:t>490</w:t>
            </w:r>
          </w:p>
        </w:tc>
      </w:tr>
    </w:tbl>
    <w:p w:rsidR="003215E6" w:rsidRDefault="003215E6" w:rsidP="004A2E9E">
      <w:pPr>
        <w:rPr>
          <w:b/>
        </w:rPr>
      </w:pPr>
    </w:p>
    <w:p w:rsidR="000F31AA" w:rsidRPr="003215E6" w:rsidRDefault="000F31AA" w:rsidP="004A2E9E">
      <w:pPr>
        <w:rPr>
          <w:b/>
        </w:rPr>
      </w:pPr>
    </w:p>
    <w:p w:rsidR="003215E6" w:rsidRPr="004A2E9E" w:rsidRDefault="003215E6" w:rsidP="004A2E9E"/>
    <w:p w:rsidR="00152A98" w:rsidRDefault="00152A98">
      <w:pPr>
        <w:rPr>
          <w:rFonts w:eastAsiaTheme="majorEastAsia" w:cs="Times New Roman"/>
          <w:b/>
          <w:bCs/>
          <w:color w:val="000000" w:themeColor="text1"/>
          <w:szCs w:val="24"/>
        </w:rPr>
      </w:pPr>
      <w:r>
        <w:rPr>
          <w:rFonts w:cs="Times New Roman"/>
          <w:szCs w:val="24"/>
        </w:rPr>
        <w:br w:type="page"/>
      </w:r>
    </w:p>
    <w:p w:rsidR="00340E9D" w:rsidRPr="00AC0519" w:rsidRDefault="00340E9D" w:rsidP="00340E9D">
      <w:pPr>
        <w:pStyle w:val="Heading1"/>
        <w:rPr>
          <w:rFonts w:cs="Times New Roman"/>
          <w:szCs w:val="24"/>
        </w:rPr>
      </w:pPr>
      <w:bookmarkStart w:id="5" w:name="_Toc16889895"/>
      <w:r w:rsidRPr="00AC0519">
        <w:rPr>
          <w:rFonts w:cs="Times New Roman"/>
          <w:szCs w:val="24"/>
        </w:rPr>
        <w:lastRenderedPageBreak/>
        <w:t>Task 2</w:t>
      </w:r>
      <w:bookmarkEnd w:id="5"/>
    </w:p>
    <w:p w:rsidR="00F60B41" w:rsidRPr="00AC0519" w:rsidRDefault="00340E9D" w:rsidP="00340E9D">
      <w:pPr>
        <w:pStyle w:val="Heading2"/>
        <w:rPr>
          <w:rFonts w:cs="Times New Roman"/>
          <w:szCs w:val="24"/>
        </w:rPr>
      </w:pPr>
      <w:bookmarkStart w:id="6" w:name="_Toc16889896"/>
      <w:r w:rsidRPr="00AC0519">
        <w:rPr>
          <w:rFonts w:cs="Times New Roman"/>
          <w:szCs w:val="24"/>
        </w:rPr>
        <w:t>(a)</w:t>
      </w:r>
      <w:bookmarkEnd w:id="6"/>
    </w:p>
    <w:p w:rsidR="00601472" w:rsidRPr="00AC0519" w:rsidRDefault="00601472" w:rsidP="00601472">
      <w:pPr>
        <w:rPr>
          <w:rFonts w:cs="Times New Roman"/>
          <w:szCs w:val="24"/>
        </w:rPr>
      </w:pPr>
      <w:r w:rsidRPr="00AC0519">
        <w:rPr>
          <w:rFonts w:cs="Times New Roman"/>
          <w:szCs w:val="24"/>
        </w:rPr>
        <w:t xml:space="preserve">Ledger Accounts of </w:t>
      </w:r>
      <w:proofErr w:type="spellStart"/>
      <w:r w:rsidRPr="00AC0519">
        <w:rPr>
          <w:rFonts w:cs="Times New Roman"/>
          <w:szCs w:val="24"/>
        </w:rPr>
        <w:t>Pendo</w:t>
      </w:r>
      <w:proofErr w:type="spellEnd"/>
    </w:p>
    <w:tbl>
      <w:tblPr>
        <w:tblW w:w="5000" w:type="pct"/>
        <w:tblLook w:val="04A0" w:firstRow="1" w:lastRow="0" w:firstColumn="1" w:lastColumn="0" w:noHBand="0" w:noVBand="1"/>
      </w:tblPr>
      <w:tblGrid>
        <w:gridCol w:w="899"/>
        <w:gridCol w:w="2701"/>
        <w:gridCol w:w="1233"/>
        <w:gridCol w:w="898"/>
        <w:gridCol w:w="2612"/>
        <w:gridCol w:w="1233"/>
      </w:tblGrid>
      <w:tr w:rsidR="00601472" w:rsidRPr="00AC0519" w:rsidTr="00D12A70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Cash Account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Date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 xml:space="preserve">Date 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1-Jan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Capital Account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£ 5,000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2-Jan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Motor Van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600 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4-Jan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Loan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£ 1,000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3-Jan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By Purchase 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£ 1,300 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13-Jan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Sales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300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10-Jan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expenses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200 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20-Jan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Sales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500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24-Jan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expenses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150 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27-Jan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Loan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350 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30-Jan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Drawing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175 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31-Jan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Closing Balance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£ 4,025 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£ 6,800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£ 6,800 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1-Feb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Opening Balance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£ 4,025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601472" w:rsidRPr="00AC0519" w:rsidTr="00D12A70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72" w:rsidRPr="00AC0519" w:rsidRDefault="00601472" w:rsidP="0060147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</w:tbl>
    <w:p w:rsidR="00400C91" w:rsidRPr="00AC0519" w:rsidRDefault="00400C91" w:rsidP="00D12A70">
      <w:pPr>
        <w:pStyle w:val="Heading2"/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06"/>
        <w:gridCol w:w="2620"/>
        <w:gridCol w:w="1235"/>
        <w:gridCol w:w="906"/>
        <w:gridCol w:w="2674"/>
        <w:gridCol w:w="1235"/>
      </w:tblGrid>
      <w:tr w:rsidR="00400C91" w:rsidRPr="00AC0519" w:rsidTr="00506EB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Sales Account</w:t>
            </w:r>
          </w:p>
        </w:tc>
      </w:tr>
      <w:tr w:rsidR="00400C91" w:rsidRPr="00AC0519" w:rsidTr="00506EBD">
        <w:trPr>
          <w:trHeight w:val="315"/>
        </w:trPr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Date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 xml:space="preserve">Date 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</w:tr>
      <w:tr w:rsidR="00400C91" w:rsidRPr="00AC0519" w:rsidTr="00506EBD">
        <w:trPr>
          <w:trHeight w:val="315"/>
        </w:trPr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31-Jan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Closing Balance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800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13-Jan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300 </w:t>
            </w:r>
          </w:p>
        </w:tc>
      </w:tr>
      <w:tr w:rsidR="00400C91" w:rsidRPr="00AC0519" w:rsidTr="00506EBD">
        <w:trPr>
          <w:trHeight w:val="315"/>
        </w:trPr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20-Jan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500 </w:t>
            </w:r>
          </w:p>
        </w:tc>
      </w:tr>
      <w:tr w:rsidR="00400C91" w:rsidRPr="00AC0519" w:rsidTr="00506EBD">
        <w:trPr>
          <w:trHeight w:val="315"/>
        </w:trPr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800 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800 </w:t>
            </w:r>
          </w:p>
        </w:tc>
      </w:tr>
      <w:tr w:rsidR="00400C91" w:rsidRPr="00AC0519" w:rsidTr="00506EBD">
        <w:trPr>
          <w:trHeight w:val="315"/>
        </w:trPr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400C91" w:rsidRPr="00AC0519" w:rsidTr="00506EBD">
        <w:trPr>
          <w:trHeight w:val="315"/>
        </w:trPr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1-Feb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opening Balance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C91" w:rsidRPr="00AC0519" w:rsidRDefault="00400C91" w:rsidP="00400C91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800 </w:t>
            </w:r>
          </w:p>
        </w:tc>
      </w:tr>
    </w:tbl>
    <w:p w:rsidR="00506EBD" w:rsidRPr="00AC0519" w:rsidRDefault="00506EBD" w:rsidP="00506EBD">
      <w:pPr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99"/>
        <w:gridCol w:w="2701"/>
        <w:gridCol w:w="1233"/>
        <w:gridCol w:w="898"/>
        <w:gridCol w:w="2612"/>
        <w:gridCol w:w="1233"/>
      </w:tblGrid>
      <w:tr w:rsidR="000E7236" w:rsidRPr="00AC0519" w:rsidTr="00506EB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Expenses Account</w:t>
            </w:r>
          </w:p>
        </w:tc>
      </w:tr>
      <w:tr w:rsidR="000E7236" w:rsidRPr="00AC0519" w:rsidTr="00506EBD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Date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 xml:space="preserve">Date 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</w:tr>
      <w:tr w:rsidR="000E7236" w:rsidRPr="00AC0519" w:rsidTr="00506EBD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10-Jan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200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31-Jan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Closing Balance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350 </w:t>
            </w:r>
          </w:p>
        </w:tc>
      </w:tr>
      <w:tr w:rsidR="000E7236" w:rsidRPr="00AC0519" w:rsidTr="00506EBD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24-Jan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150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0E7236" w:rsidRPr="00AC0519" w:rsidTr="00506EBD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350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350 </w:t>
            </w:r>
          </w:p>
        </w:tc>
      </w:tr>
      <w:tr w:rsidR="000E7236" w:rsidRPr="00AC0519" w:rsidTr="00506EBD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0E7236" w:rsidRPr="00AC0519" w:rsidTr="00506EBD">
        <w:trPr>
          <w:trHeight w:val="315"/>
        </w:trPr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1-Feb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Opening Balance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350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236" w:rsidRPr="00AC0519" w:rsidRDefault="000E7236" w:rsidP="000E723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</w:tbl>
    <w:p w:rsidR="00F50B34" w:rsidRPr="00AC0519" w:rsidRDefault="00F50B34" w:rsidP="00D12A70">
      <w:pPr>
        <w:pStyle w:val="Heading2"/>
        <w:rPr>
          <w:rFonts w:cs="Times New Roman"/>
          <w:szCs w:val="24"/>
        </w:rPr>
      </w:pPr>
    </w:p>
    <w:p w:rsidR="00506EBD" w:rsidRPr="00AC0519" w:rsidRDefault="00506EBD" w:rsidP="00506EBD">
      <w:pPr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20"/>
        <w:gridCol w:w="2653"/>
        <w:gridCol w:w="1237"/>
        <w:gridCol w:w="825"/>
        <w:gridCol w:w="2706"/>
        <w:gridCol w:w="1235"/>
      </w:tblGrid>
      <w:tr w:rsidR="00F50B34" w:rsidRPr="00AC0519" w:rsidTr="00506EB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Loan  Account</w:t>
            </w:r>
          </w:p>
        </w:tc>
      </w:tr>
      <w:tr w:rsidR="00F50B34" w:rsidRPr="00AC0519" w:rsidTr="00506EBD">
        <w:trPr>
          <w:trHeight w:val="315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lastRenderedPageBreak/>
              <w:t>Date</w:t>
            </w:r>
          </w:p>
        </w:tc>
        <w:tc>
          <w:tcPr>
            <w:tcW w:w="1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 xml:space="preserve">Date 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</w:tr>
      <w:tr w:rsidR="00F50B34" w:rsidRPr="00AC0519" w:rsidTr="00506EBD">
        <w:trPr>
          <w:trHeight w:val="315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27-Jan</w:t>
            </w:r>
          </w:p>
        </w:tc>
        <w:tc>
          <w:tcPr>
            <w:tcW w:w="1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350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4-Jan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£ 1,000 </w:t>
            </w:r>
          </w:p>
        </w:tc>
      </w:tr>
      <w:tr w:rsidR="00F50B34" w:rsidRPr="00AC0519" w:rsidTr="00506EBD">
        <w:trPr>
          <w:trHeight w:val="315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31-Jan</w:t>
            </w:r>
          </w:p>
        </w:tc>
        <w:tc>
          <w:tcPr>
            <w:tcW w:w="1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Closing Balance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650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F50B34" w:rsidRPr="00AC0519" w:rsidTr="00506EBD">
        <w:trPr>
          <w:trHeight w:val="315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£ 1,000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£ 1,000 </w:t>
            </w:r>
          </w:p>
        </w:tc>
      </w:tr>
      <w:tr w:rsidR="00F50B34" w:rsidRPr="00AC0519" w:rsidTr="00506EBD">
        <w:trPr>
          <w:trHeight w:val="315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F50B34" w:rsidRPr="00AC0519" w:rsidTr="00506EBD">
        <w:trPr>
          <w:trHeight w:val="315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1-Feb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opening Balance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650 </w:t>
            </w:r>
          </w:p>
        </w:tc>
      </w:tr>
    </w:tbl>
    <w:p w:rsidR="00F50B34" w:rsidRPr="00AC0519" w:rsidRDefault="00F50B34" w:rsidP="00D12A70">
      <w:pPr>
        <w:pStyle w:val="Heading2"/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24"/>
        <w:gridCol w:w="2733"/>
        <w:gridCol w:w="1233"/>
        <w:gridCol w:w="908"/>
        <w:gridCol w:w="2643"/>
        <w:gridCol w:w="1235"/>
      </w:tblGrid>
      <w:tr w:rsidR="00F50B34" w:rsidRPr="00AC0519" w:rsidTr="00506EB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Purchase Account</w:t>
            </w:r>
          </w:p>
        </w:tc>
      </w:tr>
      <w:tr w:rsidR="00F50B34" w:rsidRPr="00AC0519" w:rsidTr="00506EBD">
        <w:trPr>
          <w:trHeight w:val="315"/>
        </w:trPr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Date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 xml:space="preserve">Date 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</w:tr>
      <w:tr w:rsidR="00F50B34" w:rsidRPr="00AC0519" w:rsidTr="00506EBD">
        <w:trPr>
          <w:trHeight w:val="315"/>
        </w:trPr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3-Jan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£ 1,300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31-Jan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Closing Balance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£ 1,300 </w:t>
            </w:r>
          </w:p>
        </w:tc>
      </w:tr>
      <w:tr w:rsidR="00F50B34" w:rsidRPr="00AC0519" w:rsidTr="00506EBD">
        <w:trPr>
          <w:trHeight w:val="315"/>
        </w:trPr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F50B34" w:rsidRPr="00AC0519" w:rsidTr="00506EBD">
        <w:trPr>
          <w:trHeight w:val="315"/>
        </w:trPr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1-Feb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Opening Balance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£ 1,300 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F50B34" w:rsidRPr="00AC0519" w:rsidTr="00506EBD">
        <w:trPr>
          <w:trHeight w:val="315"/>
        </w:trPr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34" w:rsidRPr="00AC0519" w:rsidRDefault="00F50B34" w:rsidP="00F50B3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</w:tbl>
    <w:p w:rsidR="00790EB2" w:rsidRPr="00AC0519" w:rsidRDefault="00790EB2" w:rsidP="00D12A70">
      <w:pPr>
        <w:pStyle w:val="Heading2"/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26"/>
        <w:gridCol w:w="2699"/>
        <w:gridCol w:w="1235"/>
        <w:gridCol w:w="915"/>
        <w:gridCol w:w="2664"/>
        <w:gridCol w:w="1237"/>
      </w:tblGrid>
      <w:tr w:rsidR="00790EB2" w:rsidRPr="00AC0519" w:rsidTr="00506EB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Motor Van  Account</w:t>
            </w:r>
          </w:p>
        </w:tc>
      </w:tr>
      <w:tr w:rsidR="00790EB2" w:rsidRPr="00AC0519" w:rsidTr="00506EBD">
        <w:trPr>
          <w:trHeight w:val="315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Date</w:t>
            </w:r>
          </w:p>
        </w:tc>
        <w:tc>
          <w:tcPr>
            <w:tcW w:w="1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 xml:space="preserve">Date 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</w:tr>
      <w:tr w:rsidR="00790EB2" w:rsidRPr="00AC0519" w:rsidTr="00506EBD">
        <w:trPr>
          <w:trHeight w:val="315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2-Jan</w:t>
            </w:r>
          </w:p>
        </w:tc>
        <w:tc>
          <w:tcPr>
            <w:tcW w:w="1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600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31-Jan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Closing Balance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600 </w:t>
            </w:r>
          </w:p>
        </w:tc>
      </w:tr>
      <w:tr w:rsidR="00790EB2" w:rsidRPr="00AC0519" w:rsidTr="00506EBD">
        <w:trPr>
          <w:trHeight w:val="315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790EB2" w:rsidRPr="00AC0519" w:rsidTr="00506EBD">
        <w:trPr>
          <w:trHeight w:val="315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1-Feb</w:t>
            </w:r>
          </w:p>
        </w:tc>
        <w:tc>
          <w:tcPr>
            <w:tcW w:w="1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Opening balance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600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EB2" w:rsidRPr="00AC0519" w:rsidRDefault="00790EB2" w:rsidP="00790EB2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</w:tbl>
    <w:p w:rsidR="00790EB2" w:rsidRPr="00AC0519" w:rsidRDefault="00790EB2" w:rsidP="00D12A70">
      <w:pPr>
        <w:pStyle w:val="Heading2"/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66"/>
        <w:gridCol w:w="2804"/>
        <w:gridCol w:w="1253"/>
        <w:gridCol w:w="854"/>
        <w:gridCol w:w="2446"/>
        <w:gridCol w:w="1253"/>
      </w:tblGrid>
      <w:tr w:rsidR="007D4A54" w:rsidRPr="00AC0519" w:rsidTr="00506EB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Capital  Account</w:t>
            </w:r>
          </w:p>
        </w:tc>
      </w:tr>
      <w:tr w:rsidR="007D4A54" w:rsidRPr="00AC0519" w:rsidTr="00152A98">
        <w:trPr>
          <w:trHeight w:val="315"/>
        </w:trPr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Date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 xml:space="preserve">Date 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</w:tr>
      <w:tr w:rsidR="007D4A54" w:rsidRPr="00AC0519" w:rsidTr="00152A98">
        <w:trPr>
          <w:trHeight w:val="315"/>
        </w:trPr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31-Jan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Closing Balance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£ 1,300 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1-Jan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£ 5,000 </w:t>
            </w:r>
          </w:p>
        </w:tc>
      </w:tr>
      <w:tr w:rsidR="007D4A54" w:rsidRPr="00AC0519" w:rsidTr="00152A98">
        <w:trPr>
          <w:trHeight w:val="315"/>
        </w:trPr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7D4A54" w:rsidRPr="00AC0519" w:rsidTr="00152A98">
        <w:trPr>
          <w:trHeight w:val="315"/>
        </w:trPr>
        <w:tc>
          <w:tcPr>
            <w:tcW w:w="5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1-Feb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Opening Balance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A54" w:rsidRPr="00AC0519" w:rsidRDefault="007D4A54" w:rsidP="007D4A54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£ 5,000 </w:t>
            </w:r>
          </w:p>
        </w:tc>
      </w:tr>
    </w:tbl>
    <w:p w:rsidR="00F2409F" w:rsidRPr="00AC0519" w:rsidRDefault="00F47F61" w:rsidP="00D12A70">
      <w:pPr>
        <w:pStyle w:val="Heading2"/>
        <w:rPr>
          <w:rFonts w:cs="Times New Roman"/>
          <w:szCs w:val="24"/>
        </w:rPr>
      </w:pPr>
      <w:bookmarkStart w:id="7" w:name="_Toc16889897"/>
      <w:r w:rsidRPr="00AC0519">
        <w:rPr>
          <w:rFonts w:cs="Times New Roman"/>
          <w:szCs w:val="24"/>
        </w:rPr>
        <w:t>(b)</w:t>
      </w:r>
      <w:bookmarkEnd w:id="7"/>
    </w:p>
    <w:tbl>
      <w:tblPr>
        <w:tblW w:w="5000" w:type="pct"/>
        <w:tblLook w:val="04A0" w:firstRow="1" w:lastRow="0" w:firstColumn="1" w:lastColumn="0" w:noHBand="0" w:noVBand="1"/>
      </w:tblPr>
      <w:tblGrid>
        <w:gridCol w:w="5248"/>
        <w:gridCol w:w="2164"/>
        <w:gridCol w:w="2164"/>
      </w:tblGrid>
      <w:tr w:rsidR="00F2409F" w:rsidRPr="00AC0519" w:rsidTr="00F2409F">
        <w:trPr>
          <w:trHeight w:val="315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Trial Balance</w:t>
            </w:r>
          </w:p>
        </w:tc>
      </w:tr>
      <w:tr w:rsidR="00F2409F" w:rsidRPr="00AC0519" w:rsidTr="00F2409F">
        <w:trPr>
          <w:trHeight w:val="315"/>
        </w:trPr>
        <w:tc>
          <w:tcPr>
            <w:tcW w:w="2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F2409F" w:rsidRPr="00AC0519" w:rsidTr="00F2409F">
        <w:trPr>
          <w:trHeight w:val="315"/>
        </w:trPr>
        <w:tc>
          <w:tcPr>
            <w:tcW w:w="2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Dr.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Cr.</w:t>
            </w:r>
          </w:p>
        </w:tc>
      </w:tr>
      <w:tr w:rsidR="00F2409F" w:rsidRPr="00AC0519" w:rsidTr="00F2409F">
        <w:trPr>
          <w:trHeight w:val="315"/>
        </w:trPr>
        <w:tc>
          <w:tcPr>
            <w:tcW w:w="2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Cash Account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£ 4,025 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F2409F" w:rsidRPr="00AC0519" w:rsidTr="00F2409F">
        <w:trPr>
          <w:trHeight w:val="315"/>
        </w:trPr>
        <w:tc>
          <w:tcPr>
            <w:tcW w:w="2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Sales Account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800 </w:t>
            </w:r>
          </w:p>
        </w:tc>
      </w:tr>
      <w:tr w:rsidR="00F2409F" w:rsidRPr="00AC0519" w:rsidTr="00F2409F">
        <w:trPr>
          <w:trHeight w:val="315"/>
        </w:trPr>
        <w:tc>
          <w:tcPr>
            <w:tcW w:w="2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Expenses Account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350 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F2409F" w:rsidRPr="00AC0519" w:rsidTr="00F2409F">
        <w:trPr>
          <w:trHeight w:val="315"/>
        </w:trPr>
        <w:tc>
          <w:tcPr>
            <w:tcW w:w="2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Loan Account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650 </w:t>
            </w:r>
          </w:p>
        </w:tc>
      </w:tr>
      <w:tr w:rsidR="00F2409F" w:rsidRPr="00AC0519" w:rsidTr="00F2409F">
        <w:trPr>
          <w:trHeight w:val="315"/>
        </w:trPr>
        <w:tc>
          <w:tcPr>
            <w:tcW w:w="2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Purchase Account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£ 1,300 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F2409F" w:rsidRPr="00AC0519" w:rsidTr="00F2409F">
        <w:trPr>
          <w:trHeight w:val="315"/>
        </w:trPr>
        <w:tc>
          <w:tcPr>
            <w:tcW w:w="2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Motor Van Account 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600 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F2409F" w:rsidRPr="00AC0519" w:rsidTr="00F2409F">
        <w:trPr>
          <w:trHeight w:val="315"/>
        </w:trPr>
        <w:tc>
          <w:tcPr>
            <w:tcW w:w="2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Capital Account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£ 5,000 </w:t>
            </w:r>
          </w:p>
        </w:tc>
      </w:tr>
      <w:tr w:rsidR="00F2409F" w:rsidRPr="00AC0519" w:rsidTr="00F2409F">
        <w:trPr>
          <w:trHeight w:val="315"/>
        </w:trPr>
        <w:tc>
          <w:tcPr>
            <w:tcW w:w="2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Drawing Account 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175 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F2409F" w:rsidRPr="00AC0519" w:rsidTr="00F2409F">
        <w:trPr>
          <w:trHeight w:val="315"/>
        </w:trPr>
        <w:tc>
          <w:tcPr>
            <w:tcW w:w="2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lastRenderedPageBreak/>
              <w:t> 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F2409F" w:rsidRPr="00AC0519" w:rsidTr="00F2409F">
        <w:trPr>
          <w:trHeight w:val="315"/>
        </w:trPr>
        <w:tc>
          <w:tcPr>
            <w:tcW w:w="2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Total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£ 6,450 </w:t>
            </w:r>
          </w:p>
        </w:tc>
        <w:tc>
          <w:tcPr>
            <w:tcW w:w="1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09F" w:rsidRPr="00AC0519" w:rsidRDefault="00F2409F" w:rsidP="00F2409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£ 6,450 </w:t>
            </w:r>
          </w:p>
        </w:tc>
      </w:tr>
    </w:tbl>
    <w:p w:rsidR="005E7747" w:rsidRPr="00AC0519" w:rsidRDefault="005E7747" w:rsidP="005E7747">
      <w:pPr>
        <w:pStyle w:val="Heading2"/>
        <w:rPr>
          <w:rFonts w:cs="Times New Roman"/>
          <w:szCs w:val="24"/>
        </w:rPr>
      </w:pPr>
      <w:bookmarkStart w:id="8" w:name="_Toc16889898"/>
      <w:r w:rsidRPr="00AC0519">
        <w:rPr>
          <w:rFonts w:cs="Times New Roman"/>
          <w:szCs w:val="24"/>
        </w:rPr>
        <w:t>(c)</w:t>
      </w:r>
      <w:bookmarkEnd w:id="8"/>
    </w:p>
    <w:p w:rsidR="005E7747" w:rsidRPr="00AC0519" w:rsidRDefault="00C07FA4" w:rsidP="005E7747">
      <w:pPr>
        <w:rPr>
          <w:rFonts w:cs="Times New Roman"/>
          <w:b/>
          <w:szCs w:val="24"/>
        </w:rPr>
      </w:pPr>
      <w:r w:rsidRPr="00AC0519">
        <w:rPr>
          <w:rFonts w:cs="Times New Roman"/>
          <w:b/>
          <w:szCs w:val="24"/>
        </w:rPr>
        <w:t>Statement of profit &amp; loss a/c and financial position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54"/>
        <w:gridCol w:w="2361"/>
        <w:gridCol w:w="2361"/>
      </w:tblGrid>
      <w:tr w:rsidR="009F6506" w:rsidRPr="00AC0519" w:rsidTr="009F6506">
        <w:trPr>
          <w:trHeight w:val="315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Profit &amp; Loss Account</w:t>
            </w:r>
          </w:p>
        </w:tc>
      </w:tr>
      <w:tr w:rsidR="009F6506" w:rsidRPr="00AC0519" w:rsidTr="009F6506">
        <w:trPr>
          <w:trHeight w:val="315"/>
        </w:trPr>
        <w:tc>
          <w:tcPr>
            <w:tcW w:w="2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Particular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 xml:space="preserve">Amount 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</w:tr>
      <w:tr w:rsidR="009F6506" w:rsidRPr="00AC0519" w:rsidTr="009F6506">
        <w:trPr>
          <w:trHeight w:val="315"/>
        </w:trPr>
        <w:tc>
          <w:tcPr>
            <w:tcW w:w="2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Sales 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800 </w:t>
            </w:r>
          </w:p>
        </w:tc>
      </w:tr>
      <w:tr w:rsidR="009F6506" w:rsidRPr="00AC0519" w:rsidTr="009F6506">
        <w:trPr>
          <w:trHeight w:val="315"/>
        </w:trPr>
        <w:tc>
          <w:tcPr>
            <w:tcW w:w="2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Add: Closing Stock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800 </w:t>
            </w:r>
          </w:p>
        </w:tc>
      </w:tr>
      <w:tr w:rsidR="009F6506" w:rsidRPr="00AC0519" w:rsidTr="009F6506">
        <w:trPr>
          <w:trHeight w:val="315"/>
        </w:trPr>
        <w:tc>
          <w:tcPr>
            <w:tcW w:w="2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Less: 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F6506" w:rsidRPr="00AC0519" w:rsidTr="009F6506">
        <w:trPr>
          <w:trHeight w:val="315"/>
        </w:trPr>
        <w:tc>
          <w:tcPr>
            <w:tcW w:w="2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Purchase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-£ 1,300 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F6506" w:rsidRPr="00AC0519" w:rsidTr="009F6506">
        <w:trPr>
          <w:trHeight w:val="315"/>
        </w:trPr>
        <w:tc>
          <w:tcPr>
            <w:tcW w:w="2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Expenses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-£    350 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-£ 1,650 </w:t>
            </w:r>
          </w:p>
        </w:tc>
      </w:tr>
      <w:tr w:rsidR="009F6506" w:rsidRPr="00AC0519" w:rsidTr="009F6506">
        <w:trPr>
          <w:trHeight w:val="315"/>
        </w:trPr>
        <w:tc>
          <w:tcPr>
            <w:tcW w:w="2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F6506" w:rsidRPr="00AC0519" w:rsidTr="009F6506">
        <w:trPr>
          <w:trHeight w:val="315"/>
        </w:trPr>
        <w:tc>
          <w:tcPr>
            <w:tcW w:w="2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Net Profit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-£      50 </w:t>
            </w:r>
          </w:p>
        </w:tc>
      </w:tr>
    </w:tbl>
    <w:p w:rsidR="005E7747" w:rsidRPr="00AC0519" w:rsidRDefault="005E7747" w:rsidP="005E7747">
      <w:pPr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14"/>
        <w:gridCol w:w="2003"/>
        <w:gridCol w:w="2256"/>
        <w:gridCol w:w="2003"/>
      </w:tblGrid>
      <w:tr w:rsidR="009F6506" w:rsidRPr="00AC0519" w:rsidTr="009F6506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Balance Sheet</w:t>
            </w:r>
          </w:p>
        </w:tc>
      </w:tr>
      <w:tr w:rsidR="009F6506" w:rsidRPr="00AC0519" w:rsidTr="009F6506">
        <w:trPr>
          <w:trHeight w:val="315"/>
        </w:trPr>
        <w:tc>
          <w:tcPr>
            <w:tcW w:w="1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Liability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 xml:space="preserve">Assets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Amount</w:t>
            </w:r>
          </w:p>
        </w:tc>
      </w:tr>
      <w:tr w:rsidR="009F6506" w:rsidRPr="00AC0519" w:rsidTr="009F6506">
        <w:trPr>
          <w:trHeight w:val="315"/>
        </w:trPr>
        <w:tc>
          <w:tcPr>
            <w:tcW w:w="1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Capital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£ 5,000 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Cash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£ 4,025 </w:t>
            </w:r>
          </w:p>
        </w:tc>
      </w:tr>
      <w:tr w:rsidR="009F6506" w:rsidRPr="00AC0519" w:rsidTr="009F6506">
        <w:trPr>
          <w:trHeight w:val="315"/>
        </w:trPr>
        <w:tc>
          <w:tcPr>
            <w:tcW w:w="1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Add: Net Profit 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-£      50 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Motor van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600 </w:t>
            </w:r>
          </w:p>
        </w:tc>
      </w:tr>
      <w:tr w:rsidR="009F6506" w:rsidRPr="00AC0519" w:rsidTr="009F6506">
        <w:trPr>
          <w:trHeight w:val="315"/>
        </w:trPr>
        <w:tc>
          <w:tcPr>
            <w:tcW w:w="1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less: Drawing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-£    175 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Stock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800 </w:t>
            </w:r>
          </w:p>
        </w:tc>
      </w:tr>
      <w:tr w:rsidR="009F6506" w:rsidRPr="00AC0519" w:rsidTr="009F6506">
        <w:trPr>
          <w:trHeight w:val="315"/>
        </w:trPr>
        <w:tc>
          <w:tcPr>
            <w:tcW w:w="1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Loan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650 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F6506" w:rsidRPr="00AC0519" w:rsidTr="009F6506">
        <w:trPr>
          <w:trHeight w:val="315"/>
        </w:trPr>
        <w:tc>
          <w:tcPr>
            <w:tcW w:w="1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F6506" w:rsidRPr="00AC0519" w:rsidTr="009F6506">
        <w:trPr>
          <w:trHeight w:val="315"/>
        </w:trPr>
        <w:tc>
          <w:tcPr>
            <w:tcW w:w="1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color w:val="000000"/>
                <w:szCs w:val="24"/>
              </w:rPr>
              <w:t>Total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£ 5,425 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06" w:rsidRPr="00AC0519" w:rsidRDefault="009F6506" w:rsidP="009F6506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£ 5,425 </w:t>
            </w:r>
          </w:p>
        </w:tc>
      </w:tr>
    </w:tbl>
    <w:p w:rsidR="00400C91" w:rsidRPr="00AC0519" w:rsidRDefault="00400C91" w:rsidP="00400C91">
      <w:pPr>
        <w:rPr>
          <w:rFonts w:cs="Times New Roman"/>
          <w:szCs w:val="24"/>
        </w:rPr>
      </w:pPr>
    </w:p>
    <w:p w:rsidR="00FC4B9F" w:rsidRPr="00AC0519" w:rsidRDefault="00FC4B9F">
      <w:pPr>
        <w:rPr>
          <w:rFonts w:eastAsiaTheme="majorEastAsia" w:cs="Times New Roman"/>
          <w:b/>
          <w:bCs/>
          <w:color w:val="000000" w:themeColor="text1"/>
          <w:szCs w:val="24"/>
        </w:rPr>
      </w:pPr>
      <w:r w:rsidRPr="00AC0519">
        <w:rPr>
          <w:rFonts w:cs="Times New Roman"/>
          <w:szCs w:val="24"/>
        </w:rPr>
        <w:br w:type="page"/>
      </w:r>
    </w:p>
    <w:p w:rsidR="00756156" w:rsidRPr="00AC0519" w:rsidRDefault="0095706F" w:rsidP="0095706F">
      <w:pPr>
        <w:pStyle w:val="Heading1"/>
        <w:rPr>
          <w:rFonts w:cs="Times New Roman"/>
          <w:szCs w:val="24"/>
        </w:rPr>
      </w:pPr>
      <w:bookmarkStart w:id="9" w:name="_Toc16889899"/>
      <w:r w:rsidRPr="00AC0519">
        <w:rPr>
          <w:rFonts w:cs="Times New Roman"/>
          <w:szCs w:val="24"/>
        </w:rPr>
        <w:lastRenderedPageBreak/>
        <w:t>Task 3</w:t>
      </w:r>
      <w:bookmarkEnd w:id="9"/>
    </w:p>
    <w:p w:rsidR="0095706F" w:rsidRPr="00AC0519" w:rsidRDefault="0095706F" w:rsidP="00E60485">
      <w:pPr>
        <w:pStyle w:val="Heading2"/>
        <w:rPr>
          <w:rFonts w:cs="Times New Roman"/>
          <w:szCs w:val="24"/>
        </w:rPr>
      </w:pPr>
      <w:bookmarkStart w:id="10" w:name="_Toc16889900"/>
      <w:r w:rsidRPr="00AC0519">
        <w:rPr>
          <w:rFonts w:cs="Times New Roman"/>
          <w:szCs w:val="24"/>
        </w:rPr>
        <w:t>(a)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1173"/>
        <w:gridCol w:w="1749"/>
        <w:gridCol w:w="1514"/>
        <w:gridCol w:w="1174"/>
        <w:gridCol w:w="2452"/>
        <w:gridCol w:w="1514"/>
      </w:tblGrid>
      <w:tr w:rsidR="0095706F" w:rsidRPr="00AC0519" w:rsidTr="00AC0519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Ledger Accounts</w:t>
            </w:r>
          </w:p>
        </w:tc>
      </w:tr>
      <w:tr w:rsidR="0095706F" w:rsidRPr="00AC0519" w:rsidTr="00AC0519">
        <w:trPr>
          <w:trHeight w:val="31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Cash A/c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1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1/1/2019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Balance b/d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343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1/5/2019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Wages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12 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1/7/2019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Smith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18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1/9/2019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Max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21 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1/11/2019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To Sales 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64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1/14/2019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Wages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14 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1/21/2019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To Sales 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110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1/14/2019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Purchases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75 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1/23/2019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Harvey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25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1/15/2019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Rich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162 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1/28/2019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To Sales 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84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1/20/2019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Furniture &amp; Fittings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32 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1/31/2019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To Sales 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30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1/21/2019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Wages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17 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1/23/2019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Office Expenses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  3 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1/28/2019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Wages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15 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1/31/2019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323 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674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674 </w:t>
            </w:r>
          </w:p>
        </w:tc>
      </w:tr>
      <w:tr w:rsidR="0095706F" w:rsidRPr="00AC0519" w:rsidTr="00AC0519">
        <w:trPr>
          <w:trHeight w:val="315"/>
        </w:trPr>
        <w:tc>
          <w:tcPr>
            <w:tcW w:w="6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AC0519">
        <w:trPr>
          <w:trHeight w:val="31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Furniture &amp; Fittings A/c</w:t>
            </w:r>
          </w:p>
        </w:tc>
      </w:tr>
      <w:tr w:rsidR="0095706F" w:rsidRPr="00AC0519" w:rsidTr="00AC0519">
        <w:trPr>
          <w:trHeight w:val="315"/>
        </w:trPr>
        <w:tc>
          <w:tcPr>
            <w:tcW w:w="61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91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7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(£)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7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 (£)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1/1/2019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Balance B/D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198 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1/31/2019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230 </w:t>
            </w:r>
          </w:p>
        </w:tc>
      </w:tr>
      <w:tr w:rsidR="0095706F" w:rsidRPr="00AC0519" w:rsidTr="00AC0519">
        <w:trPr>
          <w:trHeight w:val="300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1/20/2019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32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5706F" w:rsidRPr="00AC0519" w:rsidTr="00AC0519">
        <w:trPr>
          <w:trHeight w:val="315"/>
        </w:trPr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230 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230 </w:t>
            </w:r>
          </w:p>
        </w:tc>
      </w:tr>
    </w:tbl>
    <w:p w:rsidR="00AC0519" w:rsidRDefault="00AC0519"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23"/>
        <w:gridCol w:w="1776"/>
        <w:gridCol w:w="1536"/>
        <w:gridCol w:w="1190"/>
        <w:gridCol w:w="2409"/>
        <w:gridCol w:w="1542"/>
      </w:tblGrid>
      <w:tr w:rsidR="0095706F" w:rsidRPr="00AC0519" w:rsidTr="00152A98">
        <w:trPr>
          <w:trHeight w:val="330"/>
        </w:trPr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AC0519">
        <w:trPr>
          <w:trHeight w:val="31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Harvey A/c</w:t>
            </w:r>
          </w:p>
        </w:tc>
      </w:tr>
      <w:tr w:rsidR="0095706F" w:rsidRPr="00AC0519" w:rsidTr="00152A98">
        <w:trPr>
          <w:trHeight w:val="315"/>
        </w:trPr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9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(£)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 (£)</w:t>
            </w:r>
          </w:p>
        </w:tc>
      </w:tr>
      <w:tr w:rsidR="0095706F" w:rsidRPr="00AC0519" w:rsidTr="00152A98">
        <w:trPr>
          <w:trHeight w:val="300"/>
        </w:trPr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Balance B/D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39 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1/23/2019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25 </w:t>
            </w:r>
          </w:p>
        </w:tc>
      </w:tr>
      <w:tr w:rsidR="0095706F" w:rsidRPr="00AC0519" w:rsidTr="00152A98">
        <w:trPr>
          <w:trHeight w:val="300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Sales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124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1/31/2019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138 </w:t>
            </w:r>
          </w:p>
        </w:tc>
      </w:tr>
      <w:tr w:rsidR="0095706F" w:rsidRPr="00AC0519" w:rsidTr="00152A98">
        <w:trPr>
          <w:trHeight w:val="315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163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163 </w:t>
            </w:r>
          </w:p>
        </w:tc>
      </w:tr>
      <w:tr w:rsidR="0095706F" w:rsidRPr="00AC0519" w:rsidTr="00152A98">
        <w:trPr>
          <w:trHeight w:val="315"/>
        </w:trPr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152A98">
        <w:trPr>
          <w:trHeight w:val="315"/>
        </w:trPr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B9F" w:rsidRPr="00AC0519" w:rsidRDefault="00FC4B9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4C1804" w:rsidRPr="00AC0519" w:rsidTr="00152A98">
        <w:trPr>
          <w:trHeight w:val="315"/>
        </w:trPr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804" w:rsidRPr="00AC0519" w:rsidRDefault="004C1804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804" w:rsidRPr="00AC0519" w:rsidRDefault="004C1804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804" w:rsidRPr="00AC0519" w:rsidRDefault="004C1804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804" w:rsidRPr="00AC0519" w:rsidRDefault="004C1804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804" w:rsidRPr="00AC0519" w:rsidRDefault="004C1804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804" w:rsidRPr="00AC0519" w:rsidRDefault="004C1804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AC0519">
        <w:trPr>
          <w:trHeight w:val="31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Max A/c</w:t>
            </w:r>
          </w:p>
        </w:tc>
      </w:tr>
      <w:tr w:rsidR="0095706F" w:rsidRPr="00AC0519" w:rsidTr="00152A98">
        <w:trPr>
          <w:trHeight w:val="315"/>
        </w:trPr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9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(£)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 (£)</w:t>
            </w:r>
          </w:p>
        </w:tc>
      </w:tr>
      <w:tr w:rsidR="0095706F" w:rsidRPr="00AC0519" w:rsidTr="00152A98">
        <w:trPr>
          <w:trHeight w:val="300"/>
        </w:trPr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1/9/2019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21 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1/1/2019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Balance B/D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21 </w:t>
            </w:r>
          </w:p>
        </w:tc>
      </w:tr>
      <w:tr w:rsidR="0095706F" w:rsidRPr="00AC0519" w:rsidTr="00152A98">
        <w:trPr>
          <w:trHeight w:val="315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21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21 </w:t>
            </w:r>
          </w:p>
        </w:tc>
      </w:tr>
      <w:tr w:rsidR="0095706F" w:rsidRPr="00AC0519" w:rsidTr="00152A98">
        <w:trPr>
          <w:trHeight w:val="315"/>
        </w:trPr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152A98">
        <w:trPr>
          <w:trHeight w:val="315"/>
        </w:trPr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AC0519">
        <w:trPr>
          <w:trHeight w:val="31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Moon A/c</w:t>
            </w:r>
          </w:p>
        </w:tc>
      </w:tr>
      <w:tr w:rsidR="0095706F" w:rsidRPr="00AC0519" w:rsidTr="00152A98">
        <w:trPr>
          <w:trHeight w:val="315"/>
        </w:trPr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9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(£)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 (£)</w:t>
            </w:r>
          </w:p>
        </w:tc>
      </w:tr>
      <w:tr w:rsidR="0095706F" w:rsidRPr="00AC0519" w:rsidTr="00152A98">
        <w:trPr>
          <w:trHeight w:val="300"/>
        </w:trPr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Balance B/D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26 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1/31/2019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26 </w:t>
            </w:r>
          </w:p>
        </w:tc>
      </w:tr>
      <w:tr w:rsidR="0095706F" w:rsidRPr="00AC0519" w:rsidTr="00152A98">
        <w:trPr>
          <w:trHeight w:val="315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26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26 </w:t>
            </w:r>
          </w:p>
        </w:tc>
      </w:tr>
    </w:tbl>
    <w:p w:rsidR="00AC0519" w:rsidRDefault="00AC0519"/>
    <w:tbl>
      <w:tblPr>
        <w:tblW w:w="5000" w:type="pct"/>
        <w:tblLook w:val="04A0" w:firstRow="1" w:lastRow="0" w:firstColumn="1" w:lastColumn="0" w:noHBand="0" w:noVBand="1"/>
      </w:tblPr>
      <w:tblGrid>
        <w:gridCol w:w="1190"/>
        <w:gridCol w:w="1776"/>
        <w:gridCol w:w="1536"/>
        <w:gridCol w:w="1190"/>
        <w:gridCol w:w="2336"/>
        <w:gridCol w:w="1548"/>
      </w:tblGrid>
      <w:tr w:rsidR="0095706F" w:rsidRPr="00AC0519" w:rsidTr="004C1804">
        <w:trPr>
          <w:trHeight w:val="31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Office Expense A/c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9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(£)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 (£)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1/23/2019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  3 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1/31/2019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  3 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  3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  3 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4C1804">
        <w:trPr>
          <w:trHeight w:val="31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Purchases A/c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9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(£)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 (£)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1/5/2019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Rich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150 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1/31/2019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225 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1/14/2019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75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225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225 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  <w:p w:rsidR="004C1804" w:rsidRPr="00AC0519" w:rsidRDefault="004C1804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  <w:p w:rsidR="004C1804" w:rsidRPr="00AC0519" w:rsidRDefault="004C1804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4C1804">
        <w:trPr>
          <w:trHeight w:val="31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Rich A/c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9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(£)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 (£)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1/15/2019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162 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1/1/2019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Balance B/D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12 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1/5/2019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Purchases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150 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162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162 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4C1804">
        <w:trPr>
          <w:trHeight w:val="31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Sales A/c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9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(£)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 (£)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1/31/2019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Balance C/D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412 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1/2/2019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Harvey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124 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1/11/2019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64 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1/21/2019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110 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1/28/2019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84 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1/31/2019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30 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412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412 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4C1804">
        <w:trPr>
          <w:trHeight w:val="31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Smith A/c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9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(£)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 (£)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Balance B/D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18 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1/7/2019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18 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18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18 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5706F" w:rsidRPr="00AC0519" w:rsidTr="004C1804">
        <w:trPr>
          <w:trHeight w:val="31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Wages A/c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9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(£)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8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 (£)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1/5/2019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12 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1/31/2019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58 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1/14/2019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14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1/21/2019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17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1/28/2019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 15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5706F" w:rsidRPr="00AC0519" w:rsidTr="00152A98">
        <w:trPr>
          <w:trHeight w:val="30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95706F" w:rsidRPr="00AC0519" w:rsidTr="00152A98">
        <w:trPr>
          <w:trHeight w:val="315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58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06F" w:rsidRPr="00AC0519" w:rsidRDefault="0095706F" w:rsidP="009570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58 </w:t>
            </w:r>
          </w:p>
        </w:tc>
      </w:tr>
    </w:tbl>
    <w:p w:rsidR="004C1804" w:rsidRPr="00AC0519" w:rsidRDefault="004C1804" w:rsidP="0095706F">
      <w:pPr>
        <w:rPr>
          <w:rFonts w:cs="Times New Roman"/>
          <w:szCs w:val="24"/>
        </w:rPr>
      </w:pPr>
    </w:p>
    <w:p w:rsidR="0095706F" w:rsidRPr="00AC0519" w:rsidRDefault="004C1804" w:rsidP="00340E9D">
      <w:pPr>
        <w:pStyle w:val="Heading2"/>
        <w:rPr>
          <w:rFonts w:cs="Times New Roman"/>
          <w:szCs w:val="24"/>
        </w:rPr>
      </w:pPr>
      <w:bookmarkStart w:id="11" w:name="_Toc16889901"/>
      <w:r w:rsidRPr="00AC0519">
        <w:rPr>
          <w:rFonts w:cs="Times New Roman"/>
          <w:szCs w:val="24"/>
        </w:rPr>
        <w:t>(b)</w:t>
      </w:r>
      <w:bookmarkEnd w:id="11"/>
    </w:p>
    <w:p w:rsidR="00FC4B9F" w:rsidRPr="00AC0519" w:rsidRDefault="00FC4B9F" w:rsidP="00FC4B9F">
      <w:pPr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89"/>
        <w:gridCol w:w="2394"/>
        <w:gridCol w:w="2093"/>
      </w:tblGrid>
      <w:tr w:rsidR="006D3BCD" w:rsidRPr="00AC0519" w:rsidTr="006D3BCD">
        <w:trPr>
          <w:trHeight w:val="30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Trial Balance of </w:t>
            </w:r>
            <w:proofErr w:type="spellStart"/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Mafuta</w:t>
            </w:r>
            <w:proofErr w:type="spellEnd"/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as at 31 Jan</w:t>
            </w:r>
          </w:p>
        </w:tc>
      </w:tr>
      <w:tr w:rsidR="006D3BCD" w:rsidRPr="00AC0519" w:rsidTr="006D3BCD">
        <w:trPr>
          <w:trHeight w:val="300"/>
        </w:trPr>
        <w:tc>
          <w:tcPr>
            <w:tcW w:w="2657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Particulars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Debit</w:t>
            </w:r>
          </w:p>
        </w:tc>
        <w:tc>
          <w:tcPr>
            <w:tcW w:w="109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Credit</w:t>
            </w:r>
          </w:p>
        </w:tc>
      </w:tr>
      <w:tr w:rsidR="006D3BCD" w:rsidRPr="00AC0519" w:rsidTr="006D3BCD">
        <w:trPr>
          <w:trHeight w:val="300"/>
        </w:trPr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Cash A/c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323 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6D3BCD" w:rsidRPr="00AC0519" w:rsidTr="006D3BCD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Furniture &amp; Fittings A/c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230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6D3BCD" w:rsidRPr="00AC0519" w:rsidTr="006D3BCD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Harvey A/c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138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6D3BCD" w:rsidRPr="00AC0519" w:rsidTr="006D3BCD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Moon A/c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26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6D3BCD" w:rsidRPr="00AC0519" w:rsidTr="006D3BCD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Office Expenses A/c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  3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6D3BCD" w:rsidRPr="00AC0519" w:rsidTr="006D3BCD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lastRenderedPageBreak/>
              <w:t>Purchases A/c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225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6D3BCD" w:rsidRPr="00AC0519" w:rsidTr="006D3BCD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Sales A/c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412 </w:t>
            </w:r>
          </w:p>
        </w:tc>
      </w:tr>
      <w:tr w:rsidR="006D3BCD" w:rsidRPr="00AC0519" w:rsidTr="006D3BCD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Wages A/c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58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6D3BCD" w:rsidRPr="00AC0519" w:rsidTr="006D3BCD">
        <w:trPr>
          <w:trHeight w:val="315"/>
        </w:trPr>
        <w:tc>
          <w:tcPr>
            <w:tcW w:w="265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1,003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BCD" w:rsidRPr="00AC0519" w:rsidRDefault="006D3BCD" w:rsidP="006D3BC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412 </w:t>
            </w:r>
          </w:p>
        </w:tc>
      </w:tr>
    </w:tbl>
    <w:p w:rsidR="00A761FC" w:rsidRPr="00AC0519" w:rsidRDefault="00A761FC">
      <w:pPr>
        <w:rPr>
          <w:rFonts w:cs="Times New Roman"/>
          <w:szCs w:val="24"/>
        </w:rPr>
      </w:pPr>
    </w:p>
    <w:p w:rsidR="008A1C2E" w:rsidRPr="00AC0519" w:rsidRDefault="007C55C0" w:rsidP="00A761FC">
      <w:pPr>
        <w:pStyle w:val="Heading2"/>
        <w:rPr>
          <w:rFonts w:cs="Times New Roman"/>
          <w:szCs w:val="24"/>
        </w:rPr>
      </w:pPr>
      <w:bookmarkStart w:id="12" w:name="_Toc16889902"/>
      <w:r w:rsidRPr="00AC0519">
        <w:rPr>
          <w:rFonts w:cs="Times New Roman"/>
          <w:szCs w:val="24"/>
        </w:rPr>
        <w:t>(c)</w:t>
      </w:r>
      <w:bookmarkEnd w:id="12"/>
    </w:p>
    <w:p w:rsidR="00F265C2" w:rsidRPr="00AC0519" w:rsidRDefault="00F265C2" w:rsidP="008A1C2E">
      <w:pPr>
        <w:rPr>
          <w:rFonts w:cs="Times New Roman"/>
          <w:b/>
          <w:szCs w:val="24"/>
        </w:rPr>
      </w:pPr>
      <w:r w:rsidRPr="00AC0519">
        <w:rPr>
          <w:rFonts w:cs="Times New Roman"/>
          <w:b/>
          <w:szCs w:val="24"/>
        </w:rPr>
        <w:t>Statement of profit &amp; loss a/c and financial position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79"/>
        <w:gridCol w:w="2603"/>
        <w:gridCol w:w="1994"/>
      </w:tblGrid>
      <w:tr w:rsidR="008A1C2E" w:rsidRPr="00AC0519" w:rsidTr="008A1C2E">
        <w:trPr>
          <w:trHeight w:val="93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1C2E" w:rsidRPr="00AC0519" w:rsidRDefault="008A1C2E" w:rsidP="00A761F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Income Statement of </w:t>
            </w:r>
            <w:proofErr w:type="spellStart"/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Mafuta</w:t>
            </w:r>
            <w:proofErr w:type="spellEnd"/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for the month ended 31st January</w:t>
            </w:r>
          </w:p>
        </w:tc>
      </w:tr>
      <w:tr w:rsidR="008A1C2E" w:rsidRPr="00AC0519" w:rsidTr="008A1C2E">
        <w:trPr>
          <w:trHeight w:val="300"/>
        </w:trPr>
        <w:tc>
          <w:tcPr>
            <w:tcW w:w="2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</w:t>
            </w:r>
          </w:p>
        </w:tc>
      </w:tr>
      <w:tr w:rsidR="008A1C2E" w:rsidRPr="00AC0519" w:rsidTr="008A1C2E">
        <w:trPr>
          <w:trHeight w:val="300"/>
        </w:trPr>
        <w:tc>
          <w:tcPr>
            <w:tcW w:w="2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Sales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412 </w:t>
            </w:r>
          </w:p>
        </w:tc>
      </w:tr>
      <w:tr w:rsidR="008A1C2E" w:rsidRPr="00AC0519" w:rsidTr="008A1C2E">
        <w:trPr>
          <w:trHeight w:val="300"/>
        </w:trPr>
        <w:tc>
          <w:tcPr>
            <w:tcW w:w="2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Less: Cost of goods sold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00"/>
        </w:trPr>
        <w:tc>
          <w:tcPr>
            <w:tcW w:w="2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Opening Stock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458 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00"/>
        </w:trPr>
        <w:tc>
          <w:tcPr>
            <w:tcW w:w="2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Add: Purchases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£            225 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00"/>
        </w:trPr>
        <w:tc>
          <w:tcPr>
            <w:tcW w:w="2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Less: Closing Stock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-£            374 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00"/>
        </w:trPr>
        <w:tc>
          <w:tcPr>
            <w:tcW w:w="2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COGS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-£      309 </w:t>
            </w:r>
          </w:p>
        </w:tc>
      </w:tr>
      <w:tr w:rsidR="008A1C2E" w:rsidRPr="00AC0519" w:rsidTr="008A1C2E">
        <w:trPr>
          <w:trHeight w:val="300"/>
        </w:trPr>
        <w:tc>
          <w:tcPr>
            <w:tcW w:w="2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Less: Expenses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00"/>
        </w:trPr>
        <w:tc>
          <w:tcPr>
            <w:tcW w:w="2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Wages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-£              58 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00"/>
        </w:trPr>
        <w:tc>
          <w:tcPr>
            <w:tcW w:w="2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Office Expenses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-£                3 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00"/>
        </w:trPr>
        <w:tc>
          <w:tcPr>
            <w:tcW w:w="2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Total expenses</w:t>
            </w:r>
          </w:p>
        </w:tc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-£        61 </w:t>
            </w:r>
          </w:p>
        </w:tc>
      </w:tr>
      <w:tr w:rsidR="008A1C2E" w:rsidRPr="00AC0519" w:rsidTr="008A1C2E">
        <w:trPr>
          <w:trHeight w:val="315"/>
        </w:trPr>
        <w:tc>
          <w:tcPr>
            <w:tcW w:w="2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Net Profit</w:t>
            </w: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42 </w:t>
            </w:r>
          </w:p>
        </w:tc>
      </w:tr>
    </w:tbl>
    <w:p w:rsidR="008A1C2E" w:rsidRPr="00AC0519" w:rsidRDefault="008A1C2E" w:rsidP="008A1C2E">
      <w:pPr>
        <w:rPr>
          <w:rFonts w:cs="Times New Roman"/>
          <w:szCs w:val="24"/>
        </w:rPr>
      </w:pPr>
    </w:p>
    <w:p w:rsidR="008A1C2E" w:rsidRPr="00AC0519" w:rsidRDefault="008A1C2E" w:rsidP="008A1C2E">
      <w:pPr>
        <w:rPr>
          <w:rFonts w:cs="Times New Roman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293"/>
        <w:gridCol w:w="2283"/>
      </w:tblGrid>
      <w:tr w:rsidR="008A1C2E" w:rsidRPr="00AC0519" w:rsidTr="008A1C2E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  <w:p w:rsidR="008A1C2E" w:rsidRPr="00AC0519" w:rsidRDefault="008A1C2E" w:rsidP="008A1C2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Statement of Financial Position of </w:t>
            </w:r>
            <w:proofErr w:type="spellStart"/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Mafuta</w:t>
            </w:r>
            <w:proofErr w:type="spellEnd"/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for the month ended 31st January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 (£)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Shareholder's Fund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Capital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              -   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Add: Profit/Loss for the Year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             42 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Liabilities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Total Shareholder's Fund &amp; Liabilities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          42 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Assets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Cash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          323 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Furniture &amp; Fittings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          230 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Receivables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          800 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lastRenderedPageBreak/>
              <w:t xml:space="preserve">Harvey 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          138 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Moon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             26 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Stock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 xml:space="preserve">           374 </w:t>
            </w:r>
          </w:p>
        </w:tc>
      </w:tr>
      <w:tr w:rsidR="008A1C2E" w:rsidRPr="00AC0519" w:rsidTr="008A1C2E">
        <w:trPr>
          <w:trHeight w:val="300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8A1C2E" w:rsidRPr="00AC0519" w:rsidTr="008A1C2E">
        <w:trPr>
          <w:trHeight w:val="315"/>
        </w:trPr>
        <w:tc>
          <w:tcPr>
            <w:tcW w:w="380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>Total Assets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1C2E" w:rsidRPr="00AC0519" w:rsidRDefault="008A1C2E" w:rsidP="008A1C2E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AC051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    1,891 </w:t>
            </w:r>
          </w:p>
        </w:tc>
      </w:tr>
    </w:tbl>
    <w:p w:rsidR="00E60485" w:rsidRDefault="00E60485" w:rsidP="00E60485"/>
    <w:p w:rsidR="00152A98" w:rsidRDefault="00152A98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</w:p>
    <w:p w:rsidR="00AC5F9A" w:rsidRDefault="00AC5F9A" w:rsidP="00600B61">
      <w:pPr>
        <w:pStyle w:val="Heading1"/>
      </w:pPr>
      <w:bookmarkStart w:id="13" w:name="_Toc16889903"/>
      <w:r>
        <w:lastRenderedPageBreak/>
        <w:t>Task 4</w:t>
      </w:r>
      <w:bookmarkEnd w:id="13"/>
    </w:p>
    <w:tbl>
      <w:tblPr>
        <w:tblW w:w="7820" w:type="dxa"/>
        <w:tblInd w:w="113" w:type="dxa"/>
        <w:tblLook w:val="04A0" w:firstRow="1" w:lastRow="0" w:firstColumn="1" w:lastColumn="0" w:noHBand="0" w:noVBand="1"/>
      </w:tblPr>
      <w:tblGrid>
        <w:gridCol w:w="711"/>
        <w:gridCol w:w="2261"/>
        <w:gridCol w:w="1057"/>
        <w:gridCol w:w="710"/>
        <w:gridCol w:w="2206"/>
        <w:gridCol w:w="1057"/>
      </w:tblGrid>
      <w:tr w:rsidR="00466B25" w:rsidRPr="00466B25" w:rsidTr="00466B25">
        <w:trPr>
          <w:trHeight w:val="330"/>
        </w:trPr>
        <w:tc>
          <w:tcPr>
            <w:tcW w:w="78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Andrew A/c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27-Jun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4,410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21-Jun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Purchases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4,410 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4,410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4,410 </w:t>
            </w:r>
          </w:p>
        </w:tc>
      </w:tr>
      <w:tr w:rsidR="00466B25" w:rsidRPr="00466B25" w:rsidTr="00466B25">
        <w:trPr>
          <w:trHeight w:val="345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66B25" w:rsidRPr="00466B25" w:rsidTr="00466B25">
        <w:trPr>
          <w:trHeight w:val="330"/>
        </w:trPr>
        <w:tc>
          <w:tcPr>
            <w:tcW w:w="78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Cash A/c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20-Jun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Sales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6,000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25-Jun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Georgina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£ 11,160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24-Jun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To </w:t>
            </w:r>
            <w:proofErr w:type="spellStart"/>
            <w:r w:rsidRPr="00466B25">
              <w:rPr>
                <w:rFonts w:eastAsia="Times New Roman" w:cs="Times New Roman"/>
                <w:color w:val="000000"/>
                <w:szCs w:val="24"/>
              </w:rPr>
              <w:t>Clarie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7,075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27-Jun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Andrew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4,410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25-Jun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To </w:t>
            </w:r>
            <w:proofErr w:type="spellStart"/>
            <w:r w:rsidRPr="00466B25">
              <w:rPr>
                <w:rFonts w:eastAsia="Times New Roman" w:cs="Times New Roman"/>
                <w:color w:val="000000"/>
                <w:szCs w:val="24"/>
              </w:rPr>
              <w:t>Hywel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8,550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27-Jun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6,055 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£ 21,625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£ 21,625 </w:t>
            </w:r>
          </w:p>
        </w:tc>
      </w:tr>
      <w:tr w:rsidR="00466B25" w:rsidRPr="00466B25" w:rsidTr="00466B25">
        <w:trPr>
          <w:trHeight w:val="345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66B25" w:rsidRPr="00466B25" w:rsidTr="00466B25">
        <w:trPr>
          <w:trHeight w:val="330"/>
        </w:trPr>
        <w:tc>
          <w:tcPr>
            <w:tcW w:w="78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Claire A/c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Sales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8,075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22-Jun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By Sales Return 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1,000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24-Jun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7,075 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8,075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8,075 </w:t>
            </w:r>
          </w:p>
        </w:tc>
      </w:tr>
      <w:tr w:rsidR="00466B25" w:rsidRPr="00466B25" w:rsidTr="00466B25">
        <w:trPr>
          <w:trHeight w:val="345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66B25" w:rsidRPr="00466B25" w:rsidTr="00466B25">
        <w:trPr>
          <w:trHeight w:val="330"/>
        </w:trPr>
        <w:tc>
          <w:tcPr>
            <w:tcW w:w="78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Discount Allowed A/c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Sales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        425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27-Jun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     1,025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14-Jun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Sales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        450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24-Jun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Sales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        150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1,025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1,025 </w:t>
            </w:r>
          </w:p>
        </w:tc>
      </w:tr>
      <w:tr w:rsidR="00466B25" w:rsidRPr="00466B25" w:rsidTr="00466B25">
        <w:trPr>
          <w:trHeight w:val="345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66B25" w:rsidRPr="00466B25" w:rsidTr="00466B25">
        <w:trPr>
          <w:trHeight w:val="330"/>
        </w:trPr>
        <w:tc>
          <w:tcPr>
            <w:tcW w:w="78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Discount Received A/c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lastRenderedPageBreak/>
              <w:t>27-Jun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Balance C/D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   930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13-Jun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Purchases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   840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21-Jun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Purchases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     90 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930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930 </w:t>
            </w:r>
          </w:p>
        </w:tc>
      </w:tr>
      <w:tr w:rsidR="00466B25" w:rsidRPr="00466B25" w:rsidTr="00466B25">
        <w:trPr>
          <w:trHeight w:val="345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66B25" w:rsidRPr="00466B25" w:rsidTr="00466B25">
        <w:trPr>
          <w:trHeight w:val="330"/>
        </w:trPr>
        <w:tc>
          <w:tcPr>
            <w:tcW w:w="78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Georgina A/c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25-Jun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Cash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£ 11,160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13-Jun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Purchases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£ 11,160 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£ 11,160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£ 11,160 </w:t>
            </w:r>
          </w:p>
        </w:tc>
      </w:tr>
      <w:tr w:rsidR="00466B25" w:rsidRPr="00466B25" w:rsidTr="00466B25">
        <w:trPr>
          <w:trHeight w:val="345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66B25" w:rsidRPr="00466B25" w:rsidTr="00466B25">
        <w:trPr>
          <w:trHeight w:val="330"/>
        </w:trPr>
        <w:tc>
          <w:tcPr>
            <w:tcW w:w="78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proofErr w:type="spellStart"/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Hywel</w:t>
            </w:r>
            <w:proofErr w:type="spellEnd"/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A/c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14-Jun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Sales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8,550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25-Jun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8,550 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8,550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8,550 </w:t>
            </w:r>
          </w:p>
        </w:tc>
      </w:tr>
      <w:tr w:rsidR="00466B25" w:rsidRPr="00466B25" w:rsidTr="00466B25">
        <w:trPr>
          <w:trHeight w:val="345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66B25" w:rsidRPr="00466B25" w:rsidTr="00466B25">
        <w:trPr>
          <w:trHeight w:val="330"/>
        </w:trPr>
        <w:tc>
          <w:tcPr>
            <w:tcW w:w="78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Mandy A/c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24-Jun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Sales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4,850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27-Jun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4,850 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4,850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4,850 </w:t>
            </w:r>
          </w:p>
        </w:tc>
      </w:tr>
      <w:tr w:rsidR="00466B25" w:rsidRPr="00466B25" w:rsidTr="00466B25">
        <w:trPr>
          <w:trHeight w:val="345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66B25" w:rsidRPr="00466B25" w:rsidTr="00466B25">
        <w:trPr>
          <w:trHeight w:val="330"/>
        </w:trPr>
        <w:tc>
          <w:tcPr>
            <w:tcW w:w="78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Purchases A/c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Amount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13-Jun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Georgina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£ 11,160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27-Jun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£ 16,500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13-Jun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Discount Received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   840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21-Jun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Andrew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4,410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21-Jun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Discount Received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     90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£ 16,500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£ 16,500 </w:t>
            </w:r>
          </w:p>
        </w:tc>
      </w:tr>
      <w:tr w:rsidR="00466B25" w:rsidRPr="00466B25" w:rsidTr="00466B25">
        <w:trPr>
          <w:trHeight w:val="345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66B25" w:rsidRPr="00466B25" w:rsidTr="00466B25">
        <w:trPr>
          <w:trHeight w:val="330"/>
        </w:trPr>
        <w:tc>
          <w:tcPr>
            <w:tcW w:w="78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lastRenderedPageBreak/>
              <w:t>Sales A/c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27-Jun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To Balance C/D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£ 28,500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Claire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8,075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Discount Allowed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   425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14-Jun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By </w:t>
            </w:r>
            <w:proofErr w:type="spellStart"/>
            <w:r w:rsidRPr="00466B25">
              <w:rPr>
                <w:rFonts w:eastAsia="Times New Roman" w:cs="Times New Roman"/>
                <w:color w:val="000000"/>
                <w:szCs w:val="24"/>
              </w:rPr>
              <w:t>Hywel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8,550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14-Jun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Discount Allowed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   450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20-Jun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Cash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6,000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24-Jun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Mandy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4,850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24-Jun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Discount Allowed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   150 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£ 28,500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£ 28,500 </w:t>
            </w:r>
          </w:p>
        </w:tc>
      </w:tr>
      <w:tr w:rsidR="00466B25" w:rsidRPr="00466B25" w:rsidTr="00466B25">
        <w:trPr>
          <w:trHeight w:val="345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66B25" w:rsidRPr="00466B25" w:rsidTr="00466B25">
        <w:trPr>
          <w:trHeight w:val="330"/>
        </w:trPr>
        <w:tc>
          <w:tcPr>
            <w:tcW w:w="78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Sales Return A/c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Date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Particulars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Amount</w:t>
            </w:r>
          </w:p>
        </w:tc>
      </w:tr>
      <w:tr w:rsidR="00466B25" w:rsidRPr="00466B25" w:rsidTr="00466B25">
        <w:trPr>
          <w:trHeight w:val="31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22-Jun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To </w:t>
            </w:r>
            <w:proofErr w:type="spellStart"/>
            <w:r w:rsidRPr="00466B25">
              <w:rPr>
                <w:rFonts w:eastAsia="Times New Roman" w:cs="Times New Roman"/>
                <w:color w:val="000000"/>
                <w:szCs w:val="24"/>
              </w:rPr>
              <w:t>Clarie</w:t>
            </w:r>
            <w:proofErr w:type="spellEnd"/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1,000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27-Jun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By Balance C/D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 xml:space="preserve"> £   1,000 </w:t>
            </w:r>
          </w:p>
        </w:tc>
      </w:tr>
      <w:tr w:rsidR="00466B25" w:rsidRPr="00466B25" w:rsidTr="00466B25">
        <w:trPr>
          <w:trHeight w:val="33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1,000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25" w:rsidRPr="00466B25" w:rsidRDefault="00466B25" w:rsidP="00466B2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466B25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1,000 </w:t>
            </w:r>
          </w:p>
        </w:tc>
      </w:tr>
    </w:tbl>
    <w:p w:rsidR="00466B25" w:rsidRDefault="00466B25">
      <w:pPr>
        <w:rPr>
          <w:rFonts w:cs="Times New Roman"/>
          <w:b/>
          <w:szCs w:val="24"/>
        </w:rPr>
      </w:pPr>
    </w:p>
    <w:tbl>
      <w:tblPr>
        <w:tblW w:w="4341" w:type="dxa"/>
        <w:tblInd w:w="118" w:type="dxa"/>
        <w:tblLook w:val="04A0" w:firstRow="1" w:lastRow="0" w:firstColumn="1" w:lastColumn="0" w:noHBand="0" w:noVBand="1"/>
      </w:tblPr>
      <w:tblGrid>
        <w:gridCol w:w="2379"/>
        <w:gridCol w:w="981"/>
        <w:gridCol w:w="981"/>
      </w:tblGrid>
      <w:tr w:rsidR="00152A98" w:rsidRPr="00152A98" w:rsidTr="00152A98">
        <w:trPr>
          <w:trHeight w:val="330"/>
        </w:trPr>
        <w:tc>
          <w:tcPr>
            <w:tcW w:w="434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b/>
                <w:bCs/>
                <w:color w:val="000000"/>
                <w:szCs w:val="24"/>
              </w:rPr>
              <w:t>Trial Balance of Ricardo as at 27 June</w:t>
            </w:r>
          </w:p>
        </w:tc>
      </w:tr>
      <w:tr w:rsidR="00152A98" w:rsidRPr="00152A98" w:rsidTr="00152A98">
        <w:trPr>
          <w:trHeight w:val="315"/>
        </w:trPr>
        <w:tc>
          <w:tcPr>
            <w:tcW w:w="23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Particulars 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b/>
                <w:bCs/>
                <w:color w:val="000000"/>
                <w:szCs w:val="24"/>
              </w:rPr>
              <w:t>Debit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b/>
                <w:bCs/>
                <w:color w:val="000000"/>
                <w:szCs w:val="24"/>
              </w:rPr>
              <w:t>Credit</w:t>
            </w:r>
          </w:p>
        </w:tc>
      </w:tr>
      <w:tr w:rsidR="00152A98" w:rsidRPr="00152A98" w:rsidTr="00152A98">
        <w:trPr>
          <w:trHeight w:val="315"/>
        </w:trPr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Cash A/c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 xml:space="preserve"> £   6,055 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152A98" w:rsidRPr="00152A98" w:rsidTr="00152A98">
        <w:trPr>
          <w:trHeight w:val="315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Discount Allowed A/c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 xml:space="preserve"> £   1,025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152A98" w:rsidRPr="00152A98" w:rsidTr="00152A98">
        <w:trPr>
          <w:trHeight w:val="315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Sales A/c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 xml:space="preserve"> £ 28,500 </w:t>
            </w:r>
          </w:p>
        </w:tc>
      </w:tr>
      <w:tr w:rsidR="00152A98" w:rsidRPr="00152A98" w:rsidTr="00152A98">
        <w:trPr>
          <w:trHeight w:val="315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Purchases A/c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 xml:space="preserve"> £ 16,500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152A98" w:rsidRPr="00152A98" w:rsidTr="00152A98">
        <w:trPr>
          <w:trHeight w:val="315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Discount Received A/c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 xml:space="preserve"> £      930 </w:t>
            </w:r>
          </w:p>
        </w:tc>
      </w:tr>
      <w:tr w:rsidR="00152A98" w:rsidRPr="00152A98" w:rsidTr="00152A98">
        <w:trPr>
          <w:trHeight w:val="315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Sales Return A/c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 xml:space="preserve"> £   1,000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152A98" w:rsidRPr="00152A98" w:rsidTr="00152A98">
        <w:trPr>
          <w:trHeight w:val="315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Mandy A/c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 xml:space="preserve"> £   4,850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152A98" w:rsidRPr="00152A98" w:rsidTr="00152A98">
        <w:trPr>
          <w:trHeight w:val="315"/>
        </w:trPr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lastRenderedPageBreak/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</w:tr>
      <w:tr w:rsidR="00152A98" w:rsidRPr="00152A98" w:rsidTr="00152A98">
        <w:trPr>
          <w:trHeight w:val="330"/>
        </w:trPr>
        <w:tc>
          <w:tcPr>
            <w:tcW w:w="23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£ 29,430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A98" w:rsidRPr="00152A98" w:rsidRDefault="00152A98" w:rsidP="00152A9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152A98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£ 29,430 </w:t>
            </w:r>
          </w:p>
        </w:tc>
      </w:tr>
    </w:tbl>
    <w:p w:rsidR="00AC5F9A" w:rsidRDefault="00AC5F9A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</w:p>
    <w:p w:rsidR="00E60485" w:rsidRDefault="00E60485" w:rsidP="00600B61">
      <w:pPr>
        <w:pStyle w:val="Heading1"/>
        <w:spacing w:before="240" w:after="240" w:line="360" w:lineRule="auto"/>
        <w:jc w:val="both"/>
      </w:pPr>
      <w:bookmarkStart w:id="14" w:name="_Toc16889904"/>
      <w:r>
        <w:lastRenderedPageBreak/>
        <w:t>Task 5</w:t>
      </w:r>
      <w:bookmarkEnd w:id="14"/>
    </w:p>
    <w:p w:rsidR="00E60485" w:rsidRDefault="00E60485" w:rsidP="00600B61">
      <w:pPr>
        <w:spacing w:before="240" w:after="240" w:line="36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Difference between the Capital expenditure and Revenue expenditure</w:t>
      </w:r>
    </w:p>
    <w:p w:rsidR="00E60485" w:rsidRDefault="00E60485" w:rsidP="00600B61">
      <w:pPr>
        <w:spacing w:before="240" w:after="24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It is quite natural if any kind of expenditure is occurring in the business, </w:t>
      </w:r>
      <w:proofErr w:type="gramStart"/>
      <w:r>
        <w:rPr>
          <w:rFonts w:cs="Times New Roman"/>
          <w:szCs w:val="24"/>
        </w:rPr>
        <w:t>an expenditure</w:t>
      </w:r>
      <w:proofErr w:type="gramEnd"/>
      <w:r>
        <w:rPr>
          <w:rFonts w:cs="Times New Roman"/>
          <w:szCs w:val="24"/>
        </w:rPr>
        <w:t xml:space="preserve"> helps in increasing the </w:t>
      </w:r>
      <w:r w:rsidR="00697DF4">
        <w:rPr>
          <w:rFonts w:cs="Times New Roman"/>
          <w:szCs w:val="24"/>
        </w:rPr>
        <w:t>competence</w:t>
      </w:r>
      <w:r>
        <w:rPr>
          <w:rFonts w:cs="Times New Roman"/>
          <w:szCs w:val="24"/>
        </w:rPr>
        <w:t xml:space="preserve"> of the </w:t>
      </w:r>
      <w:r w:rsidR="00697DF4">
        <w:rPr>
          <w:rFonts w:cs="Times New Roman"/>
          <w:szCs w:val="24"/>
        </w:rPr>
        <w:t>production</w:t>
      </w:r>
      <w:r>
        <w:rPr>
          <w:rFonts w:cs="Times New Roman"/>
          <w:szCs w:val="24"/>
        </w:rPr>
        <w:t xml:space="preserve"> getting </w:t>
      </w:r>
      <w:r w:rsidR="008B05DD">
        <w:rPr>
          <w:rFonts w:cs="Times New Roman"/>
          <w:szCs w:val="24"/>
        </w:rPr>
        <w:t>income</w:t>
      </w:r>
      <w:r>
        <w:rPr>
          <w:rFonts w:cs="Times New Roman"/>
          <w:szCs w:val="24"/>
        </w:rPr>
        <w:t>. These expenditures are divided into two parts capital and revenue expenditure</w:t>
      </w:r>
      <w:r w:rsidR="00133F6F">
        <w:rPr>
          <w:rFonts w:cs="Times New Roman"/>
          <w:szCs w:val="24"/>
        </w:rPr>
        <w:t xml:space="preserve"> (</w:t>
      </w:r>
      <w:r w:rsidR="00133F6F" w:rsidRPr="005E10B1">
        <w:rPr>
          <w:rFonts w:cs="Times New Roman"/>
          <w:szCs w:val="24"/>
          <w:shd w:val="clear" w:color="auto" w:fill="FFFFFF"/>
        </w:rPr>
        <w:t>Collins</w:t>
      </w:r>
      <w:r w:rsidR="00133F6F">
        <w:rPr>
          <w:rFonts w:cs="Times New Roman"/>
          <w:szCs w:val="24"/>
          <w:shd w:val="clear" w:color="auto" w:fill="FFFFFF"/>
        </w:rPr>
        <w:t xml:space="preserve">, </w:t>
      </w:r>
      <w:proofErr w:type="gramStart"/>
      <w:r w:rsidR="00133F6F">
        <w:rPr>
          <w:rFonts w:cs="Times New Roman"/>
          <w:szCs w:val="24"/>
          <w:shd w:val="clear" w:color="auto" w:fill="FFFFFF"/>
        </w:rPr>
        <w:t>et</w:t>
      </w:r>
      <w:proofErr w:type="gramEnd"/>
      <w:r w:rsidR="00133F6F">
        <w:rPr>
          <w:rFonts w:cs="Times New Roman"/>
          <w:szCs w:val="24"/>
          <w:shd w:val="clear" w:color="auto" w:fill="FFFFFF"/>
        </w:rPr>
        <w:t>, al., 2012)</w:t>
      </w:r>
      <w:r>
        <w:rPr>
          <w:rFonts w:cs="Times New Roman"/>
          <w:szCs w:val="24"/>
        </w:rPr>
        <w:t>. Whenever there is an expense during the acquisition of an asset is known as capital expenditure and when there is any kind of routine expenditure which incurred int</w:t>
      </w:r>
      <w:r w:rsidR="00996921">
        <w:rPr>
          <w:rFonts w:cs="Times New Roman"/>
          <w:szCs w:val="24"/>
        </w:rPr>
        <w:t>o daily operations is referred to as the Revenue expenses</w:t>
      </w:r>
      <w:r>
        <w:rPr>
          <w:rFonts w:cs="Times New Roman"/>
          <w:szCs w:val="24"/>
        </w:rPr>
        <w:t xml:space="preserve">. </w:t>
      </w:r>
    </w:p>
    <w:p w:rsidR="00E60485" w:rsidRDefault="00996921" w:rsidP="00600B61">
      <w:pPr>
        <w:spacing w:before="240" w:after="24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An </w:t>
      </w:r>
      <w:r w:rsidR="00E60485">
        <w:rPr>
          <w:rFonts w:cs="Times New Roman"/>
          <w:szCs w:val="24"/>
        </w:rPr>
        <w:t xml:space="preserve">important </w:t>
      </w:r>
      <w:r>
        <w:rPr>
          <w:rFonts w:cs="Times New Roman"/>
          <w:szCs w:val="24"/>
        </w:rPr>
        <w:t>dissimilarity</w:t>
      </w:r>
      <w:r w:rsidR="00E60485">
        <w:rPr>
          <w:rFonts w:cs="Times New Roman"/>
          <w:szCs w:val="24"/>
        </w:rPr>
        <w:t xml:space="preserve"> between the </w:t>
      </w:r>
      <w:r>
        <w:rPr>
          <w:rFonts w:cs="Times New Roman"/>
          <w:szCs w:val="24"/>
        </w:rPr>
        <w:t xml:space="preserve">revenue and capital expenses </w:t>
      </w:r>
      <w:r w:rsidR="00E60485">
        <w:rPr>
          <w:rFonts w:cs="Times New Roman"/>
          <w:szCs w:val="24"/>
        </w:rPr>
        <w:t>is that capital expe</w:t>
      </w:r>
      <w:r>
        <w:rPr>
          <w:rFonts w:cs="Times New Roman"/>
          <w:szCs w:val="24"/>
        </w:rPr>
        <w:t>nses are aimed at increasing the return capacity of the company</w:t>
      </w:r>
      <w:r w:rsidR="00E60485">
        <w:rPr>
          <w:rFonts w:cs="Times New Roman"/>
          <w:szCs w:val="24"/>
        </w:rPr>
        <w:t xml:space="preserve"> whereas reven</w:t>
      </w:r>
      <w:r>
        <w:rPr>
          <w:rFonts w:cs="Times New Roman"/>
          <w:szCs w:val="24"/>
        </w:rPr>
        <w:t>ue expenses aimed at balancing</w:t>
      </w:r>
      <w:r w:rsidR="00E60485">
        <w:rPr>
          <w:rFonts w:cs="Times New Roman"/>
          <w:szCs w:val="24"/>
        </w:rPr>
        <w:t xml:space="preserve"> the </w:t>
      </w:r>
      <w:r>
        <w:rPr>
          <w:rFonts w:cs="Times New Roman"/>
          <w:szCs w:val="24"/>
        </w:rPr>
        <w:t xml:space="preserve">returns capacity of the </w:t>
      </w:r>
      <w:proofErr w:type="gramStart"/>
      <w:r>
        <w:rPr>
          <w:rFonts w:cs="Times New Roman"/>
          <w:szCs w:val="24"/>
        </w:rPr>
        <w:t>company</w:t>
      </w:r>
      <w:r w:rsidR="003479C0">
        <w:rPr>
          <w:rFonts w:cs="Times New Roman"/>
          <w:szCs w:val="24"/>
        </w:rPr>
        <w:t>(</w:t>
      </w:r>
      <w:proofErr w:type="gramEnd"/>
      <w:r w:rsidR="003479C0" w:rsidRPr="005E10B1">
        <w:rPr>
          <w:rFonts w:cs="Times New Roman"/>
          <w:szCs w:val="24"/>
          <w:shd w:val="clear" w:color="auto" w:fill="FFFFFF"/>
        </w:rPr>
        <w:t>Collins</w:t>
      </w:r>
      <w:r w:rsidR="003479C0">
        <w:rPr>
          <w:rFonts w:cs="Times New Roman"/>
          <w:szCs w:val="24"/>
          <w:shd w:val="clear" w:color="auto" w:fill="FFFFFF"/>
        </w:rPr>
        <w:t>, et, al., 2012)</w:t>
      </w:r>
      <w:r w:rsidR="00E60485">
        <w:rPr>
          <w:rFonts w:cs="Times New Roman"/>
          <w:szCs w:val="24"/>
        </w:rPr>
        <w:t>.</w:t>
      </w:r>
    </w:p>
    <w:p w:rsidR="00E60485" w:rsidRDefault="00E60485" w:rsidP="00600B61">
      <w:pPr>
        <w:spacing w:before="240" w:after="240" w:line="36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Comparison Chart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E60485" w:rsidTr="00E60485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Pr="00600B61" w:rsidRDefault="00E604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B61">
              <w:rPr>
                <w:rFonts w:ascii="Times New Roman" w:hAnsi="Times New Roman" w:cs="Times New Roman"/>
                <w:b/>
                <w:sz w:val="24"/>
                <w:szCs w:val="24"/>
              </w:rPr>
              <w:t>Basis of comparison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Pr="00600B61" w:rsidRDefault="00E604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B61">
              <w:rPr>
                <w:rFonts w:ascii="Times New Roman" w:hAnsi="Times New Roman" w:cs="Times New Roman"/>
                <w:b/>
                <w:sz w:val="24"/>
                <w:szCs w:val="24"/>
              </w:rPr>
              <w:t>Capital expenditure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Pr="00600B61" w:rsidRDefault="00E604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B61">
              <w:rPr>
                <w:rFonts w:ascii="Times New Roman" w:hAnsi="Times New Roman" w:cs="Times New Roman"/>
                <w:b/>
                <w:sz w:val="24"/>
                <w:szCs w:val="24"/>
              </w:rPr>
              <w:t>Revenue expenditure</w:t>
            </w:r>
          </w:p>
        </w:tc>
      </w:tr>
      <w:tr w:rsidR="00E60485" w:rsidTr="00E60485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99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Based on </w:t>
            </w:r>
            <w:r w:rsidR="00600B6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E60485">
              <w:rPr>
                <w:rFonts w:ascii="Times New Roman" w:hAnsi="Times New Roman" w:cs="Times New Roman"/>
                <w:sz w:val="24"/>
                <w:szCs w:val="24"/>
              </w:rPr>
              <w:t>eaning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 involves the expenses which occurred during acquiring of the capital assets.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Expenses in</w:t>
            </w:r>
            <w:r w:rsidR="00996921">
              <w:rPr>
                <w:rFonts w:ascii="Times New Roman" w:hAnsi="Times New Roman" w:cs="Times New Roman"/>
                <w:sz w:val="24"/>
                <w:szCs w:val="24"/>
              </w:rPr>
              <w:t>curred in the regular operations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the firm.</w:t>
            </w:r>
          </w:p>
        </w:tc>
      </w:tr>
      <w:tr w:rsidR="00E60485" w:rsidTr="00E60485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600B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E60485">
              <w:rPr>
                <w:rFonts w:ascii="Times New Roman" w:hAnsi="Times New Roman" w:cs="Times New Roman"/>
                <w:sz w:val="24"/>
                <w:szCs w:val="24"/>
              </w:rPr>
              <w:t>erm</w:t>
            </w:r>
            <w:r w:rsidR="00996921">
              <w:rPr>
                <w:rFonts w:ascii="Times New Roman" w:hAnsi="Times New Roman" w:cs="Times New Roman"/>
                <w:sz w:val="24"/>
                <w:szCs w:val="24"/>
              </w:rPr>
              <w:t xml:space="preserve"> based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  <w:r w:rsidR="00996921"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term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Short</w:t>
            </w:r>
            <w:r w:rsidR="00996921"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term</w:t>
            </w:r>
          </w:p>
        </w:tc>
      </w:tr>
      <w:tr w:rsidR="00E60485" w:rsidTr="00E60485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Capitalization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99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Can be capitalized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99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Cannot be</w:t>
            </w:r>
          </w:p>
        </w:tc>
      </w:tr>
      <w:tr w:rsidR="00E60485" w:rsidTr="00E60485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Shows in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99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Profit and loss statement</w:t>
            </w:r>
            <w:r w:rsidR="00E60485">
              <w:rPr>
                <w:rFonts w:ascii="Times New Roman" w:hAnsi="Times New Roman" w:cs="Times New Roman"/>
                <w:sz w:val="24"/>
                <w:szCs w:val="24"/>
              </w:rPr>
              <w:t xml:space="preserve"> and the Balance sheet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99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Profit and loss statement</w:t>
            </w:r>
          </w:p>
        </w:tc>
      </w:tr>
      <w:tr w:rsidR="00E60485" w:rsidTr="00E60485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Outlay</w:t>
            </w:r>
            <w:r w:rsidR="00996921">
              <w:rPr>
                <w:rFonts w:ascii="Times New Roman" w:hAnsi="Times New Roman" w:cs="Times New Roman"/>
                <w:sz w:val="24"/>
                <w:szCs w:val="24"/>
              </w:rPr>
              <w:t xml:space="preserve"> basis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Non-recurring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Recurring</w:t>
            </w:r>
          </w:p>
        </w:tc>
      </w:tr>
      <w:tr w:rsidR="00E60485" w:rsidTr="00E60485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99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Advantages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99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Above one year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99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 the current year only</w:t>
            </w:r>
          </w:p>
        </w:tc>
      </w:tr>
      <w:tr w:rsidR="00E60485" w:rsidTr="00E60485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99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Returns</w:t>
            </w:r>
            <w:r w:rsidR="00E60485">
              <w:rPr>
                <w:rFonts w:ascii="Times New Roman" w:hAnsi="Times New Roman" w:cs="Times New Roman"/>
                <w:sz w:val="24"/>
                <w:szCs w:val="24"/>
              </w:rPr>
              <w:t xml:space="preserve"> capacity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99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Improves the returns</w:t>
            </w:r>
            <w:r w:rsidR="00E60485">
              <w:rPr>
                <w:rFonts w:ascii="Times New Roman" w:hAnsi="Times New Roman" w:cs="Times New Roman"/>
                <w:sz w:val="24"/>
                <w:szCs w:val="24"/>
              </w:rPr>
              <w:t xml:space="preserve"> capacity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Maintains the earning capacity</w:t>
            </w:r>
          </w:p>
        </w:tc>
      </w:tr>
      <w:tr w:rsidR="00E60485" w:rsidTr="00E60485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Matching concept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not match with the capital receipts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485" w:rsidRDefault="00E6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Matches with the revenue receipts</w:t>
            </w:r>
          </w:p>
        </w:tc>
      </w:tr>
    </w:tbl>
    <w:p w:rsidR="00E60485" w:rsidRDefault="00E60485" w:rsidP="00E60485">
      <w:pPr>
        <w:spacing w:line="240" w:lineRule="auto"/>
        <w:jc w:val="both"/>
        <w:rPr>
          <w:rFonts w:cs="Times New Roman"/>
          <w:szCs w:val="24"/>
        </w:rPr>
      </w:pPr>
    </w:p>
    <w:p w:rsidR="00E60485" w:rsidRDefault="00E60485" w:rsidP="00600B61">
      <w:pPr>
        <w:spacing w:before="240" w:after="240" w:line="36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Capital expenditure</w:t>
      </w:r>
    </w:p>
    <w:p w:rsidR="00E60485" w:rsidRDefault="00E60485" w:rsidP="00600B61">
      <w:pPr>
        <w:spacing w:before="240" w:after="24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The money </w:t>
      </w:r>
      <w:r w:rsidR="00996921">
        <w:rPr>
          <w:rFonts w:cs="Times New Roman"/>
          <w:szCs w:val="24"/>
        </w:rPr>
        <w:t>disbursed</w:t>
      </w:r>
      <w:r>
        <w:rPr>
          <w:rFonts w:cs="Times New Roman"/>
          <w:szCs w:val="24"/>
        </w:rPr>
        <w:t xml:space="preserve"> by the firm for the processing of</w:t>
      </w:r>
      <w:r w:rsidR="00996921">
        <w:rPr>
          <w:rFonts w:cs="Times New Roman"/>
          <w:szCs w:val="24"/>
        </w:rPr>
        <w:t xml:space="preserve"> the long term capital assets and</w:t>
      </w:r>
      <w:r>
        <w:rPr>
          <w:rFonts w:cs="Times New Roman"/>
          <w:szCs w:val="24"/>
        </w:rPr>
        <w:t xml:space="preserve"> to </w:t>
      </w:r>
      <w:r w:rsidR="00996921">
        <w:rPr>
          <w:rFonts w:cs="Times New Roman"/>
          <w:szCs w:val="24"/>
        </w:rPr>
        <w:t>improve</w:t>
      </w:r>
      <w:r>
        <w:rPr>
          <w:rFonts w:cs="Times New Roman"/>
          <w:szCs w:val="24"/>
        </w:rPr>
        <w:t xml:space="preserve"> the working </w:t>
      </w:r>
      <w:r w:rsidR="00996921">
        <w:rPr>
          <w:rFonts w:cs="Times New Roman"/>
          <w:szCs w:val="24"/>
        </w:rPr>
        <w:t>ability for the current</w:t>
      </w:r>
      <w:r>
        <w:rPr>
          <w:rFonts w:cs="Times New Roman"/>
          <w:szCs w:val="24"/>
        </w:rPr>
        <w:t xml:space="preserve"> capital assets, to improve its span of life for generating the cash flo</w:t>
      </w:r>
      <w:r w:rsidR="00996921">
        <w:rPr>
          <w:rFonts w:cs="Times New Roman"/>
          <w:szCs w:val="24"/>
        </w:rPr>
        <w:t xml:space="preserve">w and also to reduce the expenses on the production, is referred to as the capital </w:t>
      </w:r>
      <w:proofErr w:type="spellStart"/>
      <w:r w:rsidR="00996921">
        <w:rPr>
          <w:rFonts w:cs="Times New Roman"/>
          <w:szCs w:val="24"/>
        </w:rPr>
        <w:t>exppenses</w:t>
      </w:r>
      <w:proofErr w:type="spellEnd"/>
      <w:r w:rsidR="00646421">
        <w:rPr>
          <w:rFonts w:cs="Times New Roman"/>
          <w:szCs w:val="24"/>
        </w:rPr>
        <w:t xml:space="preserve"> (</w:t>
      </w:r>
      <w:r w:rsidR="00646421" w:rsidRPr="005E10B1">
        <w:rPr>
          <w:rFonts w:cs="Times New Roman"/>
          <w:szCs w:val="24"/>
        </w:rPr>
        <w:t>Accounting tools, 2018</w:t>
      </w:r>
      <w:r w:rsidR="00646421">
        <w:rPr>
          <w:rFonts w:cs="Times New Roman"/>
          <w:szCs w:val="24"/>
        </w:rPr>
        <w:t>)</w:t>
      </w:r>
      <w:r>
        <w:rPr>
          <w:rFonts w:cs="Times New Roman"/>
          <w:szCs w:val="24"/>
        </w:rPr>
        <w:t xml:space="preserve">. For example – an amount spent on the </w:t>
      </w:r>
      <w:r w:rsidR="00A205B7">
        <w:rPr>
          <w:rFonts w:cs="Times New Roman"/>
          <w:szCs w:val="24"/>
        </w:rPr>
        <w:t>outstanding</w:t>
      </w:r>
      <w:r>
        <w:rPr>
          <w:rFonts w:cs="Times New Roman"/>
          <w:szCs w:val="24"/>
        </w:rPr>
        <w:t xml:space="preserve"> </w:t>
      </w:r>
      <w:r w:rsidR="00A205B7">
        <w:rPr>
          <w:rFonts w:cs="Times New Roman"/>
          <w:szCs w:val="24"/>
        </w:rPr>
        <w:lastRenderedPageBreak/>
        <w:t>life of a product</w:t>
      </w:r>
      <w:r>
        <w:rPr>
          <w:rFonts w:cs="Times New Roman"/>
          <w:szCs w:val="24"/>
        </w:rPr>
        <w:t>. The expenses which are s</w:t>
      </w:r>
      <w:r w:rsidR="00A205B7">
        <w:rPr>
          <w:rFonts w:cs="Times New Roman"/>
          <w:szCs w:val="24"/>
        </w:rPr>
        <w:t>pent on the present and the future economic advantages</w:t>
      </w:r>
      <w:r>
        <w:rPr>
          <w:rFonts w:cs="Times New Roman"/>
          <w:szCs w:val="24"/>
        </w:rPr>
        <w:t>, i</w:t>
      </w:r>
      <w:r w:rsidR="00A205B7">
        <w:rPr>
          <w:rFonts w:cs="Times New Roman"/>
          <w:szCs w:val="24"/>
        </w:rPr>
        <w:t>s called the capital expenses</w:t>
      </w:r>
      <w:r>
        <w:rPr>
          <w:rFonts w:cs="Times New Roman"/>
          <w:szCs w:val="24"/>
        </w:rPr>
        <w:t>.</w:t>
      </w:r>
    </w:p>
    <w:p w:rsidR="00E60485" w:rsidRDefault="00E60485" w:rsidP="00600B61">
      <w:pPr>
        <w:spacing w:before="240" w:after="240" w:line="36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Revenue expenditure</w:t>
      </w:r>
    </w:p>
    <w:p w:rsidR="00E60485" w:rsidRDefault="00E60485" w:rsidP="00600B61">
      <w:pPr>
        <w:spacing w:before="240" w:after="24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All the expenses which occur in the business for the regular </w:t>
      </w:r>
      <w:r w:rsidR="00E94DD8">
        <w:rPr>
          <w:rFonts w:cs="Times New Roman"/>
          <w:szCs w:val="24"/>
        </w:rPr>
        <w:t>working operations are known as Revenue expenses like</w:t>
      </w:r>
      <w:r>
        <w:rPr>
          <w:rFonts w:cs="Times New Roman"/>
          <w:szCs w:val="24"/>
        </w:rPr>
        <w:t xml:space="preserve"> carriage, </w:t>
      </w:r>
      <w:r w:rsidR="00E94DD8">
        <w:rPr>
          <w:rFonts w:cs="Times New Roman"/>
          <w:szCs w:val="24"/>
        </w:rPr>
        <w:t>cargo</w:t>
      </w:r>
      <w:r>
        <w:rPr>
          <w:rFonts w:cs="Times New Roman"/>
          <w:szCs w:val="24"/>
        </w:rPr>
        <w:t xml:space="preserve"> or the purchase of stocks, etc. According to the accrual basis of accounting, Expenditures are recognized when they are </w:t>
      </w:r>
      <w:r w:rsidR="00E94DD8">
        <w:rPr>
          <w:rFonts w:cs="Times New Roman"/>
          <w:szCs w:val="24"/>
        </w:rPr>
        <w:t>sustained</w:t>
      </w:r>
      <w:r>
        <w:rPr>
          <w:rFonts w:cs="Times New Roman"/>
          <w:szCs w:val="24"/>
        </w:rPr>
        <w:t xml:space="preserve"> and the revenues are </w:t>
      </w:r>
      <w:r w:rsidR="00E94DD8">
        <w:rPr>
          <w:rFonts w:cs="Times New Roman"/>
          <w:szCs w:val="24"/>
        </w:rPr>
        <w:t>acknowledged at the time of earning</w:t>
      </w:r>
      <w:r w:rsidR="00121A82">
        <w:rPr>
          <w:rFonts w:cs="Times New Roman"/>
          <w:szCs w:val="24"/>
        </w:rPr>
        <w:t xml:space="preserve"> (</w:t>
      </w:r>
      <w:r w:rsidR="00121A82" w:rsidRPr="005E10B1">
        <w:rPr>
          <w:rFonts w:cs="Times New Roman"/>
          <w:szCs w:val="24"/>
        </w:rPr>
        <w:t>Accounting tools, 2018</w:t>
      </w:r>
      <w:r w:rsidR="00121A82">
        <w:rPr>
          <w:rFonts w:cs="Times New Roman"/>
          <w:szCs w:val="24"/>
        </w:rPr>
        <w:t>)</w:t>
      </w:r>
      <w:r>
        <w:rPr>
          <w:rFonts w:cs="Times New Roman"/>
          <w:szCs w:val="24"/>
        </w:rPr>
        <w:t>. So, revenue e</w:t>
      </w:r>
      <w:r w:rsidR="00E94DD8">
        <w:rPr>
          <w:rFonts w:cs="Times New Roman"/>
          <w:szCs w:val="24"/>
        </w:rPr>
        <w:t>xpenses</w:t>
      </w:r>
      <w:r>
        <w:rPr>
          <w:rFonts w:cs="Times New Roman"/>
          <w:szCs w:val="24"/>
        </w:rPr>
        <w:t xml:space="preserve"> a</w:t>
      </w:r>
      <w:r w:rsidR="00E94DD8">
        <w:rPr>
          <w:rFonts w:cs="Times New Roman"/>
          <w:szCs w:val="24"/>
        </w:rPr>
        <w:t>re showed</w:t>
      </w:r>
      <w:r>
        <w:rPr>
          <w:rFonts w:cs="Times New Roman"/>
          <w:szCs w:val="24"/>
        </w:rPr>
        <w:t xml:space="preserve"> to the income statement at the time of their occurrence. Thi</w:t>
      </w:r>
      <w:r w:rsidR="00E94DD8">
        <w:rPr>
          <w:rFonts w:cs="Times New Roman"/>
          <w:szCs w:val="24"/>
        </w:rPr>
        <w:t>s also further satisfies the one of the accounting principle</w:t>
      </w:r>
      <w:r>
        <w:rPr>
          <w:rFonts w:cs="Times New Roman"/>
          <w:szCs w:val="24"/>
        </w:rPr>
        <w:t xml:space="preserve"> such as matching principle. </w:t>
      </w:r>
    </w:p>
    <w:p w:rsidR="00E60485" w:rsidRDefault="00E60485" w:rsidP="00600B61">
      <w:pPr>
        <w:spacing w:before="240" w:after="24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The benefits obtained from the revenue </w:t>
      </w:r>
      <w:r w:rsidR="008701BE">
        <w:rPr>
          <w:rFonts w:cs="Times New Roman"/>
          <w:szCs w:val="24"/>
        </w:rPr>
        <w:t>expenditures are for the present</w:t>
      </w:r>
      <w:r>
        <w:rPr>
          <w:rFonts w:cs="Times New Roman"/>
          <w:szCs w:val="24"/>
        </w:rPr>
        <w:t xml:space="preserve"> accounting year of a business, various other </w:t>
      </w:r>
      <w:r w:rsidR="008701BE">
        <w:rPr>
          <w:rFonts w:cs="Times New Roman"/>
          <w:szCs w:val="24"/>
        </w:rPr>
        <w:t>instances of the revenue expenses are</w:t>
      </w:r>
      <w:r>
        <w:rPr>
          <w:rFonts w:cs="Times New Roman"/>
          <w:szCs w:val="24"/>
        </w:rPr>
        <w:t xml:space="preserve"> </w:t>
      </w:r>
      <w:r w:rsidR="008701BE">
        <w:rPr>
          <w:rFonts w:cs="Times New Roman"/>
          <w:szCs w:val="24"/>
        </w:rPr>
        <w:t>pays &amp; salary, Electricity</w:t>
      </w:r>
      <w:r>
        <w:rPr>
          <w:rFonts w:cs="Times New Roman"/>
          <w:szCs w:val="24"/>
        </w:rPr>
        <w:t>, maintenanc</w:t>
      </w:r>
      <w:r w:rsidR="008701BE">
        <w:rPr>
          <w:rFonts w:cs="Times New Roman"/>
          <w:szCs w:val="24"/>
        </w:rPr>
        <w:t>e and repair, postage, stock</w:t>
      </w:r>
      <w:r>
        <w:rPr>
          <w:rFonts w:cs="Times New Roman"/>
          <w:szCs w:val="24"/>
        </w:rPr>
        <w:t xml:space="preserve">, taxes, insurance, etc. </w:t>
      </w:r>
    </w:p>
    <w:p w:rsidR="00E60485" w:rsidRDefault="00E60485" w:rsidP="00600B61">
      <w:pPr>
        <w:spacing w:before="240" w:after="24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There are the various key </w:t>
      </w:r>
      <w:r w:rsidR="008B37F1">
        <w:rPr>
          <w:rFonts w:cs="Times New Roman"/>
          <w:szCs w:val="24"/>
        </w:rPr>
        <w:t>dissimilarities</w:t>
      </w:r>
      <w:r>
        <w:rPr>
          <w:rFonts w:cs="Times New Roman"/>
          <w:szCs w:val="24"/>
        </w:rPr>
        <w:t xml:space="preserve"> between the revenue and the capital expenditure</w:t>
      </w:r>
    </w:p>
    <w:p w:rsidR="00E60485" w:rsidRDefault="008B37F1" w:rsidP="00600B61">
      <w:pPr>
        <w:pStyle w:val="ListParagraph"/>
        <w:numPr>
          <w:ilvl w:val="0"/>
          <w:numId w:val="2"/>
        </w:numPr>
        <w:spacing w:before="240" w:after="240" w:line="360" w:lineRule="auto"/>
        <w:ind w:left="0"/>
        <w:contextualSpacing w:val="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Revenue expenses</w:t>
      </w:r>
      <w:r w:rsidR="00E60485">
        <w:rPr>
          <w:rFonts w:cs="Times New Roman"/>
          <w:szCs w:val="24"/>
        </w:rPr>
        <w:t xml:space="preserve"> obtains</w:t>
      </w:r>
      <w:proofErr w:type="gramEnd"/>
      <w:r w:rsidR="00E60485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advantages for the present </w:t>
      </w:r>
      <w:r w:rsidR="00E60485">
        <w:rPr>
          <w:rFonts w:cs="Times New Roman"/>
          <w:szCs w:val="24"/>
        </w:rPr>
        <w:t>ye</w:t>
      </w:r>
      <w:r>
        <w:rPr>
          <w:rFonts w:cs="Times New Roman"/>
          <w:szCs w:val="24"/>
        </w:rPr>
        <w:t>ar only, but capital expenses</w:t>
      </w:r>
      <w:r w:rsidR="00E60485">
        <w:rPr>
          <w:rFonts w:cs="Times New Roman"/>
          <w:szCs w:val="24"/>
        </w:rPr>
        <w:t xml:space="preserve"> obtains a benefit for the future economy</w:t>
      </w:r>
      <w:r w:rsidR="007315BF">
        <w:rPr>
          <w:rFonts w:cs="Times New Roman"/>
          <w:szCs w:val="24"/>
        </w:rPr>
        <w:t xml:space="preserve"> (</w:t>
      </w:r>
      <w:r w:rsidR="007315BF" w:rsidRPr="005E10B1">
        <w:rPr>
          <w:rFonts w:cs="Times New Roman"/>
          <w:szCs w:val="24"/>
        </w:rPr>
        <w:t>Accounting tools, 2018</w:t>
      </w:r>
      <w:r w:rsidR="007315BF">
        <w:rPr>
          <w:rFonts w:cs="Times New Roman"/>
          <w:szCs w:val="24"/>
        </w:rPr>
        <w:t>)</w:t>
      </w:r>
      <w:r w:rsidR="00E60485">
        <w:rPr>
          <w:rFonts w:cs="Times New Roman"/>
          <w:szCs w:val="24"/>
        </w:rPr>
        <w:t>.</w:t>
      </w:r>
    </w:p>
    <w:p w:rsidR="00E60485" w:rsidRDefault="008B37F1" w:rsidP="00600B61">
      <w:pPr>
        <w:pStyle w:val="ListParagraph"/>
        <w:numPr>
          <w:ilvl w:val="0"/>
          <w:numId w:val="2"/>
        </w:numPr>
        <w:spacing w:before="240" w:after="240" w:line="360" w:lineRule="auto"/>
        <w:ind w:left="0"/>
        <w:contextualSpacing w:val="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Capital expenses</w:t>
      </w:r>
      <w:r w:rsidR="00E60485">
        <w:rPr>
          <w:rFonts w:cs="Times New Roman"/>
          <w:szCs w:val="24"/>
        </w:rPr>
        <w:t xml:space="preserve"> is</w:t>
      </w:r>
      <w:proofErr w:type="gramEnd"/>
      <w:r w:rsidR="00E60485">
        <w:rPr>
          <w:rFonts w:cs="Times New Roman"/>
          <w:szCs w:val="24"/>
        </w:rPr>
        <w:t xml:space="preserve"> a </w:t>
      </w:r>
      <w:r>
        <w:rPr>
          <w:rFonts w:cs="Times New Roman"/>
          <w:szCs w:val="24"/>
        </w:rPr>
        <w:t xml:space="preserve">single time </w:t>
      </w:r>
      <w:r w:rsidR="00E60485">
        <w:rPr>
          <w:rFonts w:cs="Times New Roman"/>
          <w:szCs w:val="24"/>
        </w:rPr>
        <w:t>invest</w:t>
      </w:r>
      <w:r>
        <w:rPr>
          <w:rFonts w:cs="Times New Roman"/>
          <w:szCs w:val="24"/>
        </w:rPr>
        <w:t>ment and the revenue expenses</w:t>
      </w:r>
      <w:r w:rsidR="00E60485">
        <w:rPr>
          <w:rFonts w:cs="Times New Roman"/>
          <w:szCs w:val="24"/>
        </w:rPr>
        <w:t xml:space="preserve"> involves daily expenses.</w:t>
      </w:r>
    </w:p>
    <w:p w:rsidR="00E60485" w:rsidRDefault="00E60485" w:rsidP="00600B61">
      <w:pPr>
        <w:pStyle w:val="ListParagraph"/>
        <w:numPr>
          <w:ilvl w:val="0"/>
          <w:numId w:val="2"/>
        </w:numPr>
        <w:spacing w:before="240" w:after="240" w:line="360" w:lineRule="auto"/>
        <w:ind w:left="0"/>
        <w:contextualSpacing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Revenue expenses are shown in the </w:t>
      </w:r>
      <w:r w:rsidR="008B37F1">
        <w:rPr>
          <w:rFonts w:cs="Times New Roman"/>
          <w:szCs w:val="24"/>
        </w:rPr>
        <w:t xml:space="preserve">Profit and loss </w:t>
      </w:r>
      <w:r>
        <w:rPr>
          <w:rFonts w:cs="Times New Roman"/>
          <w:szCs w:val="24"/>
        </w:rPr>
        <w:t>state</w:t>
      </w:r>
      <w:r w:rsidR="008B37F1">
        <w:rPr>
          <w:rFonts w:cs="Times New Roman"/>
          <w:szCs w:val="24"/>
        </w:rPr>
        <w:t xml:space="preserve">ment whereas capital expenses are reflected </w:t>
      </w:r>
      <w:r>
        <w:rPr>
          <w:rFonts w:cs="Times New Roman"/>
          <w:szCs w:val="24"/>
        </w:rPr>
        <w:t>in the</w:t>
      </w:r>
      <w:r w:rsidR="008B37F1">
        <w:rPr>
          <w:rFonts w:cs="Times New Roman"/>
          <w:szCs w:val="24"/>
        </w:rPr>
        <w:t xml:space="preserve"> P&amp;L statement and also in</w:t>
      </w:r>
      <w:r>
        <w:rPr>
          <w:rFonts w:cs="Times New Roman"/>
          <w:szCs w:val="24"/>
        </w:rPr>
        <w:t xml:space="preserve"> the asset side of the balance sheet.</w:t>
      </w:r>
    </w:p>
    <w:p w:rsidR="00E60485" w:rsidRDefault="008B37F1" w:rsidP="00600B61">
      <w:pPr>
        <w:pStyle w:val="ListParagraph"/>
        <w:numPr>
          <w:ilvl w:val="0"/>
          <w:numId w:val="2"/>
        </w:numPr>
        <w:spacing w:before="240" w:after="240" w:line="360" w:lineRule="auto"/>
        <w:ind w:left="0"/>
        <w:contextualSpacing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Revenue expenses are the short term costs and the Capital expenses</w:t>
      </w:r>
      <w:r w:rsidR="00E60485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are the costs for long term.</w:t>
      </w:r>
    </w:p>
    <w:p w:rsidR="00E60485" w:rsidRDefault="00E60485" w:rsidP="00600B61">
      <w:pPr>
        <w:pStyle w:val="ListParagraph"/>
        <w:numPr>
          <w:ilvl w:val="0"/>
          <w:numId w:val="2"/>
        </w:numPr>
        <w:spacing w:before="240" w:after="240" w:line="360" w:lineRule="auto"/>
        <w:ind w:left="0"/>
        <w:contextualSpacing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Revenue expenses can be capitalized but capital expenses can be capitalized</w:t>
      </w:r>
      <w:r w:rsidR="00646421">
        <w:rPr>
          <w:rFonts w:cs="Times New Roman"/>
          <w:szCs w:val="24"/>
        </w:rPr>
        <w:t xml:space="preserve"> (</w:t>
      </w:r>
      <w:r w:rsidR="00646421" w:rsidRPr="005E10B1">
        <w:rPr>
          <w:rFonts w:cs="Times New Roman"/>
          <w:szCs w:val="24"/>
        </w:rPr>
        <w:t>Accounting tools, 2018</w:t>
      </w:r>
      <w:r w:rsidR="00646421">
        <w:rPr>
          <w:rFonts w:cs="Times New Roman"/>
          <w:szCs w:val="24"/>
        </w:rPr>
        <w:t>)</w:t>
      </w:r>
      <w:r>
        <w:rPr>
          <w:rFonts w:cs="Times New Roman"/>
          <w:szCs w:val="24"/>
        </w:rPr>
        <w:t xml:space="preserve">. </w:t>
      </w:r>
    </w:p>
    <w:p w:rsidR="00E60485" w:rsidRDefault="00E60485">
      <w:pPr>
        <w:rPr>
          <w:rFonts w:eastAsiaTheme="majorEastAsia" w:cs="Times New Roman"/>
          <w:b/>
          <w:bCs/>
          <w:color w:val="000000" w:themeColor="text1"/>
          <w:szCs w:val="24"/>
        </w:rPr>
      </w:pPr>
    </w:p>
    <w:p w:rsidR="00F17BC1" w:rsidRPr="005E10B1" w:rsidRDefault="009A444A" w:rsidP="005E10B1">
      <w:pPr>
        <w:pStyle w:val="Heading1"/>
        <w:spacing w:before="240" w:after="240" w:line="360" w:lineRule="auto"/>
        <w:jc w:val="both"/>
        <w:rPr>
          <w:rFonts w:cs="Times New Roman"/>
          <w:color w:val="auto"/>
          <w:szCs w:val="24"/>
        </w:rPr>
      </w:pPr>
      <w:bookmarkStart w:id="15" w:name="_Toc16889905"/>
      <w:r w:rsidRPr="00694523">
        <w:rPr>
          <w:rFonts w:cs="Times New Roman"/>
          <w:color w:val="auto"/>
          <w:szCs w:val="24"/>
          <w:lang w:val="en-GB"/>
        </w:rPr>
        <w:lastRenderedPageBreak/>
        <w:t>Reference</w:t>
      </w:r>
      <w:r w:rsidR="00600B61" w:rsidRPr="00694523">
        <w:rPr>
          <w:rFonts w:cs="Times New Roman"/>
          <w:color w:val="auto"/>
          <w:szCs w:val="24"/>
          <w:lang w:val="en-GB"/>
        </w:rPr>
        <w:t>s</w:t>
      </w:r>
      <w:bookmarkEnd w:id="15"/>
    </w:p>
    <w:p w:rsidR="005E10B1" w:rsidRPr="005E10B1" w:rsidRDefault="005E10B1" w:rsidP="005E10B1">
      <w:pPr>
        <w:pStyle w:val="ListParagraph"/>
        <w:numPr>
          <w:ilvl w:val="0"/>
          <w:numId w:val="1"/>
        </w:numPr>
        <w:spacing w:before="240" w:after="240" w:line="360" w:lineRule="auto"/>
        <w:ind w:left="0"/>
        <w:contextualSpacing w:val="0"/>
        <w:jc w:val="both"/>
        <w:rPr>
          <w:rFonts w:cs="Times New Roman"/>
          <w:szCs w:val="24"/>
        </w:rPr>
      </w:pPr>
      <w:r w:rsidRPr="005E10B1">
        <w:rPr>
          <w:rFonts w:cs="Times New Roman"/>
          <w:szCs w:val="24"/>
        </w:rPr>
        <w:t xml:space="preserve">Accounting tools, 2018. Difference between revenue and capital expenditure. [Online] </w:t>
      </w:r>
      <w:r w:rsidRPr="005E10B1">
        <w:rPr>
          <w:rFonts w:cs="Times New Roman"/>
          <w:i/>
          <w:szCs w:val="24"/>
        </w:rPr>
        <w:t xml:space="preserve">Accounting tools. </w:t>
      </w:r>
      <w:r w:rsidRPr="005E10B1">
        <w:rPr>
          <w:rFonts w:cs="Times New Roman"/>
          <w:szCs w:val="24"/>
        </w:rPr>
        <w:t xml:space="preserve">Available at: </w:t>
      </w:r>
      <w:hyperlink r:id="rId9" w:history="1">
        <w:r w:rsidRPr="005E10B1">
          <w:rPr>
            <w:rStyle w:val="Hyperlink"/>
            <w:rFonts w:cs="Times New Roman"/>
            <w:color w:val="auto"/>
            <w:szCs w:val="24"/>
          </w:rPr>
          <w:t>https://www.accountingtools.com/articles/the-difference-between-capital-expenditures-and-revenue-expe.html</w:t>
        </w:r>
      </w:hyperlink>
      <w:r w:rsidRPr="005E10B1">
        <w:rPr>
          <w:rFonts w:cs="Times New Roman"/>
          <w:szCs w:val="24"/>
        </w:rPr>
        <w:t xml:space="preserve"> [Accessed: 16 August 2019]</w:t>
      </w:r>
    </w:p>
    <w:p w:rsidR="005E10B1" w:rsidRPr="005E10B1" w:rsidRDefault="005E10B1" w:rsidP="005E10B1">
      <w:pPr>
        <w:pStyle w:val="ListParagraph"/>
        <w:numPr>
          <w:ilvl w:val="0"/>
          <w:numId w:val="1"/>
        </w:numPr>
        <w:spacing w:before="240" w:after="240" w:line="360" w:lineRule="auto"/>
        <w:ind w:left="0"/>
        <w:contextualSpacing w:val="0"/>
        <w:jc w:val="both"/>
        <w:rPr>
          <w:rFonts w:cs="Times New Roman"/>
          <w:szCs w:val="24"/>
        </w:rPr>
      </w:pPr>
      <w:r w:rsidRPr="005E10B1">
        <w:rPr>
          <w:rFonts w:cs="Times New Roman"/>
          <w:szCs w:val="24"/>
          <w:shd w:val="clear" w:color="auto" w:fill="FFFFFF"/>
        </w:rPr>
        <w:t xml:space="preserve">Collins, D.L., </w:t>
      </w:r>
      <w:proofErr w:type="spellStart"/>
      <w:r w:rsidRPr="005E10B1">
        <w:rPr>
          <w:rFonts w:cs="Times New Roman"/>
          <w:szCs w:val="24"/>
          <w:shd w:val="clear" w:color="auto" w:fill="FFFFFF"/>
        </w:rPr>
        <w:t>Pasewark</w:t>
      </w:r>
      <w:proofErr w:type="spellEnd"/>
      <w:r w:rsidRPr="005E10B1">
        <w:rPr>
          <w:rFonts w:cs="Times New Roman"/>
          <w:szCs w:val="24"/>
          <w:shd w:val="clear" w:color="auto" w:fill="FFFFFF"/>
        </w:rPr>
        <w:t>, W.R. and Riley, M.E., 2012. Financial reporting outcomes under rules-based and principles-based accounting standards. </w:t>
      </w:r>
      <w:r w:rsidRPr="005E10B1">
        <w:rPr>
          <w:rFonts w:cs="Times New Roman"/>
          <w:i/>
          <w:iCs/>
          <w:szCs w:val="24"/>
          <w:shd w:val="clear" w:color="auto" w:fill="FFFFFF"/>
        </w:rPr>
        <w:t>Accounting Horizons</w:t>
      </w:r>
      <w:r w:rsidRPr="005E10B1">
        <w:rPr>
          <w:rFonts w:cs="Times New Roman"/>
          <w:szCs w:val="24"/>
          <w:shd w:val="clear" w:color="auto" w:fill="FFFFFF"/>
        </w:rPr>
        <w:t>, </w:t>
      </w:r>
      <w:r w:rsidRPr="005E10B1">
        <w:rPr>
          <w:rFonts w:cs="Times New Roman"/>
          <w:i/>
          <w:iCs/>
          <w:szCs w:val="24"/>
          <w:shd w:val="clear" w:color="auto" w:fill="FFFFFF"/>
        </w:rPr>
        <w:t>26</w:t>
      </w:r>
      <w:r w:rsidRPr="005E10B1">
        <w:rPr>
          <w:rFonts w:cs="Times New Roman"/>
          <w:szCs w:val="24"/>
          <w:shd w:val="clear" w:color="auto" w:fill="FFFFFF"/>
        </w:rPr>
        <w:t>(4), pp.681-705.</w:t>
      </w:r>
    </w:p>
    <w:p w:rsidR="005E10B1" w:rsidRPr="005E10B1" w:rsidRDefault="005E10B1" w:rsidP="005E10B1">
      <w:pPr>
        <w:pStyle w:val="ListParagraph"/>
        <w:numPr>
          <w:ilvl w:val="0"/>
          <w:numId w:val="1"/>
        </w:numPr>
        <w:spacing w:before="240" w:after="240" w:line="360" w:lineRule="auto"/>
        <w:ind w:left="0"/>
        <w:contextualSpacing w:val="0"/>
        <w:jc w:val="both"/>
        <w:rPr>
          <w:rFonts w:cs="Times New Roman"/>
          <w:szCs w:val="24"/>
        </w:rPr>
      </w:pPr>
      <w:r w:rsidRPr="005E10B1">
        <w:rPr>
          <w:rFonts w:cs="Times New Roman"/>
          <w:szCs w:val="24"/>
          <w:shd w:val="clear" w:color="auto" w:fill="FFFFFF"/>
        </w:rPr>
        <w:t>Hall, J.A., 2012. </w:t>
      </w:r>
      <w:r w:rsidRPr="005E10B1">
        <w:rPr>
          <w:rFonts w:cs="Times New Roman"/>
          <w:i/>
          <w:iCs/>
          <w:szCs w:val="24"/>
          <w:shd w:val="clear" w:color="auto" w:fill="FFFFFF"/>
        </w:rPr>
        <w:t>Accounting information systems</w:t>
      </w:r>
      <w:r w:rsidRPr="005E10B1">
        <w:rPr>
          <w:rFonts w:cs="Times New Roman"/>
          <w:szCs w:val="24"/>
          <w:shd w:val="clear" w:color="auto" w:fill="FFFFFF"/>
        </w:rPr>
        <w:t xml:space="preserve">. </w:t>
      </w:r>
      <w:proofErr w:type="spellStart"/>
      <w:r w:rsidRPr="005E10B1">
        <w:rPr>
          <w:rFonts w:cs="Times New Roman"/>
          <w:szCs w:val="24"/>
          <w:shd w:val="clear" w:color="auto" w:fill="FFFFFF"/>
        </w:rPr>
        <w:t>Cengage</w:t>
      </w:r>
      <w:proofErr w:type="spellEnd"/>
      <w:r w:rsidRPr="005E10B1">
        <w:rPr>
          <w:rFonts w:cs="Times New Roman"/>
          <w:szCs w:val="24"/>
          <w:shd w:val="clear" w:color="auto" w:fill="FFFFFF"/>
        </w:rPr>
        <w:t xml:space="preserve"> Learning.</w:t>
      </w:r>
    </w:p>
    <w:p w:rsidR="005E10B1" w:rsidRPr="005E10B1" w:rsidRDefault="005E10B1" w:rsidP="005E10B1">
      <w:pPr>
        <w:pStyle w:val="ListParagraph"/>
        <w:numPr>
          <w:ilvl w:val="0"/>
          <w:numId w:val="1"/>
        </w:numPr>
        <w:spacing w:before="240" w:after="240" w:line="360" w:lineRule="auto"/>
        <w:ind w:left="0"/>
        <w:contextualSpacing w:val="0"/>
        <w:jc w:val="both"/>
        <w:rPr>
          <w:rFonts w:cs="Times New Roman"/>
          <w:szCs w:val="24"/>
        </w:rPr>
      </w:pPr>
      <w:r w:rsidRPr="005E10B1">
        <w:rPr>
          <w:rFonts w:cs="Times New Roman"/>
          <w:szCs w:val="24"/>
          <w:shd w:val="clear" w:color="auto" w:fill="FFFFFF"/>
        </w:rPr>
        <w:t xml:space="preserve">Hoyle, J.B., Schaefer, T. and </w:t>
      </w:r>
      <w:proofErr w:type="spellStart"/>
      <w:r w:rsidRPr="005E10B1">
        <w:rPr>
          <w:rFonts w:cs="Times New Roman"/>
          <w:szCs w:val="24"/>
          <w:shd w:val="clear" w:color="auto" w:fill="FFFFFF"/>
        </w:rPr>
        <w:t>Doupnik</w:t>
      </w:r>
      <w:proofErr w:type="spellEnd"/>
      <w:r w:rsidRPr="005E10B1">
        <w:rPr>
          <w:rFonts w:cs="Times New Roman"/>
          <w:szCs w:val="24"/>
          <w:shd w:val="clear" w:color="auto" w:fill="FFFFFF"/>
        </w:rPr>
        <w:t>, T., 2015. </w:t>
      </w:r>
      <w:r w:rsidRPr="005E10B1">
        <w:rPr>
          <w:rFonts w:cs="Times New Roman"/>
          <w:i/>
          <w:iCs/>
          <w:szCs w:val="24"/>
          <w:shd w:val="clear" w:color="auto" w:fill="FFFFFF"/>
        </w:rPr>
        <w:t>Advanced accounting</w:t>
      </w:r>
      <w:r w:rsidRPr="005E10B1">
        <w:rPr>
          <w:rFonts w:cs="Times New Roman"/>
          <w:szCs w:val="24"/>
          <w:shd w:val="clear" w:color="auto" w:fill="FFFFFF"/>
        </w:rPr>
        <w:t>. McGraw Hill.</w:t>
      </w:r>
    </w:p>
    <w:p w:rsidR="005E10B1" w:rsidRPr="005E10B1" w:rsidRDefault="005E10B1" w:rsidP="005E10B1">
      <w:pPr>
        <w:pStyle w:val="ListParagraph"/>
        <w:numPr>
          <w:ilvl w:val="0"/>
          <w:numId w:val="1"/>
        </w:numPr>
        <w:spacing w:before="240" w:after="240" w:line="360" w:lineRule="auto"/>
        <w:ind w:left="0"/>
        <w:contextualSpacing w:val="0"/>
        <w:jc w:val="both"/>
        <w:rPr>
          <w:rFonts w:cs="Times New Roman"/>
          <w:szCs w:val="24"/>
        </w:rPr>
      </w:pPr>
      <w:r w:rsidRPr="005E10B1">
        <w:rPr>
          <w:rFonts w:cs="Times New Roman"/>
          <w:szCs w:val="24"/>
          <w:shd w:val="clear" w:color="auto" w:fill="FFFFFF"/>
        </w:rPr>
        <w:t>Kaplan, R.S. and Atkinson, A.A., 2015. </w:t>
      </w:r>
      <w:r w:rsidRPr="005E10B1">
        <w:rPr>
          <w:rFonts w:cs="Times New Roman"/>
          <w:i/>
          <w:iCs/>
          <w:szCs w:val="24"/>
          <w:shd w:val="clear" w:color="auto" w:fill="FFFFFF"/>
        </w:rPr>
        <w:t>Advanced management accounting</w:t>
      </w:r>
      <w:r w:rsidRPr="005E10B1">
        <w:rPr>
          <w:rFonts w:cs="Times New Roman"/>
          <w:szCs w:val="24"/>
          <w:shd w:val="clear" w:color="auto" w:fill="FFFFFF"/>
        </w:rPr>
        <w:t>. PHI Learning.</w:t>
      </w:r>
    </w:p>
    <w:p w:rsidR="005E10B1" w:rsidRPr="005E10B1" w:rsidRDefault="005E10B1" w:rsidP="005E10B1">
      <w:pPr>
        <w:pStyle w:val="ListParagraph"/>
        <w:numPr>
          <w:ilvl w:val="0"/>
          <w:numId w:val="1"/>
        </w:numPr>
        <w:spacing w:before="240" w:after="240" w:line="360" w:lineRule="auto"/>
        <w:ind w:left="0"/>
        <w:contextualSpacing w:val="0"/>
        <w:jc w:val="both"/>
        <w:rPr>
          <w:rFonts w:cs="Times New Roman"/>
          <w:szCs w:val="24"/>
        </w:rPr>
      </w:pPr>
      <w:r w:rsidRPr="005E10B1">
        <w:rPr>
          <w:rFonts w:cs="Times New Roman"/>
          <w:szCs w:val="24"/>
        </w:rPr>
        <w:t xml:space="preserve">Key differences, 2018. Difference between capital and revenue expenditure. [Online] </w:t>
      </w:r>
      <w:r w:rsidRPr="005E10B1">
        <w:rPr>
          <w:rFonts w:cs="Times New Roman"/>
          <w:i/>
          <w:szCs w:val="24"/>
        </w:rPr>
        <w:t xml:space="preserve">Key differences. </w:t>
      </w:r>
      <w:r w:rsidRPr="005E10B1">
        <w:rPr>
          <w:rFonts w:cs="Times New Roman"/>
          <w:szCs w:val="24"/>
        </w:rPr>
        <w:t xml:space="preserve">Available at: </w:t>
      </w:r>
      <w:hyperlink r:id="rId10" w:history="1">
        <w:r w:rsidRPr="005E10B1">
          <w:rPr>
            <w:rStyle w:val="Hyperlink"/>
            <w:rFonts w:cs="Times New Roman"/>
            <w:color w:val="auto"/>
            <w:szCs w:val="24"/>
          </w:rPr>
          <w:t>https://keydifferences.com/difference-between-capital-and-revenue-expenditure.html</w:t>
        </w:r>
      </w:hyperlink>
      <w:r w:rsidRPr="005E10B1">
        <w:rPr>
          <w:rFonts w:cs="Times New Roman"/>
          <w:szCs w:val="24"/>
        </w:rPr>
        <w:t xml:space="preserve"> [Accessed: 16 August 2019]</w:t>
      </w:r>
    </w:p>
    <w:p w:rsidR="005E10B1" w:rsidRPr="005E10B1" w:rsidRDefault="005E10B1" w:rsidP="005E10B1">
      <w:pPr>
        <w:pStyle w:val="ListParagraph"/>
        <w:numPr>
          <w:ilvl w:val="0"/>
          <w:numId w:val="1"/>
        </w:numPr>
        <w:spacing w:before="240" w:after="240" w:line="360" w:lineRule="auto"/>
        <w:ind w:left="0"/>
        <w:contextualSpacing w:val="0"/>
        <w:jc w:val="both"/>
        <w:rPr>
          <w:rFonts w:cs="Times New Roman"/>
          <w:szCs w:val="24"/>
        </w:rPr>
      </w:pPr>
      <w:r w:rsidRPr="005E10B1">
        <w:rPr>
          <w:rFonts w:cs="Times New Roman"/>
          <w:szCs w:val="24"/>
          <w:shd w:val="clear" w:color="auto" w:fill="FFFFFF"/>
        </w:rPr>
        <w:t>Smith, M., 2017. </w:t>
      </w:r>
      <w:r w:rsidRPr="005E10B1">
        <w:rPr>
          <w:rFonts w:cs="Times New Roman"/>
          <w:i/>
          <w:iCs/>
          <w:szCs w:val="24"/>
          <w:shd w:val="clear" w:color="auto" w:fill="FFFFFF"/>
        </w:rPr>
        <w:t>Research methods in accounting</w:t>
      </w:r>
      <w:r w:rsidRPr="005E10B1">
        <w:rPr>
          <w:rFonts w:cs="Times New Roman"/>
          <w:szCs w:val="24"/>
          <w:shd w:val="clear" w:color="auto" w:fill="FFFFFF"/>
        </w:rPr>
        <w:t>. Sage.</w:t>
      </w:r>
    </w:p>
    <w:sectPr w:rsidR="005E10B1" w:rsidRPr="005E10B1" w:rsidSect="00210D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9F0" w:rsidRDefault="008B59F0" w:rsidP="00210DE8">
      <w:pPr>
        <w:spacing w:after="0" w:line="240" w:lineRule="auto"/>
      </w:pPr>
      <w:r>
        <w:separator/>
      </w:r>
    </w:p>
  </w:endnote>
  <w:endnote w:type="continuationSeparator" w:id="0">
    <w:p w:rsidR="008B59F0" w:rsidRDefault="008B59F0" w:rsidP="00210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F9A" w:rsidRDefault="00AC5F9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189994"/>
      <w:docPartObj>
        <w:docPartGallery w:val="Page Numbers (Bottom of Page)"/>
        <w:docPartUnique/>
      </w:docPartObj>
    </w:sdtPr>
    <w:sdtEndPr/>
    <w:sdtContent>
      <w:p w:rsidR="00AC5F9A" w:rsidRDefault="00E26263">
        <w:pPr>
          <w:pStyle w:val="Footer"/>
          <w:jc w:val="center"/>
        </w:pPr>
        <w:r>
          <w:fldChar w:fldCharType="begin"/>
        </w:r>
        <w:r w:rsidR="00AC5F9A">
          <w:instrText xml:space="preserve"> PAGE   \* MERGEFORMAT </w:instrText>
        </w:r>
        <w:r>
          <w:fldChar w:fldCharType="separate"/>
        </w:r>
        <w:r w:rsidR="00B94B5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C5F9A" w:rsidRDefault="00AC5F9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F9A" w:rsidRDefault="00AC5F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9F0" w:rsidRDefault="008B59F0" w:rsidP="00210DE8">
      <w:pPr>
        <w:spacing w:after="0" w:line="240" w:lineRule="auto"/>
      </w:pPr>
      <w:r>
        <w:separator/>
      </w:r>
    </w:p>
  </w:footnote>
  <w:footnote w:type="continuationSeparator" w:id="0">
    <w:p w:rsidR="008B59F0" w:rsidRDefault="008B59F0" w:rsidP="00210D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F9A" w:rsidRDefault="00AC5F9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F9A" w:rsidRDefault="00AC5F9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F9A" w:rsidRDefault="00AC5F9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5AD5"/>
    <w:multiLevelType w:val="hybridMultilevel"/>
    <w:tmpl w:val="DA1CE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466FC6"/>
    <w:multiLevelType w:val="hybridMultilevel"/>
    <w:tmpl w:val="BC48A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D4B59"/>
    <w:multiLevelType w:val="hybridMultilevel"/>
    <w:tmpl w:val="A2505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CxNDQyMDMyMjIwNjBV0lEKTi0uzszPAykwrAUAxNXRJSwAAAA="/>
  </w:docVars>
  <w:rsids>
    <w:rsidRoot w:val="0095706F"/>
    <w:rsid w:val="00016117"/>
    <w:rsid w:val="00016880"/>
    <w:rsid w:val="0005310F"/>
    <w:rsid w:val="000E7236"/>
    <w:rsid w:val="000F31AA"/>
    <w:rsid w:val="00121A82"/>
    <w:rsid w:val="00133F6F"/>
    <w:rsid w:val="00152A98"/>
    <w:rsid w:val="001B6398"/>
    <w:rsid w:val="001B6AD4"/>
    <w:rsid w:val="001E5638"/>
    <w:rsid w:val="00210DE8"/>
    <w:rsid w:val="00296D0C"/>
    <w:rsid w:val="002A49E9"/>
    <w:rsid w:val="002A60E8"/>
    <w:rsid w:val="002E70EC"/>
    <w:rsid w:val="003215E6"/>
    <w:rsid w:val="00340E9D"/>
    <w:rsid w:val="003479C0"/>
    <w:rsid w:val="003811EA"/>
    <w:rsid w:val="00400C91"/>
    <w:rsid w:val="0041439A"/>
    <w:rsid w:val="00451FAE"/>
    <w:rsid w:val="004620DA"/>
    <w:rsid w:val="00466B25"/>
    <w:rsid w:val="004A2E9E"/>
    <w:rsid w:val="004C1804"/>
    <w:rsid w:val="004E450D"/>
    <w:rsid w:val="00506EBD"/>
    <w:rsid w:val="005E10B1"/>
    <w:rsid w:val="005E18EA"/>
    <w:rsid w:val="005E7747"/>
    <w:rsid w:val="00600B61"/>
    <w:rsid w:val="00601472"/>
    <w:rsid w:val="00646421"/>
    <w:rsid w:val="00694523"/>
    <w:rsid w:val="00697DF4"/>
    <w:rsid w:val="006D172E"/>
    <w:rsid w:val="006D3BCD"/>
    <w:rsid w:val="007304AA"/>
    <w:rsid w:val="007315BF"/>
    <w:rsid w:val="00756156"/>
    <w:rsid w:val="00790EB2"/>
    <w:rsid w:val="007C55C0"/>
    <w:rsid w:val="007D4A54"/>
    <w:rsid w:val="007F6F1D"/>
    <w:rsid w:val="00810777"/>
    <w:rsid w:val="008356F8"/>
    <w:rsid w:val="00865E8B"/>
    <w:rsid w:val="008701BE"/>
    <w:rsid w:val="00883343"/>
    <w:rsid w:val="008A1C2E"/>
    <w:rsid w:val="008B05DD"/>
    <w:rsid w:val="008B37F1"/>
    <w:rsid w:val="008B59F0"/>
    <w:rsid w:val="00917667"/>
    <w:rsid w:val="00941F83"/>
    <w:rsid w:val="0095706F"/>
    <w:rsid w:val="00996921"/>
    <w:rsid w:val="009A444A"/>
    <w:rsid w:val="009F6506"/>
    <w:rsid w:val="00A205B7"/>
    <w:rsid w:val="00A761FC"/>
    <w:rsid w:val="00AC0519"/>
    <w:rsid w:val="00AC5F9A"/>
    <w:rsid w:val="00AE23C0"/>
    <w:rsid w:val="00B201A5"/>
    <w:rsid w:val="00B94B5A"/>
    <w:rsid w:val="00BD297C"/>
    <w:rsid w:val="00C07FA4"/>
    <w:rsid w:val="00CD6D1E"/>
    <w:rsid w:val="00CE5DB3"/>
    <w:rsid w:val="00D12A70"/>
    <w:rsid w:val="00D56CC9"/>
    <w:rsid w:val="00D6319F"/>
    <w:rsid w:val="00DA3832"/>
    <w:rsid w:val="00DF2903"/>
    <w:rsid w:val="00E047EA"/>
    <w:rsid w:val="00E26263"/>
    <w:rsid w:val="00E546E3"/>
    <w:rsid w:val="00E60485"/>
    <w:rsid w:val="00E94DD8"/>
    <w:rsid w:val="00E95DA5"/>
    <w:rsid w:val="00F17BC1"/>
    <w:rsid w:val="00F2409F"/>
    <w:rsid w:val="00F265C2"/>
    <w:rsid w:val="00F47F61"/>
    <w:rsid w:val="00F50B34"/>
    <w:rsid w:val="00F60B41"/>
    <w:rsid w:val="00FA6EF0"/>
    <w:rsid w:val="00FC4B9F"/>
    <w:rsid w:val="00FE42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156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10777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40E9D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DA3832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0777"/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40E9D"/>
    <w:rPr>
      <w:rFonts w:eastAsiaTheme="majorEastAsia" w:cstheme="majorBidi"/>
      <w:b/>
      <w:bCs/>
      <w:color w:val="000000" w:themeColor="tex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3832"/>
    <w:rPr>
      <w:rFonts w:eastAsiaTheme="majorEastAsia" w:cstheme="majorBidi"/>
      <w:b/>
      <w:bCs/>
    </w:rPr>
  </w:style>
  <w:style w:type="paragraph" w:styleId="ListParagraph">
    <w:name w:val="List Paragraph"/>
    <w:basedOn w:val="Normal"/>
    <w:uiPriority w:val="34"/>
    <w:qFormat/>
    <w:rsid w:val="007304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10D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0DE8"/>
  </w:style>
  <w:style w:type="paragraph" w:styleId="Footer">
    <w:name w:val="footer"/>
    <w:basedOn w:val="Normal"/>
    <w:link w:val="FooterChar"/>
    <w:uiPriority w:val="99"/>
    <w:unhideWhenUsed/>
    <w:rsid w:val="00210D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DE8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96D0C"/>
    <w:pPr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296D0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96D0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96D0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D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E60485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CE5DB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5DB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156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10777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40E9D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DA3832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0777"/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40E9D"/>
    <w:rPr>
      <w:rFonts w:eastAsiaTheme="majorEastAsia" w:cstheme="majorBidi"/>
      <w:b/>
      <w:bCs/>
      <w:color w:val="000000" w:themeColor="tex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3832"/>
    <w:rPr>
      <w:rFonts w:eastAsiaTheme="majorEastAsia" w:cstheme="majorBidi"/>
      <w:b/>
      <w:bCs/>
    </w:rPr>
  </w:style>
  <w:style w:type="paragraph" w:styleId="ListParagraph">
    <w:name w:val="List Paragraph"/>
    <w:basedOn w:val="Normal"/>
    <w:uiPriority w:val="34"/>
    <w:qFormat/>
    <w:rsid w:val="007304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10D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0DE8"/>
  </w:style>
  <w:style w:type="paragraph" w:styleId="Footer">
    <w:name w:val="footer"/>
    <w:basedOn w:val="Normal"/>
    <w:link w:val="FooterChar"/>
    <w:uiPriority w:val="99"/>
    <w:unhideWhenUsed/>
    <w:rsid w:val="00210D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DE8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96D0C"/>
    <w:pPr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296D0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96D0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96D0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D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E60485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CE5DB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5DB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keydifferences.com/difference-between-capital-and-revenue-expenditure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accountingtools.com/articles/the-difference-between-capital-expenditures-and-revenue-expe.htm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6D561-882D-4964-A8F8-EA7BB32C6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2724</Words>
  <Characters>15801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2019-08-17T05:05:00Z</dcterms:created>
  <dcterms:modified xsi:type="dcterms:W3CDTF">2019-08-25T22:16:00Z</dcterms:modified>
</cp:coreProperties>
</file>