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95FDA" w14:textId="77777777" w:rsidR="007A63CD" w:rsidRDefault="007A63CD" w:rsidP="007827AD">
      <w:pPr>
        <w:spacing w:line="259" w:lineRule="auto"/>
        <w:jc w:val="center"/>
        <w:rPr>
          <w:rFonts w:cs="Arial"/>
          <w:b/>
          <w:lang w:val="en-US"/>
        </w:rPr>
      </w:pPr>
    </w:p>
    <w:p w14:paraId="52A6047B" w14:textId="115E795B" w:rsidR="00125B2E" w:rsidRPr="00125B2E" w:rsidRDefault="007A63CD" w:rsidP="00125B2E">
      <w:pPr>
        <w:spacing w:line="259" w:lineRule="auto"/>
        <w:jc w:val="center"/>
        <w:rPr>
          <w:rFonts w:cs="Arial"/>
          <w:b/>
          <w:lang w:val="en-US"/>
        </w:rPr>
      </w:pPr>
      <w:r>
        <w:rPr>
          <w:noProof/>
          <w:lang w:eastAsia="en-GB"/>
        </w:rPr>
        <w:drawing>
          <wp:inline distT="0" distB="0" distL="0" distR="0" wp14:anchorId="3AFFC7D0" wp14:editId="5E5AC1AD">
            <wp:extent cx="3810000" cy="1905000"/>
            <wp:effectExtent l="0" t="0" r="0" b="0"/>
            <wp:docPr id="1"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T80) - The Uni Guid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r w:rsidRPr="00A3573F">
        <w:rPr>
          <w:rFonts w:cs="Arial"/>
          <w:b/>
          <w:lang w:val="en-US"/>
        </w:rPr>
        <w:t xml:space="preserve"> </w:t>
      </w:r>
    </w:p>
    <w:p w14:paraId="0B4774AF" w14:textId="6DFBE650" w:rsidR="00125B2E" w:rsidRPr="00125B2E" w:rsidRDefault="00125B2E" w:rsidP="00125B2E">
      <w:pPr>
        <w:jc w:val="center"/>
        <w:rPr>
          <w:rFonts w:cs="Arial"/>
          <w:b/>
          <w:bCs/>
          <w:color w:val="D1D5DB"/>
          <w:sz w:val="28"/>
          <w:szCs w:val="28"/>
          <w:shd w:val="clear" w:color="auto" w:fill="343541"/>
        </w:rPr>
      </w:pPr>
      <w:r w:rsidRPr="00125B2E">
        <w:rPr>
          <w:rFonts w:cs="Arial"/>
          <w:b/>
          <w:bCs/>
          <w:color w:val="222222"/>
          <w:sz w:val="28"/>
          <w:szCs w:val="28"/>
          <w:shd w:val="clear" w:color="auto" w:fill="FFFFFF"/>
        </w:rPr>
        <w:t>Strategic Evolution: Navigating the Growth of International Hotel Brands through HRM Transformation in Workforce Planning, Recruitment, and Selection</w:t>
      </w:r>
    </w:p>
    <w:p w14:paraId="66ABF691" w14:textId="77777777" w:rsidR="00125B2E" w:rsidRDefault="00125B2E" w:rsidP="00C77C36">
      <w:pPr>
        <w:rPr>
          <w:rFonts w:cs="Arial"/>
          <w:color w:val="D1D5DB"/>
          <w:sz w:val="28"/>
          <w:szCs w:val="28"/>
          <w:shd w:val="clear" w:color="auto" w:fill="343541"/>
        </w:rPr>
      </w:pPr>
    </w:p>
    <w:p w14:paraId="1E90D5C9" w14:textId="77777777" w:rsidR="00125B2E" w:rsidRDefault="00125B2E" w:rsidP="00C77C36">
      <w:pPr>
        <w:rPr>
          <w:rFonts w:cs="Arial"/>
          <w:color w:val="D1D5DB"/>
          <w:sz w:val="28"/>
          <w:szCs w:val="28"/>
          <w:shd w:val="clear" w:color="auto" w:fill="343541"/>
        </w:rPr>
      </w:pPr>
    </w:p>
    <w:p w14:paraId="2E25918D" w14:textId="77777777" w:rsidR="00125B2E" w:rsidRDefault="00125B2E" w:rsidP="00C77C36">
      <w:pPr>
        <w:rPr>
          <w:rFonts w:cs="Arial"/>
          <w:color w:val="D1D5DB"/>
          <w:sz w:val="28"/>
          <w:szCs w:val="28"/>
          <w:shd w:val="clear" w:color="auto" w:fill="343541"/>
        </w:rPr>
      </w:pPr>
    </w:p>
    <w:p w14:paraId="24416D02" w14:textId="77777777" w:rsidR="00125B2E" w:rsidRDefault="00125B2E" w:rsidP="00C77C36">
      <w:pPr>
        <w:rPr>
          <w:rFonts w:cs="Arial"/>
          <w:color w:val="D1D5DB"/>
          <w:sz w:val="28"/>
          <w:szCs w:val="28"/>
          <w:shd w:val="clear" w:color="auto" w:fill="343541"/>
        </w:rPr>
      </w:pPr>
    </w:p>
    <w:p w14:paraId="79457C47" w14:textId="77777777" w:rsidR="00125B2E" w:rsidRDefault="00125B2E" w:rsidP="00C77C36">
      <w:pPr>
        <w:rPr>
          <w:rFonts w:cs="Arial"/>
          <w:color w:val="D1D5DB"/>
          <w:sz w:val="28"/>
          <w:szCs w:val="28"/>
          <w:shd w:val="clear" w:color="auto" w:fill="343541"/>
        </w:rPr>
      </w:pPr>
    </w:p>
    <w:p w14:paraId="7B8EACF8" w14:textId="77777777" w:rsidR="00125B2E" w:rsidRDefault="00125B2E" w:rsidP="00C77C36">
      <w:pPr>
        <w:rPr>
          <w:rFonts w:cs="Arial"/>
          <w:color w:val="D1D5DB"/>
          <w:sz w:val="28"/>
          <w:szCs w:val="28"/>
          <w:shd w:val="clear" w:color="auto" w:fill="343541"/>
        </w:rPr>
      </w:pPr>
    </w:p>
    <w:p w14:paraId="3F692E44" w14:textId="77777777" w:rsidR="00125B2E" w:rsidRDefault="00125B2E" w:rsidP="00C77C36">
      <w:pPr>
        <w:rPr>
          <w:rFonts w:cs="Arial"/>
          <w:color w:val="D1D5DB"/>
          <w:sz w:val="28"/>
          <w:szCs w:val="28"/>
          <w:shd w:val="clear" w:color="auto" w:fill="343541"/>
        </w:rPr>
      </w:pPr>
    </w:p>
    <w:p w14:paraId="3B88B38C" w14:textId="355F5A20" w:rsidR="00125B2E" w:rsidRDefault="00125B2E" w:rsidP="00125B2E">
      <w:pPr>
        <w:contextualSpacing/>
        <w:jc w:val="left"/>
        <w:rPr>
          <w:rFonts w:cs="Arial"/>
          <w:b/>
          <w:color w:val="auto"/>
          <w:sz w:val="28"/>
          <w:szCs w:val="28"/>
        </w:rPr>
      </w:pPr>
      <w:r>
        <w:rPr>
          <w:rFonts w:cs="Arial"/>
          <w:b/>
          <w:color w:val="auto"/>
          <w:sz w:val="28"/>
          <w:szCs w:val="28"/>
        </w:rPr>
        <w:t>International Hotel Management</w:t>
      </w:r>
      <w:r>
        <w:rPr>
          <w:rFonts w:cs="Arial"/>
          <w:b/>
          <w:color w:val="auto"/>
          <w:sz w:val="28"/>
          <w:szCs w:val="28"/>
        </w:rPr>
        <w:t xml:space="preserve"> </w:t>
      </w:r>
      <w:r>
        <w:rPr>
          <w:rFonts w:cs="Arial"/>
          <w:b/>
          <w:color w:val="auto"/>
          <w:sz w:val="28"/>
          <w:szCs w:val="28"/>
        </w:rPr>
        <w:t>Personnel Resourcing and Development</w:t>
      </w:r>
      <w:r>
        <w:rPr>
          <w:rFonts w:cs="Arial"/>
          <w:sz w:val="28"/>
          <w:szCs w:val="28"/>
        </w:rPr>
        <w:t xml:space="preserve"> </w:t>
      </w:r>
    </w:p>
    <w:p w14:paraId="065CC766" w14:textId="77777777" w:rsidR="00125B2E" w:rsidRDefault="00125B2E" w:rsidP="00125B2E">
      <w:pPr>
        <w:spacing w:after="0"/>
        <w:contextualSpacing/>
        <w:jc w:val="left"/>
        <w:rPr>
          <w:rFonts w:cs="Arial"/>
          <w:b/>
          <w:color w:val="auto"/>
          <w:sz w:val="28"/>
          <w:szCs w:val="28"/>
        </w:rPr>
      </w:pPr>
      <w:r>
        <w:rPr>
          <w:rFonts w:cs="Arial"/>
          <w:b/>
          <w:color w:val="auto"/>
          <w:sz w:val="28"/>
          <w:szCs w:val="28"/>
        </w:rPr>
        <w:t>Module Code:</w:t>
      </w:r>
      <w:r>
        <w:rPr>
          <w:rFonts w:cs="Arial"/>
          <w:color w:val="auto"/>
          <w:sz w:val="28"/>
          <w:szCs w:val="28"/>
        </w:rPr>
        <w:t xml:space="preserve"> </w:t>
      </w:r>
      <w:r>
        <w:rPr>
          <w:rFonts w:cs="Arial"/>
          <w:b/>
          <w:color w:val="auto"/>
          <w:sz w:val="28"/>
          <w:szCs w:val="28"/>
        </w:rPr>
        <w:t>BMIH5005</w:t>
      </w:r>
    </w:p>
    <w:p w14:paraId="305A36BF" w14:textId="77777777" w:rsidR="00125B2E" w:rsidRDefault="00125B2E" w:rsidP="00125B2E">
      <w:pPr>
        <w:spacing w:after="0"/>
        <w:contextualSpacing/>
        <w:jc w:val="left"/>
        <w:rPr>
          <w:rFonts w:cs="Arial"/>
          <w:b/>
          <w:color w:val="auto"/>
          <w:sz w:val="28"/>
          <w:szCs w:val="28"/>
        </w:rPr>
      </w:pPr>
      <w:r>
        <w:rPr>
          <w:rFonts w:cs="Arial"/>
          <w:b/>
          <w:color w:val="auto"/>
          <w:sz w:val="28"/>
          <w:szCs w:val="28"/>
        </w:rPr>
        <w:t>Lecturer’s Name:</w:t>
      </w:r>
      <w:r>
        <w:rPr>
          <w:rFonts w:cs="Arial"/>
          <w:color w:val="auto"/>
          <w:sz w:val="28"/>
          <w:szCs w:val="28"/>
        </w:rPr>
        <w:t xml:space="preserve"> </w:t>
      </w:r>
      <w:r>
        <w:rPr>
          <w:rFonts w:cs="Arial"/>
          <w:b/>
          <w:color w:val="auto"/>
          <w:sz w:val="28"/>
          <w:szCs w:val="28"/>
        </w:rPr>
        <w:t>Helen Lee</w:t>
      </w:r>
    </w:p>
    <w:p w14:paraId="0FF31B0D" w14:textId="6EA6CB27" w:rsidR="00125B2E" w:rsidRDefault="00125B2E" w:rsidP="00125B2E">
      <w:pPr>
        <w:spacing w:after="0"/>
        <w:contextualSpacing/>
        <w:jc w:val="left"/>
        <w:rPr>
          <w:rFonts w:cs="Arial"/>
          <w:b/>
          <w:color w:val="auto"/>
          <w:sz w:val="28"/>
          <w:szCs w:val="28"/>
        </w:rPr>
      </w:pPr>
      <w:r>
        <w:rPr>
          <w:rFonts w:cs="Arial"/>
          <w:b/>
          <w:color w:val="auto"/>
          <w:sz w:val="28"/>
          <w:szCs w:val="28"/>
        </w:rPr>
        <w:t xml:space="preserve">Student Name: </w:t>
      </w:r>
      <w:r>
        <w:rPr>
          <w:rFonts w:cs="Arial"/>
          <w:b/>
          <w:color w:val="auto"/>
          <w:sz w:val="28"/>
          <w:szCs w:val="28"/>
        </w:rPr>
        <w:t>Nicu</w:t>
      </w:r>
      <w:r>
        <w:rPr>
          <w:rFonts w:cs="Arial"/>
          <w:b/>
          <w:color w:val="auto"/>
          <w:sz w:val="28"/>
          <w:szCs w:val="28"/>
        </w:rPr>
        <w:t xml:space="preserve"> Lazar</w:t>
      </w:r>
    </w:p>
    <w:p w14:paraId="495BE492" w14:textId="77777777" w:rsidR="00125B2E" w:rsidRDefault="00125B2E" w:rsidP="00125B2E">
      <w:pPr>
        <w:spacing w:after="0"/>
        <w:contextualSpacing/>
        <w:jc w:val="left"/>
        <w:rPr>
          <w:rFonts w:cs="Arial"/>
          <w:b/>
          <w:color w:val="auto"/>
          <w:sz w:val="28"/>
          <w:szCs w:val="28"/>
        </w:rPr>
      </w:pPr>
      <w:r>
        <w:rPr>
          <w:rFonts w:cs="Arial"/>
          <w:b/>
          <w:color w:val="auto"/>
          <w:sz w:val="28"/>
          <w:szCs w:val="28"/>
        </w:rPr>
        <w:t>Student ID: 223553</w:t>
      </w:r>
      <w:r>
        <w:rPr>
          <w:rFonts w:cs="Arial"/>
          <w:b/>
          <w:color w:val="auto"/>
          <w:sz w:val="28"/>
          <w:szCs w:val="28"/>
        </w:rPr>
        <w:t>2</w:t>
      </w:r>
    </w:p>
    <w:p w14:paraId="29443209" w14:textId="77777777" w:rsidR="00125B2E" w:rsidRDefault="00125B2E" w:rsidP="00125B2E">
      <w:pPr>
        <w:spacing w:after="0"/>
        <w:contextualSpacing/>
        <w:jc w:val="left"/>
        <w:rPr>
          <w:rFonts w:cs="Arial"/>
          <w:lang w:val="en-US"/>
        </w:rPr>
      </w:pPr>
    </w:p>
    <w:p w14:paraId="1521B0CD" w14:textId="77777777" w:rsidR="00125B2E" w:rsidRDefault="00125B2E" w:rsidP="00125B2E">
      <w:pPr>
        <w:spacing w:after="0"/>
        <w:contextualSpacing/>
        <w:jc w:val="left"/>
        <w:rPr>
          <w:rFonts w:cs="Arial"/>
          <w:lang w:val="en-US"/>
        </w:rPr>
      </w:pPr>
    </w:p>
    <w:p w14:paraId="4628D8D0" w14:textId="38404847" w:rsidR="00C77C36" w:rsidRPr="00125B2E" w:rsidRDefault="007827AD" w:rsidP="00125B2E">
      <w:pPr>
        <w:spacing w:after="0"/>
        <w:contextualSpacing/>
        <w:rPr>
          <w:rFonts w:cs="Arial"/>
          <w:b/>
          <w:color w:val="auto"/>
          <w:sz w:val="28"/>
          <w:szCs w:val="28"/>
        </w:rPr>
      </w:pPr>
      <w:r w:rsidRPr="00A3573F">
        <w:rPr>
          <w:rFonts w:cs="Arial"/>
          <w:lang w:val="en-US"/>
        </w:rPr>
        <w:lastRenderedPageBreak/>
        <w:t>This</w:t>
      </w:r>
      <w:r w:rsidR="00C77C36" w:rsidRPr="00A3573F">
        <w:rPr>
          <w:rFonts w:cs="Arial"/>
          <w:lang w:val="en-US"/>
        </w:rPr>
        <w:t xml:space="preserve"> discusses the international </w:t>
      </w:r>
      <w:r w:rsidRPr="00A3573F">
        <w:rPr>
          <w:rFonts w:cs="Arial"/>
          <w:lang w:val="en-US"/>
        </w:rPr>
        <w:t>brand</w:t>
      </w:r>
      <w:r w:rsidR="00C77C36" w:rsidRPr="00A3573F">
        <w:rPr>
          <w:rFonts w:cs="Arial"/>
          <w:lang w:val="en-US"/>
        </w:rPr>
        <w:t xml:space="preserve"> hotel Human resource management. The selected international brand hotel is Accor. It also discusses the evolution of Human resource management and the strategic role of </w:t>
      </w:r>
      <w:r w:rsidRPr="00A3573F">
        <w:rPr>
          <w:rFonts w:cs="Arial"/>
          <w:lang w:val="en-US"/>
        </w:rPr>
        <w:t>the HR</w:t>
      </w:r>
      <w:r w:rsidR="00C77C36" w:rsidRPr="00A3573F">
        <w:rPr>
          <w:rFonts w:cs="Arial"/>
          <w:lang w:val="en-US"/>
        </w:rPr>
        <w:t xml:space="preserve"> function </w:t>
      </w:r>
      <w:r w:rsidRPr="00A3573F">
        <w:rPr>
          <w:rFonts w:cs="Arial"/>
          <w:lang w:val="en-US"/>
        </w:rPr>
        <w:t>in</w:t>
      </w:r>
      <w:r w:rsidR="00C77C36" w:rsidRPr="00A3573F">
        <w:rPr>
          <w:rFonts w:cs="Arial"/>
          <w:lang w:val="en-US"/>
        </w:rPr>
        <w:t xml:space="preserve"> general and </w:t>
      </w:r>
      <w:r w:rsidRPr="00A3573F">
        <w:rPr>
          <w:rFonts w:cs="Arial"/>
          <w:lang w:val="en-US"/>
        </w:rPr>
        <w:t>relates</w:t>
      </w:r>
      <w:r w:rsidR="00C77C36" w:rsidRPr="00A3573F">
        <w:rPr>
          <w:rFonts w:cs="Arial"/>
          <w:lang w:val="en-US"/>
        </w:rPr>
        <w:t xml:space="preserve"> to the Accor</w:t>
      </w:r>
      <w:r w:rsidRPr="00A3573F">
        <w:rPr>
          <w:rFonts w:cs="Arial"/>
          <w:lang w:val="en-US"/>
        </w:rPr>
        <w:t xml:space="preserve"> Hotel </w:t>
      </w:r>
      <w:r w:rsidR="00C77C36" w:rsidRPr="00A3573F">
        <w:rPr>
          <w:rFonts w:cs="Arial"/>
          <w:lang w:val="en-US"/>
        </w:rPr>
        <w:t>brand</w:t>
      </w:r>
      <w:r w:rsidR="00923DEA">
        <w:rPr>
          <w:rFonts w:cs="Arial"/>
          <w:lang w:val="en-US"/>
        </w:rPr>
        <w:t xml:space="preserve"> (</w:t>
      </w:r>
      <w:proofErr w:type="spellStart"/>
      <w:r w:rsidR="00923DEA">
        <w:rPr>
          <w:rFonts w:cs="Arial"/>
          <w:lang w:val="en-US"/>
        </w:rPr>
        <w:t>Pelit</w:t>
      </w:r>
      <w:proofErr w:type="spellEnd"/>
      <w:r w:rsidR="00923DEA">
        <w:rPr>
          <w:rFonts w:cs="Arial"/>
          <w:lang w:val="en-US"/>
        </w:rPr>
        <w:t xml:space="preserve"> and </w:t>
      </w:r>
      <w:proofErr w:type="spellStart"/>
      <w:r w:rsidR="00923DEA">
        <w:rPr>
          <w:rFonts w:cs="Arial"/>
          <w:lang w:val="en-US"/>
        </w:rPr>
        <w:t>Katircioglu</w:t>
      </w:r>
      <w:proofErr w:type="spellEnd"/>
      <w:r w:rsidR="00923DEA">
        <w:rPr>
          <w:rFonts w:cs="Arial"/>
          <w:lang w:val="en-US"/>
        </w:rPr>
        <w:t>, 2022)</w:t>
      </w:r>
      <w:r w:rsidR="00C77C36" w:rsidRPr="00A3573F">
        <w:rPr>
          <w:rFonts w:cs="Arial"/>
          <w:lang w:val="en-US"/>
        </w:rPr>
        <w:t xml:space="preserve">. Moreover, </w:t>
      </w:r>
      <w:r w:rsidRPr="00A3573F">
        <w:rPr>
          <w:rFonts w:cs="Arial"/>
          <w:lang w:val="en-US"/>
        </w:rPr>
        <w:t xml:space="preserve">the </w:t>
      </w:r>
      <w:r w:rsidR="00C77C36" w:rsidRPr="00A3573F">
        <w:rPr>
          <w:rFonts w:cs="Arial"/>
          <w:lang w:val="en-US"/>
        </w:rPr>
        <w:t xml:space="preserve">strategic HR planning process </w:t>
      </w:r>
      <w:r w:rsidRPr="00A3573F">
        <w:rPr>
          <w:rFonts w:cs="Arial"/>
          <w:lang w:val="en-US"/>
        </w:rPr>
        <w:t xml:space="preserve">is </w:t>
      </w:r>
      <w:r w:rsidR="00C77C36" w:rsidRPr="00A3573F">
        <w:rPr>
          <w:rFonts w:cs="Arial"/>
          <w:lang w:val="en-US"/>
        </w:rPr>
        <w:t xml:space="preserve">also </w:t>
      </w:r>
      <w:r w:rsidRPr="00A3573F">
        <w:rPr>
          <w:rFonts w:cs="Arial"/>
          <w:lang w:val="en-US"/>
        </w:rPr>
        <w:t>discussed in this essay, In the HR planning process forecasting labor demand and supply of organ</w:t>
      </w:r>
      <w:r w:rsidR="0018290D">
        <w:rPr>
          <w:rFonts w:cs="Arial"/>
          <w:lang w:val="en-US"/>
        </w:rPr>
        <w:t>isation</w:t>
      </w:r>
      <w:r w:rsidRPr="00A3573F">
        <w:rPr>
          <w:rFonts w:cs="Arial"/>
          <w:lang w:val="en-US"/>
        </w:rPr>
        <w:t xml:space="preserve">, strategic planning and goal setting, evaluation, and program implementation are also discussed. Additionally, recruitment stages and the selection process are also discussed in related to Accor. </w:t>
      </w:r>
    </w:p>
    <w:p w14:paraId="2561BB06" w14:textId="2B19D0CA" w:rsidR="00E221CE" w:rsidRPr="00A3573F" w:rsidRDefault="00E221CE" w:rsidP="00125B2E">
      <w:pPr>
        <w:spacing w:after="0"/>
        <w:rPr>
          <w:rFonts w:cs="Arial"/>
          <w:szCs w:val="24"/>
          <w:lang w:val="en-US"/>
        </w:rPr>
      </w:pPr>
      <w:r w:rsidRPr="00A3573F">
        <w:rPr>
          <w:rFonts w:cs="Arial"/>
          <w:szCs w:val="24"/>
          <w:lang w:val="en-US"/>
        </w:rPr>
        <w:t xml:space="preserve">The words "human resource management" </w:t>
      </w:r>
      <w:proofErr w:type="gramStart"/>
      <w:r w:rsidRPr="00A3573F">
        <w:rPr>
          <w:rFonts w:cs="Arial"/>
          <w:szCs w:val="24"/>
          <w:lang w:val="en-US"/>
        </w:rPr>
        <w:t>is</w:t>
      </w:r>
      <w:proofErr w:type="gramEnd"/>
      <w:r w:rsidRPr="00A3573F">
        <w:rPr>
          <w:rFonts w:cs="Arial"/>
          <w:szCs w:val="24"/>
          <w:lang w:val="en-US"/>
        </w:rPr>
        <w:t xml:space="preserve"> relatively new. Its contemporary meaning emerged mostly during the 1980s and has since been widely adopted. In ancient times and for most of the Middle Ages, the creation of commodities was primarily </w:t>
      </w:r>
      <w:r w:rsidRPr="00A3573F">
        <w:rPr>
          <w:rFonts w:cs="Arial"/>
        </w:rPr>
        <w:t>carried out by highly</w:t>
      </w:r>
      <w:r w:rsidR="00613409" w:rsidRPr="00A3573F">
        <w:rPr>
          <w:rFonts w:cs="Arial"/>
        </w:rPr>
        <w:t xml:space="preserve"> trained artisans and craftsmen (Farndale, Mayrhofer, and Brewster, 2018).</w:t>
      </w:r>
      <w:r w:rsidRPr="00A3573F">
        <w:rPr>
          <w:rFonts w:cs="Arial"/>
        </w:rPr>
        <w:t xml:space="preserve"> The individuals had the tools and equipment, manufactured goods, and then traded them in the marketplace</w:t>
      </w:r>
      <w:r w:rsidRPr="00A3573F">
        <w:rPr>
          <w:rFonts w:cs="Arial"/>
          <w:szCs w:val="24"/>
          <w:lang w:val="en-US"/>
        </w:rPr>
        <w:t>.</w:t>
      </w:r>
      <w:r w:rsidR="00613409" w:rsidRPr="00A3573F">
        <w:rPr>
          <w:rFonts w:cs="Arial"/>
          <w:szCs w:val="24"/>
          <w:lang w:val="en-US"/>
        </w:rPr>
        <w:t xml:space="preserve"> </w:t>
      </w:r>
      <w:r w:rsidRPr="00A3573F">
        <w:rPr>
          <w:rFonts w:cs="Arial"/>
          <w:szCs w:val="24"/>
          <w:lang w:val="en-US"/>
        </w:rPr>
        <w:t>Consequently, the issue of employer-employee or master-servant connection did not come up in their respective situations</w:t>
      </w:r>
      <w:r w:rsidR="00923DEA">
        <w:rPr>
          <w:rFonts w:cs="Arial"/>
          <w:szCs w:val="24"/>
          <w:lang w:val="en-US"/>
        </w:rPr>
        <w:t xml:space="preserve"> (</w:t>
      </w:r>
      <w:proofErr w:type="spellStart"/>
      <w:r w:rsidR="00923DEA">
        <w:rPr>
          <w:rFonts w:cs="Arial"/>
          <w:szCs w:val="24"/>
          <w:lang w:val="en-US"/>
        </w:rPr>
        <w:t>Dogru</w:t>
      </w:r>
      <w:proofErr w:type="spellEnd"/>
      <w:r w:rsidR="00923DEA">
        <w:rPr>
          <w:rFonts w:cs="Arial"/>
          <w:szCs w:val="24"/>
          <w:lang w:val="en-US"/>
        </w:rPr>
        <w:t xml:space="preserve"> et al., 2023)</w:t>
      </w:r>
      <w:r w:rsidRPr="00A3573F">
        <w:rPr>
          <w:rFonts w:cs="Arial"/>
          <w:szCs w:val="24"/>
          <w:lang w:val="en-US"/>
        </w:rPr>
        <w:t xml:space="preserve">. They independently handled their business, both alone and with the assistance of their family members. Nevertheless, several skilled artisans also engaged apprentices and </w:t>
      </w:r>
      <w:r w:rsidRPr="00A3573F">
        <w:rPr>
          <w:rFonts w:cs="Arial"/>
        </w:rPr>
        <w:t>s</w:t>
      </w:r>
      <w:r w:rsidR="003E506A" w:rsidRPr="00A3573F">
        <w:rPr>
          <w:rFonts w:cs="Arial"/>
        </w:rPr>
        <w:t>pecific groups of hired workers (Banfield et al, 2018).</w:t>
      </w:r>
      <w:r w:rsidRPr="00A3573F">
        <w:rPr>
          <w:rFonts w:cs="Arial"/>
        </w:rPr>
        <w:t xml:space="preserve"> A strong</w:t>
      </w:r>
      <w:r w:rsidRPr="00A3573F">
        <w:rPr>
          <w:rFonts w:cs="Arial"/>
          <w:szCs w:val="24"/>
          <w:lang w:val="en-US"/>
        </w:rPr>
        <w:t xml:space="preserve"> bond was there between the skilled workers and the trainees, who actively addressed the challenges faced by the apprentices and their families.</w:t>
      </w:r>
    </w:p>
    <w:p w14:paraId="17A0EE40" w14:textId="1558173D" w:rsidR="00E221CE" w:rsidRPr="00A3573F" w:rsidRDefault="00E221CE" w:rsidP="00125B2E">
      <w:pPr>
        <w:spacing w:after="0"/>
        <w:rPr>
          <w:rFonts w:cs="Arial"/>
          <w:szCs w:val="24"/>
          <w:lang w:val="en-US"/>
        </w:rPr>
      </w:pPr>
      <w:r w:rsidRPr="00A3573F">
        <w:rPr>
          <w:rFonts w:cs="Arial"/>
          <w:szCs w:val="24"/>
          <w:lang w:val="en-US"/>
        </w:rPr>
        <w:t>Their par</w:t>
      </w:r>
      <w:r w:rsidR="003E506A" w:rsidRPr="00A3573F">
        <w:rPr>
          <w:rFonts w:cs="Arial"/>
          <w:szCs w:val="24"/>
          <w:lang w:val="en-US"/>
        </w:rPr>
        <w:t xml:space="preserve">tnership was </w:t>
      </w:r>
      <w:proofErr w:type="spellStart"/>
      <w:r w:rsidR="003E506A" w:rsidRPr="00A3573F">
        <w:rPr>
          <w:rFonts w:cs="Arial"/>
          <w:szCs w:val="24"/>
          <w:lang w:val="en-US"/>
        </w:rPr>
        <w:t>character</w:t>
      </w:r>
      <w:r w:rsidR="0018290D">
        <w:rPr>
          <w:rFonts w:cs="Arial"/>
          <w:szCs w:val="24"/>
          <w:lang w:val="en-US"/>
        </w:rPr>
        <w:t>ise</w:t>
      </w:r>
      <w:r w:rsidR="003E506A" w:rsidRPr="00A3573F">
        <w:rPr>
          <w:rFonts w:cs="Arial"/>
          <w:szCs w:val="24"/>
          <w:lang w:val="en-US"/>
        </w:rPr>
        <w:t>d</w:t>
      </w:r>
      <w:proofErr w:type="spellEnd"/>
      <w:r w:rsidR="003E506A" w:rsidRPr="00A3573F">
        <w:rPr>
          <w:rFonts w:cs="Arial"/>
          <w:szCs w:val="24"/>
          <w:lang w:val="en-US"/>
        </w:rPr>
        <w:t xml:space="preserve"> by a</w:t>
      </w:r>
      <w:r w:rsidRPr="00A3573F">
        <w:rPr>
          <w:rFonts w:cs="Arial"/>
          <w:szCs w:val="24"/>
          <w:lang w:val="en-US"/>
        </w:rPr>
        <w:t xml:space="preserve"> human connection. Following an extended period of instruction, several apprentices successfully created their businesses, while others chose to continue working with their senior craftsmen under </w:t>
      </w:r>
      <w:proofErr w:type="spellStart"/>
      <w:r w:rsidRPr="00A3573F">
        <w:rPr>
          <w:rFonts w:cs="Arial"/>
          <w:szCs w:val="24"/>
          <w:lang w:val="en-US"/>
        </w:rPr>
        <w:t>fa</w:t>
      </w:r>
      <w:r w:rsidR="0018290D">
        <w:rPr>
          <w:rFonts w:cs="Arial"/>
          <w:szCs w:val="24"/>
          <w:lang w:val="en-US"/>
        </w:rPr>
        <w:t>vour</w:t>
      </w:r>
      <w:r w:rsidRPr="00A3573F">
        <w:rPr>
          <w:rFonts w:cs="Arial"/>
          <w:szCs w:val="24"/>
          <w:lang w:val="en-US"/>
        </w:rPr>
        <w:t>able</w:t>
      </w:r>
      <w:proofErr w:type="spellEnd"/>
      <w:r w:rsidRPr="00A3573F">
        <w:rPr>
          <w:rFonts w:cs="Arial"/>
          <w:szCs w:val="24"/>
          <w:lang w:val="en-US"/>
        </w:rPr>
        <w:t xml:space="preserve"> conditions</w:t>
      </w:r>
      <w:r w:rsidR="003E506A" w:rsidRPr="00A3573F">
        <w:rPr>
          <w:rFonts w:cs="Arial"/>
          <w:szCs w:val="24"/>
          <w:lang w:val="en-US"/>
        </w:rPr>
        <w:t xml:space="preserve"> </w:t>
      </w:r>
      <w:r w:rsidR="003E506A" w:rsidRPr="00A3573F">
        <w:rPr>
          <w:rFonts w:cs="Arial"/>
        </w:rPr>
        <w:t>(Farndale, Mayrhofer, and Brewster, 2018)</w:t>
      </w:r>
      <w:r w:rsidRPr="00A3573F">
        <w:rPr>
          <w:rFonts w:cs="Arial"/>
          <w:szCs w:val="24"/>
          <w:lang w:val="en-US"/>
        </w:rPr>
        <w:t>. In the medieval era, experienced workers established guilds largely to safeguard the interests of their industries</w:t>
      </w:r>
      <w:r w:rsidR="00923DEA">
        <w:rPr>
          <w:rFonts w:cs="Arial"/>
          <w:szCs w:val="24"/>
          <w:lang w:val="en-US"/>
        </w:rPr>
        <w:t xml:space="preserve"> (</w:t>
      </w:r>
      <w:proofErr w:type="spellStart"/>
      <w:r w:rsidR="00923DEA">
        <w:rPr>
          <w:rFonts w:cs="Arial"/>
          <w:szCs w:val="24"/>
          <w:lang w:val="en-US"/>
        </w:rPr>
        <w:t>Darawanti</w:t>
      </w:r>
      <w:proofErr w:type="spellEnd"/>
      <w:r w:rsidR="00923DEA">
        <w:rPr>
          <w:rFonts w:cs="Arial"/>
          <w:szCs w:val="24"/>
          <w:lang w:val="en-US"/>
        </w:rPr>
        <w:t xml:space="preserve"> et al., 2023)</w:t>
      </w:r>
      <w:r w:rsidRPr="00A3573F">
        <w:rPr>
          <w:rFonts w:cs="Arial"/>
          <w:szCs w:val="24"/>
          <w:lang w:val="en-US"/>
        </w:rPr>
        <w:t>.</w:t>
      </w:r>
    </w:p>
    <w:p w14:paraId="6CB6E440" w14:textId="77777777" w:rsidR="00125B2E" w:rsidRDefault="008D5048" w:rsidP="00125B2E">
      <w:pPr>
        <w:pStyle w:val="NormalWeb"/>
        <w:shd w:val="clear" w:color="auto" w:fill="FFFFFF"/>
        <w:spacing w:before="0" w:beforeAutospacing="0" w:after="0" w:afterAutospacing="0" w:line="360" w:lineRule="auto"/>
        <w:rPr>
          <w:rFonts w:ascii="Arial" w:hAnsi="Arial" w:cs="Arial"/>
        </w:rPr>
      </w:pPr>
      <w:r w:rsidRPr="00A3573F">
        <w:rPr>
          <w:rFonts w:ascii="Arial" w:hAnsi="Arial" w:cs="Arial"/>
          <w:shd w:val="clear" w:color="auto" w:fill="FFFFFF"/>
        </w:rPr>
        <w:t xml:space="preserve">HR often collaborates with the management team to develop the company strategy. However, the strategic significance of HR extends much beyond its function as a team involved in strategy decision-making. </w:t>
      </w:r>
      <w:r w:rsidR="00A3573F" w:rsidRPr="00A3573F">
        <w:rPr>
          <w:rFonts w:ascii="Arial" w:hAnsi="Arial" w:cs="Arial"/>
        </w:rPr>
        <w:t xml:space="preserve">The toughest part for most enterprises is and remains execution, either leading to success or failure. On the other hand, HR might prove to be an active player in determining how </w:t>
      </w:r>
      <w:r w:rsidR="00A3573F" w:rsidRPr="00A3573F">
        <w:rPr>
          <w:rFonts w:ascii="Arial" w:hAnsi="Arial" w:cs="Arial"/>
          <w:lang w:val="en-US"/>
        </w:rPr>
        <w:t xml:space="preserve">the </w:t>
      </w:r>
      <w:r w:rsidR="00A3573F" w:rsidRPr="00A3573F">
        <w:rPr>
          <w:rFonts w:ascii="Arial" w:hAnsi="Arial" w:cs="Arial"/>
        </w:rPr>
        <w:t xml:space="preserve">execution process shall </w:t>
      </w:r>
      <w:r w:rsidR="00A3573F" w:rsidRPr="00A3573F">
        <w:rPr>
          <w:rFonts w:ascii="Arial" w:hAnsi="Arial" w:cs="Arial"/>
          <w:lang w:val="en-US"/>
        </w:rPr>
        <w:t>take</w:t>
      </w:r>
      <w:r w:rsidR="00A3573F" w:rsidRPr="00A3573F">
        <w:rPr>
          <w:rFonts w:ascii="Arial" w:hAnsi="Arial" w:cs="Arial"/>
        </w:rPr>
        <w:t xml:space="preserve"> place.</w:t>
      </w:r>
    </w:p>
    <w:p w14:paraId="05D63429" w14:textId="5D67A878" w:rsidR="007A63CD" w:rsidRDefault="00A3573F" w:rsidP="00125B2E">
      <w:pPr>
        <w:pStyle w:val="NormalWeb"/>
        <w:shd w:val="clear" w:color="auto" w:fill="FFFFFF"/>
        <w:spacing w:before="0" w:beforeAutospacing="0" w:after="0" w:afterAutospacing="0" w:line="360" w:lineRule="auto"/>
        <w:rPr>
          <w:rFonts w:ascii="Arial" w:hAnsi="Arial" w:cs="Arial"/>
          <w:lang w:val="en-US"/>
        </w:rPr>
      </w:pPr>
      <w:r w:rsidRPr="00A3573F">
        <w:rPr>
          <w:rFonts w:ascii="Arial" w:hAnsi="Arial" w:cs="Arial"/>
          <w:lang w:val="en-US"/>
        </w:rPr>
        <w:t xml:space="preserve"> </w:t>
      </w:r>
      <w:r w:rsidR="00B56D3A" w:rsidRPr="00A3573F">
        <w:rPr>
          <w:rFonts w:ascii="Arial" w:hAnsi="Arial" w:cs="Arial"/>
        </w:rPr>
        <w:t xml:space="preserve">Another important area where HRM manifests its strategic importance is talent management. Although recruitment and selection form the core of HRM, it focuses </w:t>
      </w:r>
      <w:r w:rsidR="00B56D3A" w:rsidRPr="00A3573F">
        <w:rPr>
          <w:rFonts w:ascii="Arial" w:hAnsi="Arial" w:cs="Arial"/>
        </w:rPr>
        <w:lastRenderedPageBreak/>
        <w:t xml:space="preserve">on developing </w:t>
      </w:r>
      <w:r w:rsidR="00613409" w:rsidRPr="00A3573F">
        <w:rPr>
          <w:rFonts w:ascii="Arial" w:hAnsi="Arial" w:cs="Arial"/>
          <w:lang w:val="en-US"/>
        </w:rPr>
        <w:t xml:space="preserve">and </w:t>
      </w:r>
      <w:r w:rsidR="00B56D3A" w:rsidRPr="00A3573F">
        <w:rPr>
          <w:rFonts w:ascii="Arial" w:hAnsi="Arial" w:cs="Arial"/>
        </w:rPr>
        <w:t xml:space="preserve">attracting talent by creating a competitive advantage. In the hospitality industry, this may translate to introducing training programs that help employees hone their skills </w:t>
      </w:r>
      <w:r w:rsidR="00613409" w:rsidRPr="00A3573F">
        <w:rPr>
          <w:rFonts w:ascii="Arial" w:hAnsi="Arial" w:cs="Arial"/>
          <w:lang w:val="en-US"/>
        </w:rPr>
        <w:t>to</w:t>
      </w:r>
      <w:r w:rsidR="00B56D3A" w:rsidRPr="00A3573F">
        <w:rPr>
          <w:rFonts w:ascii="Arial" w:hAnsi="Arial" w:cs="Arial"/>
        </w:rPr>
        <w:t xml:space="preserve"> deliver superior guest experiences</w:t>
      </w:r>
      <w:r w:rsidR="003E506A" w:rsidRPr="00A3573F">
        <w:rPr>
          <w:rFonts w:ascii="Arial" w:hAnsi="Arial" w:cs="Arial"/>
        </w:rPr>
        <w:t xml:space="preserve"> (Laine et al, 2017)</w:t>
      </w:r>
      <w:r w:rsidR="00B56D3A" w:rsidRPr="00A3573F">
        <w:rPr>
          <w:rFonts w:ascii="Arial" w:hAnsi="Arial" w:cs="Arial"/>
        </w:rPr>
        <w:t>. Furthermore, HR may contribute to succession planning and grooming leadership talent inside the organ</w:t>
      </w:r>
      <w:r w:rsidR="0018290D">
        <w:rPr>
          <w:rFonts w:ascii="Arial" w:hAnsi="Arial" w:cs="Arial"/>
        </w:rPr>
        <w:t>isation</w:t>
      </w:r>
      <w:r w:rsidR="00B56D3A" w:rsidRPr="00A3573F">
        <w:rPr>
          <w:rFonts w:ascii="Arial" w:hAnsi="Arial" w:cs="Arial"/>
        </w:rPr>
        <w:t xml:space="preserve"> for </w:t>
      </w:r>
      <w:r w:rsidR="00613409" w:rsidRPr="00A3573F">
        <w:rPr>
          <w:rFonts w:ascii="Arial" w:hAnsi="Arial" w:cs="Arial"/>
          <w:lang w:val="en-US"/>
        </w:rPr>
        <w:t>long-term</w:t>
      </w:r>
      <w:r w:rsidRPr="00A3573F">
        <w:rPr>
          <w:rFonts w:ascii="Arial" w:hAnsi="Arial" w:cs="Arial"/>
        </w:rPr>
        <w:t xml:space="preserve"> sustainability</w:t>
      </w:r>
      <w:r w:rsidR="00923DEA">
        <w:rPr>
          <w:rFonts w:ascii="Arial" w:hAnsi="Arial" w:cs="Arial"/>
        </w:rPr>
        <w:t xml:space="preserve"> (Duarte and Silva, 2023)</w:t>
      </w:r>
      <w:r w:rsidRPr="00A3573F">
        <w:rPr>
          <w:rFonts w:ascii="Arial" w:hAnsi="Arial" w:cs="Arial"/>
        </w:rPr>
        <w:t>.</w:t>
      </w:r>
      <w:r w:rsidRPr="00A3573F">
        <w:rPr>
          <w:rFonts w:ascii="Arial" w:hAnsi="Arial" w:cs="Arial"/>
          <w:lang w:val="en-US"/>
        </w:rPr>
        <w:t xml:space="preserve"> </w:t>
      </w:r>
    </w:p>
    <w:p w14:paraId="43627100" w14:textId="43ACE869" w:rsidR="007A63CD" w:rsidRDefault="00B56D3A" w:rsidP="00125B2E">
      <w:pPr>
        <w:pStyle w:val="NormalWeb"/>
        <w:shd w:val="clear" w:color="auto" w:fill="FFFFFF"/>
        <w:spacing w:before="0" w:beforeAutospacing="0" w:after="0" w:afterAutospacing="0" w:line="360" w:lineRule="auto"/>
        <w:rPr>
          <w:rFonts w:ascii="Arial" w:hAnsi="Arial" w:cs="Arial"/>
        </w:rPr>
      </w:pPr>
      <w:r w:rsidRPr="00A3573F">
        <w:rPr>
          <w:rFonts w:ascii="Arial" w:hAnsi="Arial" w:cs="Arial"/>
        </w:rPr>
        <w:t xml:space="preserve">HRM also contributes </w:t>
      </w:r>
      <w:r w:rsidR="00613409" w:rsidRPr="00A3573F">
        <w:rPr>
          <w:rFonts w:ascii="Arial" w:hAnsi="Arial" w:cs="Arial"/>
          <w:lang w:val="en-US"/>
        </w:rPr>
        <w:t>to</w:t>
      </w:r>
      <w:r w:rsidRPr="00A3573F">
        <w:rPr>
          <w:rFonts w:ascii="Arial" w:hAnsi="Arial" w:cs="Arial"/>
        </w:rPr>
        <w:t xml:space="preserve"> the field of organ</w:t>
      </w:r>
      <w:r w:rsidR="0018290D">
        <w:rPr>
          <w:rFonts w:ascii="Arial" w:hAnsi="Arial" w:cs="Arial"/>
        </w:rPr>
        <w:t>isation</w:t>
      </w:r>
      <w:r w:rsidRPr="00A3573F">
        <w:rPr>
          <w:rFonts w:ascii="Arial" w:hAnsi="Arial" w:cs="Arial"/>
        </w:rPr>
        <w:t>al development strategically. This includes a positive organ</w:t>
      </w:r>
      <w:r w:rsidR="0018290D">
        <w:rPr>
          <w:rFonts w:ascii="Arial" w:hAnsi="Arial" w:cs="Arial"/>
        </w:rPr>
        <w:t>isation</w:t>
      </w:r>
      <w:r w:rsidRPr="00A3573F">
        <w:rPr>
          <w:rFonts w:ascii="Arial" w:hAnsi="Arial" w:cs="Arial"/>
        </w:rPr>
        <w:t>al culture, creativity</w:t>
      </w:r>
      <w:r w:rsidR="00613409" w:rsidRPr="00A3573F">
        <w:rPr>
          <w:rFonts w:ascii="Arial" w:hAnsi="Arial" w:cs="Arial"/>
          <w:lang w:val="en-US"/>
        </w:rPr>
        <w:t>,</w:t>
      </w:r>
      <w:r w:rsidRPr="00A3573F">
        <w:rPr>
          <w:rFonts w:ascii="Arial" w:hAnsi="Arial" w:cs="Arial"/>
        </w:rPr>
        <w:t xml:space="preserve"> and change. </w:t>
      </w:r>
      <w:r w:rsidR="00613409" w:rsidRPr="00A3573F">
        <w:rPr>
          <w:rFonts w:ascii="Arial" w:hAnsi="Arial" w:cs="Arial"/>
          <w:lang w:val="en-US"/>
        </w:rPr>
        <w:t>For</w:t>
      </w:r>
      <w:r w:rsidRPr="00A3573F">
        <w:rPr>
          <w:rFonts w:ascii="Arial" w:hAnsi="Arial" w:cs="Arial"/>
        </w:rPr>
        <w:t xml:space="preserve"> an international hotel brand, HRM could engage in activities towards promoting diversity and inclusion that </w:t>
      </w:r>
      <w:r w:rsidR="00613409" w:rsidRPr="00A3573F">
        <w:rPr>
          <w:rFonts w:ascii="Arial" w:hAnsi="Arial" w:cs="Arial"/>
          <w:lang w:val="en-US"/>
        </w:rPr>
        <w:t>acknowledge</w:t>
      </w:r>
      <w:r w:rsidRPr="00A3573F">
        <w:rPr>
          <w:rFonts w:ascii="Arial" w:hAnsi="Arial" w:cs="Arial"/>
        </w:rPr>
        <w:t xml:space="preserve"> the significance of a culturally diverse workforce in attracting clientele worldwide</w:t>
      </w:r>
      <w:r w:rsidR="00923DEA">
        <w:rPr>
          <w:rFonts w:ascii="Arial" w:hAnsi="Arial" w:cs="Arial"/>
        </w:rPr>
        <w:t xml:space="preserve"> </w:t>
      </w:r>
      <w:r w:rsidR="00923DEA">
        <w:rPr>
          <w:rFonts w:cs="Arial"/>
          <w:lang w:val="en-US"/>
        </w:rPr>
        <w:t>(</w:t>
      </w:r>
      <w:proofErr w:type="spellStart"/>
      <w:r w:rsidR="00923DEA">
        <w:rPr>
          <w:rFonts w:cs="Arial"/>
          <w:lang w:val="en-US"/>
        </w:rPr>
        <w:t>Pelit</w:t>
      </w:r>
      <w:proofErr w:type="spellEnd"/>
      <w:r w:rsidR="00923DEA">
        <w:rPr>
          <w:rFonts w:cs="Arial"/>
          <w:lang w:val="en-US"/>
        </w:rPr>
        <w:t xml:space="preserve"> and </w:t>
      </w:r>
      <w:proofErr w:type="spellStart"/>
      <w:r w:rsidR="00923DEA">
        <w:rPr>
          <w:rFonts w:cs="Arial"/>
          <w:lang w:val="en-US"/>
        </w:rPr>
        <w:t>Katircioglu</w:t>
      </w:r>
      <w:proofErr w:type="spellEnd"/>
      <w:r w:rsidR="00923DEA">
        <w:rPr>
          <w:rFonts w:cs="Arial"/>
          <w:lang w:val="en-US"/>
        </w:rPr>
        <w:t>, 2022)</w:t>
      </w:r>
      <w:r w:rsidRPr="00A3573F">
        <w:rPr>
          <w:rFonts w:ascii="Arial" w:hAnsi="Arial" w:cs="Arial"/>
        </w:rPr>
        <w:t>. Moreover, HRM may util</w:t>
      </w:r>
      <w:r w:rsidR="0018290D">
        <w:rPr>
          <w:rFonts w:ascii="Arial" w:hAnsi="Arial" w:cs="Arial"/>
        </w:rPr>
        <w:t>ise</w:t>
      </w:r>
      <w:r w:rsidRPr="00A3573F">
        <w:rPr>
          <w:rFonts w:ascii="Arial" w:hAnsi="Arial" w:cs="Arial"/>
        </w:rPr>
        <w:t xml:space="preserve"> change management initiatives in cases of growth or transformation shifts to ens</w:t>
      </w:r>
      <w:r w:rsidR="00613409" w:rsidRPr="00A3573F">
        <w:rPr>
          <w:rFonts w:ascii="Arial" w:hAnsi="Arial" w:cs="Arial"/>
        </w:rPr>
        <w:t>ure smooth passage for workers.</w:t>
      </w:r>
      <w:r w:rsidR="00613409" w:rsidRPr="00A3573F">
        <w:rPr>
          <w:rFonts w:ascii="Arial" w:hAnsi="Arial" w:cs="Arial"/>
          <w:lang w:val="en-US"/>
        </w:rPr>
        <w:t xml:space="preserve"> </w:t>
      </w:r>
      <w:r w:rsidRPr="00A3573F">
        <w:rPr>
          <w:rFonts w:ascii="Arial" w:hAnsi="Arial" w:cs="Arial"/>
        </w:rPr>
        <w:t>There are multiple examples in the hotel industry where successful integration of HR functions with business strategy can be observed. To illustrate, a hotel brand offering luxury may position itself as an employer of choice by focusing on competitive benefits and employee development programs</w:t>
      </w:r>
      <w:r w:rsidR="00923DEA">
        <w:rPr>
          <w:rFonts w:ascii="Arial" w:hAnsi="Arial" w:cs="Arial"/>
        </w:rPr>
        <w:t xml:space="preserve"> (Ghani et al., 2022)</w:t>
      </w:r>
      <w:r w:rsidRPr="00A3573F">
        <w:rPr>
          <w:rFonts w:ascii="Arial" w:hAnsi="Arial" w:cs="Arial"/>
        </w:rPr>
        <w:t>. </w:t>
      </w:r>
    </w:p>
    <w:p w14:paraId="45BC4CB9" w14:textId="0171CE59" w:rsidR="00B56D3A" w:rsidRPr="00A3573F" w:rsidRDefault="00B56D3A" w:rsidP="00125B2E">
      <w:pPr>
        <w:pStyle w:val="NormalWeb"/>
        <w:shd w:val="clear" w:color="auto" w:fill="FFFFFF"/>
        <w:spacing w:before="0" w:beforeAutospacing="0" w:after="0" w:afterAutospacing="0" w:line="360" w:lineRule="auto"/>
        <w:rPr>
          <w:rFonts w:ascii="Arial" w:hAnsi="Arial" w:cs="Arial"/>
          <w:shd w:val="clear" w:color="auto" w:fill="FFFFFF"/>
        </w:rPr>
      </w:pPr>
      <w:r w:rsidRPr="00A3573F">
        <w:rPr>
          <w:rFonts w:ascii="Arial" w:hAnsi="Arial" w:cs="Arial"/>
        </w:rPr>
        <w:t xml:space="preserve">This is consistent with how the brand promises </w:t>
      </w:r>
      <w:r w:rsidR="00613409" w:rsidRPr="00A3573F">
        <w:rPr>
          <w:rFonts w:ascii="Arial" w:hAnsi="Arial" w:cs="Arial"/>
          <w:lang w:val="en-US"/>
        </w:rPr>
        <w:t>to provide</w:t>
      </w:r>
      <w:r w:rsidRPr="00A3573F">
        <w:rPr>
          <w:rFonts w:ascii="Arial" w:hAnsi="Arial" w:cs="Arial"/>
        </w:rPr>
        <w:t xml:space="preserve"> superb service through dedicated and talented em</w:t>
      </w:r>
      <w:r w:rsidR="00613409" w:rsidRPr="00A3573F">
        <w:rPr>
          <w:rFonts w:ascii="Arial" w:hAnsi="Arial" w:cs="Arial"/>
        </w:rPr>
        <w:t>ployees. T</w:t>
      </w:r>
      <w:r w:rsidRPr="00A3573F">
        <w:rPr>
          <w:rFonts w:ascii="Arial" w:hAnsi="Arial" w:cs="Arial"/>
        </w:rPr>
        <w:t>he strategic role of HR functions in today’s business world is complex</w:t>
      </w:r>
      <w:r w:rsidR="003E506A" w:rsidRPr="00A3573F">
        <w:rPr>
          <w:rFonts w:ascii="Arial" w:hAnsi="Arial" w:cs="Arial"/>
        </w:rPr>
        <w:t xml:space="preserve"> (Naznin, and Hussain, 2016)</w:t>
      </w:r>
      <w:r w:rsidRPr="00A3573F">
        <w:rPr>
          <w:rFonts w:ascii="Arial" w:hAnsi="Arial" w:cs="Arial"/>
        </w:rPr>
        <w:t>. HRM significantly contributes to organ</w:t>
      </w:r>
      <w:r w:rsidR="0018290D">
        <w:rPr>
          <w:rFonts w:ascii="Arial" w:hAnsi="Arial" w:cs="Arial"/>
        </w:rPr>
        <w:t>isation</w:t>
      </w:r>
      <w:r w:rsidRPr="00A3573F">
        <w:rPr>
          <w:rFonts w:ascii="Arial" w:hAnsi="Arial" w:cs="Arial"/>
        </w:rPr>
        <w:t>al strategy, talent management</w:t>
      </w:r>
      <w:r w:rsidR="00613409" w:rsidRPr="00A3573F">
        <w:rPr>
          <w:rFonts w:ascii="Arial" w:hAnsi="Arial" w:cs="Arial"/>
        </w:rPr>
        <w:t>,</w:t>
      </w:r>
      <w:r w:rsidRPr="00A3573F">
        <w:rPr>
          <w:rFonts w:ascii="Arial" w:hAnsi="Arial" w:cs="Arial"/>
        </w:rPr>
        <w:t xml:space="preserve"> and </w:t>
      </w:r>
      <w:r w:rsidR="00613409" w:rsidRPr="00A3573F">
        <w:rPr>
          <w:rFonts w:ascii="Arial" w:hAnsi="Arial" w:cs="Arial"/>
          <w:lang w:val="en-US"/>
        </w:rPr>
        <w:t>organ</w:t>
      </w:r>
      <w:r w:rsidR="0018290D">
        <w:rPr>
          <w:rFonts w:ascii="Arial" w:hAnsi="Arial" w:cs="Arial"/>
          <w:lang w:val="en-US"/>
        </w:rPr>
        <w:t>isation</w:t>
      </w:r>
      <w:r w:rsidR="00613409" w:rsidRPr="00A3573F">
        <w:rPr>
          <w:rFonts w:ascii="Arial" w:hAnsi="Arial" w:cs="Arial"/>
          <w:lang w:val="en-US"/>
        </w:rPr>
        <w:t>al</w:t>
      </w:r>
      <w:r w:rsidRPr="00A3573F">
        <w:rPr>
          <w:rFonts w:ascii="Arial" w:hAnsi="Arial" w:cs="Arial"/>
        </w:rPr>
        <w:t xml:space="preserve"> development. The seamless integration between HR functions and business strategy in the hotel industry highlights the crucial role HRM plays for successful international brands</w:t>
      </w:r>
      <w:r w:rsidR="00DA0CF3">
        <w:rPr>
          <w:rFonts w:ascii="Arial" w:hAnsi="Arial" w:cs="Arial"/>
        </w:rPr>
        <w:t xml:space="preserve"> </w:t>
      </w:r>
      <w:r w:rsidR="00DA0CF3">
        <w:rPr>
          <w:rFonts w:cs="Arial"/>
          <w:lang w:val="en-US"/>
        </w:rPr>
        <w:t>(</w:t>
      </w:r>
      <w:proofErr w:type="spellStart"/>
      <w:r w:rsidR="00DA0CF3">
        <w:rPr>
          <w:rFonts w:cs="Arial"/>
          <w:lang w:val="en-US"/>
        </w:rPr>
        <w:t>Dogru</w:t>
      </w:r>
      <w:proofErr w:type="spellEnd"/>
      <w:r w:rsidR="00DA0CF3">
        <w:rPr>
          <w:rFonts w:cs="Arial"/>
          <w:lang w:val="en-US"/>
        </w:rPr>
        <w:t xml:space="preserve"> et al., 2023)</w:t>
      </w:r>
      <w:r w:rsidRPr="00A3573F">
        <w:rPr>
          <w:rFonts w:ascii="Arial" w:hAnsi="Arial" w:cs="Arial"/>
        </w:rPr>
        <w:t>.</w:t>
      </w:r>
    </w:p>
    <w:p w14:paraId="43B86A3A" w14:textId="7654E6EA" w:rsidR="00A3573F" w:rsidRPr="00A3573F" w:rsidRDefault="00A3573F" w:rsidP="00125B2E">
      <w:pPr>
        <w:spacing w:after="0"/>
        <w:rPr>
          <w:rFonts w:cs="Arial"/>
        </w:rPr>
      </w:pPr>
      <w:r w:rsidRPr="00A3573F">
        <w:rPr>
          <w:rFonts w:cs="Arial"/>
        </w:rPr>
        <w:t xml:space="preserve">The strategic HR planning process can be considered as a reactive evolutionary structure that includes the forecasting </w:t>
      </w:r>
      <w:r w:rsidRPr="00A3573F">
        <w:rPr>
          <w:rFonts w:cs="Arial"/>
          <w:lang w:val="en-US"/>
        </w:rPr>
        <w:t>of</w:t>
      </w:r>
      <w:r w:rsidRPr="00A3573F">
        <w:rPr>
          <w:rFonts w:cs="Arial"/>
        </w:rPr>
        <w:t xml:space="preserve"> the </w:t>
      </w:r>
      <w:r w:rsidRPr="00A3573F">
        <w:rPr>
          <w:rFonts w:cs="Arial"/>
          <w:lang w:val="en-US"/>
        </w:rPr>
        <w:t>labors</w:t>
      </w:r>
      <w:r w:rsidRPr="00A3573F">
        <w:rPr>
          <w:rFonts w:cs="Arial"/>
        </w:rPr>
        <w:t xml:space="preserve"> demand and supply, goal setting SN strategic planning program implementation evaluation, </w:t>
      </w:r>
      <w:r w:rsidRPr="00A3573F">
        <w:rPr>
          <w:rFonts w:cs="Arial"/>
          <w:lang w:val="en-US"/>
        </w:rPr>
        <w:t xml:space="preserve">and </w:t>
      </w:r>
      <w:r w:rsidRPr="00A3573F">
        <w:rPr>
          <w:rFonts w:cs="Arial"/>
        </w:rPr>
        <w:t xml:space="preserve">HR (Hani, 2021). The other all these elements </w:t>
      </w:r>
      <w:r w:rsidRPr="00A3573F">
        <w:rPr>
          <w:rFonts w:cs="Arial"/>
          <w:lang w:val="en-US"/>
        </w:rPr>
        <w:t>play</w:t>
      </w:r>
      <w:r w:rsidRPr="00A3573F">
        <w:rPr>
          <w:rFonts w:cs="Arial"/>
        </w:rPr>
        <w:t xml:space="preserve"> a significant role </w:t>
      </w:r>
      <w:r w:rsidRPr="00A3573F">
        <w:rPr>
          <w:rFonts w:cs="Arial"/>
          <w:lang w:val="en-US"/>
        </w:rPr>
        <w:t>in</w:t>
      </w:r>
      <w:r w:rsidRPr="00A3573F">
        <w:rPr>
          <w:rFonts w:cs="Arial"/>
        </w:rPr>
        <w:t xml:space="preserve"> ensuring the proper alignment of </w:t>
      </w:r>
      <w:r w:rsidRPr="00A3573F">
        <w:rPr>
          <w:rFonts w:cs="Arial"/>
          <w:lang w:val="en-US"/>
        </w:rPr>
        <w:t xml:space="preserve">the </w:t>
      </w:r>
      <w:r w:rsidRPr="00A3573F">
        <w:rPr>
          <w:rFonts w:cs="Arial"/>
        </w:rPr>
        <w:t>international hotel brand’s workforce with the organ</w:t>
      </w:r>
      <w:r w:rsidR="0018290D">
        <w:rPr>
          <w:rFonts w:cs="Arial"/>
        </w:rPr>
        <w:t>isation</w:t>
      </w:r>
      <w:r w:rsidRPr="00A3573F">
        <w:rPr>
          <w:rFonts w:cs="Arial"/>
        </w:rPr>
        <w:t>al goals</w:t>
      </w:r>
      <w:r w:rsidR="00DA0CF3">
        <w:rPr>
          <w:rFonts w:cs="Arial"/>
        </w:rPr>
        <w:t xml:space="preserve"> </w:t>
      </w:r>
      <w:r w:rsidR="00DA0CF3">
        <w:rPr>
          <w:rFonts w:cs="Arial"/>
          <w:kern w:val="0"/>
          <w:szCs w:val="24"/>
          <w:lang w:val="en-US"/>
          <w14:ligatures w14:val="none"/>
        </w:rPr>
        <w:t>(</w:t>
      </w:r>
      <w:proofErr w:type="spellStart"/>
      <w:r w:rsidR="00DA0CF3">
        <w:rPr>
          <w:rFonts w:cs="Arial"/>
          <w:kern w:val="0"/>
          <w:szCs w:val="24"/>
          <w:lang w:val="en-US"/>
          <w14:ligatures w14:val="none"/>
        </w:rPr>
        <w:t>Darawanti</w:t>
      </w:r>
      <w:proofErr w:type="spellEnd"/>
      <w:r w:rsidR="00DA0CF3">
        <w:rPr>
          <w:rFonts w:cs="Arial"/>
          <w:kern w:val="0"/>
          <w:szCs w:val="24"/>
          <w:lang w:val="en-US"/>
          <w14:ligatures w14:val="none"/>
        </w:rPr>
        <w:t xml:space="preserve"> et al., 2023)</w:t>
      </w:r>
      <w:r w:rsidRPr="00A3573F">
        <w:rPr>
          <w:rFonts w:cs="Arial"/>
        </w:rPr>
        <w:t>.</w:t>
      </w:r>
    </w:p>
    <w:p w14:paraId="10132ED4" w14:textId="08704F99" w:rsidR="00613409" w:rsidRPr="00A3573F" w:rsidRDefault="00613409" w:rsidP="00125B2E">
      <w:pPr>
        <w:spacing w:after="0"/>
        <w:rPr>
          <w:rFonts w:cs="Arial"/>
          <w:szCs w:val="24"/>
        </w:rPr>
      </w:pPr>
      <w:r w:rsidRPr="00A3573F">
        <w:rPr>
          <w:rFonts w:cs="Arial"/>
          <w:szCs w:val="24"/>
          <w:lang w:val="en-US"/>
        </w:rPr>
        <w:t>Labor</w:t>
      </w:r>
      <w:r w:rsidR="00B56D3A" w:rsidRPr="00A3573F">
        <w:rPr>
          <w:rFonts w:cs="Arial"/>
          <w:szCs w:val="24"/>
        </w:rPr>
        <w:t xml:space="preserve"> demand forecasting is a process of predicting the future need for </w:t>
      </w:r>
      <w:r w:rsidRPr="00A3573F">
        <w:rPr>
          <w:rFonts w:cs="Arial"/>
          <w:szCs w:val="24"/>
          <w:lang w:val="en-US"/>
        </w:rPr>
        <w:t>a labor</w:t>
      </w:r>
      <w:r w:rsidR="00B56D3A" w:rsidRPr="00A3573F">
        <w:rPr>
          <w:rFonts w:cs="Arial"/>
          <w:szCs w:val="24"/>
        </w:rPr>
        <w:t xml:space="preserve"> force depending on organ</w:t>
      </w:r>
      <w:r w:rsidR="0018290D">
        <w:rPr>
          <w:rFonts w:cs="Arial"/>
          <w:szCs w:val="24"/>
        </w:rPr>
        <w:t>isation</w:t>
      </w:r>
      <w:r w:rsidR="00B56D3A" w:rsidRPr="00A3573F">
        <w:rPr>
          <w:rFonts w:cs="Arial"/>
          <w:szCs w:val="24"/>
        </w:rPr>
        <w:t>al growth plans, market trends</w:t>
      </w:r>
      <w:r w:rsidRPr="00A3573F">
        <w:rPr>
          <w:rFonts w:cs="Arial"/>
          <w:szCs w:val="24"/>
          <w:lang w:val="en-US"/>
        </w:rPr>
        <w:t>,</w:t>
      </w:r>
      <w:r w:rsidR="00B56D3A" w:rsidRPr="00A3573F">
        <w:rPr>
          <w:rFonts w:cs="Arial"/>
          <w:szCs w:val="24"/>
        </w:rPr>
        <w:t xml:space="preserve"> and industry requirements</w:t>
      </w:r>
      <w:r w:rsidR="00DA0CF3">
        <w:rPr>
          <w:rFonts w:cs="Arial"/>
          <w:szCs w:val="24"/>
        </w:rPr>
        <w:t xml:space="preserve"> </w:t>
      </w:r>
      <w:r w:rsidR="00DA0CF3">
        <w:rPr>
          <w:rFonts w:cs="Arial"/>
          <w:kern w:val="0"/>
          <w14:ligatures w14:val="none"/>
        </w:rPr>
        <w:t>(Duarte and Silva, 2023)</w:t>
      </w:r>
      <w:r w:rsidR="00B56D3A" w:rsidRPr="00A3573F">
        <w:rPr>
          <w:rFonts w:cs="Arial"/>
          <w:szCs w:val="24"/>
        </w:rPr>
        <w:t>. For an international hotel brand, forecasting includes changes in seasonal patterns, market fluctuations</w:t>
      </w:r>
      <w:r w:rsidRPr="00A3573F">
        <w:rPr>
          <w:rFonts w:cs="Arial"/>
          <w:szCs w:val="24"/>
          <w:lang w:val="en-US"/>
        </w:rPr>
        <w:t>,</w:t>
      </w:r>
      <w:r w:rsidR="00B56D3A" w:rsidRPr="00A3573F">
        <w:rPr>
          <w:rFonts w:cs="Arial"/>
          <w:szCs w:val="24"/>
        </w:rPr>
        <w:t xml:space="preserve"> and new openings. At the same </w:t>
      </w:r>
      <w:r w:rsidR="00B56D3A" w:rsidRPr="00A3573F">
        <w:rPr>
          <w:rFonts w:cs="Arial"/>
          <w:szCs w:val="24"/>
        </w:rPr>
        <w:lastRenderedPageBreak/>
        <w:t xml:space="preserve">time, forecasting labor supply requires analyzing external talent availability and </w:t>
      </w:r>
      <w:r w:rsidR="00B56D3A" w:rsidRPr="00A3573F">
        <w:rPr>
          <w:rFonts w:cs="Arial"/>
        </w:rPr>
        <w:t>internal bench strength</w:t>
      </w:r>
      <w:r w:rsidR="003E506A" w:rsidRPr="00A3573F">
        <w:rPr>
          <w:rFonts w:cs="Arial"/>
        </w:rPr>
        <w:t xml:space="preserve"> (Bartlett et al, 2016)</w:t>
      </w:r>
      <w:r w:rsidR="00B56D3A" w:rsidRPr="00A3573F">
        <w:rPr>
          <w:rFonts w:cs="Arial"/>
        </w:rPr>
        <w:t>. This</w:t>
      </w:r>
      <w:r w:rsidR="00B56D3A" w:rsidRPr="00A3573F">
        <w:rPr>
          <w:rFonts w:cs="Arial"/>
          <w:szCs w:val="24"/>
        </w:rPr>
        <w:t xml:space="preserve"> procedure helps highlight possible deficits between demand and supply so that HR can anticipate staffing requirements to </w:t>
      </w:r>
      <w:r w:rsidRPr="00A3573F">
        <w:rPr>
          <w:rFonts w:cs="Arial"/>
          <w:szCs w:val="24"/>
        </w:rPr>
        <w:t>prevent surpluses or shortages.</w:t>
      </w:r>
    </w:p>
    <w:p w14:paraId="071E5EC1" w14:textId="3A0BF048" w:rsidR="008D5048" w:rsidRPr="00A3573F" w:rsidRDefault="00A3573F" w:rsidP="00125B2E">
      <w:pPr>
        <w:spacing w:after="0"/>
        <w:rPr>
          <w:rFonts w:cs="Arial"/>
        </w:rPr>
      </w:pPr>
      <w:r w:rsidRPr="00A3573F">
        <w:rPr>
          <w:rFonts w:cs="Arial"/>
        </w:rPr>
        <w:t>Goal setting is an integral component of the effective HR planning process. The goals have to be consistent with the general strategy of the business, especially in a global chain of hotels that exemplify growth</w:t>
      </w:r>
      <w:r w:rsidR="00DA0CF3">
        <w:rPr>
          <w:rFonts w:cs="Arial"/>
        </w:rPr>
        <w:t xml:space="preserve"> </w:t>
      </w:r>
      <w:r w:rsidR="00DA0CF3">
        <w:rPr>
          <w:rFonts w:cs="Arial"/>
          <w:kern w:val="0"/>
          <w14:ligatures w14:val="none"/>
        </w:rPr>
        <w:t>(Ghani et al., 2022)</w:t>
      </w:r>
      <w:r w:rsidRPr="00A3573F">
        <w:rPr>
          <w:rFonts w:cs="Arial"/>
        </w:rPr>
        <w:t>.</w:t>
      </w:r>
      <w:r w:rsidRPr="00A3573F">
        <w:rPr>
          <w:rFonts w:cs="Arial"/>
          <w:szCs w:val="24"/>
        </w:rPr>
        <w:t> </w:t>
      </w:r>
      <w:r w:rsidR="00B56D3A" w:rsidRPr="00A3573F">
        <w:rPr>
          <w:rFonts w:cs="Arial"/>
          <w:szCs w:val="24"/>
        </w:rPr>
        <w:t>For instance, as an example, in case the brand wishes to enter into new markets HR goals could include: hiring multilingual staff members and training them for cultural sensitivity</w:t>
      </w:r>
      <w:r w:rsidR="00613409" w:rsidRPr="00A3573F">
        <w:rPr>
          <w:rFonts w:cs="Arial"/>
          <w:szCs w:val="24"/>
          <w:lang w:val="en-US"/>
        </w:rPr>
        <w:t>,</w:t>
      </w:r>
      <w:r w:rsidR="00B56D3A" w:rsidRPr="00A3573F">
        <w:rPr>
          <w:rFonts w:cs="Arial"/>
          <w:szCs w:val="24"/>
        </w:rPr>
        <w:t xml:space="preserve"> etc. Strategic planning requires precise strategies that guide the organ</w:t>
      </w:r>
      <w:r w:rsidR="0018290D">
        <w:rPr>
          <w:rFonts w:cs="Arial"/>
          <w:szCs w:val="24"/>
        </w:rPr>
        <w:t>isation</w:t>
      </w:r>
      <w:r w:rsidR="00B56D3A" w:rsidRPr="00A3573F">
        <w:rPr>
          <w:rFonts w:cs="Arial"/>
          <w:szCs w:val="24"/>
        </w:rPr>
        <w:t xml:space="preserve"> to attain these goals hence, HR initiatives contribute </w:t>
      </w:r>
      <w:r w:rsidR="008D5048" w:rsidRPr="00A3573F">
        <w:rPr>
          <w:rFonts w:cs="Arial"/>
          <w:szCs w:val="24"/>
        </w:rPr>
        <w:t>directly</w:t>
      </w:r>
      <w:r w:rsidR="00B56D3A" w:rsidRPr="00A3573F">
        <w:rPr>
          <w:rFonts w:cs="Arial"/>
          <w:szCs w:val="24"/>
        </w:rPr>
        <w:t xml:space="preserve"> towards ensuring </w:t>
      </w:r>
      <w:r w:rsidR="00613409" w:rsidRPr="00A3573F">
        <w:rPr>
          <w:rFonts w:cs="Arial"/>
          <w:szCs w:val="24"/>
          <w:lang w:val="en-US"/>
        </w:rPr>
        <w:t xml:space="preserve">the </w:t>
      </w:r>
      <w:r w:rsidR="00B56D3A" w:rsidRPr="00A3573F">
        <w:rPr>
          <w:rFonts w:cs="Arial"/>
          <w:szCs w:val="24"/>
        </w:rPr>
        <w:t xml:space="preserve">success of </w:t>
      </w:r>
      <w:r w:rsidR="008D5048" w:rsidRPr="00A3573F">
        <w:rPr>
          <w:rFonts w:cs="Arial"/>
          <w:szCs w:val="24"/>
        </w:rPr>
        <w:t xml:space="preserve">the </w:t>
      </w:r>
      <w:r w:rsidR="003E506A" w:rsidRPr="00A3573F">
        <w:rPr>
          <w:rFonts w:cs="Arial"/>
          <w:szCs w:val="24"/>
        </w:rPr>
        <w:t xml:space="preserve">brand’s </w:t>
      </w:r>
      <w:r w:rsidR="003E506A" w:rsidRPr="00A3573F">
        <w:rPr>
          <w:rFonts w:cs="Arial"/>
        </w:rPr>
        <w:t>spread (Miller et al, 2017).</w:t>
      </w:r>
    </w:p>
    <w:p w14:paraId="15B82E61" w14:textId="79B4CA77" w:rsidR="008D5048" w:rsidRPr="00A3573F" w:rsidRDefault="00B56D3A" w:rsidP="00125B2E">
      <w:pPr>
        <w:spacing w:after="0"/>
        <w:rPr>
          <w:rFonts w:cs="Arial"/>
          <w:szCs w:val="24"/>
        </w:rPr>
      </w:pPr>
      <w:r w:rsidRPr="00A3573F">
        <w:rPr>
          <w:rFonts w:cs="Arial"/>
          <w:szCs w:val="24"/>
        </w:rPr>
        <w:t>HR conducts its program implementation</w:t>
      </w:r>
      <w:r w:rsidR="008D5048" w:rsidRPr="00A3573F">
        <w:rPr>
          <w:rFonts w:cs="Arial"/>
          <w:szCs w:val="24"/>
          <w:lang w:val="en-US"/>
        </w:rPr>
        <w:t xml:space="preserve">, </w:t>
      </w:r>
      <w:r w:rsidR="003E506A" w:rsidRPr="00A3573F">
        <w:rPr>
          <w:rFonts w:cs="Arial"/>
          <w:szCs w:val="24"/>
          <w:lang w:val="en-US"/>
        </w:rPr>
        <w:t>a</w:t>
      </w:r>
      <w:r w:rsidR="008D5048" w:rsidRPr="00A3573F">
        <w:rPr>
          <w:rFonts w:cs="Arial"/>
          <w:szCs w:val="24"/>
        </w:rPr>
        <w:t>s soon as the goals and strategies are established</w:t>
      </w:r>
      <w:r w:rsidRPr="00A3573F">
        <w:rPr>
          <w:rFonts w:cs="Arial"/>
          <w:szCs w:val="24"/>
        </w:rPr>
        <w:t xml:space="preserve">. This stage involves </w:t>
      </w:r>
      <w:r w:rsidR="008D5048" w:rsidRPr="00A3573F">
        <w:rPr>
          <w:rFonts w:cs="Arial"/>
          <w:szCs w:val="24"/>
        </w:rPr>
        <w:t xml:space="preserve">the </w:t>
      </w:r>
      <w:r w:rsidRPr="00A3573F">
        <w:rPr>
          <w:rFonts w:cs="Arial"/>
          <w:szCs w:val="24"/>
        </w:rPr>
        <w:t xml:space="preserve">implementation of plans like conducting recruitment drives, </w:t>
      </w:r>
      <w:r w:rsidR="008D5048" w:rsidRPr="00A3573F">
        <w:rPr>
          <w:rFonts w:cs="Arial"/>
          <w:szCs w:val="24"/>
        </w:rPr>
        <w:t>delivering</w:t>
      </w:r>
      <w:r w:rsidRPr="00A3573F">
        <w:rPr>
          <w:rFonts w:cs="Arial"/>
          <w:szCs w:val="24"/>
        </w:rPr>
        <w:t xml:space="preserve"> training programs</w:t>
      </w:r>
      <w:r w:rsidR="00613409" w:rsidRPr="00A3573F">
        <w:rPr>
          <w:rFonts w:cs="Arial"/>
          <w:szCs w:val="24"/>
          <w:lang w:val="en-US"/>
        </w:rPr>
        <w:t>,</w:t>
      </w:r>
      <w:r w:rsidRPr="00A3573F">
        <w:rPr>
          <w:rFonts w:cs="Arial"/>
          <w:szCs w:val="24"/>
        </w:rPr>
        <w:t xml:space="preserve"> and introducing employee development opportunities</w:t>
      </w:r>
      <w:r w:rsidR="00DA0CF3">
        <w:rPr>
          <w:rFonts w:cs="Arial"/>
          <w:szCs w:val="24"/>
        </w:rPr>
        <w:t xml:space="preserve"> (Sealy et al., 2023)</w:t>
      </w:r>
      <w:r w:rsidRPr="00A3573F">
        <w:rPr>
          <w:rFonts w:cs="Arial"/>
          <w:szCs w:val="24"/>
        </w:rPr>
        <w:t xml:space="preserve">. This may include customizing the onboarding process within a hospitality </w:t>
      </w:r>
      <w:r w:rsidR="00613409" w:rsidRPr="00A3573F">
        <w:rPr>
          <w:rFonts w:cs="Arial"/>
          <w:szCs w:val="24"/>
          <w:lang w:val="en-US"/>
        </w:rPr>
        <w:t>organ</w:t>
      </w:r>
      <w:r w:rsidR="0018290D">
        <w:rPr>
          <w:rFonts w:cs="Arial"/>
          <w:szCs w:val="24"/>
          <w:lang w:val="en-US"/>
        </w:rPr>
        <w:t>isation</w:t>
      </w:r>
      <w:r w:rsidRPr="00A3573F">
        <w:rPr>
          <w:rFonts w:cs="Arial"/>
          <w:szCs w:val="24"/>
        </w:rPr>
        <w:t xml:space="preserve"> to suit various cultural backgrounds or initiating special training for staff in particular </w:t>
      </w:r>
      <w:r w:rsidRPr="00A3573F">
        <w:rPr>
          <w:rFonts w:cs="Arial"/>
        </w:rPr>
        <w:t>positions</w:t>
      </w:r>
      <w:r w:rsidR="003E506A" w:rsidRPr="00A3573F">
        <w:rPr>
          <w:rFonts w:cs="Arial"/>
        </w:rPr>
        <w:t xml:space="preserve"> (Chakraborty, and Biswas, 2019)</w:t>
      </w:r>
      <w:r w:rsidRPr="00A3573F">
        <w:rPr>
          <w:rFonts w:cs="Arial"/>
        </w:rPr>
        <w:t>.</w:t>
      </w:r>
      <w:r w:rsidR="00306021" w:rsidRPr="00A3573F">
        <w:rPr>
          <w:rFonts w:cs="Arial"/>
        </w:rPr>
        <w:t xml:space="preserve"> The</w:t>
      </w:r>
      <w:r w:rsidR="00306021" w:rsidRPr="00A3573F">
        <w:rPr>
          <w:rFonts w:cs="Arial"/>
          <w:szCs w:val="24"/>
        </w:rPr>
        <w:t xml:space="preserve"> implementation of these programs helps supplement a workforce that is not just aligned with the brand’s objectives but also capable of responding to an international market </w:t>
      </w:r>
      <w:r w:rsidR="00613409" w:rsidRPr="00A3573F">
        <w:rPr>
          <w:rFonts w:cs="Arial"/>
          <w:szCs w:val="24"/>
          <w:lang w:val="en-US"/>
        </w:rPr>
        <w:t>that</w:t>
      </w:r>
      <w:r w:rsidR="00306021" w:rsidRPr="00A3573F">
        <w:rPr>
          <w:rFonts w:cs="Arial"/>
          <w:szCs w:val="24"/>
        </w:rPr>
        <w:t xml:space="preserve"> has its challenges.</w:t>
      </w:r>
    </w:p>
    <w:p w14:paraId="65EFCD4F" w14:textId="77777777" w:rsidR="00125B2E" w:rsidRDefault="00306021" w:rsidP="00125B2E">
      <w:pPr>
        <w:spacing w:after="0"/>
        <w:rPr>
          <w:rFonts w:cs="Arial"/>
          <w:szCs w:val="24"/>
        </w:rPr>
      </w:pPr>
      <w:r w:rsidRPr="00A3573F">
        <w:rPr>
          <w:rFonts w:cs="Arial"/>
          <w:szCs w:val="24"/>
        </w:rPr>
        <w:t xml:space="preserve">The evaluation is a nonstop and recursive element of strategic HR planning. It is about evaluating the success of implemented programs and projects. In </w:t>
      </w:r>
      <w:r w:rsidR="00613409" w:rsidRPr="00A3573F">
        <w:rPr>
          <w:rFonts w:cs="Arial"/>
          <w:szCs w:val="24"/>
          <w:lang w:val="en-US"/>
        </w:rPr>
        <w:t xml:space="preserve">the </w:t>
      </w:r>
      <w:r w:rsidRPr="00A3573F">
        <w:rPr>
          <w:rFonts w:cs="Arial"/>
          <w:szCs w:val="24"/>
        </w:rPr>
        <w:t xml:space="preserve">case of </w:t>
      </w:r>
      <w:r w:rsidR="00613409" w:rsidRPr="00A3573F">
        <w:rPr>
          <w:rFonts w:cs="Arial"/>
          <w:szCs w:val="24"/>
          <w:lang w:val="en-US"/>
        </w:rPr>
        <w:t xml:space="preserve">an </w:t>
      </w:r>
      <w:r w:rsidRPr="00A3573F">
        <w:rPr>
          <w:rFonts w:cs="Arial"/>
          <w:szCs w:val="24"/>
        </w:rPr>
        <w:t>international hotel brand, HR will anal</w:t>
      </w:r>
      <w:r w:rsidR="0018290D">
        <w:rPr>
          <w:rFonts w:cs="Arial"/>
          <w:szCs w:val="24"/>
        </w:rPr>
        <w:t>yse</w:t>
      </w:r>
      <w:r w:rsidRPr="00A3573F">
        <w:rPr>
          <w:rFonts w:cs="Arial"/>
          <w:szCs w:val="24"/>
        </w:rPr>
        <w:t xml:space="preserve"> recruitment success by assessing the performance and satisfaction level </w:t>
      </w:r>
      <w:r w:rsidR="00613409" w:rsidRPr="00A3573F">
        <w:rPr>
          <w:rFonts w:cs="Arial"/>
          <w:szCs w:val="24"/>
          <w:lang w:val="en-US"/>
        </w:rPr>
        <w:t>of</w:t>
      </w:r>
      <w:r w:rsidRPr="00A3573F">
        <w:rPr>
          <w:rFonts w:cs="Arial"/>
          <w:szCs w:val="24"/>
        </w:rPr>
        <w:t xml:space="preserve"> recruits. </w:t>
      </w:r>
      <w:r w:rsidR="003E506A" w:rsidRPr="00A3573F">
        <w:rPr>
          <w:rFonts w:cs="Arial"/>
          <w:szCs w:val="24"/>
          <w:lang w:val="en-US"/>
        </w:rPr>
        <w:t>In</w:t>
      </w:r>
      <w:r w:rsidRPr="00A3573F">
        <w:rPr>
          <w:rFonts w:cs="Arial"/>
          <w:szCs w:val="24"/>
        </w:rPr>
        <w:t xml:space="preserve"> the process of evaluating training effectiveness and impact on employee skill development &amp; job satisfaction, feedback will be sought from employees</w:t>
      </w:r>
      <w:r w:rsidR="006D2BBC">
        <w:rPr>
          <w:rFonts w:cs="Arial"/>
          <w:szCs w:val="24"/>
        </w:rPr>
        <w:t xml:space="preserve"> </w:t>
      </w:r>
      <w:r w:rsidR="006D2BBC">
        <w:rPr>
          <w:rFonts w:cs="Arial"/>
          <w:kern w:val="0"/>
          <w:szCs w:val="24"/>
          <w:lang w:val="en-US"/>
          <w14:ligatures w14:val="none"/>
        </w:rPr>
        <w:t>(</w:t>
      </w:r>
      <w:proofErr w:type="spellStart"/>
      <w:r w:rsidR="006D2BBC">
        <w:rPr>
          <w:rFonts w:cs="Arial"/>
          <w:kern w:val="0"/>
          <w:szCs w:val="24"/>
          <w:lang w:val="en-US"/>
          <w14:ligatures w14:val="none"/>
        </w:rPr>
        <w:t>Dogru</w:t>
      </w:r>
      <w:proofErr w:type="spellEnd"/>
      <w:r w:rsidR="006D2BBC">
        <w:rPr>
          <w:rFonts w:cs="Arial"/>
          <w:kern w:val="0"/>
          <w:szCs w:val="24"/>
          <w:lang w:val="en-US"/>
          <w14:ligatures w14:val="none"/>
        </w:rPr>
        <w:t xml:space="preserve"> et al., 2023)</w:t>
      </w:r>
      <w:r w:rsidRPr="00A3573F">
        <w:rPr>
          <w:rFonts w:cs="Arial"/>
          <w:szCs w:val="24"/>
        </w:rPr>
        <w:t>. </w:t>
      </w:r>
    </w:p>
    <w:p w14:paraId="1D3E1931" w14:textId="770DC29C" w:rsidR="008D5048" w:rsidRPr="00A3573F" w:rsidRDefault="00306021" w:rsidP="00125B2E">
      <w:pPr>
        <w:spacing w:after="0"/>
        <w:rPr>
          <w:rFonts w:cs="Arial"/>
          <w:szCs w:val="24"/>
        </w:rPr>
      </w:pPr>
      <w:r w:rsidRPr="00A3573F">
        <w:rPr>
          <w:rFonts w:cs="Arial"/>
          <w:szCs w:val="24"/>
        </w:rPr>
        <w:t xml:space="preserve">This feedback loop mechanism empowers HR to make </w:t>
      </w:r>
      <w:r w:rsidR="00613409" w:rsidRPr="00A3573F">
        <w:rPr>
          <w:rFonts w:cs="Arial"/>
          <w:szCs w:val="24"/>
          <w:lang w:val="en-US"/>
        </w:rPr>
        <w:t>data-driven</w:t>
      </w:r>
      <w:r w:rsidRPr="00A3573F">
        <w:rPr>
          <w:rFonts w:cs="Arial"/>
          <w:szCs w:val="24"/>
        </w:rPr>
        <w:t xml:space="preserve"> adjustments, ensuring that </w:t>
      </w:r>
      <w:r w:rsidR="00613409" w:rsidRPr="00A3573F">
        <w:rPr>
          <w:rFonts w:cs="Arial"/>
          <w:szCs w:val="24"/>
          <w:lang w:val="en-US"/>
        </w:rPr>
        <w:t xml:space="preserve">the </w:t>
      </w:r>
      <w:r w:rsidRPr="00A3573F">
        <w:rPr>
          <w:rFonts w:cs="Arial"/>
          <w:szCs w:val="24"/>
        </w:rPr>
        <w:t xml:space="preserve">workforce remains in pace with the changing needs of </w:t>
      </w:r>
      <w:r w:rsidR="00613409" w:rsidRPr="00A3573F">
        <w:rPr>
          <w:rFonts w:cs="Arial"/>
          <w:szCs w:val="24"/>
          <w:lang w:val="en-US"/>
        </w:rPr>
        <w:t xml:space="preserve">the </w:t>
      </w:r>
      <w:r w:rsidRPr="00A3573F">
        <w:rPr>
          <w:rFonts w:cs="Arial"/>
          <w:szCs w:val="24"/>
        </w:rPr>
        <w:t xml:space="preserve">brand and global market. The strategic HR planning process is a multi-stage </w:t>
      </w:r>
      <w:r w:rsidRPr="00A3573F">
        <w:rPr>
          <w:rFonts w:cs="Arial"/>
        </w:rPr>
        <w:t>procedure comprising forecasting, goal setting, strategy development program implementation</w:t>
      </w:r>
      <w:r w:rsidR="00613409" w:rsidRPr="00A3573F">
        <w:rPr>
          <w:rFonts w:cs="Arial"/>
        </w:rPr>
        <w:t>,</w:t>
      </w:r>
      <w:r w:rsidRPr="00A3573F">
        <w:rPr>
          <w:rFonts w:cs="Arial"/>
        </w:rPr>
        <w:t xml:space="preserve"> and evaluation</w:t>
      </w:r>
      <w:r w:rsidR="006D2BBC">
        <w:rPr>
          <w:rFonts w:cs="Arial"/>
        </w:rPr>
        <w:t xml:space="preserve"> (</w:t>
      </w:r>
      <w:proofErr w:type="spellStart"/>
      <w:r w:rsidR="006D2BBC">
        <w:rPr>
          <w:rFonts w:cs="Arial"/>
        </w:rPr>
        <w:t>Nikoloski</w:t>
      </w:r>
      <w:proofErr w:type="spellEnd"/>
      <w:r w:rsidR="006D2BBC">
        <w:rPr>
          <w:rFonts w:cs="Arial"/>
        </w:rPr>
        <w:t>, 2021</w:t>
      </w:r>
      <w:r w:rsidR="003E506A" w:rsidRPr="00A3573F">
        <w:rPr>
          <w:rFonts w:cs="Arial"/>
        </w:rPr>
        <w:t>)</w:t>
      </w:r>
      <w:r w:rsidRPr="00A3573F">
        <w:rPr>
          <w:rFonts w:cs="Arial"/>
        </w:rPr>
        <w:t>. This</w:t>
      </w:r>
      <w:r w:rsidRPr="00A3573F">
        <w:rPr>
          <w:rFonts w:cs="Arial"/>
          <w:szCs w:val="24"/>
        </w:rPr>
        <w:t xml:space="preserve"> process is particularly important for international hotel brands because it allows human resources professionals to forecast future labor needs, identify alignment of goals with overseas growth </w:t>
      </w:r>
      <w:r w:rsidRPr="00A3573F">
        <w:rPr>
          <w:rFonts w:cs="Arial"/>
          <w:szCs w:val="24"/>
        </w:rPr>
        <w:lastRenderedPageBreak/>
        <w:t>strategies</w:t>
      </w:r>
      <w:r w:rsidR="00613409" w:rsidRPr="00A3573F">
        <w:rPr>
          <w:rFonts w:cs="Arial"/>
          <w:szCs w:val="24"/>
          <w:lang w:val="en-US"/>
        </w:rPr>
        <w:t>,</w:t>
      </w:r>
      <w:r w:rsidRPr="00A3573F">
        <w:rPr>
          <w:rFonts w:cs="Arial"/>
          <w:szCs w:val="24"/>
        </w:rPr>
        <w:t xml:space="preserve"> and implement programs that support HR planning which in turn contribute to the brand’s success</w:t>
      </w:r>
      <w:r w:rsidR="00530796">
        <w:rPr>
          <w:rFonts w:cs="Arial"/>
          <w:szCs w:val="24"/>
        </w:rPr>
        <w:t xml:space="preserve"> </w:t>
      </w:r>
      <w:r w:rsidR="00530796">
        <w:rPr>
          <w:rFonts w:cs="Arial"/>
          <w:kern w:val="0"/>
          <w14:ligatures w14:val="none"/>
        </w:rPr>
        <w:t>(Ghani et al., 2022)</w:t>
      </w:r>
      <w:r w:rsidRPr="00A3573F">
        <w:rPr>
          <w:rFonts w:cs="Arial"/>
          <w:szCs w:val="24"/>
        </w:rPr>
        <w:t>.</w:t>
      </w:r>
    </w:p>
    <w:p w14:paraId="0B35D853" w14:textId="5DB45FE0" w:rsidR="00613409" w:rsidRPr="00A3573F" w:rsidRDefault="00613409" w:rsidP="00125B2E">
      <w:pPr>
        <w:spacing w:after="0"/>
        <w:rPr>
          <w:rFonts w:cs="Arial"/>
          <w:szCs w:val="24"/>
        </w:rPr>
      </w:pPr>
      <w:r w:rsidRPr="00A3573F">
        <w:rPr>
          <w:rFonts w:cs="Arial"/>
          <w:szCs w:val="24"/>
        </w:rPr>
        <w:t xml:space="preserve">The HR planning of Accor goes hand in hand with the brand’s approach to innovation and </w:t>
      </w:r>
      <w:r w:rsidRPr="00A3573F">
        <w:rPr>
          <w:rFonts w:cs="Arial"/>
        </w:rPr>
        <w:t>quality</w:t>
      </w:r>
      <w:r w:rsidR="003E506A" w:rsidRPr="00A3573F">
        <w:rPr>
          <w:rFonts w:cs="Arial"/>
        </w:rPr>
        <w:t xml:space="preserve"> (Abellanet Miranda, n.d)</w:t>
      </w:r>
      <w:r w:rsidRPr="00A3573F">
        <w:rPr>
          <w:rFonts w:cs="Arial"/>
        </w:rPr>
        <w:t>. For</w:t>
      </w:r>
      <w:r w:rsidRPr="00A3573F">
        <w:rPr>
          <w:rFonts w:cs="Arial"/>
          <w:szCs w:val="24"/>
        </w:rPr>
        <w:t xml:space="preserve"> example, </w:t>
      </w:r>
      <w:r w:rsidRPr="00A3573F">
        <w:rPr>
          <w:rFonts w:cs="Arial"/>
          <w:szCs w:val="24"/>
          <w:lang w:val="en-US"/>
        </w:rPr>
        <w:t>to embrace</w:t>
      </w:r>
      <w:r w:rsidRPr="00A3573F">
        <w:rPr>
          <w:rFonts w:cs="Arial"/>
          <w:szCs w:val="24"/>
        </w:rPr>
        <w:t xml:space="preserve"> fresh markets, Accor pays exceptional attention to forecasting </w:t>
      </w:r>
      <w:r w:rsidRPr="00A3573F">
        <w:rPr>
          <w:rFonts w:cs="Arial"/>
          <w:szCs w:val="24"/>
          <w:lang w:val="en-US"/>
        </w:rPr>
        <w:t>to</w:t>
      </w:r>
      <w:r w:rsidRPr="00A3573F">
        <w:rPr>
          <w:rFonts w:cs="Arial"/>
          <w:szCs w:val="24"/>
        </w:rPr>
        <w:t xml:space="preserve"> determine unique labor demands for every location. This ensures that the mode of recruitment is culturally sensitive and takes into account such factors as cultural nuances, regional preferences</w:t>
      </w:r>
      <w:r w:rsidRPr="00A3573F">
        <w:rPr>
          <w:rFonts w:cs="Arial"/>
          <w:szCs w:val="24"/>
          <w:lang w:val="en-US"/>
        </w:rPr>
        <w:t>,</w:t>
      </w:r>
      <w:r w:rsidRPr="00A3573F">
        <w:rPr>
          <w:rFonts w:cs="Arial"/>
          <w:szCs w:val="24"/>
        </w:rPr>
        <w:t xml:space="preserve"> etc</w:t>
      </w:r>
      <w:r w:rsidR="00530796">
        <w:rPr>
          <w:rFonts w:cs="Arial"/>
          <w:szCs w:val="24"/>
        </w:rPr>
        <w:t xml:space="preserve"> </w:t>
      </w:r>
      <w:r w:rsidR="00530796">
        <w:rPr>
          <w:rFonts w:cs="Arial"/>
          <w:kern w:val="0"/>
          <w14:ligatures w14:val="none"/>
        </w:rPr>
        <w:t>(Ghani et al., 2022)</w:t>
      </w:r>
      <w:r w:rsidRPr="00A3573F">
        <w:rPr>
          <w:rFonts w:cs="Arial"/>
          <w:szCs w:val="24"/>
        </w:rPr>
        <w:t>.</w:t>
      </w:r>
    </w:p>
    <w:p w14:paraId="47C2BB9A" w14:textId="70594E0E" w:rsidR="00B56D3A" w:rsidRPr="00A3573F" w:rsidRDefault="00306021" w:rsidP="00125B2E">
      <w:pPr>
        <w:spacing w:after="0"/>
        <w:rPr>
          <w:rFonts w:cs="Arial"/>
          <w:szCs w:val="24"/>
        </w:rPr>
      </w:pPr>
      <w:r w:rsidRPr="00A3573F">
        <w:rPr>
          <w:rFonts w:cs="Arial"/>
          <w:szCs w:val="24"/>
        </w:rPr>
        <w:t xml:space="preserve">As </w:t>
      </w:r>
      <w:r w:rsidR="00613409" w:rsidRPr="00A3573F">
        <w:rPr>
          <w:rFonts w:cs="Arial"/>
          <w:szCs w:val="24"/>
          <w:lang w:val="en-US"/>
        </w:rPr>
        <w:t>a</w:t>
      </w:r>
      <w:r w:rsidRPr="00A3573F">
        <w:rPr>
          <w:rFonts w:cs="Arial"/>
          <w:szCs w:val="24"/>
        </w:rPr>
        <w:t xml:space="preserve"> renowned international hotel brand, Accor focuses on its recruitment and selection processes paying much attention to getting talent that matches both Cultural Diversity and values of exceptional guests’ experience.</w:t>
      </w:r>
      <w:r w:rsidR="003E506A" w:rsidRPr="00A3573F">
        <w:rPr>
          <w:rFonts w:cs="Arial"/>
          <w:szCs w:val="24"/>
          <w:lang w:val="en-US"/>
        </w:rPr>
        <w:t xml:space="preserve"> Additionally, </w:t>
      </w:r>
      <w:r w:rsidRPr="00A3573F">
        <w:rPr>
          <w:rFonts w:cs="Arial"/>
          <w:szCs w:val="24"/>
        </w:rPr>
        <w:t xml:space="preserve">Accor uses a multi-dimensional strategy for attracting and finding ideal candidates. The brand relies on a powerful online presence, </w:t>
      </w:r>
      <w:r w:rsidRPr="00A3573F">
        <w:rPr>
          <w:rFonts w:cs="Arial"/>
        </w:rPr>
        <w:t>utilizing its official website and several social media channels to promote vacancies</w:t>
      </w:r>
      <w:r w:rsidR="003E506A" w:rsidRPr="00A3573F">
        <w:rPr>
          <w:rFonts w:cs="Arial"/>
        </w:rPr>
        <w:t xml:space="preserve"> (Garavan et al, 2021)</w:t>
      </w:r>
      <w:r w:rsidRPr="00A3573F">
        <w:rPr>
          <w:rFonts w:cs="Arial"/>
        </w:rPr>
        <w:t>. This</w:t>
      </w:r>
      <w:r w:rsidRPr="00A3573F">
        <w:rPr>
          <w:rFonts w:cs="Arial"/>
          <w:szCs w:val="24"/>
        </w:rPr>
        <w:t xml:space="preserve"> digital strategy also covers direct hiring initiatives, where Accor directly reaches out to potential applicants through online job fairs and virtual recruitment events</w:t>
      </w:r>
      <w:r w:rsidR="00530796">
        <w:rPr>
          <w:rFonts w:cs="Arial"/>
          <w:szCs w:val="24"/>
        </w:rPr>
        <w:t xml:space="preserve"> </w:t>
      </w:r>
      <w:r w:rsidR="00530796">
        <w:rPr>
          <w:rFonts w:cs="Arial"/>
          <w:kern w:val="0"/>
          <w:szCs w:val="24"/>
          <w14:ligatures w14:val="none"/>
        </w:rPr>
        <w:t>(Sealy et al., 2023)</w:t>
      </w:r>
      <w:r w:rsidRPr="00A3573F">
        <w:rPr>
          <w:rFonts w:cs="Arial"/>
          <w:szCs w:val="24"/>
        </w:rPr>
        <w:t>.</w:t>
      </w:r>
    </w:p>
    <w:p w14:paraId="0BFECEFA" w14:textId="76FED8F0" w:rsidR="008D5048" w:rsidRPr="00A3573F" w:rsidRDefault="00306021" w:rsidP="00125B2E">
      <w:pPr>
        <w:spacing w:after="0"/>
        <w:rPr>
          <w:rFonts w:cs="Arial"/>
          <w:szCs w:val="24"/>
        </w:rPr>
      </w:pPr>
      <w:r w:rsidRPr="00A3573F">
        <w:rPr>
          <w:rFonts w:cs="Arial"/>
          <w:szCs w:val="24"/>
        </w:rPr>
        <w:t>In the identification phase, there is a comprehensive screening process. HR professionals at Accor use a mix of resume reviews, video interviews</w:t>
      </w:r>
      <w:r w:rsidR="00613409" w:rsidRPr="00A3573F">
        <w:rPr>
          <w:rFonts w:cs="Arial"/>
          <w:szCs w:val="24"/>
          <w:lang w:val="en-US"/>
        </w:rPr>
        <w:t>,</w:t>
      </w:r>
      <w:r w:rsidRPr="00A3573F">
        <w:rPr>
          <w:rFonts w:cs="Arial"/>
          <w:szCs w:val="24"/>
        </w:rPr>
        <w:t xml:space="preserve"> and assessments to screen candidates. In light of Accor’s global footprint, language abilities f</w:t>
      </w:r>
      <w:r w:rsidR="003E506A" w:rsidRPr="00A3573F">
        <w:rPr>
          <w:rFonts w:cs="Arial"/>
          <w:szCs w:val="24"/>
        </w:rPr>
        <w:t>requently play a central role</w:t>
      </w:r>
      <w:r w:rsidR="003E506A" w:rsidRPr="00A3573F">
        <w:rPr>
          <w:rFonts w:cs="Arial"/>
          <w:szCs w:val="24"/>
          <w:lang w:val="en-US"/>
        </w:rPr>
        <w:t>,</w:t>
      </w:r>
      <w:r w:rsidR="003E506A" w:rsidRPr="00A3573F">
        <w:rPr>
          <w:rFonts w:cs="Arial"/>
          <w:szCs w:val="24"/>
        </w:rPr>
        <w:t xml:space="preserve"> </w:t>
      </w:r>
      <w:r w:rsidRPr="00A3573F">
        <w:rPr>
          <w:rFonts w:cs="Arial"/>
          <w:szCs w:val="24"/>
        </w:rPr>
        <w:t xml:space="preserve">particularly </w:t>
      </w:r>
      <w:r w:rsidR="00613409" w:rsidRPr="00A3573F">
        <w:rPr>
          <w:rFonts w:cs="Arial"/>
          <w:szCs w:val="24"/>
          <w:lang w:val="en-US"/>
        </w:rPr>
        <w:t xml:space="preserve">in </w:t>
      </w:r>
      <w:r w:rsidRPr="00A3573F">
        <w:rPr>
          <w:rFonts w:cs="Arial"/>
          <w:szCs w:val="24"/>
        </w:rPr>
        <w:t xml:space="preserve">those jobs that interact directly with the </w:t>
      </w:r>
      <w:r w:rsidRPr="00A3573F">
        <w:rPr>
          <w:rFonts w:cs="Arial"/>
        </w:rPr>
        <w:t>customers</w:t>
      </w:r>
      <w:r w:rsidR="003E506A" w:rsidRPr="00A3573F">
        <w:rPr>
          <w:rFonts w:cs="Arial"/>
        </w:rPr>
        <w:t xml:space="preserve"> (</w:t>
      </w:r>
      <w:proofErr w:type="spellStart"/>
      <w:r w:rsidR="003E506A" w:rsidRPr="00A3573F">
        <w:rPr>
          <w:rFonts w:cs="Arial"/>
        </w:rPr>
        <w:t>D</w:t>
      </w:r>
      <w:r w:rsidR="00530796">
        <w:rPr>
          <w:rFonts w:cs="Arial"/>
        </w:rPr>
        <w:t>emirçiftçi</w:t>
      </w:r>
      <w:proofErr w:type="spellEnd"/>
      <w:r w:rsidR="00530796">
        <w:rPr>
          <w:rFonts w:cs="Arial"/>
        </w:rPr>
        <w:t>, and KIZILIRMAK, 2021</w:t>
      </w:r>
      <w:r w:rsidR="003E506A" w:rsidRPr="00A3573F">
        <w:rPr>
          <w:rFonts w:cs="Arial"/>
        </w:rPr>
        <w:t>)</w:t>
      </w:r>
      <w:r w:rsidRPr="00A3573F">
        <w:rPr>
          <w:rFonts w:cs="Arial"/>
        </w:rPr>
        <w:t>. The</w:t>
      </w:r>
      <w:r w:rsidRPr="00A3573F">
        <w:rPr>
          <w:rFonts w:cs="Arial"/>
          <w:szCs w:val="24"/>
        </w:rPr>
        <w:t xml:space="preserve"> brand deliberately recruits people with language skills because the clients are all over the world.</w:t>
      </w:r>
    </w:p>
    <w:p w14:paraId="291BA848" w14:textId="77777777" w:rsidR="00125B2E" w:rsidRDefault="00125B2E" w:rsidP="00125B2E">
      <w:pPr>
        <w:spacing w:after="0"/>
        <w:rPr>
          <w:rFonts w:cs="Arial"/>
          <w:szCs w:val="24"/>
        </w:rPr>
      </w:pPr>
    </w:p>
    <w:p w14:paraId="6D916C27" w14:textId="3BA44C9B" w:rsidR="008D5048" w:rsidRPr="00A3573F" w:rsidRDefault="00306021" w:rsidP="00125B2E">
      <w:pPr>
        <w:spacing w:after="0"/>
        <w:rPr>
          <w:rFonts w:cs="Arial"/>
          <w:szCs w:val="24"/>
        </w:rPr>
      </w:pPr>
      <w:r w:rsidRPr="00A3573F">
        <w:rPr>
          <w:rFonts w:cs="Arial"/>
          <w:szCs w:val="24"/>
        </w:rPr>
        <w:t xml:space="preserve">Accor’s recruitment strategy is aimed at ensuring that the identified individuals are not only skilled but also align with their brand culture and vision. At the interview stage, it is also crucial to refer not only </w:t>
      </w:r>
      <w:r w:rsidR="00613409" w:rsidRPr="00A3573F">
        <w:rPr>
          <w:rFonts w:cs="Arial"/>
          <w:szCs w:val="24"/>
          <w:lang w:val="en-US"/>
        </w:rPr>
        <w:t>to</w:t>
      </w:r>
      <w:r w:rsidRPr="00A3573F">
        <w:rPr>
          <w:rFonts w:cs="Arial"/>
          <w:szCs w:val="24"/>
        </w:rPr>
        <w:t xml:space="preserve"> technical skills but </w:t>
      </w:r>
      <w:r w:rsidR="00613409" w:rsidRPr="00A3573F">
        <w:rPr>
          <w:rFonts w:cs="Arial"/>
          <w:szCs w:val="24"/>
          <w:lang w:val="en-US"/>
        </w:rPr>
        <w:t xml:space="preserve">also </w:t>
      </w:r>
      <w:r w:rsidRPr="00A3573F">
        <w:rPr>
          <w:rFonts w:cs="Arial"/>
          <w:szCs w:val="24"/>
        </w:rPr>
        <w:t>interpersonal qualities such as adaptability and passion for hospitality</w:t>
      </w:r>
      <w:r w:rsidR="00530796">
        <w:rPr>
          <w:rFonts w:cs="Arial"/>
          <w:szCs w:val="24"/>
        </w:rPr>
        <w:t xml:space="preserve"> </w:t>
      </w:r>
      <w:r w:rsidR="00530796">
        <w:rPr>
          <w:rFonts w:cs="Arial"/>
          <w:kern w:val="0"/>
          <w14:ligatures w14:val="none"/>
        </w:rPr>
        <w:t>(Ghani et al., 2022)</w:t>
      </w:r>
      <w:r w:rsidRPr="00A3573F">
        <w:rPr>
          <w:rFonts w:cs="Arial"/>
          <w:szCs w:val="24"/>
        </w:rPr>
        <w:t>.</w:t>
      </w:r>
      <w:r w:rsidR="008D5048" w:rsidRPr="00A3573F">
        <w:rPr>
          <w:rFonts w:cs="Arial"/>
          <w:szCs w:val="24"/>
          <w:lang w:val="en-US"/>
        </w:rPr>
        <w:t xml:space="preserve"> </w:t>
      </w:r>
      <w:r w:rsidRPr="00A3573F">
        <w:rPr>
          <w:rFonts w:cs="Arial"/>
          <w:szCs w:val="24"/>
        </w:rPr>
        <w:t xml:space="preserve">There is a lot of emphasis on cultural fit in the brand. The interview process of Accor predominantly involves scenario-based interviews that assess the ability of candidates to deal with </w:t>
      </w:r>
      <w:r w:rsidR="00613409" w:rsidRPr="00A3573F">
        <w:rPr>
          <w:rFonts w:cs="Arial"/>
          <w:szCs w:val="24"/>
          <w:lang w:val="en-US"/>
        </w:rPr>
        <w:t>real-life</w:t>
      </w:r>
      <w:r w:rsidRPr="00A3573F">
        <w:rPr>
          <w:rFonts w:cs="Arial"/>
          <w:szCs w:val="24"/>
        </w:rPr>
        <w:t xml:space="preserve"> situations characteristic in hotels</w:t>
      </w:r>
      <w:r w:rsidR="00C77C36" w:rsidRPr="00A3573F">
        <w:rPr>
          <w:rFonts w:cs="Arial"/>
          <w:szCs w:val="24"/>
          <w:lang w:val="en-US"/>
        </w:rPr>
        <w:t xml:space="preserve"> </w:t>
      </w:r>
      <w:r w:rsidR="00C77C36" w:rsidRPr="00A3573F">
        <w:rPr>
          <w:rFonts w:cs="Arial"/>
        </w:rPr>
        <w:t>(Susilo, and Santos, 2023)</w:t>
      </w:r>
      <w:r w:rsidRPr="00A3573F">
        <w:rPr>
          <w:rFonts w:cs="Arial"/>
        </w:rPr>
        <w:t>. Furthermore, role-based evaluations like simulations for managerial positions ensure the</w:t>
      </w:r>
      <w:r w:rsidRPr="00A3573F">
        <w:rPr>
          <w:rFonts w:cs="Arial"/>
          <w:szCs w:val="24"/>
        </w:rPr>
        <w:t xml:space="preserve"> person is not only technically competent but one who will safeguard Accor’s standards.</w:t>
      </w:r>
    </w:p>
    <w:p w14:paraId="42957F1E" w14:textId="7EFDAA44" w:rsidR="00613409" w:rsidRPr="00A3573F" w:rsidRDefault="00306021" w:rsidP="00125B2E">
      <w:pPr>
        <w:spacing w:after="0"/>
        <w:rPr>
          <w:rFonts w:cs="Arial"/>
        </w:rPr>
      </w:pPr>
      <w:r w:rsidRPr="00A3573F">
        <w:rPr>
          <w:rFonts w:cs="Arial"/>
          <w:szCs w:val="24"/>
        </w:rPr>
        <w:lastRenderedPageBreak/>
        <w:t>Accor promotes inclusive recruitment practices focusing on diversity and inclusivity. The dedication to these principles is apparent in programs that engage candidates from diverse backgrounds, leading to a multifaceted workforce that benefi</w:t>
      </w:r>
      <w:r w:rsidR="00613409" w:rsidRPr="00A3573F">
        <w:rPr>
          <w:rFonts w:cs="Arial"/>
          <w:szCs w:val="24"/>
        </w:rPr>
        <w:t>ts the entire guest experience</w:t>
      </w:r>
      <w:r w:rsidR="00C77C36" w:rsidRPr="00A3573F">
        <w:rPr>
          <w:rFonts w:cs="Arial"/>
          <w:szCs w:val="24"/>
          <w:lang w:val="en-US"/>
        </w:rPr>
        <w:t xml:space="preserve"> </w:t>
      </w:r>
      <w:sdt>
        <w:sdtPr>
          <w:rPr>
            <w:rFonts w:cs="Arial"/>
          </w:rPr>
          <w:id w:val="575252551"/>
          <w:citation/>
        </w:sdtPr>
        <w:sdtContent>
          <w:r w:rsidR="00C77C36" w:rsidRPr="00A3573F">
            <w:rPr>
              <w:rFonts w:cs="Arial"/>
            </w:rPr>
            <w:fldChar w:fldCharType="begin"/>
          </w:r>
          <w:r w:rsidR="00C77C36" w:rsidRPr="00A3573F">
            <w:rPr>
              <w:rFonts w:cs="Arial"/>
            </w:rPr>
            <w:instrText xml:space="preserve"> CITATION Acc23 \l 1033 </w:instrText>
          </w:r>
          <w:r w:rsidR="00C77C36" w:rsidRPr="00A3573F">
            <w:rPr>
              <w:rFonts w:cs="Arial"/>
            </w:rPr>
            <w:fldChar w:fldCharType="separate"/>
          </w:r>
          <w:r w:rsidR="00C77C36" w:rsidRPr="00A3573F">
            <w:rPr>
              <w:rFonts w:cs="Arial"/>
              <w:noProof/>
            </w:rPr>
            <w:t>(Accor, 2023)</w:t>
          </w:r>
          <w:r w:rsidR="00C77C36" w:rsidRPr="00A3573F">
            <w:rPr>
              <w:rFonts w:cs="Arial"/>
            </w:rPr>
            <w:fldChar w:fldCharType="end"/>
          </w:r>
        </w:sdtContent>
      </w:sdt>
      <w:r w:rsidR="00613409" w:rsidRPr="00A3573F">
        <w:rPr>
          <w:rFonts w:cs="Arial"/>
          <w:szCs w:val="24"/>
        </w:rPr>
        <w:t>.</w:t>
      </w:r>
    </w:p>
    <w:p w14:paraId="5CB78891" w14:textId="2513A10F" w:rsidR="00306021" w:rsidRPr="00A3573F" w:rsidRDefault="00306021" w:rsidP="00125B2E">
      <w:pPr>
        <w:spacing w:after="0"/>
        <w:rPr>
          <w:rFonts w:cs="Arial"/>
          <w:szCs w:val="24"/>
          <w:lang w:val="en-US"/>
        </w:rPr>
      </w:pPr>
      <w:r w:rsidRPr="00A3573F">
        <w:rPr>
          <w:rFonts w:cs="Arial"/>
          <w:szCs w:val="24"/>
        </w:rPr>
        <w:t>The recruitment success of Accor goes hand in hand with its expenditures on training and development programs. The brand encourages employees’ continuous learning and skill development creating an eff</w:t>
      </w:r>
      <w:r w:rsidR="00C77C36" w:rsidRPr="00A3573F">
        <w:rPr>
          <w:rFonts w:cs="Arial"/>
          <w:szCs w:val="24"/>
        </w:rPr>
        <w:t>icient, highly qualitative team</w:t>
      </w:r>
      <w:r w:rsidR="00C77C36" w:rsidRPr="00A3573F">
        <w:rPr>
          <w:rFonts w:cs="Arial"/>
          <w:szCs w:val="24"/>
          <w:lang w:val="en-US"/>
        </w:rPr>
        <w:t xml:space="preserve"> </w:t>
      </w:r>
      <w:sdt>
        <w:sdtPr>
          <w:rPr>
            <w:rFonts w:cs="Arial"/>
          </w:rPr>
          <w:id w:val="642086224"/>
          <w:citation/>
        </w:sdtPr>
        <w:sdtContent>
          <w:r w:rsidR="00C77C36" w:rsidRPr="00A3573F">
            <w:rPr>
              <w:rFonts w:cs="Arial"/>
            </w:rPr>
            <w:fldChar w:fldCharType="begin"/>
          </w:r>
          <w:r w:rsidR="00C77C36" w:rsidRPr="00A3573F">
            <w:rPr>
              <w:rFonts w:cs="Arial"/>
            </w:rPr>
            <w:instrText xml:space="preserve"> CITATION Acc23 \l 1033 </w:instrText>
          </w:r>
          <w:r w:rsidR="00C77C36" w:rsidRPr="00A3573F">
            <w:rPr>
              <w:rFonts w:cs="Arial"/>
            </w:rPr>
            <w:fldChar w:fldCharType="separate"/>
          </w:r>
          <w:r w:rsidR="00C77C36" w:rsidRPr="00A3573F">
            <w:rPr>
              <w:rFonts w:cs="Arial"/>
              <w:noProof/>
            </w:rPr>
            <w:t>(Accor, 2023)</w:t>
          </w:r>
          <w:r w:rsidR="00C77C36" w:rsidRPr="00A3573F">
            <w:rPr>
              <w:rFonts w:cs="Arial"/>
            </w:rPr>
            <w:fldChar w:fldCharType="end"/>
          </w:r>
        </w:sdtContent>
      </w:sdt>
      <w:r w:rsidR="00C77C36" w:rsidRPr="00A3573F">
        <w:rPr>
          <w:rFonts w:cs="Arial"/>
          <w:szCs w:val="24"/>
        </w:rPr>
        <w:t>.</w:t>
      </w:r>
    </w:p>
    <w:p w14:paraId="15473569" w14:textId="7D167A30" w:rsidR="00530796" w:rsidRDefault="00E221CE" w:rsidP="00125B2E">
      <w:pPr>
        <w:spacing w:after="0"/>
        <w:rPr>
          <w:rFonts w:cs="Arial"/>
          <w:szCs w:val="24"/>
        </w:rPr>
      </w:pPr>
      <w:r w:rsidRPr="00A3573F">
        <w:rPr>
          <w:rFonts w:cs="Arial"/>
          <w:szCs w:val="24"/>
        </w:rPr>
        <w:t>Accor focuses on internal talent mobility where the employees can progress within an organ</w:t>
      </w:r>
      <w:r w:rsidR="0018290D">
        <w:rPr>
          <w:rFonts w:cs="Arial"/>
          <w:szCs w:val="24"/>
        </w:rPr>
        <w:t>isation</w:t>
      </w:r>
      <w:r w:rsidRPr="00A3573F">
        <w:rPr>
          <w:rFonts w:cs="Arial"/>
          <w:szCs w:val="24"/>
        </w:rPr>
        <w:t>. Career progression is offered to the successful hires and this helps not only in individual career development but promotes Accor as a serious global hospitality player.</w:t>
      </w:r>
    </w:p>
    <w:p w14:paraId="22132ED7" w14:textId="77777777" w:rsidR="00125B2E" w:rsidRDefault="00E221CE" w:rsidP="00125B2E">
      <w:pPr>
        <w:spacing w:after="0"/>
        <w:rPr>
          <w:rFonts w:cs="Arial"/>
          <w:szCs w:val="24"/>
        </w:rPr>
      </w:pPr>
      <w:r w:rsidRPr="00A3573F">
        <w:rPr>
          <w:rFonts w:cs="Arial"/>
          <w:szCs w:val="24"/>
        </w:rPr>
        <w:t xml:space="preserve">However, Accor’s recruitment strategies do not rely on conventional methods only. The brand is vigorously driving an </w:t>
      </w:r>
      <w:r w:rsidR="00613409" w:rsidRPr="00A3573F">
        <w:rPr>
          <w:rFonts w:cs="Arial"/>
          <w:szCs w:val="24"/>
          <w:lang w:val="en-US"/>
        </w:rPr>
        <w:t>employer brand</w:t>
      </w:r>
      <w:r w:rsidRPr="00A3573F">
        <w:rPr>
          <w:rFonts w:cs="Arial"/>
          <w:szCs w:val="24"/>
        </w:rPr>
        <w:t xml:space="preserve"> that attracts the best of talent through Digital channels, career fairs</w:t>
      </w:r>
      <w:r w:rsidR="00C77C36" w:rsidRPr="00A3573F">
        <w:rPr>
          <w:rFonts w:cs="Arial"/>
          <w:szCs w:val="24"/>
          <w:lang w:val="en-US"/>
        </w:rPr>
        <w:t>,</w:t>
      </w:r>
      <w:r w:rsidRPr="00A3573F">
        <w:rPr>
          <w:rFonts w:cs="Arial"/>
          <w:szCs w:val="24"/>
        </w:rPr>
        <w:t xml:space="preserve"> and </w:t>
      </w:r>
      <w:r w:rsidR="00613409" w:rsidRPr="00A3573F">
        <w:rPr>
          <w:rFonts w:cs="Arial"/>
          <w:szCs w:val="24"/>
          <w:lang w:val="en-US"/>
        </w:rPr>
        <w:t>partnerships</w:t>
      </w:r>
      <w:r w:rsidRPr="00A3573F">
        <w:rPr>
          <w:rFonts w:cs="Arial"/>
          <w:szCs w:val="24"/>
        </w:rPr>
        <w:t xml:space="preserve"> with hospitality schools across the world. This holistic approach further promotes the emergence of business units that are comprised of people with multicultural professional skills and cultural awareness needed in </w:t>
      </w:r>
      <w:r w:rsidR="008D5048" w:rsidRPr="00A3573F">
        <w:rPr>
          <w:rFonts w:cs="Arial"/>
          <w:szCs w:val="24"/>
        </w:rPr>
        <w:t xml:space="preserve">the </w:t>
      </w:r>
      <w:r w:rsidRPr="00A3573F">
        <w:rPr>
          <w:rFonts w:cs="Arial"/>
          <w:szCs w:val="24"/>
        </w:rPr>
        <w:t>international hospitality market</w:t>
      </w:r>
      <w:r w:rsidR="00530796">
        <w:rPr>
          <w:rFonts w:cs="Arial"/>
          <w:szCs w:val="24"/>
        </w:rPr>
        <w:t xml:space="preserve"> </w:t>
      </w:r>
      <w:r w:rsidR="00530796">
        <w:rPr>
          <w:rFonts w:cs="Arial"/>
          <w:kern w:val="0"/>
          <w14:ligatures w14:val="none"/>
        </w:rPr>
        <w:t>(Duarte and Silva, 2023)</w:t>
      </w:r>
      <w:r w:rsidRPr="00A3573F">
        <w:rPr>
          <w:rFonts w:cs="Arial"/>
          <w:szCs w:val="24"/>
        </w:rPr>
        <w:t xml:space="preserve">. The success stories of Accor in terms </w:t>
      </w:r>
      <w:r w:rsidR="008D5048" w:rsidRPr="00A3573F">
        <w:rPr>
          <w:rFonts w:cs="Arial"/>
          <w:szCs w:val="24"/>
        </w:rPr>
        <w:t>of</w:t>
      </w:r>
      <w:r w:rsidRPr="00A3573F">
        <w:rPr>
          <w:rFonts w:cs="Arial"/>
          <w:szCs w:val="24"/>
        </w:rPr>
        <w:t xml:space="preserve"> recruitment are often shaped by the contributions of individuals who have effortlessly assimilated into its culture and brought about remarkable benefits</w:t>
      </w:r>
      <w:r w:rsidR="00C77C36" w:rsidRPr="00A3573F">
        <w:rPr>
          <w:rFonts w:cs="Arial"/>
          <w:szCs w:val="24"/>
          <w:lang w:val="en-US"/>
        </w:rPr>
        <w:t xml:space="preserve"> </w:t>
      </w:r>
      <w:sdt>
        <w:sdtPr>
          <w:rPr>
            <w:rFonts w:cs="Arial"/>
          </w:rPr>
          <w:id w:val="477809884"/>
          <w:citation/>
        </w:sdtPr>
        <w:sdtContent>
          <w:r w:rsidR="00C77C36" w:rsidRPr="00A3573F">
            <w:rPr>
              <w:rFonts w:cs="Arial"/>
            </w:rPr>
            <w:fldChar w:fldCharType="begin"/>
          </w:r>
          <w:r w:rsidR="00C77C36" w:rsidRPr="00A3573F">
            <w:rPr>
              <w:rFonts w:cs="Arial"/>
            </w:rPr>
            <w:instrText xml:space="preserve"> CITATION Acc23 \l 1033 </w:instrText>
          </w:r>
          <w:r w:rsidR="00C77C36" w:rsidRPr="00A3573F">
            <w:rPr>
              <w:rFonts w:cs="Arial"/>
            </w:rPr>
            <w:fldChar w:fldCharType="separate"/>
          </w:r>
          <w:r w:rsidR="00C77C36" w:rsidRPr="00A3573F">
            <w:rPr>
              <w:rFonts w:cs="Arial"/>
              <w:noProof/>
            </w:rPr>
            <w:t>(Accor, 2023)</w:t>
          </w:r>
          <w:r w:rsidR="00C77C36" w:rsidRPr="00A3573F">
            <w:rPr>
              <w:rFonts w:cs="Arial"/>
            </w:rPr>
            <w:fldChar w:fldCharType="end"/>
          </w:r>
        </w:sdtContent>
      </w:sdt>
      <w:r w:rsidRPr="00A3573F">
        <w:rPr>
          <w:rFonts w:cs="Arial"/>
          <w:szCs w:val="24"/>
        </w:rPr>
        <w:t>.</w:t>
      </w:r>
    </w:p>
    <w:p w14:paraId="6210BAA7" w14:textId="77777777" w:rsidR="00125B2E" w:rsidRDefault="00125B2E" w:rsidP="00125B2E">
      <w:pPr>
        <w:spacing w:after="0"/>
        <w:rPr>
          <w:rFonts w:cs="Arial"/>
          <w:szCs w:val="24"/>
        </w:rPr>
      </w:pPr>
    </w:p>
    <w:p w14:paraId="7C640FE7" w14:textId="48885641" w:rsidR="00530796" w:rsidRDefault="00E221CE" w:rsidP="00125B2E">
      <w:pPr>
        <w:spacing w:after="0"/>
        <w:rPr>
          <w:rFonts w:cs="Arial"/>
          <w:szCs w:val="24"/>
        </w:rPr>
      </w:pPr>
      <w:r w:rsidRPr="00A3573F">
        <w:rPr>
          <w:rFonts w:cs="Arial"/>
          <w:szCs w:val="24"/>
        </w:rPr>
        <w:t xml:space="preserve"> For example, a great hire </w:t>
      </w:r>
      <w:r w:rsidR="008D5048" w:rsidRPr="00A3573F">
        <w:rPr>
          <w:rFonts w:cs="Arial"/>
          <w:szCs w:val="24"/>
        </w:rPr>
        <w:t>who</w:t>
      </w:r>
      <w:r w:rsidRPr="00A3573F">
        <w:rPr>
          <w:rFonts w:cs="Arial"/>
          <w:szCs w:val="24"/>
        </w:rPr>
        <w:t xml:space="preserve"> is multilingual can improve guest experience through effective communication with the diverse clientele. Similarly, a manager who has demonstrated success in adapting to varied cultural environments may steer an organ</w:t>
      </w:r>
      <w:r w:rsidR="0018290D">
        <w:rPr>
          <w:rFonts w:cs="Arial"/>
          <w:szCs w:val="24"/>
        </w:rPr>
        <w:t>isation</w:t>
      </w:r>
      <w:r w:rsidRPr="00A3573F">
        <w:rPr>
          <w:rFonts w:cs="Arial"/>
          <w:szCs w:val="24"/>
        </w:rPr>
        <w:t xml:space="preserve"> unit towards achieving its objectives </w:t>
      </w:r>
      <w:r w:rsidR="00C77C36" w:rsidRPr="00A3573F">
        <w:rPr>
          <w:rFonts w:cs="Arial"/>
          <w:szCs w:val="24"/>
          <w:lang w:val="en-US"/>
        </w:rPr>
        <w:t>in</w:t>
      </w:r>
      <w:r w:rsidR="00C77C36" w:rsidRPr="00A3573F">
        <w:rPr>
          <w:rFonts w:cs="Arial"/>
          <w:szCs w:val="24"/>
        </w:rPr>
        <w:t xml:space="preserve"> the new market</w:t>
      </w:r>
      <w:r w:rsidR="00530796">
        <w:rPr>
          <w:rFonts w:cs="Arial"/>
          <w:szCs w:val="24"/>
        </w:rPr>
        <w:t xml:space="preserve"> </w:t>
      </w:r>
      <w:r w:rsidR="00530796">
        <w:rPr>
          <w:rFonts w:cs="Arial"/>
          <w:kern w:val="0"/>
          <w:lang w:val="en-US"/>
          <w14:ligatures w14:val="none"/>
        </w:rPr>
        <w:t>(</w:t>
      </w:r>
      <w:proofErr w:type="spellStart"/>
      <w:r w:rsidR="00530796">
        <w:rPr>
          <w:rFonts w:cs="Arial"/>
          <w:kern w:val="0"/>
          <w:lang w:val="en-US"/>
          <w14:ligatures w14:val="none"/>
        </w:rPr>
        <w:t>Pelit</w:t>
      </w:r>
      <w:proofErr w:type="spellEnd"/>
      <w:r w:rsidR="00530796">
        <w:rPr>
          <w:rFonts w:cs="Arial"/>
          <w:kern w:val="0"/>
          <w:lang w:val="en-US"/>
          <w14:ligatures w14:val="none"/>
        </w:rPr>
        <w:t xml:space="preserve"> and </w:t>
      </w:r>
      <w:proofErr w:type="spellStart"/>
      <w:r w:rsidR="00530796">
        <w:rPr>
          <w:rFonts w:cs="Arial"/>
          <w:kern w:val="0"/>
          <w:lang w:val="en-US"/>
          <w14:ligatures w14:val="none"/>
        </w:rPr>
        <w:t>Katircioglu</w:t>
      </w:r>
      <w:proofErr w:type="spellEnd"/>
      <w:r w:rsidR="00530796">
        <w:rPr>
          <w:rFonts w:cs="Arial"/>
          <w:kern w:val="0"/>
          <w:lang w:val="en-US"/>
          <w14:ligatures w14:val="none"/>
        </w:rPr>
        <w:t>, 2022)</w:t>
      </w:r>
      <w:r w:rsidR="00530796" w:rsidRPr="00530796">
        <w:rPr>
          <w:rFonts w:cs="Arial"/>
          <w:kern w:val="0"/>
          <w:lang w:val="en-US"/>
          <w14:ligatures w14:val="none"/>
        </w:rPr>
        <w:t xml:space="preserve"> </w:t>
      </w:r>
      <w:r w:rsidR="00530796">
        <w:rPr>
          <w:rFonts w:cs="Arial"/>
          <w:kern w:val="0"/>
          <w:lang w:val="en-US"/>
          <w14:ligatures w14:val="none"/>
        </w:rPr>
        <w:t>(</w:t>
      </w:r>
      <w:proofErr w:type="spellStart"/>
      <w:r w:rsidR="00530796">
        <w:rPr>
          <w:rFonts w:cs="Arial"/>
          <w:kern w:val="0"/>
          <w:lang w:val="en-US"/>
          <w14:ligatures w14:val="none"/>
        </w:rPr>
        <w:t>Pelit</w:t>
      </w:r>
      <w:proofErr w:type="spellEnd"/>
      <w:r w:rsidR="00530796">
        <w:rPr>
          <w:rFonts w:cs="Arial"/>
          <w:kern w:val="0"/>
          <w:lang w:val="en-US"/>
          <w14:ligatures w14:val="none"/>
        </w:rPr>
        <w:t xml:space="preserve"> and </w:t>
      </w:r>
      <w:proofErr w:type="spellStart"/>
      <w:r w:rsidR="00530796">
        <w:rPr>
          <w:rFonts w:cs="Arial"/>
          <w:kern w:val="0"/>
          <w:lang w:val="en-US"/>
          <w14:ligatures w14:val="none"/>
        </w:rPr>
        <w:t>Katircioglu</w:t>
      </w:r>
      <w:proofErr w:type="spellEnd"/>
      <w:r w:rsidR="00530796">
        <w:rPr>
          <w:rFonts w:cs="Arial"/>
          <w:kern w:val="0"/>
          <w:lang w:val="en-US"/>
          <w14:ligatures w14:val="none"/>
        </w:rPr>
        <w:t>, 2022)</w:t>
      </w:r>
      <w:r w:rsidR="00C77C36" w:rsidRPr="00A3573F">
        <w:rPr>
          <w:rFonts w:cs="Arial"/>
          <w:szCs w:val="24"/>
        </w:rPr>
        <w:t>.</w:t>
      </w:r>
      <w:r w:rsidR="00C77C36" w:rsidRPr="00A3573F">
        <w:rPr>
          <w:rFonts w:cs="Arial"/>
          <w:szCs w:val="24"/>
          <w:lang w:val="en-US"/>
        </w:rPr>
        <w:t xml:space="preserve"> </w:t>
      </w:r>
      <w:r w:rsidRPr="00A3573F">
        <w:rPr>
          <w:rFonts w:cs="Arial"/>
          <w:szCs w:val="24"/>
        </w:rPr>
        <w:t xml:space="preserve">Such successful hires not only demonstrate the necessary technical skills for their positions but also match Accor’s corporate values and reflect well on the company’s reputation. Their success in adapting to and performing well under dynamic international situations demonstrates Accor’s ability </w:t>
      </w:r>
      <w:r w:rsidR="008D5048" w:rsidRPr="00A3573F">
        <w:rPr>
          <w:rFonts w:cs="Arial"/>
          <w:szCs w:val="24"/>
        </w:rPr>
        <w:t>to identify</w:t>
      </w:r>
      <w:r w:rsidRPr="00A3573F">
        <w:rPr>
          <w:rFonts w:cs="Arial"/>
          <w:szCs w:val="24"/>
        </w:rPr>
        <w:t xml:space="preserve"> people who meet not only the brand needs today but also contribute towards its further </w:t>
      </w:r>
      <w:r w:rsidRPr="00A3573F">
        <w:rPr>
          <w:rFonts w:cs="Arial"/>
        </w:rPr>
        <w:t>endowment for tomorrow</w:t>
      </w:r>
      <w:r w:rsidR="00C77C36" w:rsidRPr="00A3573F">
        <w:rPr>
          <w:rFonts w:cs="Arial"/>
        </w:rPr>
        <w:t xml:space="preserve"> (Abellanet Miranda, n.d)</w:t>
      </w:r>
      <w:r w:rsidRPr="00A3573F">
        <w:rPr>
          <w:rFonts w:cs="Arial"/>
        </w:rPr>
        <w:t>.</w:t>
      </w:r>
      <w:r w:rsidR="008D5048" w:rsidRPr="00A3573F">
        <w:rPr>
          <w:rFonts w:cs="Arial"/>
        </w:rPr>
        <w:t xml:space="preserve"> </w:t>
      </w:r>
      <w:r w:rsidRPr="00A3573F">
        <w:rPr>
          <w:rFonts w:cs="Arial"/>
        </w:rPr>
        <w:t>However</w:t>
      </w:r>
      <w:r w:rsidRPr="00A3573F">
        <w:rPr>
          <w:rFonts w:cs="Arial"/>
          <w:szCs w:val="24"/>
        </w:rPr>
        <w:t>, Accor’s strategic HR planning recruitment and selection has transformed its brand into an industry icon in the global hospitality arena. By promoting inclusion, employee training</w:t>
      </w:r>
      <w:r w:rsidR="00613409" w:rsidRPr="00A3573F">
        <w:rPr>
          <w:rFonts w:cs="Arial"/>
          <w:szCs w:val="24"/>
          <w:lang w:val="en-US"/>
        </w:rPr>
        <w:t>,</w:t>
      </w:r>
      <w:r w:rsidRPr="00A3573F">
        <w:rPr>
          <w:rFonts w:cs="Arial"/>
          <w:szCs w:val="24"/>
        </w:rPr>
        <w:t xml:space="preserve"> and purpose-driven talent acquisition, Accor helps to establish </w:t>
      </w:r>
      <w:r w:rsidRPr="00A3573F">
        <w:rPr>
          <w:rFonts w:cs="Arial"/>
          <w:szCs w:val="24"/>
        </w:rPr>
        <w:lastRenderedPageBreak/>
        <w:t>business units that excel in different but global markets. The success stories of hires represent the brand’s commitment to developing a labor force that reflects its values and suppo</w:t>
      </w:r>
      <w:r w:rsidR="00C77C36" w:rsidRPr="00A3573F">
        <w:rPr>
          <w:rFonts w:cs="Arial"/>
          <w:szCs w:val="24"/>
        </w:rPr>
        <w:t>rts long-term corporate growth</w:t>
      </w:r>
      <w:r w:rsidR="00530796">
        <w:rPr>
          <w:rFonts w:cs="Arial"/>
          <w:szCs w:val="24"/>
        </w:rPr>
        <w:t xml:space="preserve"> </w:t>
      </w:r>
      <w:r w:rsidR="00530796">
        <w:rPr>
          <w:rFonts w:cs="Arial"/>
          <w:kern w:val="0"/>
          <w:szCs w:val="24"/>
          <w14:ligatures w14:val="none"/>
        </w:rPr>
        <w:t>(Sealy et al., 2023)</w:t>
      </w:r>
      <w:r w:rsidR="00C77C36" w:rsidRPr="00A3573F">
        <w:rPr>
          <w:rFonts w:cs="Arial"/>
          <w:szCs w:val="24"/>
        </w:rPr>
        <w:t>.</w:t>
      </w:r>
      <w:r w:rsidRPr="00A3573F">
        <w:rPr>
          <w:rFonts w:cs="Arial"/>
          <w:szCs w:val="24"/>
        </w:rPr>
        <w:br/>
      </w:r>
      <w:r w:rsidR="00613409" w:rsidRPr="00A3573F">
        <w:rPr>
          <w:rFonts w:cs="Arial"/>
          <w:szCs w:val="24"/>
          <w:lang w:val="en-US"/>
        </w:rPr>
        <w:t>T</w:t>
      </w:r>
      <w:r w:rsidRPr="00A3573F">
        <w:rPr>
          <w:rFonts w:cs="Arial"/>
          <w:szCs w:val="24"/>
        </w:rPr>
        <w:t xml:space="preserve">he development of HRM and its strategic nature in terms of </w:t>
      </w:r>
      <w:r w:rsidR="00613409" w:rsidRPr="00A3573F">
        <w:rPr>
          <w:rFonts w:cs="Arial"/>
          <w:szCs w:val="24"/>
          <w:lang w:val="en-US"/>
        </w:rPr>
        <w:t xml:space="preserve">the </w:t>
      </w:r>
      <w:r w:rsidRPr="00A3573F">
        <w:rPr>
          <w:rFonts w:cs="Arial"/>
          <w:szCs w:val="24"/>
        </w:rPr>
        <w:t xml:space="preserve">international hotel industry reveals a dynamic process from traditional practices to modern </w:t>
      </w:r>
      <w:r w:rsidR="00613409" w:rsidRPr="00A3573F">
        <w:rPr>
          <w:rFonts w:cs="Arial"/>
          <w:szCs w:val="24"/>
          <w:lang w:val="en-US"/>
        </w:rPr>
        <w:t>phenomena</w:t>
      </w:r>
      <w:r w:rsidRPr="00A3573F">
        <w:rPr>
          <w:rFonts w:cs="Arial"/>
          <w:szCs w:val="24"/>
        </w:rPr>
        <w:t xml:space="preserve"> crucial for business</w:t>
      </w:r>
      <w:r w:rsidR="00530796">
        <w:rPr>
          <w:rFonts w:cs="Arial"/>
          <w:szCs w:val="24"/>
        </w:rPr>
        <w:t xml:space="preserve"> </w:t>
      </w:r>
      <w:r w:rsidR="00530796">
        <w:rPr>
          <w:rFonts w:cs="Arial"/>
          <w:kern w:val="0"/>
          <w:szCs w:val="24"/>
          <w:lang w:val="en-US"/>
          <w14:ligatures w14:val="none"/>
        </w:rPr>
        <w:t>(</w:t>
      </w:r>
      <w:proofErr w:type="spellStart"/>
      <w:r w:rsidR="00530796">
        <w:rPr>
          <w:rFonts w:cs="Arial"/>
          <w:kern w:val="0"/>
          <w:szCs w:val="24"/>
          <w:lang w:val="en-US"/>
          <w14:ligatures w14:val="none"/>
        </w:rPr>
        <w:t>Darawanti</w:t>
      </w:r>
      <w:proofErr w:type="spellEnd"/>
      <w:r w:rsidR="00530796">
        <w:rPr>
          <w:rFonts w:cs="Arial"/>
          <w:kern w:val="0"/>
          <w:szCs w:val="24"/>
          <w:lang w:val="en-US"/>
          <w14:ligatures w14:val="none"/>
        </w:rPr>
        <w:t xml:space="preserve"> et al., 2023)</w:t>
      </w:r>
      <w:r w:rsidRPr="00A3573F">
        <w:rPr>
          <w:rFonts w:cs="Arial"/>
          <w:szCs w:val="24"/>
        </w:rPr>
        <w:t>. The strategic HRM functions, including workforce planning and recruitment as well the selection are very important in building successful international hotel brands</w:t>
      </w:r>
      <w:r w:rsidR="00530796">
        <w:rPr>
          <w:rFonts w:cs="Arial"/>
          <w:szCs w:val="24"/>
        </w:rPr>
        <w:t xml:space="preserve"> </w:t>
      </w:r>
      <w:r w:rsidR="00530796">
        <w:rPr>
          <w:rFonts w:cs="Arial"/>
          <w:kern w:val="0"/>
          <w14:ligatures w14:val="none"/>
        </w:rPr>
        <w:t>(Duarte and Silva, 2023)</w:t>
      </w:r>
      <w:r w:rsidRPr="00A3573F">
        <w:rPr>
          <w:rFonts w:cs="Arial"/>
          <w:szCs w:val="24"/>
        </w:rPr>
        <w:t>.</w:t>
      </w:r>
    </w:p>
    <w:p w14:paraId="1FBC9595" w14:textId="2C8DF7C9" w:rsidR="00A3573F" w:rsidRPr="00125B2E" w:rsidRDefault="00E221CE" w:rsidP="00125B2E">
      <w:pPr>
        <w:spacing w:after="0"/>
        <w:rPr>
          <w:rFonts w:cs="Arial"/>
          <w:szCs w:val="24"/>
        </w:rPr>
      </w:pPr>
      <w:r w:rsidRPr="00A3573F">
        <w:rPr>
          <w:rFonts w:cs="Arial"/>
          <w:szCs w:val="24"/>
        </w:rPr>
        <w:t>Effective business units’ development is directly determined by HR strategic functions, including labor demand forecasting, setting goals in line with global spread strategies and running profitable programs. Accor, a company successfully integrates all these functions and implements egalitarian recruitment policies that demonstrate commitment to employee development through strategic talent acquisition</w:t>
      </w:r>
      <w:r w:rsidR="00530796">
        <w:rPr>
          <w:rFonts w:cs="Arial"/>
          <w:szCs w:val="24"/>
        </w:rPr>
        <w:t xml:space="preserve"> </w:t>
      </w:r>
      <w:r w:rsidR="00530796">
        <w:rPr>
          <w:rFonts w:cs="Arial"/>
          <w:kern w:val="0"/>
          <w14:ligatures w14:val="none"/>
        </w:rPr>
        <w:t>(Ghani et al., 2022)</w:t>
      </w:r>
      <w:r w:rsidRPr="00A3573F">
        <w:rPr>
          <w:rFonts w:cs="Arial"/>
          <w:szCs w:val="24"/>
        </w:rPr>
        <w:t>.</w:t>
      </w:r>
      <w:r w:rsidR="00C77C36" w:rsidRPr="00A3573F">
        <w:rPr>
          <w:rFonts w:cs="Arial"/>
          <w:szCs w:val="24"/>
          <w:lang w:val="en-US"/>
        </w:rPr>
        <w:t xml:space="preserve"> </w:t>
      </w:r>
      <w:r w:rsidRPr="00A3573F">
        <w:rPr>
          <w:rFonts w:cs="Arial"/>
          <w:szCs w:val="24"/>
        </w:rPr>
        <w:t>The effects of strategic HRM on business development in the worldwide hotel sector are obvious with one’s ability to create diverse, competent</w:t>
      </w:r>
      <w:r w:rsidR="00C77C36" w:rsidRPr="00A3573F">
        <w:rPr>
          <w:rFonts w:cs="Arial"/>
          <w:szCs w:val="24"/>
          <w:lang w:val="en-US"/>
        </w:rPr>
        <w:t>,</w:t>
      </w:r>
      <w:r w:rsidRPr="00A3573F">
        <w:rPr>
          <w:rFonts w:cs="Arial"/>
          <w:szCs w:val="24"/>
        </w:rPr>
        <w:t xml:space="preserve"> and culturally sensitive workforces that satisfy different requirements emerging from a global consumer base</w:t>
      </w:r>
      <w:r w:rsidR="00530796">
        <w:rPr>
          <w:rFonts w:cs="Arial"/>
          <w:szCs w:val="24"/>
        </w:rPr>
        <w:t xml:space="preserve"> </w:t>
      </w:r>
      <w:r w:rsidR="00530796">
        <w:rPr>
          <w:rFonts w:cs="Arial"/>
          <w:kern w:val="0"/>
          <w:lang w:val="en-US"/>
          <w14:ligatures w14:val="none"/>
        </w:rPr>
        <w:t>(</w:t>
      </w:r>
      <w:proofErr w:type="spellStart"/>
      <w:r w:rsidR="00530796">
        <w:rPr>
          <w:rFonts w:cs="Arial"/>
          <w:kern w:val="0"/>
          <w:lang w:val="en-US"/>
          <w14:ligatures w14:val="none"/>
        </w:rPr>
        <w:t>Pelit</w:t>
      </w:r>
      <w:proofErr w:type="spellEnd"/>
      <w:r w:rsidR="00530796">
        <w:rPr>
          <w:rFonts w:cs="Arial"/>
          <w:kern w:val="0"/>
          <w:lang w:val="en-US"/>
          <w14:ligatures w14:val="none"/>
        </w:rPr>
        <w:t xml:space="preserve"> and </w:t>
      </w:r>
      <w:proofErr w:type="spellStart"/>
      <w:r w:rsidR="00530796">
        <w:rPr>
          <w:rFonts w:cs="Arial"/>
          <w:kern w:val="0"/>
          <w:lang w:val="en-US"/>
          <w14:ligatures w14:val="none"/>
        </w:rPr>
        <w:t>Katircioglu</w:t>
      </w:r>
      <w:proofErr w:type="spellEnd"/>
      <w:r w:rsidR="00530796">
        <w:rPr>
          <w:rFonts w:cs="Arial"/>
          <w:kern w:val="0"/>
          <w:lang w:val="en-US"/>
          <w14:ligatures w14:val="none"/>
        </w:rPr>
        <w:t>, 2022)</w:t>
      </w:r>
      <w:r w:rsidRPr="00A3573F">
        <w:rPr>
          <w:rFonts w:cs="Arial"/>
          <w:szCs w:val="24"/>
        </w:rPr>
        <w:t>. The cases of successful hires in Accor reflect the direct correlation between strategic HRM practices and sustainable business success</w:t>
      </w:r>
      <w:r w:rsidR="00530796">
        <w:rPr>
          <w:rFonts w:cs="Arial"/>
          <w:szCs w:val="24"/>
        </w:rPr>
        <w:t xml:space="preserve"> </w:t>
      </w:r>
      <w:r w:rsidR="00530796">
        <w:rPr>
          <w:rFonts w:cs="Arial"/>
          <w:kern w:val="0"/>
          <w:szCs w:val="24"/>
          <w14:ligatures w14:val="none"/>
        </w:rPr>
        <w:t>(Sealy et al., 2023)</w:t>
      </w:r>
      <w:r w:rsidRPr="00A3573F">
        <w:rPr>
          <w:rFonts w:cs="Arial"/>
          <w:szCs w:val="24"/>
        </w:rPr>
        <w:t>.</w:t>
      </w:r>
    </w:p>
    <w:p w14:paraId="4BCE89B5" w14:textId="0A3F9709" w:rsidR="00B56D3A" w:rsidRDefault="00A3573F" w:rsidP="00A3573F">
      <w:pPr>
        <w:pStyle w:val="Heading1"/>
        <w:rPr>
          <w:rFonts w:cs="Arial"/>
          <w:lang w:val="en-US"/>
        </w:rPr>
      </w:pPr>
      <w:bookmarkStart w:id="0" w:name="_Toc157527787"/>
      <w:r w:rsidRPr="00A3573F">
        <w:rPr>
          <w:rFonts w:cs="Arial"/>
          <w:lang w:val="en-US"/>
        </w:rPr>
        <w:t>References</w:t>
      </w:r>
      <w:bookmarkEnd w:id="0"/>
    </w:p>
    <w:p w14:paraId="261B8972" w14:textId="77777777" w:rsidR="00BC2FAA" w:rsidRPr="00BC2FAA" w:rsidRDefault="00BC2FAA" w:rsidP="00BC2FAA">
      <w:pPr>
        <w:spacing w:before="120" w:after="120"/>
        <w:ind w:left="720" w:hanging="720"/>
        <w:jc w:val="left"/>
        <w:rPr>
          <w:rFonts w:eastAsia="Calibri" w:cs="Arial"/>
          <w:color w:val="auto"/>
          <w:kern w:val="0"/>
          <w:szCs w:val="24"/>
          <w14:ligatures w14:val="none"/>
        </w:rPr>
      </w:pPr>
      <w:proofErr w:type="spellStart"/>
      <w:r w:rsidRPr="00BC2FAA">
        <w:rPr>
          <w:rFonts w:eastAsia="Calibri" w:cs="Arial"/>
          <w:color w:val="auto"/>
          <w:kern w:val="0"/>
          <w:szCs w:val="24"/>
          <w14:ligatures w14:val="none"/>
        </w:rPr>
        <w:t>Abellanet</w:t>
      </w:r>
      <w:proofErr w:type="spellEnd"/>
      <w:r w:rsidRPr="00BC2FAA">
        <w:rPr>
          <w:rFonts w:eastAsia="Calibri" w:cs="Arial"/>
          <w:color w:val="auto"/>
          <w:kern w:val="0"/>
          <w:szCs w:val="24"/>
          <w14:ligatures w14:val="none"/>
        </w:rPr>
        <w:t xml:space="preserve"> Miranda, C., Multinational firms in the tourism sector: Accor Hotels.</w:t>
      </w:r>
    </w:p>
    <w:p w14:paraId="0974A5F2" w14:textId="77777777" w:rsidR="00BC2FAA" w:rsidRPr="00BC2FAA" w:rsidRDefault="00BC2FAA" w:rsidP="00BC2FAA">
      <w:pPr>
        <w:spacing w:before="120" w:after="120"/>
        <w:ind w:left="720" w:hanging="720"/>
        <w:jc w:val="left"/>
        <w:rPr>
          <w:rFonts w:eastAsia="Calibri" w:cs="Arial"/>
          <w:color w:val="auto"/>
          <w:kern w:val="0"/>
          <w:szCs w:val="24"/>
          <w14:ligatures w14:val="none"/>
        </w:rPr>
      </w:pPr>
      <w:proofErr w:type="spellStart"/>
      <w:r w:rsidRPr="00BC2FAA">
        <w:rPr>
          <w:rFonts w:eastAsia="Calibri" w:cs="Arial"/>
          <w:color w:val="auto"/>
          <w:kern w:val="0"/>
          <w:szCs w:val="24"/>
          <w14:ligatures w14:val="none"/>
        </w:rPr>
        <w:t>Abellanet</w:t>
      </w:r>
      <w:proofErr w:type="spellEnd"/>
      <w:r w:rsidRPr="00BC2FAA">
        <w:rPr>
          <w:rFonts w:eastAsia="Calibri" w:cs="Arial"/>
          <w:color w:val="auto"/>
          <w:kern w:val="0"/>
          <w:szCs w:val="24"/>
          <w14:ligatures w14:val="none"/>
        </w:rPr>
        <w:t xml:space="preserve"> Miranda, C., Multinational firms in the tourism sector: Accor Hotels.</w:t>
      </w:r>
    </w:p>
    <w:p w14:paraId="5B0EEBFC" w14:textId="77777777"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t>Accor (2023). About us. [Online]. Available at: &lt; https://group.accor.com/en/commitment/areas-focus/people&gt;</w:t>
      </w:r>
    </w:p>
    <w:p w14:paraId="66800FCA" w14:textId="77777777"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t>Banfield, P., Kay, R. and Royles, D., 2018. Introduction to human resource management. Oxford University Press.</w:t>
      </w:r>
    </w:p>
    <w:p w14:paraId="59EAB224" w14:textId="77777777"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t>Bartlett, K.R., Johnson, K.R. and Schneider, I.E., 2016. Comparing strategic human resource development approaches for tourism and hospitality workforce planning. Journal of Human Resources in Hospitality &amp; Tourism, 15(4), pp.440-461.</w:t>
      </w:r>
    </w:p>
    <w:p w14:paraId="1BC0EF4A" w14:textId="0E7D9699"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lastRenderedPageBreak/>
        <w:t>Chakraborty, D. and Biswas, W., 2019. Evaluating the impact of human resource planning programs in addressing the strategic goal of the firm: An organ</w:t>
      </w:r>
      <w:r w:rsidR="0018290D">
        <w:rPr>
          <w:rFonts w:eastAsia="Calibri" w:cs="Arial"/>
          <w:color w:val="auto"/>
          <w:kern w:val="0"/>
          <w:szCs w:val="24"/>
          <w14:ligatures w14:val="none"/>
        </w:rPr>
        <w:t>isation</w:t>
      </w:r>
      <w:r w:rsidRPr="00BC2FAA">
        <w:rPr>
          <w:rFonts w:eastAsia="Calibri" w:cs="Arial"/>
          <w:color w:val="auto"/>
          <w:kern w:val="0"/>
          <w:szCs w:val="24"/>
          <w14:ligatures w14:val="none"/>
        </w:rPr>
        <w:t>al perspective. Journal of advances in management research, 16(5), pp.659-682.</w:t>
      </w:r>
    </w:p>
    <w:p w14:paraId="53A8A60D" w14:textId="77777777" w:rsidR="00BC2FAA" w:rsidRPr="00BC2FAA" w:rsidRDefault="00BC2FAA" w:rsidP="00BC2FAA">
      <w:pPr>
        <w:spacing w:before="120" w:after="120"/>
        <w:ind w:left="720" w:hanging="720"/>
        <w:jc w:val="left"/>
        <w:rPr>
          <w:rFonts w:eastAsia="Calibri" w:cs="Arial"/>
          <w:color w:val="auto"/>
          <w:kern w:val="0"/>
          <w:szCs w:val="24"/>
          <w14:ligatures w14:val="none"/>
        </w:rPr>
      </w:pPr>
      <w:proofErr w:type="spellStart"/>
      <w:r w:rsidRPr="00BC2FAA">
        <w:rPr>
          <w:rFonts w:eastAsia="Calibri" w:cs="Arial"/>
          <w:color w:val="auto"/>
          <w:kern w:val="0"/>
          <w:szCs w:val="24"/>
          <w14:ligatures w14:val="none"/>
        </w:rPr>
        <w:t>Darawanti</w:t>
      </w:r>
      <w:proofErr w:type="spellEnd"/>
      <w:r w:rsidRPr="00BC2FAA">
        <w:rPr>
          <w:rFonts w:eastAsia="Calibri" w:cs="Arial"/>
          <w:color w:val="auto"/>
          <w:kern w:val="0"/>
          <w:szCs w:val="24"/>
          <w14:ligatures w14:val="none"/>
        </w:rPr>
        <w:t xml:space="preserve">, T., </w:t>
      </w:r>
      <w:proofErr w:type="spellStart"/>
      <w:r w:rsidRPr="00BC2FAA">
        <w:rPr>
          <w:rFonts w:eastAsia="Calibri" w:cs="Arial"/>
          <w:color w:val="auto"/>
          <w:kern w:val="0"/>
          <w:szCs w:val="24"/>
          <w14:ligatures w14:val="none"/>
        </w:rPr>
        <w:t>Silitonga</w:t>
      </w:r>
      <w:proofErr w:type="spellEnd"/>
      <w:r w:rsidRPr="00BC2FAA">
        <w:rPr>
          <w:rFonts w:eastAsia="Calibri" w:cs="Arial"/>
          <w:color w:val="auto"/>
          <w:kern w:val="0"/>
          <w:szCs w:val="24"/>
          <w14:ligatures w14:val="none"/>
        </w:rPr>
        <w:t xml:space="preserve">, P. and Raharjo, P., 2023. Enhancing Employer Brand Hotel Industry Through Knowledge-Based Recruitment and Employee Value Propositions. Widya Cipta: </w:t>
      </w:r>
      <w:proofErr w:type="spellStart"/>
      <w:r w:rsidRPr="00BC2FAA">
        <w:rPr>
          <w:rFonts w:eastAsia="Calibri" w:cs="Arial"/>
          <w:color w:val="auto"/>
          <w:kern w:val="0"/>
          <w:szCs w:val="24"/>
          <w14:ligatures w14:val="none"/>
        </w:rPr>
        <w:t>Jurnal</w:t>
      </w:r>
      <w:proofErr w:type="spellEnd"/>
      <w:r w:rsidRPr="00BC2FAA">
        <w:rPr>
          <w:rFonts w:eastAsia="Calibri" w:cs="Arial"/>
          <w:color w:val="auto"/>
          <w:kern w:val="0"/>
          <w:szCs w:val="24"/>
          <w14:ligatures w14:val="none"/>
        </w:rPr>
        <w:t xml:space="preserve"> </w:t>
      </w:r>
      <w:proofErr w:type="spellStart"/>
      <w:r w:rsidRPr="00BC2FAA">
        <w:rPr>
          <w:rFonts w:eastAsia="Calibri" w:cs="Arial"/>
          <w:color w:val="auto"/>
          <w:kern w:val="0"/>
          <w:szCs w:val="24"/>
          <w14:ligatures w14:val="none"/>
        </w:rPr>
        <w:t>Sekretari</w:t>
      </w:r>
      <w:proofErr w:type="spellEnd"/>
      <w:r w:rsidRPr="00BC2FAA">
        <w:rPr>
          <w:rFonts w:eastAsia="Calibri" w:cs="Arial"/>
          <w:color w:val="auto"/>
          <w:kern w:val="0"/>
          <w:szCs w:val="24"/>
          <w14:ligatures w14:val="none"/>
        </w:rPr>
        <w:t xml:space="preserve"> dan </w:t>
      </w:r>
      <w:proofErr w:type="spellStart"/>
      <w:r w:rsidRPr="00BC2FAA">
        <w:rPr>
          <w:rFonts w:eastAsia="Calibri" w:cs="Arial"/>
          <w:color w:val="auto"/>
          <w:kern w:val="0"/>
          <w:szCs w:val="24"/>
          <w14:ligatures w14:val="none"/>
        </w:rPr>
        <w:t>Manajemen</w:t>
      </w:r>
      <w:proofErr w:type="spellEnd"/>
      <w:r w:rsidRPr="00BC2FAA">
        <w:rPr>
          <w:rFonts w:eastAsia="Calibri" w:cs="Arial"/>
          <w:color w:val="auto"/>
          <w:kern w:val="0"/>
          <w:szCs w:val="24"/>
          <w14:ligatures w14:val="none"/>
        </w:rPr>
        <w:t>, 7(2), pp.197-206.</w:t>
      </w:r>
    </w:p>
    <w:p w14:paraId="07F71518" w14:textId="77777777" w:rsidR="00BC2FAA" w:rsidRPr="00BC2FAA" w:rsidRDefault="00BC2FAA" w:rsidP="00BC2FAA">
      <w:pPr>
        <w:spacing w:before="120" w:after="120"/>
        <w:ind w:left="720" w:hanging="720"/>
        <w:jc w:val="left"/>
        <w:rPr>
          <w:rFonts w:eastAsia="Calibri" w:cs="Arial"/>
          <w:color w:val="auto"/>
          <w:kern w:val="0"/>
          <w:szCs w:val="24"/>
          <w14:ligatures w14:val="none"/>
        </w:rPr>
      </w:pPr>
      <w:proofErr w:type="spellStart"/>
      <w:r w:rsidRPr="00BC2FAA">
        <w:rPr>
          <w:rFonts w:eastAsia="Calibri" w:cs="Arial"/>
          <w:color w:val="auto"/>
          <w:kern w:val="0"/>
          <w:szCs w:val="24"/>
          <w14:ligatures w14:val="none"/>
        </w:rPr>
        <w:t>Demirçiftçi</w:t>
      </w:r>
      <w:proofErr w:type="spellEnd"/>
      <w:r w:rsidRPr="00BC2FAA">
        <w:rPr>
          <w:rFonts w:eastAsia="Calibri" w:cs="Arial"/>
          <w:color w:val="auto"/>
          <w:kern w:val="0"/>
          <w:szCs w:val="24"/>
          <w14:ligatures w14:val="none"/>
        </w:rPr>
        <w:t xml:space="preserve">, T. and KIZILIRMAK, İ., 2016. Strategic branding in hospitality: Case of Accor Hotels. Journal of </w:t>
      </w:r>
      <w:proofErr w:type="spellStart"/>
      <w:r w:rsidRPr="00BC2FAA">
        <w:rPr>
          <w:rFonts w:eastAsia="Calibri" w:cs="Arial"/>
          <w:color w:val="auto"/>
          <w:kern w:val="0"/>
          <w:szCs w:val="24"/>
          <w14:ligatures w14:val="none"/>
        </w:rPr>
        <w:t>Tourismology</w:t>
      </w:r>
      <w:proofErr w:type="spellEnd"/>
      <w:r w:rsidRPr="00BC2FAA">
        <w:rPr>
          <w:rFonts w:eastAsia="Calibri" w:cs="Arial"/>
          <w:color w:val="auto"/>
          <w:kern w:val="0"/>
          <w:szCs w:val="24"/>
          <w14:ligatures w14:val="none"/>
        </w:rPr>
        <w:t>, 2(1), pp.50-64.</w:t>
      </w:r>
    </w:p>
    <w:p w14:paraId="2CF1016D" w14:textId="77777777" w:rsidR="00BC2FAA" w:rsidRPr="00BC2FAA" w:rsidRDefault="00BC2FAA" w:rsidP="00BC2FAA">
      <w:pPr>
        <w:spacing w:before="120" w:after="120"/>
        <w:ind w:left="720" w:hanging="720"/>
        <w:jc w:val="left"/>
        <w:rPr>
          <w:rFonts w:eastAsia="Calibri" w:cs="Arial"/>
          <w:color w:val="auto"/>
          <w:kern w:val="0"/>
          <w:szCs w:val="24"/>
          <w14:ligatures w14:val="none"/>
        </w:rPr>
      </w:pPr>
      <w:proofErr w:type="spellStart"/>
      <w:r w:rsidRPr="00BC2FAA">
        <w:rPr>
          <w:rFonts w:eastAsia="Calibri" w:cs="Arial"/>
          <w:color w:val="auto"/>
          <w:kern w:val="0"/>
          <w:szCs w:val="24"/>
          <w14:ligatures w14:val="none"/>
        </w:rPr>
        <w:t>Dogru</w:t>
      </w:r>
      <w:proofErr w:type="spellEnd"/>
      <w:r w:rsidRPr="00BC2FAA">
        <w:rPr>
          <w:rFonts w:eastAsia="Calibri" w:cs="Arial"/>
          <w:color w:val="auto"/>
          <w:kern w:val="0"/>
          <w:szCs w:val="24"/>
          <w14:ligatures w14:val="none"/>
        </w:rPr>
        <w:t xml:space="preserve">, T., McGinley, S., Sharma, A., </w:t>
      </w:r>
      <w:proofErr w:type="spellStart"/>
      <w:r w:rsidRPr="00BC2FAA">
        <w:rPr>
          <w:rFonts w:eastAsia="Calibri" w:cs="Arial"/>
          <w:color w:val="auto"/>
          <w:kern w:val="0"/>
          <w:szCs w:val="24"/>
          <w14:ligatures w14:val="none"/>
        </w:rPr>
        <w:t>Isık</w:t>
      </w:r>
      <w:proofErr w:type="spellEnd"/>
      <w:r w:rsidRPr="00BC2FAA">
        <w:rPr>
          <w:rFonts w:eastAsia="Calibri" w:cs="Arial"/>
          <w:color w:val="auto"/>
          <w:kern w:val="0"/>
          <w:szCs w:val="24"/>
          <w14:ligatures w14:val="none"/>
        </w:rPr>
        <w:t>, C. and Hanks, L., 2023. Employee turnover dynamics in the hospitality industry vs. the overall economy. Tourism Management, 99, p.104783.</w:t>
      </w:r>
    </w:p>
    <w:p w14:paraId="34D085EB" w14:textId="4541DCF9"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t>Duarte, A.P. and Silva, V.H., 2023. Satisfaction with internal communication and hospitality employees’ turnover intention: Exploring the mediating role of organ</w:t>
      </w:r>
      <w:r w:rsidR="0018290D">
        <w:rPr>
          <w:rFonts w:eastAsia="Calibri" w:cs="Arial"/>
          <w:color w:val="auto"/>
          <w:kern w:val="0"/>
          <w:szCs w:val="24"/>
          <w14:ligatures w14:val="none"/>
        </w:rPr>
        <w:t>isation</w:t>
      </w:r>
      <w:r w:rsidRPr="00BC2FAA">
        <w:rPr>
          <w:rFonts w:eastAsia="Calibri" w:cs="Arial"/>
          <w:color w:val="auto"/>
          <w:kern w:val="0"/>
          <w:szCs w:val="24"/>
          <w14:ligatures w14:val="none"/>
        </w:rPr>
        <w:t>al support and job satisfaction. Administrative Sciences, 13(10), p.216.</w:t>
      </w:r>
    </w:p>
    <w:p w14:paraId="3EAE619C" w14:textId="77777777"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t>Farndale, E., Mayrhofer, W. and Brewster, C., 2018. The meaning and value of comparative human resource management: An introduction. In Handbook of research on comparative human resource management (pp. 1-26). Edward Elgar Publishing.</w:t>
      </w:r>
    </w:p>
    <w:p w14:paraId="42E38453" w14:textId="77777777" w:rsidR="00BC2FAA" w:rsidRPr="00BC2FAA" w:rsidRDefault="00BC2FAA" w:rsidP="00BC2FAA">
      <w:pPr>
        <w:spacing w:before="120" w:after="120"/>
        <w:ind w:left="720" w:hanging="720"/>
        <w:jc w:val="left"/>
        <w:rPr>
          <w:rFonts w:eastAsia="Calibri" w:cs="Arial"/>
          <w:color w:val="auto"/>
          <w:kern w:val="0"/>
          <w:szCs w:val="24"/>
          <w14:ligatures w14:val="none"/>
        </w:rPr>
      </w:pPr>
      <w:proofErr w:type="spellStart"/>
      <w:r w:rsidRPr="00BC2FAA">
        <w:rPr>
          <w:rFonts w:eastAsia="Calibri" w:cs="Arial"/>
          <w:color w:val="auto"/>
          <w:kern w:val="0"/>
          <w:szCs w:val="24"/>
          <w14:ligatures w14:val="none"/>
        </w:rPr>
        <w:t>Garavan</w:t>
      </w:r>
      <w:proofErr w:type="spellEnd"/>
      <w:r w:rsidRPr="00BC2FAA">
        <w:rPr>
          <w:rFonts w:eastAsia="Calibri" w:cs="Arial"/>
          <w:color w:val="auto"/>
          <w:kern w:val="0"/>
          <w:szCs w:val="24"/>
          <w14:ligatures w14:val="none"/>
        </w:rPr>
        <w:t>, T., Matthews-Smith, G., Gill, A.M. and O’Brien, F., 2021. Strategic talent management in the hospitality industry. In Talent management innovations in the international hospitality industry (pp. 9-30). Emerald Publishing Limited.</w:t>
      </w:r>
    </w:p>
    <w:p w14:paraId="2D583826" w14:textId="77777777"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t>Ghani, B., Zada, M., Memon, K.R., Ullah, R., Khattak, A., Han, H., Ariza-Montes, A. and Araya-Castillo, L., 2022. Challenges and strategies for employee retention in the hospitality industry: A review. Sustainability, 14(5), p.2885.</w:t>
      </w:r>
    </w:p>
    <w:p w14:paraId="2C6ED509" w14:textId="114DBA32"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t>Hani, J.B., 2021. The Impact of Human Resource Planning (HRP) in Achieving the Strategic Goal of the Firm With the Moderating Role of Organ</w:t>
      </w:r>
      <w:r w:rsidR="0018290D">
        <w:rPr>
          <w:rFonts w:eastAsia="Calibri" w:cs="Arial"/>
          <w:color w:val="auto"/>
          <w:kern w:val="0"/>
          <w:szCs w:val="24"/>
          <w14:ligatures w14:val="none"/>
        </w:rPr>
        <w:t>isation</w:t>
      </w:r>
      <w:r w:rsidRPr="00BC2FAA">
        <w:rPr>
          <w:rFonts w:eastAsia="Calibri" w:cs="Arial"/>
          <w:color w:val="auto"/>
          <w:kern w:val="0"/>
          <w:szCs w:val="24"/>
          <w14:ligatures w14:val="none"/>
        </w:rPr>
        <w:t>al Innovation. International Journal of System Dynamics Applications (IJSDA), 10(4), pp.1-22.</w:t>
      </w:r>
    </w:p>
    <w:p w14:paraId="32EF7BD5" w14:textId="77777777"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lastRenderedPageBreak/>
        <w:t>Laine, P., Stenvall, J. and Tuominen, H., 2017. A strategic role for HR: Is it a competence issue. Nordic Journal of Business, 66(1), pp.29-48.</w:t>
      </w:r>
    </w:p>
    <w:p w14:paraId="286E71BF" w14:textId="77777777"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t>Miller, E.L., Beechler, S., Bhatt, B. and Nath, R., 2017. The relationship between the global strategic planning process and the human resource management function. In International Human Resource Management (pp. 285-299). Routledge.</w:t>
      </w:r>
    </w:p>
    <w:p w14:paraId="300E7E49" w14:textId="77777777"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t>Naznin, H. and Hussain, M.A., 2016. Strategic value contribution role of HR. Vision, 20(2), pp.135-138.</w:t>
      </w:r>
    </w:p>
    <w:p w14:paraId="370F7E74" w14:textId="77777777" w:rsidR="00BC2FAA" w:rsidRPr="00BC2FAA" w:rsidRDefault="00BC2FAA" w:rsidP="00BC2FAA">
      <w:pPr>
        <w:spacing w:before="120" w:after="120"/>
        <w:ind w:left="720" w:hanging="720"/>
        <w:jc w:val="left"/>
        <w:rPr>
          <w:rFonts w:eastAsia="Calibri" w:cs="Arial"/>
          <w:color w:val="auto"/>
          <w:kern w:val="0"/>
          <w:szCs w:val="24"/>
          <w14:ligatures w14:val="none"/>
        </w:rPr>
      </w:pPr>
      <w:proofErr w:type="spellStart"/>
      <w:r w:rsidRPr="00BC2FAA">
        <w:rPr>
          <w:rFonts w:eastAsia="Calibri" w:cs="Arial"/>
          <w:color w:val="auto"/>
          <w:kern w:val="0"/>
          <w:szCs w:val="24"/>
          <w14:ligatures w14:val="none"/>
        </w:rPr>
        <w:t>Nikoloski</w:t>
      </w:r>
      <w:proofErr w:type="spellEnd"/>
      <w:r w:rsidRPr="00BC2FAA">
        <w:rPr>
          <w:rFonts w:eastAsia="Calibri" w:cs="Arial"/>
          <w:color w:val="auto"/>
          <w:kern w:val="0"/>
          <w:szCs w:val="24"/>
          <w14:ligatures w14:val="none"/>
        </w:rPr>
        <w:t>, K., 2016. Strategic human resource management: assessment and evaluation of human resources as factors to achieving better economic performance. International Journal of Information, Business and Management, 8(3), pp.81-95.</w:t>
      </w:r>
    </w:p>
    <w:p w14:paraId="6872EA00" w14:textId="77777777" w:rsidR="00BC2FAA" w:rsidRPr="00BC2FAA" w:rsidRDefault="00BC2FAA" w:rsidP="00BC2FAA">
      <w:pPr>
        <w:spacing w:before="120" w:after="120"/>
        <w:ind w:left="720" w:hanging="720"/>
        <w:jc w:val="left"/>
        <w:rPr>
          <w:rFonts w:eastAsia="Calibri" w:cs="Arial"/>
          <w:color w:val="auto"/>
          <w:kern w:val="0"/>
          <w:szCs w:val="24"/>
          <w14:ligatures w14:val="none"/>
        </w:rPr>
      </w:pPr>
      <w:proofErr w:type="spellStart"/>
      <w:r w:rsidRPr="00BC2FAA">
        <w:rPr>
          <w:rFonts w:eastAsia="Calibri" w:cs="Arial"/>
          <w:color w:val="auto"/>
          <w:kern w:val="0"/>
          <w:szCs w:val="24"/>
          <w14:ligatures w14:val="none"/>
        </w:rPr>
        <w:t>Pelit</w:t>
      </w:r>
      <w:proofErr w:type="spellEnd"/>
      <w:r w:rsidRPr="00BC2FAA">
        <w:rPr>
          <w:rFonts w:eastAsia="Calibri" w:cs="Arial"/>
          <w:color w:val="auto"/>
          <w:kern w:val="0"/>
          <w:szCs w:val="24"/>
          <w14:ligatures w14:val="none"/>
        </w:rPr>
        <w:t xml:space="preserve">, E. and </w:t>
      </w:r>
      <w:proofErr w:type="spellStart"/>
      <w:r w:rsidRPr="00BC2FAA">
        <w:rPr>
          <w:rFonts w:eastAsia="Calibri" w:cs="Arial"/>
          <w:color w:val="auto"/>
          <w:kern w:val="0"/>
          <w:szCs w:val="24"/>
          <w14:ligatures w14:val="none"/>
        </w:rPr>
        <w:t>Katircioglu</w:t>
      </w:r>
      <w:proofErr w:type="spellEnd"/>
      <w:r w:rsidRPr="00BC2FAA">
        <w:rPr>
          <w:rFonts w:eastAsia="Calibri" w:cs="Arial"/>
          <w:color w:val="auto"/>
          <w:kern w:val="0"/>
          <w:szCs w:val="24"/>
          <w14:ligatures w14:val="none"/>
        </w:rPr>
        <w:t>, E., 2022. Human resource management studies in hospitality and tourism domain: a bibliometric analysis. International Journal of Contemporary Hospitality Management, 34(3), pp.1106-1134.</w:t>
      </w:r>
    </w:p>
    <w:p w14:paraId="1B87F53E" w14:textId="77777777"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t xml:space="preserve">Sealy, W.C., Jenkins, P. and </w:t>
      </w:r>
      <w:proofErr w:type="spellStart"/>
      <w:r w:rsidRPr="00BC2FAA">
        <w:rPr>
          <w:rFonts w:eastAsia="Calibri" w:cs="Arial"/>
          <w:color w:val="auto"/>
          <w:kern w:val="0"/>
          <w:szCs w:val="24"/>
          <w14:ligatures w14:val="none"/>
        </w:rPr>
        <w:t>Jalley</w:t>
      </w:r>
      <w:proofErr w:type="spellEnd"/>
      <w:r w:rsidRPr="00BC2FAA">
        <w:rPr>
          <w:rFonts w:eastAsia="Calibri" w:cs="Arial"/>
          <w:color w:val="auto"/>
          <w:kern w:val="0"/>
          <w:szCs w:val="24"/>
          <w14:ligatures w14:val="none"/>
        </w:rPr>
        <w:t>, A., 2023. The Recruitment Crisis in the British Hospitality Industry: A Case for More Sustainable Practices. In Embracing Business Sustainability Through Innovation and Creativity in the Service Sector (pp. 31-46). IGI Global.</w:t>
      </w:r>
    </w:p>
    <w:p w14:paraId="49D80CF0" w14:textId="77777777" w:rsidR="00BC2FAA" w:rsidRPr="00BC2FAA" w:rsidRDefault="00BC2FAA" w:rsidP="00BC2FAA">
      <w:pPr>
        <w:spacing w:before="120" w:after="120"/>
        <w:ind w:left="720" w:hanging="720"/>
        <w:jc w:val="left"/>
        <w:rPr>
          <w:rFonts w:eastAsia="Calibri" w:cs="Arial"/>
          <w:color w:val="auto"/>
          <w:kern w:val="0"/>
          <w:szCs w:val="24"/>
          <w14:ligatures w14:val="none"/>
        </w:rPr>
      </w:pPr>
      <w:r w:rsidRPr="00BC2FAA">
        <w:rPr>
          <w:rFonts w:eastAsia="Calibri" w:cs="Arial"/>
          <w:color w:val="auto"/>
          <w:kern w:val="0"/>
          <w:szCs w:val="24"/>
          <w14:ligatures w14:val="none"/>
        </w:rPr>
        <w:t>Susilo, D. and Santos, M.C.K., 2023. DIGITAL MARKETING COMMUNICATION SUSTAINABLE HOTEL PRACTICE OF ACCOR GROUP IN SOCIAL MEDIA. International Journal of Economic, Business, Accounting, Agriculture Management and Sharia Administration (IJEBAS), 3(3), pp.730-743.</w:t>
      </w:r>
    </w:p>
    <w:p w14:paraId="40C1D709" w14:textId="77777777" w:rsidR="00BC2FAA" w:rsidRPr="00BC2FAA" w:rsidRDefault="00BC2FAA" w:rsidP="00BC2FAA">
      <w:pPr>
        <w:rPr>
          <w:lang w:val="en-US"/>
        </w:rPr>
      </w:pPr>
    </w:p>
    <w:p w14:paraId="4491DFCE" w14:textId="77777777" w:rsidR="002F13C4" w:rsidRPr="002F13C4" w:rsidRDefault="002F13C4" w:rsidP="002F13C4">
      <w:pPr>
        <w:rPr>
          <w:lang w:val="en-US"/>
        </w:rPr>
      </w:pPr>
    </w:p>
    <w:p w14:paraId="64E436CD" w14:textId="77777777" w:rsidR="00A3573F" w:rsidRPr="00A3573F" w:rsidRDefault="00A3573F" w:rsidP="00A3573F">
      <w:pPr>
        <w:ind w:left="1440" w:hanging="1440"/>
        <w:rPr>
          <w:lang w:val="en-US"/>
        </w:rPr>
      </w:pPr>
    </w:p>
    <w:p w14:paraId="0EDFE0B9" w14:textId="77777777" w:rsidR="00A3573F" w:rsidRPr="00A3573F" w:rsidRDefault="00A3573F" w:rsidP="00A3573F">
      <w:pPr>
        <w:ind w:left="1440" w:hanging="1440"/>
        <w:rPr>
          <w:rFonts w:cs="Arial"/>
          <w:szCs w:val="24"/>
          <w:lang w:val="en-US"/>
        </w:rPr>
      </w:pPr>
    </w:p>
    <w:sectPr w:rsidR="00A3573F" w:rsidRPr="00A357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F197C"/>
    <w:multiLevelType w:val="multilevel"/>
    <w:tmpl w:val="D0B43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E123D2"/>
    <w:multiLevelType w:val="hybridMultilevel"/>
    <w:tmpl w:val="C2C47B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DF678F"/>
    <w:multiLevelType w:val="hybridMultilevel"/>
    <w:tmpl w:val="6268B8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2FB5DB7"/>
    <w:multiLevelType w:val="multilevel"/>
    <w:tmpl w:val="0840F39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4927704">
    <w:abstractNumId w:val="0"/>
  </w:num>
  <w:num w:numId="2" w16cid:durableId="900484407">
    <w:abstractNumId w:val="3"/>
  </w:num>
  <w:num w:numId="3" w16cid:durableId="1442992699">
    <w:abstractNumId w:val="2"/>
  </w:num>
  <w:num w:numId="4" w16cid:durableId="13267801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45EAA"/>
    <w:rsid w:val="00045EAA"/>
    <w:rsid w:val="00071173"/>
    <w:rsid w:val="00125B2E"/>
    <w:rsid w:val="0018290D"/>
    <w:rsid w:val="002F13C4"/>
    <w:rsid w:val="00306021"/>
    <w:rsid w:val="003E506A"/>
    <w:rsid w:val="00530796"/>
    <w:rsid w:val="00613409"/>
    <w:rsid w:val="00641DE7"/>
    <w:rsid w:val="006D2BBC"/>
    <w:rsid w:val="007827AD"/>
    <w:rsid w:val="007A63CD"/>
    <w:rsid w:val="008D5048"/>
    <w:rsid w:val="00900794"/>
    <w:rsid w:val="00923DEA"/>
    <w:rsid w:val="00A3573F"/>
    <w:rsid w:val="00AD0801"/>
    <w:rsid w:val="00B56D3A"/>
    <w:rsid w:val="00BC2FAA"/>
    <w:rsid w:val="00C77C36"/>
    <w:rsid w:val="00DA0CF3"/>
    <w:rsid w:val="00DF70B6"/>
    <w:rsid w:val="00E22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BF452C"/>
  <w15:docId w15:val="{65A06D05-916E-6241-95C3-42134AE4A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73F"/>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A3573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3573F"/>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5EAA"/>
    <w:pPr>
      <w:spacing w:before="100" w:beforeAutospacing="1" w:after="100" w:afterAutospacing="1" w:line="240" w:lineRule="auto"/>
    </w:pPr>
    <w:rPr>
      <w:rFonts w:ascii="Times New Roman" w:eastAsia="Times New Roman" w:hAnsi="Times New Roman" w:cs="Times New Roman"/>
      <w:kern w:val="0"/>
      <w:szCs w:val="24"/>
      <w14:ligatures w14:val="none"/>
    </w:rPr>
  </w:style>
  <w:style w:type="character" w:styleId="Strong">
    <w:name w:val="Strong"/>
    <w:basedOn w:val="DefaultParagraphFont"/>
    <w:uiPriority w:val="22"/>
    <w:qFormat/>
    <w:rsid w:val="00B56D3A"/>
    <w:rPr>
      <w:b/>
      <w:bCs/>
    </w:rPr>
  </w:style>
  <w:style w:type="paragraph" w:styleId="z-TopofForm">
    <w:name w:val="HTML Top of Form"/>
    <w:basedOn w:val="Normal"/>
    <w:next w:val="Normal"/>
    <w:link w:val="z-TopofFormChar"/>
    <w:hidden/>
    <w:uiPriority w:val="99"/>
    <w:semiHidden/>
    <w:unhideWhenUsed/>
    <w:rsid w:val="00B56D3A"/>
    <w:pPr>
      <w:pBdr>
        <w:bottom w:val="single" w:sz="6" w:space="1" w:color="auto"/>
      </w:pBdr>
      <w:spacing w:after="0" w:line="240" w:lineRule="auto"/>
      <w:jc w:val="center"/>
    </w:pPr>
    <w:rPr>
      <w:rFonts w:eastAsia="Times New Roman" w:cs="Arial"/>
      <w:vanish/>
      <w:kern w:val="0"/>
      <w:sz w:val="16"/>
      <w:szCs w:val="16"/>
      <w14:ligatures w14:val="none"/>
    </w:rPr>
  </w:style>
  <w:style w:type="character" w:customStyle="1" w:styleId="z-TopofFormChar">
    <w:name w:val="z-Top of Form Char"/>
    <w:basedOn w:val="DefaultParagraphFont"/>
    <w:link w:val="z-TopofForm"/>
    <w:uiPriority w:val="99"/>
    <w:semiHidden/>
    <w:rsid w:val="00B56D3A"/>
    <w:rPr>
      <w:rFonts w:ascii="Arial" w:eastAsia="Times New Roman" w:hAnsi="Arial" w:cs="Arial"/>
      <w:vanish/>
      <w:kern w:val="0"/>
      <w:sz w:val="16"/>
      <w:szCs w:val="16"/>
      <w14:ligatures w14:val="none"/>
    </w:rPr>
  </w:style>
  <w:style w:type="character" w:customStyle="1" w:styleId="text-with-replacments">
    <w:name w:val="text-with-replacments"/>
    <w:basedOn w:val="DefaultParagraphFont"/>
    <w:rsid w:val="00B56D3A"/>
  </w:style>
  <w:style w:type="character" w:customStyle="1" w:styleId="Heading2Char">
    <w:name w:val="Heading 2 Char"/>
    <w:basedOn w:val="DefaultParagraphFont"/>
    <w:link w:val="Heading2"/>
    <w:uiPriority w:val="9"/>
    <w:rsid w:val="00A3573F"/>
    <w:rPr>
      <w:rFonts w:ascii="Arial" w:eastAsiaTheme="majorEastAsia" w:hAnsi="Arial" w:cstheme="majorBidi"/>
      <w:b/>
      <w:i/>
      <w:color w:val="000000" w:themeColor="text1"/>
      <w:sz w:val="24"/>
      <w:szCs w:val="26"/>
    </w:rPr>
  </w:style>
  <w:style w:type="character" w:customStyle="1" w:styleId="Heading1Char">
    <w:name w:val="Heading 1 Char"/>
    <w:basedOn w:val="DefaultParagraphFont"/>
    <w:link w:val="Heading1"/>
    <w:uiPriority w:val="9"/>
    <w:rsid w:val="00A3573F"/>
    <w:rPr>
      <w:rFonts w:ascii="Arial" w:eastAsiaTheme="majorEastAsia" w:hAnsi="Arial" w:cstheme="majorBidi"/>
      <w:b/>
      <w:color w:val="000000" w:themeColor="text1"/>
      <w:sz w:val="24"/>
      <w:szCs w:val="32"/>
    </w:rPr>
  </w:style>
  <w:style w:type="paragraph" w:styleId="ListParagraph">
    <w:name w:val="List Paragraph"/>
    <w:basedOn w:val="Normal"/>
    <w:uiPriority w:val="34"/>
    <w:qFormat/>
    <w:rsid w:val="00A3573F"/>
    <w:pPr>
      <w:spacing w:line="259" w:lineRule="auto"/>
      <w:ind w:left="720"/>
      <w:contextualSpacing/>
      <w:jc w:val="left"/>
    </w:pPr>
    <w:rPr>
      <w:rFonts w:asciiTheme="minorHAnsi" w:hAnsiTheme="minorHAnsi"/>
      <w:color w:val="auto"/>
      <w:kern w:val="0"/>
      <w:sz w:val="22"/>
      <w:lang w:val="en-US"/>
      <w14:ligatures w14:val="none"/>
    </w:rPr>
  </w:style>
  <w:style w:type="paragraph" w:styleId="Bibliography">
    <w:name w:val="Bibliography"/>
    <w:basedOn w:val="Normal"/>
    <w:next w:val="Normal"/>
    <w:uiPriority w:val="37"/>
    <w:unhideWhenUsed/>
    <w:rsid w:val="00A3573F"/>
    <w:pPr>
      <w:spacing w:line="259" w:lineRule="auto"/>
      <w:jc w:val="left"/>
    </w:pPr>
    <w:rPr>
      <w:rFonts w:asciiTheme="minorHAnsi" w:hAnsiTheme="minorHAnsi"/>
      <w:color w:val="auto"/>
      <w:kern w:val="0"/>
      <w:sz w:val="22"/>
      <w:lang w:val="en-US"/>
      <w14:ligatures w14:val="none"/>
    </w:rPr>
  </w:style>
  <w:style w:type="paragraph" w:styleId="TOCHeading">
    <w:name w:val="TOC Heading"/>
    <w:basedOn w:val="Heading1"/>
    <w:next w:val="Normal"/>
    <w:uiPriority w:val="39"/>
    <w:unhideWhenUsed/>
    <w:qFormat/>
    <w:rsid w:val="00A3573F"/>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A3573F"/>
    <w:pPr>
      <w:spacing w:after="100"/>
    </w:pPr>
  </w:style>
  <w:style w:type="paragraph" w:styleId="TOC2">
    <w:name w:val="toc 2"/>
    <w:basedOn w:val="Normal"/>
    <w:next w:val="Normal"/>
    <w:autoRedefine/>
    <w:uiPriority w:val="39"/>
    <w:unhideWhenUsed/>
    <w:rsid w:val="00A3573F"/>
    <w:pPr>
      <w:spacing w:after="100"/>
      <w:ind w:left="240"/>
    </w:pPr>
  </w:style>
  <w:style w:type="character" w:styleId="Hyperlink">
    <w:name w:val="Hyperlink"/>
    <w:basedOn w:val="DefaultParagraphFont"/>
    <w:uiPriority w:val="99"/>
    <w:unhideWhenUsed/>
    <w:rsid w:val="00A3573F"/>
    <w:rPr>
      <w:color w:val="0563C1" w:themeColor="hyperlink"/>
      <w:u w:val="single"/>
    </w:rPr>
  </w:style>
  <w:style w:type="paragraph" w:styleId="BalloonText">
    <w:name w:val="Balloon Text"/>
    <w:basedOn w:val="Normal"/>
    <w:link w:val="BalloonTextChar"/>
    <w:uiPriority w:val="99"/>
    <w:semiHidden/>
    <w:unhideWhenUsed/>
    <w:rsid w:val="00641D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1DE7"/>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299380">
      <w:bodyDiv w:val="1"/>
      <w:marLeft w:val="0"/>
      <w:marRight w:val="0"/>
      <w:marTop w:val="0"/>
      <w:marBottom w:val="0"/>
      <w:divBdr>
        <w:top w:val="none" w:sz="0" w:space="0" w:color="auto"/>
        <w:left w:val="none" w:sz="0" w:space="0" w:color="auto"/>
        <w:bottom w:val="none" w:sz="0" w:space="0" w:color="auto"/>
        <w:right w:val="none" w:sz="0" w:space="0" w:color="auto"/>
      </w:divBdr>
      <w:divsChild>
        <w:div w:id="653609361">
          <w:marLeft w:val="0"/>
          <w:marRight w:val="0"/>
          <w:marTop w:val="0"/>
          <w:marBottom w:val="0"/>
          <w:divBdr>
            <w:top w:val="single" w:sz="2" w:space="0" w:color="D9D9E3"/>
            <w:left w:val="single" w:sz="2" w:space="0" w:color="D9D9E3"/>
            <w:bottom w:val="single" w:sz="2" w:space="0" w:color="D9D9E3"/>
            <w:right w:val="single" w:sz="2" w:space="0" w:color="D9D9E3"/>
          </w:divBdr>
          <w:divsChild>
            <w:div w:id="1150555569">
              <w:marLeft w:val="0"/>
              <w:marRight w:val="0"/>
              <w:marTop w:val="0"/>
              <w:marBottom w:val="0"/>
              <w:divBdr>
                <w:top w:val="single" w:sz="2" w:space="0" w:color="D9D9E3"/>
                <w:left w:val="single" w:sz="2" w:space="0" w:color="D9D9E3"/>
                <w:bottom w:val="single" w:sz="2" w:space="0" w:color="D9D9E3"/>
                <w:right w:val="single" w:sz="2" w:space="0" w:color="D9D9E3"/>
              </w:divBdr>
              <w:divsChild>
                <w:div w:id="1928730204">
                  <w:marLeft w:val="0"/>
                  <w:marRight w:val="0"/>
                  <w:marTop w:val="0"/>
                  <w:marBottom w:val="0"/>
                  <w:divBdr>
                    <w:top w:val="single" w:sz="2" w:space="0" w:color="D9D9E3"/>
                    <w:left w:val="single" w:sz="2" w:space="0" w:color="D9D9E3"/>
                    <w:bottom w:val="single" w:sz="2" w:space="0" w:color="D9D9E3"/>
                    <w:right w:val="single" w:sz="2" w:space="0" w:color="D9D9E3"/>
                  </w:divBdr>
                  <w:divsChild>
                    <w:div w:id="1382361617">
                      <w:marLeft w:val="0"/>
                      <w:marRight w:val="0"/>
                      <w:marTop w:val="0"/>
                      <w:marBottom w:val="0"/>
                      <w:divBdr>
                        <w:top w:val="single" w:sz="2" w:space="0" w:color="D9D9E3"/>
                        <w:left w:val="single" w:sz="2" w:space="0" w:color="D9D9E3"/>
                        <w:bottom w:val="single" w:sz="2" w:space="0" w:color="D9D9E3"/>
                        <w:right w:val="single" w:sz="2" w:space="0" w:color="D9D9E3"/>
                      </w:divBdr>
                      <w:divsChild>
                        <w:div w:id="1339116458">
                          <w:marLeft w:val="0"/>
                          <w:marRight w:val="0"/>
                          <w:marTop w:val="0"/>
                          <w:marBottom w:val="0"/>
                          <w:divBdr>
                            <w:top w:val="single" w:sz="2" w:space="0" w:color="D9D9E3"/>
                            <w:left w:val="single" w:sz="2" w:space="0" w:color="D9D9E3"/>
                            <w:bottom w:val="single" w:sz="2" w:space="0" w:color="D9D9E3"/>
                            <w:right w:val="single" w:sz="2" w:space="0" w:color="D9D9E3"/>
                          </w:divBdr>
                          <w:divsChild>
                            <w:div w:id="530803034">
                              <w:marLeft w:val="0"/>
                              <w:marRight w:val="0"/>
                              <w:marTop w:val="100"/>
                              <w:marBottom w:val="100"/>
                              <w:divBdr>
                                <w:top w:val="single" w:sz="2" w:space="0" w:color="D9D9E3"/>
                                <w:left w:val="single" w:sz="2" w:space="0" w:color="D9D9E3"/>
                                <w:bottom w:val="single" w:sz="2" w:space="0" w:color="D9D9E3"/>
                                <w:right w:val="single" w:sz="2" w:space="0" w:color="D9D9E3"/>
                              </w:divBdr>
                              <w:divsChild>
                                <w:div w:id="2102949303">
                                  <w:marLeft w:val="0"/>
                                  <w:marRight w:val="0"/>
                                  <w:marTop w:val="0"/>
                                  <w:marBottom w:val="0"/>
                                  <w:divBdr>
                                    <w:top w:val="single" w:sz="2" w:space="0" w:color="D9D9E3"/>
                                    <w:left w:val="single" w:sz="2" w:space="0" w:color="D9D9E3"/>
                                    <w:bottom w:val="single" w:sz="2" w:space="0" w:color="D9D9E3"/>
                                    <w:right w:val="single" w:sz="2" w:space="0" w:color="D9D9E3"/>
                                  </w:divBdr>
                                  <w:divsChild>
                                    <w:div w:id="631593163">
                                      <w:marLeft w:val="0"/>
                                      <w:marRight w:val="0"/>
                                      <w:marTop w:val="0"/>
                                      <w:marBottom w:val="0"/>
                                      <w:divBdr>
                                        <w:top w:val="single" w:sz="2" w:space="0" w:color="D9D9E3"/>
                                        <w:left w:val="single" w:sz="2" w:space="0" w:color="D9D9E3"/>
                                        <w:bottom w:val="single" w:sz="2" w:space="0" w:color="D9D9E3"/>
                                        <w:right w:val="single" w:sz="2" w:space="0" w:color="D9D9E3"/>
                                      </w:divBdr>
                                      <w:divsChild>
                                        <w:div w:id="220873240">
                                          <w:marLeft w:val="0"/>
                                          <w:marRight w:val="0"/>
                                          <w:marTop w:val="0"/>
                                          <w:marBottom w:val="0"/>
                                          <w:divBdr>
                                            <w:top w:val="single" w:sz="2" w:space="0" w:color="D9D9E3"/>
                                            <w:left w:val="single" w:sz="2" w:space="0" w:color="D9D9E3"/>
                                            <w:bottom w:val="single" w:sz="2" w:space="0" w:color="D9D9E3"/>
                                            <w:right w:val="single" w:sz="2" w:space="0" w:color="D9D9E3"/>
                                          </w:divBdr>
                                          <w:divsChild>
                                            <w:div w:id="865827105">
                                              <w:marLeft w:val="0"/>
                                              <w:marRight w:val="0"/>
                                              <w:marTop w:val="0"/>
                                              <w:marBottom w:val="0"/>
                                              <w:divBdr>
                                                <w:top w:val="single" w:sz="2" w:space="0" w:color="D9D9E3"/>
                                                <w:left w:val="single" w:sz="2" w:space="0" w:color="D9D9E3"/>
                                                <w:bottom w:val="single" w:sz="2" w:space="0" w:color="D9D9E3"/>
                                                <w:right w:val="single" w:sz="2" w:space="0" w:color="D9D9E3"/>
                                              </w:divBdr>
                                              <w:divsChild>
                                                <w:div w:id="517081947">
                                                  <w:marLeft w:val="0"/>
                                                  <w:marRight w:val="0"/>
                                                  <w:marTop w:val="0"/>
                                                  <w:marBottom w:val="0"/>
                                                  <w:divBdr>
                                                    <w:top w:val="single" w:sz="2" w:space="0" w:color="D9D9E3"/>
                                                    <w:left w:val="single" w:sz="2" w:space="0" w:color="D9D9E3"/>
                                                    <w:bottom w:val="single" w:sz="2" w:space="0" w:color="D9D9E3"/>
                                                    <w:right w:val="single" w:sz="2" w:space="0" w:color="D9D9E3"/>
                                                  </w:divBdr>
                                                  <w:divsChild>
                                                    <w:div w:id="1243544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931832">
          <w:marLeft w:val="0"/>
          <w:marRight w:val="0"/>
          <w:marTop w:val="0"/>
          <w:marBottom w:val="0"/>
          <w:divBdr>
            <w:top w:val="none" w:sz="0" w:space="0" w:color="auto"/>
            <w:left w:val="none" w:sz="0" w:space="0" w:color="auto"/>
            <w:bottom w:val="none" w:sz="0" w:space="0" w:color="auto"/>
            <w:right w:val="none" w:sz="0" w:space="0" w:color="auto"/>
          </w:divBdr>
        </w:div>
      </w:divsChild>
    </w:div>
    <w:div w:id="694580886">
      <w:bodyDiv w:val="1"/>
      <w:marLeft w:val="0"/>
      <w:marRight w:val="0"/>
      <w:marTop w:val="0"/>
      <w:marBottom w:val="0"/>
      <w:divBdr>
        <w:top w:val="none" w:sz="0" w:space="0" w:color="auto"/>
        <w:left w:val="none" w:sz="0" w:space="0" w:color="auto"/>
        <w:bottom w:val="none" w:sz="0" w:space="0" w:color="auto"/>
        <w:right w:val="none" w:sz="0" w:space="0" w:color="auto"/>
      </w:divBdr>
      <w:divsChild>
        <w:div w:id="2055032613">
          <w:marLeft w:val="0"/>
          <w:marRight w:val="0"/>
          <w:marTop w:val="0"/>
          <w:marBottom w:val="0"/>
          <w:divBdr>
            <w:top w:val="single" w:sz="2" w:space="0" w:color="D9D9E3"/>
            <w:left w:val="single" w:sz="2" w:space="0" w:color="D9D9E3"/>
            <w:bottom w:val="single" w:sz="2" w:space="0" w:color="D9D9E3"/>
            <w:right w:val="single" w:sz="2" w:space="0" w:color="D9D9E3"/>
          </w:divBdr>
          <w:divsChild>
            <w:div w:id="376514966">
              <w:marLeft w:val="0"/>
              <w:marRight w:val="0"/>
              <w:marTop w:val="0"/>
              <w:marBottom w:val="0"/>
              <w:divBdr>
                <w:top w:val="single" w:sz="2" w:space="0" w:color="D9D9E3"/>
                <w:left w:val="single" w:sz="2" w:space="0" w:color="D9D9E3"/>
                <w:bottom w:val="single" w:sz="2" w:space="0" w:color="D9D9E3"/>
                <w:right w:val="single" w:sz="2" w:space="0" w:color="D9D9E3"/>
              </w:divBdr>
              <w:divsChild>
                <w:div w:id="2128349936">
                  <w:marLeft w:val="0"/>
                  <w:marRight w:val="0"/>
                  <w:marTop w:val="0"/>
                  <w:marBottom w:val="0"/>
                  <w:divBdr>
                    <w:top w:val="single" w:sz="2" w:space="0" w:color="D9D9E3"/>
                    <w:left w:val="single" w:sz="2" w:space="0" w:color="D9D9E3"/>
                    <w:bottom w:val="single" w:sz="2" w:space="0" w:color="D9D9E3"/>
                    <w:right w:val="single" w:sz="2" w:space="0" w:color="D9D9E3"/>
                  </w:divBdr>
                  <w:divsChild>
                    <w:div w:id="848106971">
                      <w:marLeft w:val="0"/>
                      <w:marRight w:val="0"/>
                      <w:marTop w:val="0"/>
                      <w:marBottom w:val="0"/>
                      <w:divBdr>
                        <w:top w:val="single" w:sz="2" w:space="0" w:color="D9D9E3"/>
                        <w:left w:val="single" w:sz="2" w:space="0" w:color="D9D9E3"/>
                        <w:bottom w:val="single" w:sz="2" w:space="0" w:color="D9D9E3"/>
                        <w:right w:val="single" w:sz="2" w:space="0" w:color="D9D9E3"/>
                      </w:divBdr>
                      <w:divsChild>
                        <w:div w:id="1091242239">
                          <w:marLeft w:val="0"/>
                          <w:marRight w:val="0"/>
                          <w:marTop w:val="0"/>
                          <w:marBottom w:val="0"/>
                          <w:divBdr>
                            <w:top w:val="single" w:sz="2" w:space="0" w:color="D9D9E3"/>
                            <w:left w:val="single" w:sz="2" w:space="0" w:color="D9D9E3"/>
                            <w:bottom w:val="single" w:sz="2" w:space="0" w:color="D9D9E3"/>
                            <w:right w:val="single" w:sz="2" w:space="0" w:color="D9D9E3"/>
                          </w:divBdr>
                          <w:divsChild>
                            <w:div w:id="2129735305">
                              <w:marLeft w:val="0"/>
                              <w:marRight w:val="0"/>
                              <w:marTop w:val="100"/>
                              <w:marBottom w:val="100"/>
                              <w:divBdr>
                                <w:top w:val="single" w:sz="2" w:space="0" w:color="D9D9E3"/>
                                <w:left w:val="single" w:sz="2" w:space="0" w:color="D9D9E3"/>
                                <w:bottom w:val="single" w:sz="2" w:space="0" w:color="D9D9E3"/>
                                <w:right w:val="single" w:sz="2" w:space="0" w:color="D9D9E3"/>
                              </w:divBdr>
                              <w:divsChild>
                                <w:div w:id="487982214">
                                  <w:marLeft w:val="0"/>
                                  <w:marRight w:val="0"/>
                                  <w:marTop w:val="0"/>
                                  <w:marBottom w:val="0"/>
                                  <w:divBdr>
                                    <w:top w:val="single" w:sz="2" w:space="0" w:color="D9D9E3"/>
                                    <w:left w:val="single" w:sz="2" w:space="0" w:color="D9D9E3"/>
                                    <w:bottom w:val="single" w:sz="2" w:space="0" w:color="D9D9E3"/>
                                    <w:right w:val="single" w:sz="2" w:space="0" w:color="D9D9E3"/>
                                  </w:divBdr>
                                  <w:divsChild>
                                    <w:div w:id="1076708444">
                                      <w:marLeft w:val="0"/>
                                      <w:marRight w:val="0"/>
                                      <w:marTop w:val="0"/>
                                      <w:marBottom w:val="0"/>
                                      <w:divBdr>
                                        <w:top w:val="single" w:sz="2" w:space="0" w:color="D9D9E3"/>
                                        <w:left w:val="single" w:sz="2" w:space="0" w:color="D9D9E3"/>
                                        <w:bottom w:val="single" w:sz="2" w:space="0" w:color="D9D9E3"/>
                                        <w:right w:val="single" w:sz="2" w:space="0" w:color="D9D9E3"/>
                                      </w:divBdr>
                                      <w:divsChild>
                                        <w:div w:id="1561939641">
                                          <w:marLeft w:val="0"/>
                                          <w:marRight w:val="0"/>
                                          <w:marTop w:val="0"/>
                                          <w:marBottom w:val="0"/>
                                          <w:divBdr>
                                            <w:top w:val="single" w:sz="2" w:space="0" w:color="D9D9E3"/>
                                            <w:left w:val="single" w:sz="2" w:space="0" w:color="D9D9E3"/>
                                            <w:bottom w:val="single" w:sz="2" w:space="0" w:color="D9D9E3"/>
                                            <w:right w:val="single" w:sz="2" w:space="0" w:color="D9D9E3"/>
                                          </w:divBdr>
                                          <w:divsChild>
                                            <w:div w:id="472864">
                                              <w:marLeft w:val="0"/>
                                              <w:marRight w:val="0"/>
                                              <w:marTop w:val="0"/>
                                              <w:marBottom w:val="0"/>
                                              <w:divBdr>
                                                <w:top w:val="single" w:sz="2" w:space="0" w:color="D9D9E3"/>
                                                <w:left w:val="single" w:sz="2" w:space="0" w:color="D9D9E3"/>
                                                <w:bottom w:val="single" w:sz="2" w:space="0" w:color="D9D9E3"/>
                                                <w:right w:val="single" w:sz="2" w:space="0" w:color="D9D9E3"/>
                                              </w:divBdr>
                                              <w:divsChild>
                                                <w:div w:id="854728719">
                                                  <w:marLeft w:val="0"/>
                                                  <w:marRight w:val="0"/>
                                                  <w:marTop w:val="0"/>
                                                  <w:marBottom w:val="0"/>
                                                  <w:divBdr>
                                                    <w:top w:val="single" w:sz="2" w:space="0" w:color="D9D9E3"/>
                                                    <w:left w:val="single" w:sz="2" w:space="0" w:color="D9D9E3"/>
                                                    <w:bottom w:val="single" w:sz="2" w:space="0" w:color="D9D9E3"/>
                                                    <w:right w:val="single" w:sz="2" w:space="0" w:color="D9D9E3"/>
                                                  </w:divBdr>
                                                  <w:divsChild>
                                                    <w:div w:id="1771656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42498125">
          <w:marLeft w:val="0"/>
          <w:marRight w:val="0"/>
          <w:marTop w:val="0"/>
          <w:marBottom w:val="0"/>
          <w:divBdr>
            <w:top w:val="none" w:sz="0" w:space="0" w:color="auto"/>
            <w:left w:val="none" w:sz="0" w:space="0" w:color="auto"/>
            <w:bottom w:val="none" w:sz="0" w:space="0" w:color="auto"/>
            <w:right w:val="none" w:sz="0" w:space="0" w:color="auto"/>
          </w:divBdr>
        </w:div>
      </w:divsChild>
    </w:div>
    <w:div w:id="730734938">
      <w:bodyDiv w:val="1"/>
      <w:marLeft w:val="0"/>
      <w:marRight w:val="0"/>
      <w:marTop w:val="0"/>
      <w:marBottom w:val="0"/>
      <w:divBdr>
        <w:top w:val="none" w:sz="0" w:space="0" w:color="auto"/>
        <w:left w:val="none" w:sz="0" w:space="0" w:color="auto"/>
        <w:bottom w:val="none" w:sz="0" w:space="0" w:color="auto"/>
        <w:right w:val="none" w:sz="0" w:space="0" w:color="auto"/>
      </w:divBdr>
    </w:div>
    <w:div w:id="1409185131">
      <w:bodyDiv w:val="1"/>
      <w:marLeft w:val="0"/>
      <w:marRight w:val="0"/>
      <w:marTop w:val="0"/>
      <w:marBottom w:val="0"/>
      <w:divBdr>
        <w:top w:val="none" w:sz="0" w:space="0" w:color="auto"/>
        <w:left w:val="none" w:sz="0" w:space="0" w:color="auto"/>
        <w:bottom w:val="none" w:sz="0" w:space="0" w:color="auto"/>
        <w:right w:val="none" w:sz="0" w:space="0" w:color="auto"/>
      </w:divBdr>
    </w:div>
    <w:div w:id="1499806096">
      <w:bodyDiv w:val="1"/>
      <w:marLeft w:val="0"/>
      <w:marRight w:val="0"/>
      <w:marTop w:val="0"/>
      <w:marBottom w:val="0"/>
      <w:divBdr>
        <w:top w:val="none" w:sz="0" w:space="0" w:color="auto"/>
        <w:left w:val="none" w:sz="0" w:space="0" w:color="auto"/>
        <w:bottom w:val="none" w:sz="0" w:space="0" w:color="auto"/>
        <w:right w:val="none" w:sz="0" w:space="0" w:color="auto"/>
      </w:divBdr>
    </w:div>
    <w:div w:id="1620069647">
      <w:bodyDiv w:val="1"/>
      <w:marLeft w:val="0"/>
      <w:marRight w:val="0"/>
      <w:marTop w:val="0"/>
      <w:marBottom w:val="0"/>
      <w:divBdr>
        <w:top w:val="none" w:sz="0" w:space="0" w:color="auto"/>
        <w:left w:val="none" w:sz="0" w:space="0" w:color="auto"/>
        <w:bottom w:val="none" w:sz="0" w:space="0" w:color="auto"/>
        <w:right w:val="none" w:sz="0" w:space="0" w:color="auto"/>
      </w:divBdr>
    </w:div>
    <w:div w:id="1688023824">
      <w:bodyDiv w:val="1"/>
      <w:marLeft w:val="0"/>
      <w:marRight w:val="0"/>
      <w:marTop w:val="0"/>
      <w:marBottom w:val="0"/>
      <w:divBdr>
        <w:top w:val="none" w:sz="0" w:space="0" w:color="auto"/>
        <w:left w:val="none" w:sz="0" w:space="0" w:color="auto"/>
        <w:bottom w:val="none" w:sz="0" w:space="0" w:color="auto"/>
        <w:right w:val="none" w:sz="0" w:space="0" w:color="auto"/>
      </w:divBdr>
    </w:div>
    <w:div w:id="1829130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Acc23</b:Tag>
    <b:SourceType>Book</b:SourceType>
    <b:Guid>{69B79CAD-047F-48C7-AC5F-4AD4E9705C2D}</b:Guid>
    <b:Author>
      <b:Author>
        <b:NameList>
          <b:Person>
            <b:Last>Accor</b:Last>
          </b:Person>
        </b:NameList>
      </b:Author>
    </b:Author>
    <b:Year>2023</b:Year>
    <b:Publisher>https://group.accor.com/en/careers/our-culture-of-inclusion/inclusion-people-disabilities</b:Publisher>
    <b:RefOrder>1</b:RefOrder>
  </b:Source>
</b:Sources>
</file>

<file path=customXml/itemProps1.xml><?xml version="1.0" encoding="utf-8"?>
<ds:datastoreItem xmlns:ds="http://schemas.openxmlformats.org/officeDocument/2006/customXml" ds:itemID="{6843555D-7512-469D-AD4E-86F9B60B5A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2819</Words>
  <Characters>16072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IKRAM</dc:creator>
  <cp:keywords/>
  <dc:description/>
  <cp:lastModifiedBy>Nicu Lazar (2235532)</cp:lastModifiedBy>
  <cp:revision>3</cp:revision>
  <dcterms:created xsi:type="dcterms:W3CDTF">2024-02-04T21:38:00Z</dcterms:created>
  <dcterms:modified xsi:type="dcterms:W3CDTF">2024-02-04T23:26:00Z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4bf94c22-8506-4a45-8193-f617ff23ef9c</vt:lpwstr>
  </property>
</Properties>
</file>