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3E2C1866" w14:textId="26AEF7EA" w:rsidR="0079230B" w:rsidRPr="009061F1" w:rsidRDefault="0079230B" w:rsidP="009061F1">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4C7A85B4"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D06424">
              <w:rPr>
                <w:rFonts w:ascii="Tahoma" w:hAnsi="Tahoma" w:cs="Tahoma"/>
                <w:b/>
                <w:sz w:val="20"/>
                <w:szCs w:val="20"/>
              </w:rPr>
              <w:t>Madalina Floriana Popescu</w:t>
            </w:r>
          </w:p>
          <w:p w14:paraId="498F0B10" w14:textId="77777777" w:rsidR="001B69C8" w:rsidRPr="003C3341" w:rsidRDefault="001B69C8">
            <w:pPr>
              <w:rPr>
                <w:rFonts w:ascii="Tahoma" w:hAnsi="Tahoma" w:cs="Tahoma"/>
                <w:b/>
                <w:sz w:val="20"/>
                <w:szCs w:val="20"/>
              </w:rPr>
            </w:pPr>
          </w:p>
          <w:p w14:paraId="69E1F0CF" w14:textId="13B2E6B4"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D06424">
              <w:rPr>
                <w:rFonts w:ascii="Tahoma" w:hAnsi="Tahoma" w:cs="Tahoma"/>
                <w:b/>
                <w:sz w:val="20"/>
                <w:szCs w:val="20"/>
              </w:rPr>
              <w:t>2024553</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61F0A55F"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D06424">
              <w:rPr>
                <w:rFonts w:ascii="Tahoma" w:hAnsi="Tahoma" w:cs="Tahoma"/>
                <w:b/>
                <w:sz w:val="20"/>
                <w:szCs w:val="20"/>
              </w:rPr>
              <w:t>Food &amp; Beverage Operations</w:t>
            </w:r>
          </w:p>
          <w:p w14:paraId="2019D1B6" w14:textId="77777777" w:rsidR="00B21F2E" w:rsidRDefault="00B21F2E" w:rsidP="00B21F2E">
            <w:pPr>
              <w:rPr>
                <w:rFonts w:ascii="Tahoma" w:hAnsi="Tahoma" w:cs="Tahoma"/>
                <w:b/>
                <w:sz w:val="20"/>
                <w:szCs w:val="20"/>
              </w:rPr>
            </w:pPr>
          </w:p>
          <w:p w14:paraId="450FE136" w14:textId="4B5A7309"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D06424">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56E03402" w:rsidR="00B21F2E" w:rsidRDefault="00D06424" w:rsidP="00AD496D">
            <w:pPr>
              <w:rPr>
                <w:rFonts w:ascii="Tahoma" w:hAnsi="Tahoma" w:cs="Tahoma"/>
                <w:b/>
                <w:sz w:val="20"/>
                <w:szCs w:val="20"/>
              </w:rPr>
            </w:pPr>
            <w:r>
              <w:rPr>
                <w:rFonts w:ascii="Tahoma" w:hAnsi="Tahoma" w:cs="Tahoma"/>
                <w:b/>
                <w:sz w:val="20"/>
                <w:szCs w:val="20"/>
              </w:rPr>
              <w:t>Ratings, Inspections and Reporting Procedures</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55E8D178" w14:textId="77777777" w:rsidR="00AD496D" w:rsidRDefault="00AD496D" w:rsidP="00AD496D">
            <w:pPr>
              <w:shd w:val="clear" w:color="auto" w:fill="FFFFFF"/>
              <w:spacing w:before="100" w:beforeAutospacing="1" w:after="100" w:afterAutospacing="1" w:line="360" w:lineRule="auto"/>
              <w:rPr>
                <w:rFonts w:ascii="Arial" w:hAnsi="Arial" w:cs="Arial"/>
                <w:color w:val="000000"/>
                <w:bdr w:val="none" w:sz="0" w:space="0" w:color="auto" w:frame="1"/>
              </w:rPr>
            </w:pPr>
          </w:p>
          <w:p w14:paraId="406F6267" w14:textId="52F68212" w:rsidR="00D06424" w:rsidRPr="00AD496D" w:rsidRDefault="00D06424" w:rsidP="00AD496D">
            <w:pPr>
              <w:shd w:val="clear" w:color="auto" w:fill="FFFFFF"/>
              <w:spacing w:before="100" w:beforeAutospacing="1" w:after="100" w:afterAutospacing="1" w:line="360" w:lineRule="auto"/>
              <w:rPr>
                <w:rFonts w:ascii="Arial" w:hAnsi="Arial" w:cs="Arial"/>
                <w:color w:val="222222"/>
                <w:shd w:val="clear" w:color="auto" w:fill="FFFF00"/>
              </w:rPr>
            </w:pPr>
            <w:r w:rsidRPr="00AD496D">
              <w:rPr>
                <w:rFonts w:ascii="Arial" w:hAnsi="Arial" w:cs="Arial"/>
                <w:color w:val="000000"/>
                <w:bdr w:val="none" w:sz="0" w:space="0" w:color="auto" w:frame="1"/>
              </w:rPr>
              <w:t>The hospitality industries in the UK have progressed a lot recently with lots of improvements in their services like security, food, beverages, room facilities, etc. Numerous coffee shops, bars, hotels, restaurants have been contributing to the hospitality industries in this country, however, the hotels are the most important parts as a huge number of services are offered by the hotels in the UK. The hospitality industries employ 2.9 million people as workers and officers which is close to 9% of the population of the UK according to the data from 2015. In terms of size, the hospitality sector is the fourth largest industry in this country (</w:t>
            </w:r>
            <w:proofErr w:type="spellStart"/>
            <w:r w:rsidRPr="00AD496D">
              <w:rPr>
                <w:rFonts w:ascii="Arial" w:hAnsi="Arial" w:cs="Arial"/>
                <w:color w:val="000000"/>
                <w:bdr w:val="none" w:sz="0" w:space="0" w:color="auto" w:frame="1"/>
              </w:rPr>
              <w:t>Thommandru</w:t>
            </w:r>
            <w:proofErr w:type="spellEnd"/>
            <w:r w:rsidRPr="00AD496D">
              <w:rPr>
                <w:rFonts w:ascii="Arial" w:hAnsi="Arial" w:cs="Arial"/>
                <w:color w:val="000000"/>
                <w:bdr w:val="none" w:sz="0" w:space="0" w:color="auto" w:frame="1"/>
              </w:rPr>
              <w:t xml:space="preserve">, et al, 2021). Detecting the potential threat or consequence, checking the accuracy of the calculation, reporting to the higher authority with absolute reference, and finally documenting the occurrence in the company's logbook are some of the guidelines for reporting (Adhikari et al, 2021). Here, some of the trading aspects of hospitality industries such as rating, inspections, and business reporting procedures will be discussed in brief: </w:t>
            </w:r>
          </w:p>
          <w:p w14:paraId="3FA3B817" w14:textId="39347ECE" w:rsidR="00D06424" w:rsidRPr="00AD496D" w:rsidRDefault="00D06424" w:rsidP="00AD496D">
            <w:pPr>
              <w:shd w:val="clear" w:color="auto" w:fill="FFFFFF"/>
              <w:spacing w:before="100" w:beforeAutospacing="1" w:after="100" w:afterAutospacing="1" w:line="360" w:lineRule="auto"/>
              <w:rPr>
                <w:rFonts w:ascii="Arial" w:hAnsi="Arial" w:cs="Arial"/>
                <w:color w:val="000000"/>
                <w:bdr w:val="none" w:sz="0" w:space="0" w:color="auto" w:frame="1"/>
              </w:rPr>
            </w:pPr>
            <w:r w:rsidRPr="00AD496D">
              <w:rPr>
                <w:rFonts w:ascii="Arial" w:hAnsi="Arial" w:cs="Arial"/>
                <w:b/>
                <w:color w:val="000000"/>
                <w:bdr w:val="none" w:sz="0" w:space="0" w:color="auto" w:frame="1"/>
              </w:rPr>
              <w:t>Ratings:</w:t>
            </w:r>
            <w:r w:rsidRPr="00AD496D">
              <w:rPr>
                <w:rFonts w:ascii="Arial" w:hAnsi="Arial" w:cs="Arial"/>
                <w:color w:val="000000"/>
                <w:bdr w:val="none" w:sz="0" w:space="0" w:color="auto" w:frame="1"/>
              </w:rPr>
              <w:t xml:space="preserve"> The growth of hospitality industries especially hotels ha</w:t>
            </w:r>
            <w:r w:rsidR="00AD496D">
              <w:rPr>
                <w:rFonts w:ascii="Arial" w:hAnsi="Arial" w:cs="Arial"/>
                <w:color w:val="000000"/>
                <w:bdr w:val="none" w:sz="0" w:space="0" w:color="auto" w:frame="1"/>
              </w:rPr>
              <w:t>d</w:t>
            </w:r>
            <w:r w:rsidRPr="00AD496D">
              <w:rPr>
                <w:rFonts w:ascii="Arial" w:hAnsi="Arial" w:cs="Arial"/>
                <w:color w:val="000000"/>
                <w:bdr w:val="none" w:sz="0" w:space="0" w:color="auto" w:frame="1"/>
              </w:rPr>
              <w:t xml:space="preserve"> been one of the significant events in the economic history of the UK. With the advent of technological innovations, the hotels also have started online services alongside the room and refreshment facilities. A person can easily book a room by an online media system </w:t>
            </w:r>
            <w:r w:rsidR="00AD496D" w:rsidRPr="00AD496D">
              <w:rPr>
                <w:rFonts w:ascii="Arial" w:hAnsi="Arial" w:cs="Arial"/>
                <w:color w:val="000000"/>
                <w:bdr w:val="none" w:sz="0" w:space="0" w:color="auto" w:frame="1"/>
              </w:rPr>
              <w:t>and</w:t>
            </w:r>
            <w:r w:rsidRPr="00AD496D">
              <w:rPr>
                <w:rFonts w:ascii="Arial" w:hAnsi="Arial" w:cs="Arial"/>
                <w:color w:val="000000"/>
                <w:bdr w:val="none" w:sz="0" w:space="0" w:color="auto" w:frame="1"/>
              </w:rPr>
              <w:t xml:space="preserve"> can rate the facility by their experiences. Rating plays a big role in the </w:t>
            </w:r>
            <w:r w:rsidRPr="00AD496D">
              <w:rPr>
                <w:rFonts w:ascii="Arial" w:hAnsi="Arial" w:cs="Arial"/>
                <w:color w:val="000000"/>
                <w:bdr w:val="none" w:sz="0" w:space="0" w:color="auto" w:frame="1"/>
              </w:rPr>
              <w:lastRenderedPageBreak/>
              <w:t xml:space="preserve">economic factor of the company as a well-rated hotel would attract more customers </w:t>
            </w:r>
            <w:r w:rsidR="00AD496D" w:rsidRPr="00AD496D">
              <w:rPr>
                <w:rFonts w:ascii="Arial" w:hAnsi="Arial" w:cs="Arial"/>
                <w:color w:val="000000"/>
                <w:bdr w:val="none" w:sz="0" w:space="0" w:color="auto" w:frame="1"/>
              </w:rPr>
              <w:t>and</w:t>
            </w:r>
            <w:r w:rsidRPr="00AD496D">
              <w:rPr>
                <w:rFonts w:ascii="Arial" w:hAnsi="Arial" w:cs="Arial"/>
                <w:color w:val="000000"/>
                <w:bdr w:val="none" w:sz="0" w:space="0" w:color="auto" w:frame="1"/>
              </w:rPr>
              <w:t xml:space="preserve"> earn more profits. Companies, for example, analysed the potential impact of the COVID-19 pandemic early on and meticulously documented their insights in order to properly address any future event (Carroll, 2021). For example, the biggest hospitality company in the UK is “Premier Inn” which is a hotel chain having businesses in over seven countries and thousands of rooms. The rating of the company is 79% which is the highest in the hospitality sector and that positively contributes to the business of the private group (</w:t>
            </w:r>
            <w:proofErr w:type="spellStart"/>
            <w:r w:rsidRPr="00AD496D">
              <w:rPr>
                <w:rFonts w:ascii="Arial" w:hAnsi="Arial" w:cs="Arial"/>
                <w:color w:val="000000"/>
                <w:bdr w:val="none" w:sz="0" w:space="0" w:color="auto" w:frame="1"/>
              </w:rPr>
              <w:t>Breier</w:t>
            </w:r>
            <w:proofErr w:type="spellEnd"/>
            <w:r w:rsidRPr="00AD496D">
              <w:rPr>
                <w:rFonts w:ascii="Arial" w:hAnsi="Arial" w:cs="Arial"/>
                <w:color w:val="000000"/>
                <w:bdr w:val="none" w:sz="0" w:space="0" w:color="auto" w:frame="1"/>
              </w:rPr>
              <w:t xml:space="preserve"> et al, 2021). </w:t>
            </w:r>
          </w:p>
          <w:p w14:paraId="06DA2386" w14:textId="77777777" w:rsidR="00D06424" w:rsidRPr="00AD496D" w:rsidRDefault="00D06424" w:rsidP="00AD496D">
            <w:pPr>
              <w:shd w:val="clear" w:color="auto" w:fill="FFFFFF"/>
              <w:spacing w:before="100" w:beforeAutospacing="1" w:after="100" w:afterAutospacing="1" w:line="360" w:lineRule="auto"/>
              <w:rPr>
                <w:rFonts w:ascii="Arial" w:hAnsi="Arial" w:cs="Arial"/>
                <w:color w:val="000000"/>
                <w:bdr w:val="none" w:sz="0" w:space="0" w:color="auto" w:frame="1"/>
              </w:rPr>
            </w:pPr>
            <w:r w:rsidRPr="00AD496D">
              <w:rPr>
                <w:rFonts w:ascii="Arial" w:hAnsi="Arial" w:cs="Arial"/>
                <w:b/>
                <w:color w:val="000000"/>
                <w:bdr w:val="none" w:sz="0" w:space="0" w:color="auto" w:frame="1"/>
              </w:rPr>
              <w:t>Inspections:</w:t>
            </w:r>
            <w:r w:rsidRPr="00AD496D">
              <w:rPr>
                <w:rFonts w:ascii="Arial" w:hAnsi="Arial" w:cs="Arial"/>
                <w:color w:val="000000"/>
                <w:bdr w:val="none" w:sz="0" w:space="0" w:color="auto" w:frame="1"/>
              </w:rPr>
              <w:t xml:space="preserve"> Every business group is required to go through some inspections to validate the business and run its activities efficiently. For example, the tax inspection, management inspections, recruitment inspections, and performance inspections are performed by different responsible officials to know the overall status of the department.</w:t>
            </w:r>
            <w:r w:rsidRPr="00AD496D">
              <w:rPr>
                <w:rFonts w:ascii="Arial" w:hAnsi="Arial" w:cs="Arial"/>
              </w:rPr>
              <w:t xml:space="preserve"> </w:t>
            </w:r>
            <w:r w:rsidRPr="00AD496D">
              <w:rPr>
                <w:rFonts w:ascii="Arial" w:hAnsi="Arial" w:cs="Arial"/>
                <w:color w:val="000000"/>
                <w:bdr w:val="none" w:sz="0" w:space="0" w:color="auto" w:frame="1"/>
              </w:rPr>
              <w:t>The hospitality industry in the United Kingdom has advanced significantly in recent years, with several enhancements to services like as security, food, drinks, and hotel amenities. Numerous coffee shops, pubs, hotels, and restaurants have contributed to the hospitality industry in this nation, but hotels are the most significant portion since they provide a wide range of services.  Furthermore, the business group is also bound to assess the work abilities such as the electricity, food quality, room services, etc. Most importantly, economic inspections like costs and profits calculations and employee salary are some of the crucial inspections that a company needs to make (</w:t>
            </w:r>
            <w:proofErr w:type="spellStart"/>
            <w:r w:rsidRPr="00AD496D">
              <w:rPr>
                <w:rFonts w:ascii="Arial" w:hAnsi="Arial" w:cs="Arial"/>
                <w:color w:val="000000"/>
                <w:bdr w:val="none" w:sz="0" w:space="0" w:color="auto" w:frame="1"/>
              </w:rPr>
              <w:t>Lahiri</w:t>
            </w:r>
            <w:proofErr w:type="spellEnd"/>
            <w:r w:rsidRPr="00AD496D">
              <w:rPr>
                <w:rFonts w:ascii="Arial" w:hAnsi="Arial" w:cs="Arial"/>
                <w:color w:val="000000"/>
                <w:bdr w:val="none" w:sz="0" w:space="0" w:color="auto" w:frame="1"/>
              </w:rPr>
              <w:t xml:space="preserve"> and Ali, 2021). An example can be that Britannia Hotel at City Centre Manchester has to perform these duties on a regular basis to run the business effectively and make good names among the customers (Ma et al, 2021).</w:t>
            </w:r>
            <w:r w:rsidRPr="00AD496D">
              <w:rPr>
                <w:rFonts w:ascii="Arial" w:hAnsi="Arial" w:cs="Arial"/>
                <w:color w:val="222222"/>
                <w:shd w:val="clear" w:color="auto" w:fill="FFFFFF"/>
              </w:rPr>
              <w:t xml:space="preserve"> </w:t>
            </w:r>
          </w:p>
          <w:p w14:paraId="20085F77" w14:textId="1FF984D1" w:rsidR="00375882" w:rsidRPr="00AD496D" w:rsidRDefault="00D06424" w:rsidP="00AD496D">
            <w:pPr>
              <w:spacing w:line="360" w:lineRule="auto"/>
              <w:jc w:val="both"/>
              <w:rPr>
                <w:rFonts w:ascii="Arial" w:hAnsi="Arial" w:cs="Arial"/>
              </w:rPr>
            </w:pPr>
            <w:r w:rsidRPr="00AD496D">
              <w:rPr>
                <w:rFonts w:ascii="Arial" w:hAnsi="Arial" w:cs="Arial"/>
                <w:b/>
                <w:color w:val="000000"/>
                <w:bdr w:val="none" w:sz="0" w:space="0" w:color="auto" w:frame="1"/>
              </w:rPr>
              <w:t xml:space="preserve">Reporting Procedures: </w:t>
            </w:r>
            <w:r w:rsidRPr="00AD496D">
              <w:rPr>
                <w:rFonts w:ascii="Arial" w:hAnsi="Arial" w:cs="Arial"/>
                <w:color w:val="000000"/>
                <w:bdr w:val="none" w:sz="0" w:space="0" w:color="auto" w:frame="1"/>
              </w:rPr>
              <w:t>A company has well functional reporting procedures among the business activities otherwise; the group would collapse due to the lack of management. In the context of hospitality industries, there is a hierarchy of power and actions; therefore, a hospitality group needs to ensure that there are good communication and reporting activities internally. Moreover, the company has other duties such as preparing tax reports, employee training reports, performances, sales reports, profit analysis, etc. for their business. Any sort of unprofessional activity in these sections can result in the loss of valuable profits and markets in the country. There are some definitive rules for reporting which are detecting the possible danger or outcome, assessing the correctness of calculation, reporting to the higher authority with absolute referencing, and lastly recording the incident in the company’s logbook (</w:t>
            </w:r>
            <w:r w:rsidRPr="00AD496D">
              <w:rPr>
                <w:rFonts w:ascii="Arial" w:hAnsi="Arial" w:cs="Arial"/>
                <w:color w:val="222222"/>
                <w:shd w:val="clear" w:color="auto" w:fill="FFFFFF"/>
              </w:rPr>
              <w:t>Adhikari et al, 2021)</w:t>
            </w:r>
            <w:r w:rsidRPr="00AD496D">
              <w:rPr>
                <w:rFonts w:ascii="Arial" w:hAnsi="Arial" w:cs="Arial"/>
                <w:color w:val="000000"/>
                <w:bdr w:val="none" w:sz="0" w:space="0" w:color="auto" w:frame="1"/>
              </w:rPr>
              <w:t xml:space="preserve">. One of the most important events in the UK's economic history has been the expansion of the hospitality industry, particularly hotels. Along with lodging and refreshment amenities, hotels have begun to provide online services as a result of technology advancements. For example, the </w:t>
            </w:r>
            <w:r w:rsidRPr="00AD496D">
              <w:rPr>
                <w:rFonts w:ascii="Arial" w:hAnsi="Arial" w:cs="Arial"/>
                <w:color w:val="000000"/>
                <w:bdr w:val="none" w:sz="0" w:space="0" w:color="auto" w:frame="1"/>
              </w:rPr>
              <w:lastRenderedPageBreak/>
              <w:t xml:space="preserve">possible outcome of the COVID-19 pandemic was assessed by the companies quite </w:t>
            </w:r>
            <w:r w:rsidR="00C90CA0" w:rsidRPr="00AD496D">
              <w:rPr>
                <w:rFonts w:ascii="Arial" w:hAnsi="Arial" w:cs="Arial"/>
                <w:color w:val="000000"/>
                <w:bdr w:val="none" w:sz="0" w:space="0" w:color="auto" w:frame="1"/>
              </w:rPr>
              <w:t>early,</w:t>
            </w:r>
            <w:r w:rsidRPr="00AD496D">
              <w:rPr>
                <w:rFonts w:ascii="Arial" w:hAnsi="Arial" w:cs="Arial"/>
                <w:color w:val="000000"/>
                <w:bdr w:val="none" w:sz="0" w:space="0" w:color="auto" w:frame="1"/>
              </w:rPr>
              <w:t xml:space="preserve"> and they recorded the observations duly in order to successfully handle the any situation that might come in future (Carroll, 2021).</w:t>
            </w:r>
          </w:p>
          <w:p w14:paraId="368349A1" w14:textId="77777777" w:rsidR="00375882" w:rsidRPr="00AD496D" w:rsidRDefault="00375882" w:rsidP="00AD496D">
            <w:pPr>
              <w:spacing w:line="360" w:lineRule="auto"/>
              <w:jc w:val="both"/>
              <w:rPr>
                <w:rFonts w:ascii="Arial" w:hAnsi="Arial" w:cs="Arial"/>
                <w:sz w:val="20"/>
                <w:szCs w:val="20"/>
              </w:rPr>
            </w:pPr>
          </w:p>
          <w:p w14:paraId="24449AB5" w14:textId="77777777" w:rsidR="00375882" w:rsidRPr="00AD496D" w:rsidRDefault="00375882" w:rsidP="00AD496D">
            <w:pPr>
              <w:spacing w:line="360" w:lineRule="auto"/>
              <w:jc w:val="both"/>
              <w:rPr>
                <w:rFonts w:ascii="Arial" w:hAnsi="Arial" w:cs="Arial"/>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24A92AB" w14:textId="77777777" w:rsidR="00D06424" w:rsidRPr="00AD496D" w:rsidRDefault="00D06424" w:rsidP="00D06424">
            <w:pPr>
              <w:shd w:val="clear" w:color="auto" w:fill="FFFFFF"/>
              <w:spacing w:before="100" w:beforeAutospacing="1" w:after="100" w:afterAutospacing="1"/>
              <w:ind w:left="720" w:hanging="720"/>
              <w:rPr>
                <w:rFonts w:ascii="Arial" w:hAnsi="Arial" w:cs="Arial"/>
                <w:color w:val="000000"/>
                <w:bdr w:val="none" w:sz="0" w:space="0" w:color="auto" w:frame="1"/>
              </w:rPr>
            </w:pPr>
            <w:r w:rsidRPr="00AD496D">
              <w:rPr>
                <w:rFonts w:ascii="Arial" w:hAnsi="Arial" w:cs="Arial"/>
                <w:color w:val="222222"/>
                <w:shd w:val="clear" w:color="auto" w:fill="FFFFFF"/>
              </w:rPr>
              <w:t xml:space="preserve">Adhikari, B., </w:t>
            </w:r>
            <w:proofErr w:type="spellStart"/>
            <w:r w:rsidRPr="00AD496D">
              <w:rPr>
                <w:rFonts w:ascii="Arial" w:hAnsi="Arial" w:cs="Arial"/>
                <w:color w:val="222222"/>
                <w:shd w:val="clear" w:color="auto" w:fill="FFFFFF"/>
              </w:rPr>
              <w:t>Alm</w:t>
            </w:r>
            <w:proofErr w:type="spellEnd"/>
            <w:r w:rsidRPr="00AD496D">
              <w:rPr>
                <w:rFonts w:ascii="Arial" w:hAnsi="Arial" w:cs="Arial"/>
                <w:color w:val="222222"/>
                <w:shd w:val="clear" w:color="auto" w:fill="FFFFFF"/>
              </w:rPr>
              <w:t>, J. and Harris, T.F., 2021. Small business tax compliance under third-party reporting. </w:t>
            </w:r>
            <w:r w:rsidRPr="00AD496D">
              <w:rPr>
                <w:rFonts w:ascii="Arial" w:hAnsi="Arial" w:cs="Arial"/>
                <w:i/>
                <w:iCs/>
                <w:color w:val="222222"/>
                <w:shd w:val="clear" w:color="auto" w:fill="FFFFFF"/>
              </w:rPr>
              <w:t>Journal of Public Economics</w:t>
            </w:r>
            <w:r w:rsidRPr="00AD496D">
              <w:rPr>
                <w:rFonts w:ascii="Arial" w:hAnsi="Arial" w:cs="Arial"/>
                <w:color w:val="222222"/>
                <w:shd w:val="clear" w:color="auto" w:fill="FFFFFF"/>
              </w:rPr>
              <w:t>, </w:t>
            </w:r>
            <w:r w:rsidRPr="00AD496D">
              <w:rPr>
                <w:rFonts w:ascii="Arial" w:hAnsi="Arial" w:cs="Arial"/>
                <w:i/>
                <w:iCs/>
                <w:color w:val="222222"/>
                <w:shd w:val="clear" w:color="auto" w:fill="FFFFFF"/>
              </w:rPr>
              <w:t>203</w:t>
            </w:r>
            <w:r w:rsidRPr="00AD496D">
              <w:rPr>
                <w:rFonts w:ascii="Arial" w:hAnsi="Arial" w:cs="Arial"/>
                <w:color w:val="222222"/>
                <w:shd w:val="clear" w:color="auto" w:fill="FFFFFF"/>
              </w:rPr>
              <w:t>, p.104514.</w:t>
            </w:r>
          </w:p>
          <w:p w14:paraId="41E97041" w14:textId="77777777" w:rsidR="00D06424" w:rsidRPr="00AD496D" w:rsidRDefault="00D06424" w:rsidP="00D06424">
            <w:pPr>
              <w:shd w:val="clear" w:color="auto" w:fill="FFFFFF"/>
              <w:spacing w:before="100" w:beforeAutospacing="1" w:after="100" w:afterAutospacing="1"/>
              <w:ind w:left="720" w:hanging="720"/>
              <w:rPr>
                <w:rFonts w:ascii="Arial" w:eastAsiaTheme="minorHAnsi" w:hAnsi="Arial" w:cs="Arial"/>
                <w:color w:val="222222"/>
                <w:shd w:val="clear" w:color="auto" w:fill="FFFFFF"/>
              </w:rPr>
            </w:pPr>
            <w:proofErr w:type="spellStart"/>
            <w:r w:rsidRPr="00AD496D">
              <w:rPr>
                <w:rFonts w:ascii="Arial" w:hAnsi="Arial" w:cs="Arial"/>
                <w:color w:val="222222"/>
                <w:shd w:val="clear" w:color="auto" w:fill="FFFFFF"/>
              </w:rPr>
              <w:t>Breier</w:t>
            </w:r>
            <w:proofErr w:type="spellEnd"/>
            <w:r w:rsidRPr="00AD496D">
              <w:rPr>
                <w:rFonts w:ascii="Arial" w:hAnsi="Arial" w:cs="Arial"/>
                <w:color w:val="222222"/>
                <w:shd w:val="clear" w:color="auto" w:fill="FFFFFF"/>
              </w:rPr>
              <w:t xml:space="preserve">, M., </w:t>
            </w:r>
            <w:proofErr w:type="spellStart"/>
            <w:r w:rsidRPr="00AD496D">
              <w:rPr>
                <w:rFonts w:ascii="Arial" w:hAnsi="Arial" w:cs="Arial"/>
                <w:color w:val="222222"/>
                <w:shd w:val="clear" w:color="auto" w:fill="FFFFFF"/>
              </w:rPr>
              <w:t>Kallmuenzer</w:t>
            </w:r>
            <w:proofErr w:type="spellEnd"/>
            <w:r w:rsidRPr="00AD496D">
              <w:rPr>
                <w:rFonts w:ascii="Arial" w:hAnsi="Arial" w:cs="Arial"/>
                <w:color w:val="222222"/>
                <w:shd w:val="clear" w:color="auto" w:fill="FFFFFF"/>
              </w:rPr>
              <w:t xml:space="preserve">, A., </w:t>
            </w:r>
            <w:proofErr w:type="spellStart"/>
            <w:r w:rsidRPr="00AD496D">
              <w:rPr>
                <w:rFonts w:ascii="Arial" w:hAnsi="Arial" w:cs="Arial"/>
                <w:color w:val="222222"/>
                <w:shd w:val="clear" w:color="auto" w:fill="FFFFFF"/>
              </w:rPr>
              <w:t>Clauss</w:t>
            </w:r>
            <w:proofErr w:type="spellEnd"/>
            <w:r w:rsidRPr="00AD496D">
              <w:rPr>
                <w:rFonts w:ascii="Arial" w:hAnsi="Arial" w:cs="Arial"/>
                <w:color w:val="222222"/>
                <w:shd w:val="clear" w:color="auto" w:fill="FFFFFF"/>
              </w:rPr>
              <w:t>, T., Gast, J., Kraus, S. and Tiberius, V., 2021. The role of business model innovation in the hospitality industry during the COVID-19 crisis. </w:t>
            </w:r>
            <w:r w:rsidRPr="00AD496D">
              <w:rPr>
                <w:rFonts w:ascii="Arial" w:hAnsi="Arial" w:cs="Arial"/>
                <w:i/>
                <w:iCs/>
                <w:color w:val="222222"/>
                <w:shd w:val="clear" w:color="auto" w:fill="FFFFFF"/>
              </w:rPr>
              <w:t>International Journal of Hospitality Management</w:t>
            </w:r>
            <w:r w:rsidRPr="00AD496D">
              <w:rPr>
                <w:rFonts w:ascii="Arial" w:hAnsi="Arial" w:cs="Arial"/>
                <w:color w:val="222222"/>
                <w:shd w:val="clear" w:color="auto" w:fill="FFFFFF"/>
              </w:rPr>
              <w:t>, </w:t>
            </w:r>
            <w:r w:rsidRPr="00AD496D">
              <w:rPr>
                <w:rFonts w:ascii="Arial" w:hAnsi="Arial" w:cs="Arial"/>
                <w:i/>
                <w:iCs/>
                <w:color w:val="222222"/>
                <w:shd w:val="clear" w:color="auto" w:fill="FFFFFF"/>
              </w:rPr>
              <w:t>92</w:t>
            </w:r>
            <w:r w:rsidRPr="00AD496D">
              <w:rPr>
                <w:rFonts w:ascii="Arial" w:hAnsi="Arial" w:cs="Arial"/>
                <w:color w:val="222222"/>
                <w:shd w:val="clear" w:color="auto" w:fill="FFFFFF"/>
              </w:rPr>
              <w:t>, p.102723.</w:t>
            </w:r>
          </w:p>
          <w:p w14:paraId="3384480E" w14:textId="77777777" w:rsidR="00D06424" w:rsidRPr="00AD496D" w:rsidRDefault="00D06424" w:rsidP="00D06424">
            <w:pPr>
              <w:shd w:val="clear" w:color="auto" w:fill="FFFFFF"/>
              <w:spacing w:before="100" w:beforeAutospacing="1" w:after="100" w:afterAutospacing="1"/>
              <w:ind w:left="720" w:hanging="720"/>
              <w:rPr>
                <w:rFonts w:ascii="Arial" w:hAnsi="Arial" w:cs="Arial"/>
                <w:color w:val="000000"/>
                <w:bdr w:val="none" w:sz="0" w:space="0" w:color="auto" w:frame="1"/>
              </w:rPr>
            </w:pPr>
            <w:r w:rsidRPr="00AD496D">
              <w:rPr>
                <w:rFonts w:ascii="Arial" w:hAnsi="Arial" w:cs="Arial"/>
                <w:color w:val="222222"/>
                <w:shd w:val="clear" w:color="auto" w:fill="FFFFFF"/>
              </w:rPr>
              <w:t>Carroll, A.B., 2021. Corporate social responsibility (CSR) and the COVID-19 pandemic: Organizational and managerial implications. </w:t>
            </w:r>
            <w:r w:rsidRPr="00AD496D">
              <w:rPr>
                <w:rFonts w:ascii="Arial" w:hAnsi="Arial" w:cs="Arial"/>
                <w:i/>
                <w:iCs/>
                <w:color w:val="222222"/>
                <w:shd w:val="clear" w:color="auto" w:fill="FFFFFF"/>
              </w:rPr>
              <w:t>Journal of Strategy and Management</w:t>
            </w:r>
            <w:r w:rsidRPr="00AD496D">
              <w:rPr>
                <w:rFonts w:ascii="Arial" w:hAnsi="Arial" w:cs="Arial"/>
                <w:color w:val="222222"/>
                <w:shd w:val="clear" w:color="auto" w:fill="FFFFFF"/>
              </w:rPr>
              <w:t>.</w:t>
            </w:r>
          </w:p>
          <w:p w14:paraId="74CCFDC6" w14:textId="77777777" w:rsidR="00D06424" w:rsidRPr="00AD496D" w:rsidRDefault="00D06424" w:rsidP="00D06424">
            <w:pPr>
              <w:shd w:val="clear" w:color="auto" w:fill="FFFFFF"/>
              <w:spacing w:before="100" w:beforeAutospacing="1" w:after="100" w:afterAutospacing="1"/>
              <w:ind w:left="720" w:hanging="720"/>
              <w:rPr>
                <w:rFonts w:ascii="Arial" w:eastAsiaTheme="minorHAnsi" w:hAnsi="Arial" w:cs="Arial"/>
                <w:color w:val="222222"/>
                <w:shd w:val="clear" w:color="auto" w:fill="FFFFFF"/>
              </w:rPr>
            </w:pPr>
            <w:proofErr w:type="spellStart"/>
            <w:r w:rsidRPr="00AD496D">
              <w:rPr>
                <w:rFonts w:ascii="Arial" w:hAnsi="Arial" w:cs="Arial"/>
                <w:color w:val="222222"/>
                <w:shd w:val="clear" w:color="auto" w:fill="FFFFFF"/>
              </w:rPr>
              <w:t>Lahiri</w:t>
            </w:r>
            <w:proofErr w:type="spellEnd"/>
            <w:r w:rsidRPr="00AD496D">
              <w:rPr>
                <w:rFonts w:ascii="Arial" w:hAnsi="Arial" w:cs="Arial"/>
                <w:color w:val="222222"/>
                <w:shd w:val="clear" w:color="auto" w:fill="FFFFFF"/>
              </w:rPr>
              <w:t>, B. and Ali, H., 2021. Inspections, informal payments and tax payments by firms. </w:t>
            </w:r>
            <w:r w:rsidRPr="00AD496D">
              <w:rPr>
                <w:rFonts w:ascii="Arial" w:hAnsi="Arial" w:cs="Arial"/>
                <w:i/>
                <w:iCs/>
                <w:color w:val="222222"/>
                <w:shd w:val="clear" w:color="auto" w:fill="FFFFFF"/>
              </w:rPr>
              <w:t>Finance Research Letters</w:t>
            </w:r>
            <w:r w:rsidRPr="00AD496D">
              <w:rPr>
                <w:rFonts w:ascii="Arial" w:hAnsi="Arial" w:cs="Arial"/>
                <w:color w:val="222222"/>
                <w:shd w:val="clear" w:color="auto" w:fill="FFFFFF"/>
              </w:rPr>
              <w:t>, p.102311.</w:t>
            </w:r>
          </w:p>
          <w:p w14:paraId="77309A13" w14:textId="77777777" w:rsidR="00D06424" w:rsidRPr="00AD496D" w:rsidRDefault="00D06424" w:rsidP="00D06424">
            <w:pPr>
              <w:shd w:val="clear" w:color="auto" w:fill="FFFFFF"/>
              <w:spacing w:before="100" w:beforeAutospacing="1" w:after="100" w:afterAutospacing="1"/>
              <w:ind w:left="720" w:hanging="720"/>
              <w:rPr>
                <w:rFonts w:ascii="Arial" w:hAnsi="Arial" w:cs="Arial"/>
                <w:color w:val="222222"/>
                <w:shd w:val="clear" w:color="auto" w:fill="FFFFFF"/>
              </w:rPr>
            </w:pPr>
            <w:r w:rsidRPr="00AD496D">
              <w:rPr>
                <w:rFonts w:ascii="Arial" w:hAnsi="Arial" w:cs="Arial"/>
                <w:color w:val="222222"/>
                <w:shd w:val="clear" w:color="auto" w:fill="FFFFFF"/>
              </w:rPr>
              <w:t xml:space="preserve">Ma, M., Murphy, J., Salman, N., Li, Z., </w:t>
            </w:r>
            <w:proofErr w:type="spellStart"/>
            <w:r w:rsidRPr="00AD496D">
              <w:rPr>
                <w:rFonts w:ascii="Arial" w:hAnsi="Arial" w:cs="Arial"/>
                <w:color w:val="222222"/>
                <w:shd w:val="clear" w:color="auto" w:fill="FFFFFF"/>
              </w:rPr>
              <w:t>Chatar</w:t>
            </w:r>
            <w:proofErr w:type="spellEnd"/>
            <w:r w:rsidRPr="00AD496D">
              <w:rPr>
                <w:rFonts w:ascii="Arial" w:hAnsi="Arial" w:cs="Arial"/>
                <w:color w:val="222222"/>
                <w:shd w:val="clear" w:color="auto" w:fill="FFFFFF"/>
              </w:rPr>
              <w:t xml:space="preserve">, C. and </w:t>
            </w:r>
            <w:proofErr w:type="spellStart"/>
            <w:r w:rsidRPr="00AD496D">
              <w:rPr>
                <w:rFonts w:ascii="Arial" w:hAnsi="Arial" w:cs="Arial"/>
                <w:color w:val="222222"/>
                <w:shd w:val="clear" w:color="auto" w:fill="FFFFFF"/>
              </w:rPr>
              <w:t>Chatagnier</w:t>
            </w:r>
            <w:proofErr w:type="spellEnd"/>
            <w:r w:rsidRPr="00AD496D">
              <w:rPr>
                <w:rFonts w:ascii="Arial" w:hAnsi="Arial" w:cs="Arial"/>
                <w:color w:val="222222"/>
                <w:shd w:val="clear" w:color="auto" w:fill="FFFFFF"/>
              </w:rPr>
              <w:t>, J., 2021, September. Digitization of Drill Bit Inspections; User-</w:t>
            </w:r>
            <w:proofErr w:type="spellStart"/>
            <w:r w:rsidRPr="00AD496D">
              <w:rPr>
                <w:rFonts w:ascii="Arial" w:hAnsi="Arial" w:cs="Arial"/>
                <w:color w:val="222222"/>
                <w:shd w:val="clear" w:color="auto" w:fill="FFFFFF"/>
              </w:rPr>
              <w:t>Centered</w:t>
            </w:r>
            <w:proofErr w:type="spellEnd"/>
            <w:r w:rsidRPr="00AD496D">
              <w:rPr>
                <w:rFonts w:ascii="Arial" w:hAnsi="Arial" w:cs="Arial"/>
                <w:color w:val="222222"/>
                <w:shd w:val="clear" w:color="auto" w:fill="FFFFFF"/>
              </w:rPr>
              <w:t xml:space="preserve"> Design Methods to Automate Robotic Inspections. In </w:t>
            </w:r>
            <w:r w:rsidRPr="00AD496D">
              <w:rPr>
                <w:rFonts w:ascii="Arial" w:hAnsi="Arial" w:cs="Arial"/>
                <w:i/>
                <w:iCs/>
                <w:color w:val="222222"/>
                <w:shd w:val="clear" w:color="auto" w:fill="FFFFFF"/>
              </w:rPr>
              <w:t>SPE Annual Technical Conference and Exhibition</w:t>
            </w:r>
            <w:r w:rsidRPr="00AD496D">
              <w:rPr>
                <w:rFonts w:ascii="Arial" w:hAnsi="Arial" w:cs="Arial"/>
                <w:color w:val="222222"/>
                <w:shd w:val="clear" w:color="auto" w:fill="FFFFFF"/>
              </w:rPr>
              <w:t xml:space="preserve">. </w:t>
            </w:r>
            <w:proofErr w:type="spellStart"/>
            <w:r w:rsidRPr="00AD496D">
              <w:rPr>
                <w:rFonts w:ascii="Arial" w:hAnsi="Arial" w:cs="Arial"/>
                <w:color w:val="222222"/>
                <w:shd w:val="clear" w:color="auto" w:fill="FFFFFF"/>
              </w:rPr>
              <w:t>OnePetro</w:t>
            </w:r>
            <w:proofErr w:type="spellEnd"/>
            <w:r w:rsidRPr="00AD496D">
              <w:rPr>
                <w:rFonts w:ascii="Arial" w:hAnsi="Arial" w:cs="Arial"/>
                <w:color w:val="222222"/>
                <w:shd w:val="clear" w:color="auto" w:fill="FFFFFF"/>
              </w:rPr>
              <w:t>.</w:t>
            </w:r>
          </w:p>
          <w:p w14:paraId="69EA998C" w14:textId="02CECF62" w:rsidR="00375882" w:rsidRPr="00AD496D" w:rsidRDefault="00D06424" w:rsidP="00AD496D">
            <w:pPr>
              <w:shd w:val="clear" w:color="auto" w:fill="FFFFFF"/>
              <w:spacing w:before="100" w:beforeAutospacing="1" w:after="100" w:afterAutospacing="1"/>
              <w:ind w:left="720" w:hanging="720"/>
              <w:rPr>
                <w:rFonts w:ascii="Arial" w:hAnsi="Arial" w:cs="Arial"/>
                <w:color w:val="000000"/>
                <w:bdr w:val="none" w:sz="0" w:space="0" w:color="auto" w:frame="1"/>
              </w:rPr>
            </w:pPr>
            <w:proofErr w:type="spellStart"/>
            <w:r w:rsidRPr="00AD496D">
              <w:rPr>
                <w:rFonts w:ascii="Arial" w:hAnsi="Arial" w:cs="Arial"/>
                <w:color w:val="222222"/>
                <w:shd w:val="clear" w:color="auto" w:fill="FFFFFF"/>
              </w:rPr>
              <w:t>Thommandru</w:t>
            </w:r>
            <w:proofErr w:type="spellEnd"/>
            <w:r w:rsidRPr="00AD496D">
              <w:rPr>
                <w:rFonts w:ascii="Arial" w:hAnsi="Arial" w:cs="Arial"/>
                <w:color w:val="222222"/>
                <w:shd w:val="clear" w:color="auto" w:fill="FFFFFF"/>
              </w:rPr>
              <w:t>, A., Espinoza-</w:t>
            </w:r>
            <w:proofErr w:type="spellStart"/>
            <w:r w:rsidRPr="00AD496D">
              <w:rPr>
                <w:rFonts w:ascii="Arial" w:hAnsi="Arial" w:cs="Arial"/>
                <w:color w:val="222222"/>
                <w:shd w:val="clear" w:color="auto" w:fill="FFFFFF"/>
              </w:rPr>
              <w:t>Maguiña</w:t>
            </w:r>
            <w:proofErr w:type="spellEnd"/>
            <w:r w:rsidRPr="00AD496D">
              <w:rPr>
                <w:rFonts w:ascii="Arial" w:hAnsi="Arial" w:cs="Arial"/>
                <w:color w:val="222222"/>
                <w:shd w:val="clear" w:color="auto" w:fill="FFFFFF"/>
              </w:rPr>
              <w:t>, M., Ramirez-</w:t>
            </w:r>
            <w:proofErr w:type="spellStart"/>
            <w:r w:rsidRPr="00AD496D">
              <w:rPr>
                <w:rFonts w:ascii="Arial" w:hAnsi="Arial" w:cs="Arial"/>
                <w:color w:val="222222"/>
                <w:shd w:val="clear" w:color="auto" w:fill="FFFFFF"/>
              </w:rPr>
              <w:t>Asis</w:t>
            </w:r>
            <w:proofErr w:type="spellEnd"/>
            <w:r w:rsidRPr="00AD496D">
              <w:rPr>
                <w:rFonts w:ascii="Arial" w:hAnsi="Arial" w:cs="Arial"/>
                <w:color w:val="222222"/>
                <w:shd w:val="clear" w:color="auto" w:fill="FFFFFF"/>
              </w:rPr>
              <w:t xml:space="preserve">, E., Ray, S., </w:t>
            </w:r>
            <w:proofErr w:type="spellStart"/>
            <w:r w:rsidRPr="00AD496D">
              <w:rPr>
                <w:rFonts w:ascii="Arial" w:hAnsi="Arial" w:cs="Arial"/>
                <w:color w:val="222222"/>
                <w:shd w:val="clear" w:color="auto" w:fill="FFFFFF"/>
              </w:rPr>
              <w:t>Naved</w:t>
            </w:r>
            <w:proofErr w:type="spellEnd"/>
            <w:r w:rsidRPr="00AD496D">
              <w:rPr>
                <w:rFonts w:ascii="Arial" w:hAnsi="Arial" w:cs="Arial"/>
                <w:color w:val="222222"/>
                <w:shd w:val="clear" w:color="auto" w:fill="FFFFFF"/>
              </w:rPr>
              <w:t>, M. and Guzman-Avalos, M., 2021. Role of tourism and hospitality business in economic development. </w:t>
            </w:r>
            <w:r w:rsidRPr="00AD496D">
              <w:rPr>
                <w:rFonts w:ascii="Arial" w:hAnsi="Arial" w:cs="Arial"/>
                <w:i/>
                <w:iCs/>
                <w:color w:val="222222"/>
                <w:shd w:val="clear" w:color="auto" w:fill="FFFFFF"/>
              </w:rPr>
              <w:t>Materials Today: Proceedings</w:t>
            </w:r>
            <w:r w:rsidRPr="00AD496D">
              <w:rPr>
                <w:rFonts w:ascii="Arial" w:hAnsi="Arial" w:cs="Arial"/>
                <w:color w:val="222222"/>
                <w:shd w:val="clear" w:color="auto" w:fill="FFFFFF"/>
              </w:rPr>
              <w:t>.</w:t>
            </w:r>
          </w:p>
          <w:p w14:paraId="03D9529C" w14:textId="4342E6D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E727D" w14:textId="77777777" w:rsidR="00240413" w:rsidRDefault="00240413">
      <w:r>
        <w:separator/>
      </w:r>
    </w:p>
  </w:endnote>
  <w:endnote w:type="continuationSeparator" w:id="0">
    <w:p w14:paraId="2CD1F819" w14:textId="77777777" w:rsidR="00240413" w:rsidRDefault="002404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9B34A9" w14:textId="77777777" w:rsidR="00240413" w:rsidRDefault="00240413">
      <w:r>
        <w:separator/>
      </w:r>
    </w:p>
  </w:footnote>
  <w:footnote w:type="continuationSeparator" w:id="0">
    <w:p w14:paraId="4F7670C2" w14:textId="77777777" w:rsidR="00240413" w:rsidRDefault="0024041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0413"/>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D496D"/>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90CA0"/>
    <w:rsid w:val="00CA1BF5"/>
    <w:rsid w:val="00CB67B6"/>
    <w:rsid w:val="00CC3464"/>
    <w:rsid w:val="00CC557E"/>
    <w:rsid w:val="00CC63E6"/>
    <w:rsid w:val="00CC6DCB"/>
    <w:rsid w:val="00CD008D"/>
    <w:rsid w:val="00CD40C2"/>
    <w:rsid w:val="00CD461B"/>
    <w:rsid w:val="00D06424"/>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444345421">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1938056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3</Pages>
  <Words>1038</Words>
  <Characters>5918</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Madalina Floriana Popescu (2024553)</cp:lastModifiedBy>
  <cp:revision>3</cp:revision>
  <cp:lastPrinted>2020-09-28T20:53:00Z</cp:lastPrinted>
  <dcterms:created xsi:type="dcterms:W3CDTF">2022-01-12T15:50:00Z</dcterms:created>
  <dcterms:modified xsi:type="dcterms:W3CDTF">2022-02-08T12:23:00Z</dcterms:modified>
</cp:coreProperties>
</file>