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4EA9E6" w14:textId="01FF188F" w:rsidR="00165B3F" w:rsidRDefault="005C12D4" w:rsidP="005C12D4">
      <w:pPr>
        <w:pStyle w:val="Title"/>
        <w:rPr>
          <w:rFonts w:ascii="Arial" w:hAnsi="Arial" w:cs="Arial"/>
        </w:rPr>
      </w:pPr>
      <w:r>
        <w:t xml:space="preserve">                 </w:t>
      </w:r>
      <w:r>
        <w:rPr>
          <w:rFonts w:ascii="Arial" w:hAnsi="Arial" w:cs="Arial"/>
        </w:rPr>
        <w:t>Marketing Fundamental</w:t>
      </w:r>
    </w:p>
    <w:p w14:paraId="6EF8E8AA" w14:textId="4E1A34BD" w:rsidR="005C12D4" w:rsidRDefault="005C12D4" w:rsidP="005C12D4">
      <w:pPr>
        <w:pStyle w:val="Title"/>
        <w:rPr>
          <w:rFonts w:ascii="Arial" w:hAnsi="Arial" w:cs="Arial"/>
        </w:rPr>
      </w:pPr>
      <w:r>
        <w:t xml:space="preserve">                         </w:t>
      </w:r>
      <w:r>
        <w:rPr>
          <w:rFonts w:ascii="Arial" w:hAnsi="Arial" w:cs="Arial"/>
        </w:rPr>
        <w:t>Individual Blog</w:t>
      </w:r>
    </w:p>
    <w:p w14:paraId="0F114A0E" w14:textId="77777777" w:rsidR="005C12D4" w:rsidRDefault="005C12D4" w:rsidP="005C12D4"/>
    <w:p w14:paraId="6FA67FFE" w14:textId="77777777" w:rsidR="005C12D4" w:rsidRDefault="005C12D4" w:rsidP="005C12D4"/>
    <w:p w14:paraId="639D6E46" w14:textId="77777777" w:rsidR="005C12D4" w:rsidRDefault="005C12D4" w:rsidP="005C12D4"/>
    <w:p w14:paraId="712409FF" w14:textId="77777777" w:rsidR="005C12D4" w:rsidRDefault="005C12D4" w:rsidP="005C12D4"/>
    <w:p w14:paraId="3BF2AD57" w14:textId="366298DB" w:rsidR="005C12D4" w:rsidRDefault="005C12D4" w:rsidP="005C12D4">
      <w:pPr>
        <w:rPr>
          <w:sz w:val="32"/>
          <w:szCs w:val="32"/>
        </w:rPr>
      </w:pPr>
      <w:r>
        <w:rPr>
          <w:sz w:val="32"/>
          <w:szCs w:val="32"/>
        </w:rPr>
        <w:t xml:space="preserve">Student name : Stefan Ionut Dota </w:t>
      </w:r>
    </w:p>
    <w:p w14:paraId="2712D01A" w14:textId="3118B696" w:rsidR="005C12D4" w:rsidRDefault="005C12D4" w:rsidP="005C12D4">
      <w:pPr>
        <w:rPr>
          <w:sz w:val="32"/>
          <w:szCs w:val="32"/>
        </w:rPr>
      </w:pPr>
      <w:r>
        <w:rPr>
          <w:sz w:val="32"/>
          <w:szCs w:val="32"/>
        </w:rPr>
        <w:t>Student id. : 2028268</w:t>
      </w:r>
    </w:p>
    <w:p w14:paraId="45AB4C69" w14:textId="5DDF9B67" w:rsidR="005C12D4" w:rsidRDefault="005C12D4" w:rsidP="005C12D4">
      <w:pPr>
        <w:rPr>
          <w:sz w:val="32"/>
          <w:szCs w:val="32"/>
        </w:rPr>
      </w:pPr>
      <w:r>
        <w:rPr>
          <w:sz w:val="32"/>
          <w:szCs w:val="32"/>
        </w:rPr>
        <w:t>Module : Marketing Fundamental</w:t>
      </w:r>
    </w:p>
    <w:p w14:paraId="193DEA9B" w14:textId="7698EA83" w:rsidR="005C12D4" w:rsidRDefault="005C12D4" w:rsidP="005C12D4">
      <w:pPr>
        <w:rPr>
          <w:rFonts w:ascii="Segoe UI" w:hAnsi="Segoe UI" w:cs="Segoe UI"/>
          <w:color w:val="373A3C"/>
          <w:shd w:val="clear" w:color="auto" w:fill="F9F9F9"/>
        </w:rPr>
      </w:pPr>
      <w:r>
        <w:rPr>
          <w:sz w:val="32"/>
          <w:szCs w:val="32"/>
        </w:rPr>
        <w:t xml:space="preserve">Lecturer : </w:t>
      </w:r>
      <w:r w:rsidRPr="005C12D4">
        <w:rPr>
          <w:rFonts w:ascii="Arial" w:hAnsi="Arial" w:cs="Arial"/>
          <w:color w:val="373A3C"/>
          <w:sz w:val="32"/>
          <w:szCs w:val="32"/>
          <w:shd w:val="clear" w:color="auto" w:fill="F9F9F9"/>
        </w:rPr>
        <w:t xml:space="preserve">Dr </w:t>
      </w:r>
      <w:proofErr w:type="spellStart"/>
      <w:r w:rsidRPr="005C12D4">
        <w:rPr>
          <w:rFonts w:ascii="Arial" w:hAnsi="Arial" w:cs="Arial"/>
          <w:color w:val="373A3C"/>
          <w:sz w:val="32"/>
          <w:szCs w:val="32"/>
          <w:shd w:val="clear" w:color="auto" w:fill="F9F9F9"/>
        </w:rPr>
        <w:t>Piyumika</w:t>
      </w:r>
      <w:proofErr w:type="spellEnd"/>
      <w:r w:rsidRPr="005C12D4">
        <w:rPr>
          <w:rFonts w:ascii="Arial" w:hAnsi="Arial" w:cs="Arial"/>
          <w:color w:val="373A3C"/>
          <w:sz w:val="32"/>
          <w:szCs w:val="32"/>
          <w:shd w:val="clear" w:color="auto" w:fill="F9F9F9"/>
        </w:rPr>
        <w:t xml:space="preserve"> </w:t>
      </w:r>
      <w:proofErr w:type="spellStart"/>
      <w:r w:rsidRPr="005C12D4">
        <w:rPr>
          <w:rFonts w:ascii="Arial" w:hAnsi="Arial" w:cs="Arial"/>
          <w:color w:val="373A3C"/>
          <w:sz w:val="32"/>
          <w:szCs w:val="32"/>
          <w:shd w:val="clear" w:color="auto" w:fill="F9F9F9"/>
        </w:rPr>
        <w:t>Kithulgoda</w:t>
      </w:r>
      <w:proofErr w:type="spellEnd"/>
      <w:r w:rsidRPr="005C12D4">
        <w:rPr>
          <w:rFonts w:ascii="Arial" w:hAnsi="Arial" w:cs="Arial"/>
          <w:color w:val="373A3C"/>
          <w:sz w:val="32"/>
          <w:szCs w:val="32"/>
          <w:shd w:val="clear" w:color="auto" w:fill="F9F9F9"/>
        </w:rPr>
        <w:t xml:space="preserve"> Gamage</w:t>
      </w:r>
      <w:r>
        <w:rPr>
          <w:rFonts w:ascii="Segoe UI" w:hAnsi="Segoe UI" w:cs="Segoe UI"/>
          <w:color w:val="373A3C"/>
          <w:shd w:val="clear" w:color="auto" w:fill="F9F9F9"/>
        </w:rPr>
        <w:t> </w:t>
      </w:r>
    </w:p>
    <w:p w14:paraId="0CB76103" w14:textId="77777777" w:rsidR="005C12D4" w:rsidRDefault="005C12D4" w:rsidP="005C12D4">
      <w:pPr>
        <w:rPr>
          <w:rFonts w:ascii="Segoe UI" w:hAnsi="Segoe UI" w:cs="Segoe UI"/>
          <w:color w:val="373A3C"/>
          <w:shd w:val="clear" w:color="auto" w:fill="F9F9F9"/>
        </w:rPr>
      </w:pPr>
    </w:p>
    <w:p w14:paraId="228CA7AD" w14:textId="77777777" w:rsidR="005C12D4" w:rsidRDefault="005C12D4" w:rsidP="005C12D4">
      <w:pPr>
        <w:rPr>
          <w:rFonts w:ascii="Segoe UI" w:hAnsi="Segoe UI" w:cs="Segoe UI"/>
          <w:color w:val="373A3C"/>
          <w:shd w:val="clear" w:color="auto" w:fill="F9F9F9"/>
        </w:rPr>
      </w:pPr>
    </w:p>
    <w:p w14:paraId="449B80D3" w14:textId="1E2578C1" w:rsidR="005C12D4" w:rsidRDefault="005C12D4" w:rsidP="005C12D4">
      <w:pPr>
        <w:rPr>
          <w:rFonts w:ascii="Segoe UI" w:hAnsi="Segoe UI" w:cs="Segoe UI"/>
          <w:color w:val="373A3C"/>
          <w:shd w:val="clear" w:color="auto" w:fill="F9F9F9"/>
        </w:rPr>
      </w:pPr>
    </w:p>
    <w:p w14:paraId="3F9D8C39" w14:textId="77777777" w:rsidR="005C12D4" w:rsidRDefault="005C12D4" w:rsidP="005C12D4">
      <w:pPr>
        <w:rPr>
          <w:rFonts w:ascii="Segoe UI" w:hAnsi="Segoe UI" w:cs="Segoe UI"/>
          <w:color w:val="373A3C"/>
          <w:shd w:val="clear" w:color="auto" w:fill="F9F9F9"/>
        </w:rPr>
      </w:pPr>
    </w:p>
    <w:p w14:paraId="53B1A4D8" w14:textId="77777777" w:rsidR="005C12D4" w:rsidRDefault="005C12D4" w:rsidP="005C12D4">
      <w:pPr>
        <w:rPr>
          <w:rFonts w:ascii="Segoe UI" w:hAnsi="Segoe UI" w:cs="Segoe UI"/>
          <w:color w:val="373A3C"/>
          <w:shd w:val="clear" w:color="auto" w:fill="F9F9F9"/>
        </w:rPr>
      </w:pPr>
    </w:p>
    <w:p w14:paraId="6A71F836" w14:textId="77777777" w:rsidR="005C12D4" w:rsidRDefault="005C12D4" w:rsidP="005C12D4">
      <w:pPr>
        <w:rPr>
          <w:rFonts w:ascii="Segoe UI" w:hAnsi="Segoe UI" w:cs="Segoe UI"/>
          <w:color w:val="373A3C"/>
          <w:shd w:val="clear" w:color="auto" w:fill="F9F9F9"/>
        </w:rPr>
      </w:pPr>
    </w:p>
    <w:p w14:paraId="52326434" w14:textId="77777777" w:rsidR="005C12D4" w:rsidRDefault="005C12D4" w:rsidP="005C12D4">
      <w:pPr>
        <w:rPr>
          <w:rFonts w:ascii="Segoe UI" w:hAnsi="Segoe UI" w:cs="Segoe UI"/>
          <w:color w:val="373A3C"/>
          <w:shd w:val="clear" w:color="auto" w:fill="F9F9F9"/>
        </w:rPr>
      </w:pPr>
    </w:p>
    <w:p w14:paraId="5B6AAF58" w14:textId="77777777" w:rsidR="005C12D4" w:rsidRDefault="005C12D4" w:rsidP="005C12D4">
      <w:pPr>
        <w:rPr>
          <w:rFonts w:ascii="Segoe UI" w:hAnsi="Segoe UI" w:cs="Segoe UI"/>
          <w:color w:val="373A3C"/>
          <w:shd w:val="clear" w:color="auto" w:fill="F9F9F9"/>
        </w:rPr>
      </w:pPr>
    </w:p>
    <w:p w14:paraId="705FCFA8" w14:textId="77777777" w:rsidR="005C12D4" w:rsidRDefault="005C12D4" w:rsidP="005C12D4">
      <w:pPr>
        <w:rPr>
          <w:rFonts w:ascii="Segoe UI" w:hAnsi="Segoe UI" w:cs="Segoe UI"/>
          <w:color w:val="373A3C"/>
          <w:shd w:val="clear" w:color="auto" w:fill="F9F9F9"/>
        </w:rPr>
      </w:pPr>
    </w:p>
    <w:p w14:paraId="07841404" w14:textId="77777777" w:rsidR="005C12D4" w:rsidRDefault="005C12D4" w:rsidP="005C12D4">
      <w:pPr>
        <w:rPr>
          <w:rFonts w:ascii="Segoe UI" w:hAnsi="Segoe UI" w:cs="Segoe UI"/>
          <w:color w:val="373A3C"/>
          <w:shd w:val="clear" w:color="auto" w:fill="F9F9F9"/>
        </w:rPr>
      </w:pPr>
    </w:p>
    <w:p w14:paraId="406E0D7C" w14:textId="77777777" w:rsidR="005C12D4" w:rsidRDefault="005C12D4" w:rsidP="005C12D4">
      <w:pPr>
        <w:rPr>
          <w:rFonts w:ascii="Segoe UI" w:hAnsi="Segoe UI" w:cs="Segoe UI"/>
          <w:color w:val="373A3C"/>
          <w:shd w:val="clear" w:color="auto" w:fill="F9F9F9"/>
        </w:rPr>
      </w:pPr>
    </w:p>
    <w:p w14:paraId="263D202D" w14:textId="77777777" w:rsidR="005C12D4" w:rsidRDefault="005C12D4" w:rsidP="005C12D4">
      <w:pPr>
        <w:rPr>
          <w:rFonts w:ascii="Segoe UI" w:hAnsi="Segoe UI" w:cs="Segoe UI"/>
          <w:color w:val="373A3C"/>
          <w:shd w:val="clear" w:color="auto" w:fill="F9F9F9"/>
        </w:rPr>
      </w:pPr>
    </w:p>
    <w:p w14:paraId="5F0D2A5E" w14:textId="77777777" w:rsidR="005C12D4" w:rsidRDefault="005C12D4" w:rsidP="005C12D4">
      <w:pPr>
        <w:rPr>
          <w:rFonts w:ascii="Segoe UI" w:hAnsi="Segoe UI" w:cs="Segoe UI"/>
          <w:color w:val="373A3C"/>
          <w:shd w:val="clear" w:color="auto" w:fill="F9F9F9"/>
        </w:rPr>
      </w:pPr>
    </w:p>
    <w:p w14:paraId="269EDC9D" w14:textId="0B21BBCB" w:rsidR="005C12D4" w:rsidRDefault="005C12D4" w:rsidP="005C12D4">
      <w:pPr>
        <w:rPr>
          <w:rFonts w:ascii="Segoe UI" w:hAnsi="Segoe UI" w:cs="Segoe UI"/>
          <w:color w:val="373A3C"/>
          <w:shd w:val="clear" w:color="auto" w:fill="F9F9F9"/>
        </w:rPr>
      </w:pPr>
    </w:p>
    <w:p w14:paraId="19B8627C" w14:textId="77777777" w:rsidR="005C12D4" w:rsidRDefault="005C12D4" w:rsidP="005C12D4">
      <w:pPr>
        <w:rPr>
          <w:rFonts w:ascii="Segoe UI" w:hAnsi="Segoe UI" w:cs="Segoe UI"/>
          <w:color w:val="373A3C"/>
          <w:shd w:val="clear" w:color="auto" w:fill="F9F9F9"/>
        </w:rPr>
      </w:pPr>
    </w:p>
    <w:p w14:paraId="0CB9E46C" w14:textId="77777777" w:rsidR="005C12D4" w:rsidRDefault="005C12D4" w:rsidP="005C12D4">
      <w:pPr>
        <w:rPr>
          <w:rFonts w:ascii="Segoe UI" w:hAnsi="Segoe UI" w:cs="Segoe UI"/>
          <w:color w:val="373A3C"/>
          <w:shd w:val="clear" w:color="auto" w:fill="F9F9F9"/>
        </w:rPr>
      </w:pPr>
    </w:p>
    <w:p w14:paraId="143E0405" w14:textId="77777777" w:rsidR="005C12D4" w:rsidRDefault="005C12D4" w:rsidP="005C12D4">
      <w:pPr>
        <w:rPr>
          <w:rFonts w:ascii="Segoe UI" w:hAnsi="Segoe UI" w:cs="Segoe UI"/>
          <w:color w:val="373A3C"/>
          <w:shd w:val="clear" w:color="auto" w:fill="F9F9F9"/>
        </w:rPr>
      </w:pPr>
    </w:p>
    <w:p w14:paraId="7084E7E4" w14:textId="77777777" w:rsidR="005C12D4" w:rsidRDefault="005C12D4" w:rsidP="005C12D4">
      <w:pPr>
        <w:rPr>
          <w:rFonts w:ascii="Segoe UI" w:hAnsi="Segoe UI" w:cs="Segoe UI"/>
          <w:color w:val="373A3C"/>
          <w:shd w:val="clear" w:color="auto" w:fill="F9F9F9"/>
        </w:rPr>
      </w:pPr>
    </w:p>
    <w:p w14:paraId="455A80D0" w14:textId="3C0C77D7" w:rsidR="005C12D4" w:rsidRPr="004D509E" w:rsidRDefault="005C12D4" w:rsidP="005C12D4">
      <w:pPr>
        <w:spacing w:line="360" w:lineRule="auto"/>
        <w:jc w:val="both"/>
        <w:rPr>
          <w:rFonts w:ascii="Arial" w:hAnsi="Arial" w:cs="Arial"/>
          <w:b/>
          <w:bCs/>
          <w:color w:val="373A3C"/>
          <w:sz w:val="40"/>
          <w:szCs w:val="40"/>
          <w:shd w:val="clear" w:color="auto" w:fill="F9F9F9"/>
        </w:rPr>
      </w:pPr>
      <w:r w:rsidRPr="004D509E">
        <w:rPr>
          <w:rFonts w:ascii="Arial" w:hAnsi="Arial" w:cs="Arial"/>
          <w:b/>
          <w:bCs/>
          <w:color w:val="373A3C"/>
          <w:sz w:val="40"/>
          <w:szCs w:val="40"/>
          <w:shd w:val="clear" w:color="auto" w:fill="F9F9F9"/>
        </w:rPr>
        <w:t xml:space="preserve">INTRODUCTION </w:t>
      </w:r>
    </w:p>
    <w:p w14:paraId="4D367789" w14:textId="77777777" w:rsidR="005C12D4" w:rsidRPr="00C1635C" w:rsidRDefault="005C12D4" w:rsidP="00C1635C">
      <w:pPr>
        <w:spacing w:line="480" w:lineRule="auto"/>
        <w:jc w:val="both"/>
        <w:rPr>
          <w:rFonts w:ascii="Arial" w:hAnsi="Arial" w:cs="Arial"/>
          <w:color w:val="373A3C"/>
          <w:sz w:val="32"/>
          <w:szCs w:val="32"/>
          <w:shd w:val="clear" w:color="auto" w:fill="F9F9F9"/>
        </w:rPr>
      </w:pPr>
    </w:p>
    <w:p w14:paraId="7E4E686D" w14:textId="016DD363" w:rsidR="004D509E" w:rsidRDefault="00C1635C" w:rsidP="00C1635C">
      <w:pPr>
        <w:tabs>
          <w:tab w:val="left" w:pos="885"/>
        </w:tabs>
        <w:spacing w:line="480" w:lineRule="auto"/>
        <w:jc w:val="both"/>
        <w:rPr>
          <w:rFonts w:ascii="Arial" w:eastAsiaTheme="majorEastAsia" w:hAnsi="Arial" w:cs="Arial"/>
          <w:spacing w:val="-10"/>
          <w:kern w:val="28"/>
          <w:sz w:val="32"/>
          <w:szCs w:val="32"/>
          <w:shd w:val="clear" w:color="auto" w:fill="F9F9F9"/>
        </w:rPr>
      </w:pPr>
      <w:r w:rsidRPr="00C1635C">
        <w:rPr>
          <w:rFonts w:ascii="Arial" w:eastAsiaTheme="majorEastAsia" w:hAnsi="Arial" w:cs="Arial"/>
          <w:spacing w:val="-10"/>
          <w:kern w:val="28"/>
          <w:sz w:val="32"/>
          <w:szCs w:val="32"/>
          <w:shd w:val="clear" w:color="auto" w:fill="F9F9F9"/>
        </w:rPr>
        <w:t>The well-known Dutch corporation Philips has established itself as a leader in the fields of consumer lifestyle, lighting technology, and healthcare. Its marketing tactics, especially segmentation, targeting, and positioning (STP), have played a significant role in establishing its influence across the globe (Philips Global, 2022). The marketing strategy used by Philips highlights its innovation and customer-centric philosophy, thus enhancing the brand's reputation (Philips Global, 2022).</w:t>
      </w:r>
    </w:p>
    <w:p w14:paraId="6E59277A" w14:textId="77777777" w:rsidR="00C1635C" w:rsidRDefault="00C1635C" w:rsidP="00C1635C">
      <w:pPr>
        <w:tabs>
          <w:tab w:val="left" w:pos="885"/>
        </w:tabs>
        <w:spacing w:line="480" w:lineRule="auto"/>
        <w:jc w:val="both"/>
        <w:rPr>
          <w:rFonts w:ascii="Arial" w:eastAsiaTheme="majorEastAsia" w:hAnsi="Arial" w:cs="Arial"/>
          <w:spacing w:val="-10"/>
          <w:kern w:val="28"/>
          <w:sz w:val="32"/>
          <w:szCs w:val="32"/>
          <w:shd w:val="clear" w:color="auto" w:fill="F9F9F9"/>
        </w:rPr>
      </w:pPr>
    </w:p>
    <w:p w14:paraId="4337E29A" w14:textId="73A3BFDB" w:rsidR="00C1635C" w:rsidRDefault="00C1635C" w:rsidP="00C1635C">
      <w:pPr>
        <w:pStyle w:val="Subtitle"/>
        <w:rPr>
          <w:rFonts w:ascii="Arial" w:eastAsiaTheme="majorEastAsia" w:hAnsi="Arial" w:cs="Arial"/>
          <w:b/>
          <w:bCs/>
          <w:sz w:val="40"/>
          <w:szCs w:val="40"/>
          <w:shd w:val="clear" w:color="auto" w:fill="F9F9F9"/>
        </w:rPr>
      </w:pPr>
      <w:r>
        <w:rPr>
          <w:rFonts w:ascii="Arial" w:eastAsiaTheme="majorEastAsia" w:hAnsi="Arial" w:cs="Arial"/>
          <w:b/>
          <w:bCs/>
          <w:sz w:val="40"/>
          <w:szCs w:val="40"/>
          <w:shd w:val="clear" w:color="auto" w:fill="F9F9F9"/>
        </w:rPr>
        <w:t xml:space="preserve">BACKGROUND </w:t>
      </w:r>
    </w:p>
    <w:p w14:paraId="7999A0E0" w14:textId="77777777" w:rsidR="00C1635C" w:rsidRDefault="00C1635C" w:rsidP="00C1635C"/>
    <w:p w14:paraId="28161ABD" w14:textId="77777777" w:rsidR="00C1635C" w:rsidRDefault="00C1635C" w:rsidP="00C1635C">
      <w:pPr>
        <w:jc w:val="both"/>
      </w:pPr>
    </w:p>
    <w:p w14:paraId="4AE4D657" w14:textId="77777777" w:rsidR="00C1635C" w:rsidRPr="00C1635C" w:rsidRDefault="00C1635C" w:rsidP="00C1635C">
      <w:pPr>
        <w:spacing w:line="480" w:lineRule="auto"/>
        <w:jc w:val="both"/>
        <w:rPr>
          <w:rFonts w:ascii="Arial" w:hAnsi="Arial" w:cs="Arial"/>
          <w:sz w:val="32"/>
          <w:szCs w:val="32"/>
        </w:rPr>
      </w:pPr>
      <w:r w:rsidRPr="00C1635C">
        <w:rPr>
          <w:rFonts w:ascii="Arial" w:hAnsi="Arial" w:cs="Arial"/>
          <w:sz w:val="32"/>
          <w:szCs w:val="32"/>
        </w:rPr>
        <w:t xml:space="preserve">A international technology firm with its headquarters in Amsterdam, the Netherlands, Philips is officially known as </w:t>
      </w:r>
      <w:proofErr w:type="spellStart"/>
      <w:r w:rsidRPr="00C1635C">
        <w:rPr>
          <w:rFonts w:ascii="Arial" w:hAnsi="Arial" w:cs="Arial"/>
          <w:sz w:val="32"/>
          <w:szCs w:val="32"/>
        </w:rPr>
        <w:t>Koninklijke</w:t>
      </w:r>
      <w:proofErr w:type="spellEnd"/>
      <w:r w:rsidRPr="00C1635C">
        <w:rPr>
          <w:rFonts w:ascii="Arial" w:hAnsi="Arial" w:cs="Arial"/>
          <w:sz w:val="32"/>
          <w:szCs w:val="32"/>
        </w:rPr>
        <w:t xml:space="preserve"> Philips N.V. (Philips, 2021). Gerard Philips and his father Frederik Philips established the business in 1891. Frederik worked in banking, whereas Gerard was an engineer. Initially, Philips produced electro-technical items such as carbon-filament bulbs (Hounshell, 1995).</w:t>
      </w:r>
    </w:p>
    <w:p w14:paraId="47FFB3F4" w14:textId="77777777" w:rsidR="00C1635C" w:rsidRPr="00C1635C" w:rsidRDefault="00C1635C" w:rsidP="00C1635C">
      <w:pPr>
        <w:spacing w:line="480" w:lineRule="auto"/>
        <w:jc w:val="both"/>
        <w:rPr>
          <w:rFonts w:ascii="Arial" w:hAnsi="Arial" w:cs="Arial"/>
          <w:sz w:val="32"/>
          <w:szCs w:val="32"/>
        </w:rPr>
      </w:pPr>
    </w:p>
    <w:p w14:paraId="7DAD028C" w14:textId="37A76425" w:rsidR="00C1635C" w:rsidRDefault="00C1635C" w:rsidP="00C1635C">
      <w:pPr>
        <w:spacing w:line="480" w:lineRule="auto"/>
        <w:jc w:val="both"/>
        <w:rPr>
          <w:rFonts w:ascii="Arial" w:hAnsi="Arial" w:cs="Arial"/>
          <w:sz w:val="32"/>
          <w:szCs w:val="32"/>
        </w:rPr>
      </w:pPr>
      <w:r w:rsidRPr="00C1635C">
        <w:rPr>
          <w:rFonts w:ascii="Arial" w:hAnsi="Arial" w:cs="Arial"/>
          <w:sz w:val="32"/>
          <w:szCs w:val="32"/>
        </w:rPr>
        <w:t>Philips rose to prominence as one of the world's top radio makers in the early 20th century. Vacuum tube production by the business in the 1920s marked the start of a long involvement in consumer electronics. In addition to developing the magnetic tape recorder during World War II, Philips produced its own line of radios in the 1930s (Bloom, 2001).</w:t>
      </w:r>
    </w:p>
    <w:p w14:paraId="5879A0A7" w14:textId="77777777" w:rsidR="00C1635C" w:rsidRPr="00C1635C" w:rsidRDefault="00C1635C" w:rsidP="00C1635C">
      <w:pPr>
        <w:spacing w:line="480" w:lineRule="auto"/>
        <w:jc w:val="both"/>
        <w:rPr>
          <w:rFonts w:ascii="Arial" w:hAnsi="Arial" w:cs="Arial"/>
          <w:sz w:val="32"/>
          <w:szCs w:val="32"/>
        </w:rPr>
      </w:pPr>
      <w:r w:rsidRPr="00C1635C">
        <w:rPr>
          <w:rFonts w:ascii="Arial" w:hAnsi="Arial" w:cs="Arial"/>
          <w:sz w:val="32"/>
          <w:szCs w:val="32"/>
        </w:rPr>
        <w:t>After the Second World War, Philips started to diversify its product offerings and grew into a major global electronics manufacturer, creating everything from television sets and electric shavers to lighting and medical imaging equipment (Cusumano, 2015). Through the years, Philips has made a substantial contribution to the electronics revolution by working with Sony to develop numerous important products and technologies, including the compact disc (CD) in the 1980s.</w:t>
      </w:r>
    </w:p>
    <w:p w14:paraId="4D15133D" w14:textId="77777777" w:rsidR="00C1635C" w:rsidRPr="00C1635C" w:rsidRDefault="00C1635C" w:rsidP="00C1635C">
      <w:pPr>
        <w:spacing w:line="480" w:lineRule="auto"/>
        <w:jc w:val="both"/>
        <w:rPr>
          <w:rFonts w:ascii="Arial" w:hAnsi="Arial" w:cs="Arial"/>
          <w:sz w:val="32"/>
          <w:szCs w:val="32"/>
        </w:rPr>
      </w:pPr>
    </w:p>
    <w:p w14:paraId="47BAB16F" w14:textId="3C8FEC91" w:rsidR="00C1635C" w:rsidRDefault="00C1635C" w:rsidP="00C1635C">
      <w:pPr>
        <w:spacing w:line="480" w:lineRule="auto"/>
        <w:jc w:val="both"/>
        <w:rPr>
          <w:rFonts w:ascii="Arial" w:hAnsi="Arial" w:cs="Arial"/>
          <w:sz w:val="32"/>
          <w:szCs w:val="32"/>
        </w:rPr>
      </w:pPr>
      <w:r w:rsidRPr="00C1635C">
        <w:rPr>
          <w:rFonts w:ascii="Arial" w:hAnsi="Arial" w:cs="Arial"/>
          <w:sz w:val="32"/>
          <w:szCs w:val="32"/>
        </w:rPr>
        <w:t>Philips is still committed to developing technology that makes people's lives better, with a concentration on medical technology. Personal Health, Connected Care, Diagnosis &amp; Treatment, and Health Informatics are now the company's business sectors (Philips, 2021).</w:t>
      </w:r>
    </w:p>
    <w:p w14:paraId="42222077" w14:textId="77777777" w:rsidR="00A67D01" w:rsidRDefault="00A67D01" w:rsidP="00A67D01">
      <w:pPr>
        <w:pStyle w:val="Subtitle"/>
      </w:pPr>
    </w:p>
    <w:p w14:paraId="0229CEE9" w14:textId="6D0B2301" w:rsidR="00A67D01" w:rsidRDefault="00A67D01" w:rsidP="00A67D01">
      <w:pPr>
        <w:pStyle w:val="Subtitle"/>
        <w:rPr>
          <w:rFonts w:ascii="Arial" w:hAnsi="Arial" w:cs="Arial"/>
          <w:b/>
          <w:bCs/>
          <w:sz w:val="40"/>
          <w:szCs w:val="40"/>
        </w:rPr>
      </w:pPr>
      <w:r>
        <w:rPr>
          <w:rFonts w:ascii="Arial" w:hAnsi="Arial" w:cs="Arial"/>
          <w:b/>
          <w:bCs/>
          <w:sz w:val="40"/>
          <w:szCs w:val="40"/>
        </w:rPr>
        <w:t xml:space="preserve">Segmentation </w:t>
      </w:r>
    </w:p>
    <w:p w14:paraId="0336FF72" w14:textId="77777777" w:rsidR="00595EC7" w:rsidRDefault="00595EC7" w:rsidP="00595EC7"/>
    <w:p w14:paraId="326D3AE9" w14:textId="77777777" w:rsidR="00595EC7" w:rsidRDefault="00595EC7" w:rsidP="00595EC7"/>
    <w:p w14:paraId="3C2513BC" w14:textId="77777777" w:rsidR="00595EC7" w:rsidRDefault="00595EC7" w:rsidP="00595EC7">
      <w:pPr>
        <w:spacing w:line="480" w:lineRule="auto"/>
        <w:jc w:val="both"/>
        <w:rPr>
          <w:rFonts w:ascii="Arial" w:hAnsi="Arial" w:cs="Arial"/>
          <w:sz w:val="32"/>
          <w:szCs w:val="32"/>
        </w:rPr>
      </w:pPr>
      <w:r>
        <w:rPr>
          <w:rFonts w:ascii="Arial" w:hAnsi="Arial" w:cs="Arial"/>
          <w:sz w:val="32"/>
          <w:szCs w:val="32"/>
        </w:rPr>
        <w:t xml:space="preserve">DEFINITION: </w:t>
      </w:r>
    </w:p>
    <w:p w14:paraId="3F3C3CDE" w14:textId="5A52F8F1" w:rsidR="00595EC7" w:rsidRPr="00595EC7" w:rsidRDefault="00595EC7" w:rsidP="00595EC7">
      <w:pPr>
        <w:spacing w:line="480" w:lineRule="auto"/>
        <w:jc w:val="both"/>
        <w:rPr>
          <w:rFonts w:ascii="Arial" w:hAnsi="Arial" w:cs="Arial"/>
          <w:sz w:val="32"/>
          <w:szCs w:val="32"/>
        </w:rPr>
      </w:pPr>
      <w:r w:rsidRPr="00595EC7">
        <w:rPr>
          <w:rFonts w:ascii="Arial" w:hAnsi="Arial" w:cs="Arial"/>
          <w:sz w:val="32"/>
          <w:szCs w:val="32"/>
        </w:rPr>
        <w:t>According to Kotler et al. (2016), marketing segmentation is the process of splitting a market into separate subsets of consumers that have similar demands and traits. Then, in order to cater to their particular demands, behaviours, and aspirations, these segments are discovered and targeted with distinctive marketing tactics and combinations. Essentially, it enables marketers to better align their messaging and product offers with the variety of needs of various client segments (Pride &amp; Ferrell, 2017).</w:t>
      </w:r>
    </w:p>
    <w:p w14:paraId="567ED148" w14:textId="77777777" w:rsidR="00A67D01" w:rsidRDefault="00A67D01" w:rsidP="00A67D01"/>
    <w:p w14:paraId="721047CF" w14:textId="58C6E5E2" w:rsidR="00A67D01" w:rsidRDefault="00A67D01" w:rsidP="00A67D01">
      <w:pPr>
        <w:spacing w:line="480" w:lineRule="auto"/>
        <w:jc w:val="both"/>
        <w:rPr>
          <w:rFonts w:ascii="Arial" w:hAnsi="Arial" w:cs="Arial"/>
          <w:sz w:val="32"/>
          <w:szCs w:val="32"/>
        </w:rPr>
      </w:pPr>
      <w:r w:rsidRPr="00A67D01">
        <w:rPr>
          <w:rFonts w:ascii="Arial" w:hAnsi="Arial" w:cs="Arial"/>
          <w:sz w:val="32"/>
          <w:szCs w:val="32"/>
        </w:rPr>
        <w:t>Philips uses segmentation as a tactical method to break down its large market into groups of consumers with similar demands or traits (Smith, 2022). Philips combines segmentation techniques from the demographic, psychographic, geographic, and behavioural domains (Smith, 2022). For instance, the business designs its goods for various consumer groups depending on factors including their income, age, way of life, level of health consciousness, location, and purchasing habits (Ferrell &amp; Hartline, 2021). Philips is able to better match its product offers with the demands and preferences of the target market thanks to these targeted segmentation tactics, which results in more specialised and successful marketing campaigns (Kotler &amp; Armstrong, 2020).</w:t>
      </w:r>
    </w:p>
    <w:p w14:paraId="54654AFE" w14:textId="77777777" w:rsidR="00A67D01" w:rsidRDefault="00A67D01" w:rsidP="00A67D01">
      <w:pPr>
        <w:spacing w:line="480" w:lineRule="auto"/>
        <w:jc w:val="both"/>
        <w:rPr>
          <w:rFonts w:ascii="Arial" w:hAnsi="Arial" w:cs="Arial"/>
          <w:sz w:val="32"/>
          <w:szCs w:val="32"/>
        </w:rPr>
      </w:pPr>
    </w:p>
    <w:p w14:paraId="4DE535A7" w14:textId="0C1239D5" w:rsidR="00A67D01" w:rsidRDefault="00A67D01" w:rsidP="00A67D01">
      <w:pPr>
        <w:pStyle w:val="Subtitle"/>
        <w:rPr>
          <w:rFonts w:ascii="Arial" w:hAnsi="Arial" w:cs="Arial"/>
          <w:b/>
          <w:bCs/>
          <w:sz w:val="40"/>
          <w:szCs w:val="40"/>
        </w:rPr>
      </w:pPr>
      <w:r>
        <w:rPr>
          <w:rFonts w:ascii="Arial" w:hAnsi="Arial" w:cs="Arial"/>
          <w:b/>
          <w:bCs/>
          <w:sz w:val="40"/>
          <w:szCs w:val="40"/>
        </w:rPr>
        <w:t xml:space="preserve">Targeting </w:t>
      </w:r>
    </w:p>
    <w:p w14:paraId="4B2B61C7" w14:textId="77777777" w:rsidR="00595EC7" w:rsidRDefault="00595EC7" w:rsidP="00595EC7">
      <w:pPr>
        <w:spacing w:line="480" w:lineRule="auto"/>
        <w:jc w:val="both"/>
        <w:rPr>
          <w:rFonts w:ascii="Arial" w:hAnsi="Arial" w:cs="Arial"/>
          <w:sz w:val="32"/>
          <w:szCs w:val="32"/>
        </w:rPr>
      </w:pPr>
    </w:p>
    <w:p w14:paraId="1119D43A" w14:textId="26EF736A" w:rsidR="00595EC7" w:rsidRDefault="00595EC7" w:rsidP="00595EC7">
      <w:pPr>
        <w:spacing w:line="480" w:lineRule="auto"/>
        <w:jc w:val="both"/>
        <w:rPr>
          <w:rFonts w:ascii="Arial" w:hAnsi="Arial" w:cs="Arial"/>
          <w:sz w:val="32"/>
          <w:szCs w:val="32"/>
        </w:rPr>
      </w:pPr>
      <w:r>
        <w:rPr>
          <w:rFonts w:ascii="Arial" w:hAnsi="Arial" w:cs="Arial"/>
          <w:sz w:val="32"/>
          <w:szCs w:val="32"/>
        </w:rPr>
        <w:t>DEFINITION:</w:t>
      </w:r>
    </w:p>
    <w:p w14:paraId="125FA606" w14:textId="685146E6" w:rsidR="00A67D01" w:rsidRPr="00595EC7" w:rsidRDefault="00595EC7" w:rsidP="00595EC7">
      <w:pPr>
        <w:spacing w:line="480" w:lineRule="auto"/>
        <w:jc w:val="both"/>
        <w:rPr>
          <w:rFonts w:ascii="Arial" w:hAnsi="Arial" w:cs="Arial"/>
          <w:sz w:val="32"/>
          <w:szCs w:val="32"/>
        </w:rPr>
      </w:pPr>
      <w:r>
        <w:rPr>
          <w:rFonts w:ascii="Arial" w:hAnsi="Arial" w:cs="Arial"/>
          <w:sz w:val="32"/>
          <w:szCs w:val="32"/>
        </w:rPr>
        <w:t xml:space="preserve"> </w:t>
      </w:r>
      <w:r w:rsidRPr="00595EC7">
        <w:rPr>
          <w:rFonts w:ascii="Arial" w:hAnsi="Arial" w:cs="Arial"/>
          <w:sz w:val="32"/>
          <w:szCs w:val="32"/>
        </w:rPr>
        <w:t>Target marketing, also known as marketing targeting, is the method used by firms to identify important market groups to which they want to sell their goods or services. This includes developing marketing tactics that appeal to and successfully reach each of these segments' unique requirements and preferences (Kotler et al., 2016). Additionally, targeting entails more than just making sales; it also entails delivering value to a particular consumer base, building trusting connections, and guaranteeing steadfast customer loyalty (Dibb &amp; Simkin, 2013).</w:t>
      </w:r>
    </w:p>
    <w:p w14:paraId="5948A3F5" w14:textId="6E04E08C" w:rsidR="00B37AD9" w:rsidRDefault="00A67D01" w:rsidP="00A67D01">
      <w:pPr>
        <w:spacing w:line="480" w:lineRule="auto"/>
        <w:rPr>
          <w:rFonts w:ascii="Arial" w:hAnsi="Arial" w:cs="Arial"/>
          <w:sz w:val="32"/>
          <w:szCs w:val="32"/>
        </w:rPr>
      </w:pPr>
      <w:r w:rsidRPr="00A67D01">
        <w:rPr>
          <w:rFonts w:ascii="Arial" w:hAnsi="Arial" w:cs="Arial"/>
          <w:sz w:val="32"/>
          <w:szCs w:val="32"/>
        </w:rPr>
        <w:t>Philips uses segmentation as a tactical method to break down its large market into groups of consumers with similar demands or traits (Smith, 2022). Philips combines segmentation techniques from the demographic, psychographic, geographic, and behavioural domains (Smith, 2022). For instance, the business designs its goods for various consumer groups depending on factors including their income, age, way of life, level of health consciousness, location, and purchasing habits (Ferrell &amp; Hartline, 2021). Philips is able to better match its product offers with the demands and preferences of the target market thanks to these targeted segmentation tactics, which results in more specialised and successful marketing campaigns (Kotler &amp; Armstrong, 2020).</w:t>
      </w:r>
    </w:p>
    <w:p w14:paraId="70EE165F" w14:textId="32C10F96" w:rsidR="00B37AD9" w:rsidRDefault="00B37AD9" w:rsidP="00A67D01">
      <w:pPr>
        <w:spacing w:line="480" w:lineRule="auto"/>
        <w:rPr>
          <w:rFonts w:ascii="Arial" w:hAnsi="Arial" w:cs="Arial"/>
          <w:sz w:val="32"/>
          <w:szCs w:val="32"/>
        </w:rPr>
      </w:pPr>
      <w:r>
        <w:rPr>
          <w:rFonts w:ascii="Arial" w:hAnsi="Arial" w:cs="Arial"/>
          <w:sz w:val="32"/>
          <w:szCs w:val="32"/>
        </w:rPr>
        <w:t>Demographic Segmentation</w:t>
      </w:r>
      <w:r w:rsidR="008575F4">
        <w:rPr>
          <w:rFonts w:ascii="Arial" w:hAnsi="Arial" w:cs="Arial"/>
          <w:sz w:val="32"/>
          <w:szCs w:val="32"/>
        </w:rPr>
        <w:t xml:space="preserve"> : </w:t>
      </w:r>
      <w:r w:rsidR="008575F4" w:rsidRPr="008575F4">
        <w:rPr>
          <w:rFonts w:ascii="Arial" w:hAnsi="Arial" w:cs="Arial"/>
          <w:sz w:val="32"/>
          <w:szCs w:val="32"/>
        </w:rPr>
        <w:t>In particular, Philips' line of consumer health and wellness goods employs demographic segmentation. For instance, the Sonicare line of electric toothbrushes has models made especially for children and adults that are aimed at different age groups. They also provide premium models aimed at people with higher incomes who are prepared to spend money on top-notch oral healthcare (Kotler &amp; Armstrong, 2020).</w:t>
      </w:r>
    </w:p>
    <w:p w14:paraId="4600D138" w14:textId="5F19B47A" w:rsidR="008575F4" w:rsidRDefault="008575F4" w:rsidP="00A67D01">
      <w:pPr>
        <w:spacing w:line="480" w:lineRule="auto"/>
        <w:rPr>
          <w:rFonts w:ascii="Arial" w:hAnsi="Arial" w:cs="Arial"/>
          <w:sz w:val="32"/>
          <w:szCs w:val="32"/>
        </w:rPr>
      </w:pPr>
      <w:r>
        <w:rPr>
          <w:rFonts w:ascii="Arial" w:hAnsi="Arial" w:cs="Arial"/>
          <w:sz w:val="32"/>
          <w:szCs w:val="32"/>
        </w:rPr>
        <w:t xml:space="preserve">Psychographic Segmentation : </w:t>
      </w:r>
      <w:r w:rsidRPr="008575F4">
        <w:rPr>
          <w:rFonts w:ascii="Arial" w:hAnsi="Arial" w:cs="Arial"/>
          <w:sz w:val="32"/>
          <w:szCs w:val="32"/>
        </w:rPr>
        <w:t>In particular, Philips' line of consumer health and wellness goods employs demographic segmentation. For instance, the Sonicare line of electric toothbrushes has models made especially for children and adults that are aimed at different age groups. They also provide premium models aimed at people with higher incomes who are prepared to spend money on top-notch oral healthcare (Kotler &amp; Armstrong, 2020).</w:t>
      </w:r>
    </w:p>
    <w:p w14:paraId="0538C7CE" w14:textId="267F089B" w:rsidR="008575F4" w:rsidRPr="00A67D01" w:rsidRDefault="008575F4" w:rsidP="00A67D01">
      <w:pPr>
        <w:spacing w:line="480" w:lineRule="auto"/>
        <w:rPr>
          <w:rFonts w:ascii="Arial" w:hAnsi="Arial" w:cs="Arial"/>
          <w:sz w:val="32"/>
          <w:szCs w:val="32"/>
        </w:rPr>
      </w:pPr>
      <w:proofErr w:type="spellStart"/>
      <w:r>
        <w:rPr>
          <w:rFonts w:ascii="Arial" w:hAnsi="Arial" w:cs="Arial"/>
          <w:sz w:val="32"/>
          <w:szCs w:val="32"/>
        </w:rPr>
        <w:t>Behavioral</w:t>
      </w:r>
      <w:proofErr w:type="spellEnd"/>
      <w:r>
        <w:rPr>
          <w:rFonts w:ascii="Arial" w:hAnsi="Arial" w:cs="Arial"/>
          <w:sz w:val="32"/>
          <w:szCs w:val="32"/>
        </w:rPr>
        <w:t xml:space="preserve"> Segmentation : </w:t>
      </w:r>
      <w:r w:rsidRPr="008575F4">
        <w:rPr>
          <w:rFonts w:ascii="Arial" w:hAnsi="Arial" w:cs="Arial"/>
          <w:sz w:val="32"/>
          <w:szCs w:val="32"/>
        </w:rPr>
        <w:t>Philips uses behavioural segmentation, especially by taking customer loyalty and status into account. The Philips Hue smart lighting system is meant for tech-savvy customers that are interested in home automation. It aims to draw customers who are early adopters of smart home technology with its wide range of control options. Philips also offers the "My Philips" programme, which rewards and retains repeat customers by offering members personalised discounts and extended warranties, to foster brand loyalty (Smith, 2022).</w:t>
      </w:r>
    </w:p>
    <w:p w14:paraId="320D5EE4" w14:textId="77777777" w:rsidR="004D509E" w:rsidRDefault="004D509E" w:rsidP="004D509E">
      <w:pPr>
        <w:jc w:val="both"/>
        <w:rPr>
          <w:rFonts w:ascii="Arial" w:hAnsi="Arial" w:cs="Arial"/>
          <w:sz w:val="32"/>
          <w:szCs w:val="32"/>
        </w:rPr>
      </w:pPr>
    </w:p>
    <w:p w14:paraId="366CCD78" w14:textId="08A7D2E6" w:rsidR="00A67D01" w:rsidRDefault="00A67D01" w:rsidP="004D509E">
      <w:pPr>
        <w:jc w:val="both"/>
        <w:rPr>
          <w:rFonts w:ascii="Arial" w:hAnsi="Arial" w:cs="Arial"/>
          <w:b/>
          <w:bCs/>
          <w:sz w:val="40"/>
          <w:szCs w:val="40"/>
        </w:rPr>
      </w:pPr>
      <w:r>
        <w:rPr>
          <w:rFonts w:ascii="Arial" w:hAnsi="Arial" w:cs="Arial"/>
          <w:b/>
          <w:bCs/>
          <w:sz w:val="40"/>
          <w:szCs w:val="40"/>
        </w:rPr>
        <w:t xml:space="preserve">Positioning </w:t>
      </w:r>
    </w:p>
    <w:p w14:paraId="2B7798A4" w14:textId="77777777" w:rsidR="0087018A" w:rsidRDefault="0087018A" w:rsidP="004D509E">
      <w:pPr>
        <w:jc w:val="both"/>
        <w:rPr>
          <w:rFonts w:ascii="Arial" w:hAnsi="Arial" w:cs="Arial"/>
          <w:b/>
          <w:bCs/>
          <w:sz w:val="40"/>
          <w:szCs w:val="40"/>
        </w:rPr>
      </w:pPr>
    </w:p>
    <w:p w14:paraId="7F60CB1B" w14:textId="77777777" w:rsidR="0087018A" w:rsidRDefault="0087018A" w:rsidP="004D509E">
      <w:pPr>
        <w:jc w:val="both"/>
        <w:rPr>
          <w:rFonts w:ascii="Arial" w:hAnsi="Arial" w:cs="Arial"/>
          <w:sz w:val="32"/>
          <w:szCs w:val="32"/>
        </w:rPr>
      </w:pPr>
      <w:r>
        <w:rPr>
          <w:rFonts w:ascii="Arial" w:hAnsi="Arial" w:cs="Arial"/>
          <w:sz w:val="32"/>
          <w:szCs w:val="32"/>
        </w:rPr>
        <w:t xml:space="preserve">DEFINITION: </w:t>
      </w:r>
    </w:p>
    <w:p w14:paraId="7C9FF45E" w14:textId="77777777" w:rsidR="0087018A" w:rsidRDefault="0087018A" w:rsidP="0087018A">
      <w:pPr>
        <w:spacing w:line="480" w:lineRule="auto"/>
        <w:jc w:val="both"/>
        <w:rPr>
          <w:rFonts w:ascii="Arial" w:hAnsi="Arial" w:cs="Arial"/>
          <w:sz w:val="32"/>
          <w:szCs w:val="32"/>
        </w:rPr>
      </w:pPr>
      <w:r>
        <w:rPr>
          <w:rFonts w:ascii="Arial" w:hAnsi="Arial" w:cs="Arial"/>
          <w:sz w:val="32"/>
          <w:szCs w:val="32"/>
        </w:rPr>
        <w:t xml:space="preserve"> </w:t>
      </w:r>
    </w:p>
    <w:p w14:paraId="5A119AD5" w14:textId="4F0136CB" w:rsidR="0087018A" w:rsidRPr="0087018A" w:rsidRDefault="0087018A" w:rsidP="0087018A">
      <w:pPr>
        <w:spacing w:line="480" w:lineRule="auto"/>
        <w:jc w:val="both"/>
        <w:rPr>
          <w:rFonts w:ascii="Arial" w:hAnsi="Arial" w:cs="Arial"/>
          <w:sz w:val="32"/>
          <w:szCs w:val="32"/>
        </w:rPr>
      </w:pPr>
      <w:r w:rsidRPr="0087018A">
        <w:rPr>
          <w:rFonts w:ascii="Arial" w:hAnsi="Arial" w:cs="Arial"/>
          <w:sz w:val="32"/>
          <w:szCs w:val="32"/>
        </w:rPr>
        <w:t>According to Trout (2001), marketing positioning is a strategic marketing tactic in which a brand is purposefully positioned in consumers' perceptions in relation to rival brands. The objective is to leave a distinctive impression that sets the brand apart from its rivals and effectively conveys its distinctive value proposition. According to Kotler et al. (2016), positioning entails making clear and valuable physical and perceptual distinctions between one's product or service and those of competitors, in the eyes of the client.</w:t>
      </w:r>
    </w:p>
    <w:p w14:paraId="29A787EB" w14:textId="77777777" w:rsidR="00A67D01" w:rsidRDefault="00A67D01" w:rsidP="004D509E">
      <w:pPr>
        <w:jc w:val="both"/>
        <w:rPr>
          <w:rFonts w:ascii="Arial" w:hAnsi="Arial" w:cs="Arial"/>
          <w:sz w:val="32"/>
          <w:szCs w:val="32"/>
        </w:rPr>
      </w:pPr>
    </w:p>
    <w:p w14:paraId="0A7E2C75" w14:textId="77777777" w:rsidR="00A67D01" w:rsidRDefault="00A67D01" w:rsidP="004D509E">
      <w:pPr>
        <w:jc w:val="both"/>
        <w:rPr>
          <w:rFonts w:ascii="Arial" w:hAnsi="Arial" w:cs="Arial"/>
          <w:sz w:val="32"/>
          <w:szCs w:val="32"/>
        </w:rPr>
      </w:pPr>
    </w:p>
    <w:p w14:paraId="303A9126" w14:textId="3865DA19" w:rsidR="00A67D01" w:rsidRDefault="00A67D01" w:rsidP="00A67D01">
      <w:pPr>
        <w:spacing w:line="480" w:lineRule="auto"/>
        <w:jc w:val="both"/>
        <w:rPr>
          <w:rFonts w:ascii="Arial" w:hAnsi="Arial" w:cs="Arial"/>
          <w:sz w:val="32"/>
          <w:szCs w:val="32"/>
        </w:rPr>
      </w:pPr>
      <w:r w:rsidRPr="00A67D01">
        <w:rPr>
          <w:rFonts w:ascii="Arial" w:hAnsi="Arial" w:cs="Arial"/>
          <w:sz w:val="32"/>
          <w:szCs w:val="32"/>
        </w:rPr>
        <w:t>The company has focused its positioning on innovation, quality, and sustainability. Positioning is an essential component of Philips' marketing strategy (Kotler &amp; Armstrong, 2020). Philips has established a reputation for innovation by consistently integrating cutting-edge technology in product development (Philips Global, 2022). From medical equipment to consumer lifestyle products, there is a clear quality focus that results in high-performance and long-lasting solutions (Smith, 2022). Additionally, Philips emphasises its dedication to sustainability in its positioning strategy by emphasising goods like energy-efficient lighting and consumer appliances with eco-friendly designs (Smith, 2022). This strategy supports consumers' increased understanding of and concern about environmental issues, enhancing the reputation of Philips (Kotler &amp; Armstrong, 2020).</w:t>
      </w:r>
    </w:p>
    <w:p w14:paraId="0EA3C9F0" w14:textId="77777777" w:rsidR="00A67D01" w:rsidRDefault="00A67D01" w:rsidP="00A67D01">
      <w:pPr>
        <w:spacing w:line="480" w:lineRule="auto"/>
        <w:jc w:val="both"/>
        <w:rPr>
          <w:rFonts w:ascii="Arial" w:hAnsi="Arial" w:cs="Arial"/>
          <w:sz w:val="32"/>
          <w:szCs w:val="32"/>
        </w:rPr>
      </w:pPr>
    </w:p>
    <w:p w14:paraId="16195DEA" w14:textId="6F1EFCA3" w:rsidR="00A67D01" w:rsidRDefault="00836B93" w:rsidP="00836B93">
      <w:pPr>
        <w:rPr>
          <w:rFonts w:ascii="Arial" w:hAnsi="Arial" w:cs="Arial"/>
          <w:b/>
          <w:bCs/>
          <w:sz w:val="40"/>
          <w:szCs w:val="40"/>
        </w:rPr>
      </w:pPr>
      <w:r>
        <w:rPr>
          <w:rFonts w:ascii="Arial" w:hAnsi="Arial" w:cs="Arial"/>
          <w:b/>
          <w:bCs/>
          <w:sz w:val="40"/>
          <w:szCs w:val="40"/>
        </w:rPr>
        <w:t>Marketing Mix Strategies</w:t>
      </w:r>
    </w:p>
    <w:p w14:paraId="27DEDFA8" w14:textId="77777777" w:rsidR="00836B93" w:rsidRDefault="00836B93" w:rsidP="00836B93">
      <w:pPr>
        <w:rPr>
          <w:rFonts w:ascii="Arial" w:hAnsi="Arial" w:cs="Arial"/>
          <w:b/>
          <w:bCs/>
          <w:sz w:val="40"/>
          <w:szCs w:val="40"/>
        </w:rPr>
      </w:pPr>
    </w:p>
    <w:p w14:paraId="53944370" w14:textId="77777777" w:rsidR="00836B93" w:rsidRDefault="00836B93" w:rsidP="00836B93">
      <w:pPr>
        <w:rPr>
          <w:rFonts w:ascii="Arial" w:hAnsi="Arial" w:cs="Arial"/>
          <w:b/>
          <w:bCs/>
          <w:sz w:val="40"/>
          <w:szCs w:val="40"/>
        </w:rPr>
      </w:pPr>
    </w:p>
    <w:p w14:paraId="720742BB" w14:textId="33EDD0F9" w:rsidR="00836B93" w:rsidRDefault="00810E20" w:rsidP="00810E20">
      <w:pPr>
        <w:spacing w:line="480" w:lineRule="auto"/>
        <w:jc w:val="both"/>
        <w:rPr>
          <w:rFonts w:ascii="Arial" w:hAnsi="Arial" w:cs="Arial"/>
          <w:sz w:val="32"/>
          <w:szCs w:val="32"/>
        </w:rPr>
      </w:pPr>
      <w:r w:rsidRPr="00810E20">
        <w:rPr>
          <w:rFonts w:ascii="Arial" w:hAnsi="Arial" w:cs="Arial"/>
          <w:sz w:val="32"/>
          <w:szCs w:val="32"/>
        </w:rPr>
        <w:t>With roots in Amsterdam, the worldwide technology company Philips has been a major player in the market for more than a century, offering everything from home appliances to healthcare technology. Their adept use of the marketing mix, also known as the 4 Ps - product, price, place, and promotion - is the key to their long-term success (Kotler et al., 2016).</w:t>
      </w:r>
    </w:p>
    <w:p w14:paraId="5B8DAA16" w14:textId="77777777" w:rsidR="007E3B0A" w:rsidRDefault="007E3B0A" w:rsidP="00810E20">
      <w:pPr>
        <w:spacing w:line="480" w:lineRule="auto"/>
        <w:jc w:val="both"/>
        <w:rPr>
          <w:rFonts w:ascii="Arial" w:hAnsi="Arial" w:cs="Arial"/>
          <w:sz w:val="32"/>
          <w:szCs w:val="32"/>
        </w:rPr>
      </w:pPr>
    </w:p>
    <w:p w14:paraId="25EB350B" w14:textId="7AE5C920" w:rsidR="007E3B0A" w:rsidRPr="007E3B0A" w:rsidRDefault="007E3B0A" w:rsidP="007E3B0A">
      <w:pPr>
        <w:pStyle w:val="ListParagraph"/>
        <w:numPr>
          <w:ilvl w:val="0"/>
          <w:numId w:val="4"/>
        </w:numPr>
        <w:spacing w:line="480" w:lineRule="auto"/>
        <w:jc w:val="both"/>
        <w:rPr>
          <w:rFonts w:ascii="Arial" w:hAnsi="Arial" w:cs="Arial"/>
          <w:sz w:val="32"/>
          <w:szCs w:val="32"/>
        </w:rPr>
      </w:pPr>
      <w:r>
        <w:rPr>
          <w:rFonts w:ascii="Arial" w:hAnsi="Arial" w:cs="Arial"/>
          <w:sz w:val="32"/>
          <w:szCs w:val="32"/>
        </w:rPr>
        <w:t>PRODUCT</w:t>
      </w:r>
    </w:p>
    <w:p w14:paraId="4465DD2C" w14:textId="54AD1D29" w:rsidR="007E3B0A" w:rsidRDefault="007E3B0A" w:rsidP="00810E20">
      <w:pPr>
        <w:spacing w:line="480" w:lineRule="auto"/>
        <w:jc w:val="both"/>
        <w:rPr>
          <w:rFonts w:ascii="Arial" w:hAnsi="Arial" w:cs="Arial"/>
          <w:sz w:val="32"/>
          <w:szCs w:val="32"/>
        </w:rPr>
      </w:pPr>
      <w:r w:rsidRPr="007E3B0A">
        <w:rPr>
          <w:rFonts w:ascii="Arial" w:hAnsi="Arial" w:cs="Arial"/>
          <w:sz w:val="32"/>
          <w:szCs w:val="32"/>
        </w:rPr>
        <w:t xml:space="preserve">Let's start by discussing Philips' product strategy. According to Mintz &amp; </w:t>
      </w:r>
      <w:proofErr w:type="spellStart"/>
      <w:r w:rsidRPr="007E3B0A">
        <w:rPr>
          <w:rFonts w:ascii="Arial" w:hAnsi="Arial" w:cs="Arial"/>
          <w:sz w:val="32"/>
          <w:szCs w:val="32"/>
        </w:rPr>
        <w:t>Currim</w:t>
      </w:r>
      <w:proofErr w:type="spellEnd"/>
      <w:r w:rsidRPr="007E3B0A">
        <w:rPr>
          <w:rFonts w:ascii="Arial" w:hAnsi="Arial" w:cs="Arial"/>
          <w:sz w:val="32"/>
          <w:szCs w:val="32"/>
        </w:rPr>
        <w:t xml:space="preserve"> (2013), a product is not just a physical thing but also a whole set of advantages that a company provides to its clients. With a wide range of innovative, high-quality goods and services that address consumer requirements and wants across many market sectors, Philips has established a diverse product approach. According to the Philips Annual Report for 2022, they have established themselves as a health technology company committed to enhancing people's health and allowing better results throughout the health continuum. This wide range of options demonstrates Philips' dedication to providing its customers with beneficial solutions and fostering a sense of loyalty among them.</w:t>
      </w:r>
    </w:p>
    <w:p w14:paraId="3167F15E" w14:textId="77777777" w:rsidR="003E73E1" w:rsidRPr="003E73E1" w:rsidRDefault="003E73E1" w:rsidP="003E73E1">
      <w:pPr>
        <w:spacing w:line="480" w:lineRule="auto"/>
        <w:jc w:val="both"/>
        <w:rPr>
          <w:rFonts w:ascii="Arial" w:hAnsi="Arial" w:cs="Arial"/>
          <w:sz w:val="32"/>
          <w:szCs w:val="32"/>
        </w:rPr>
      </w:pPr>
      <w:r w:rsidRPr="003E73E1">
        <w:rPr>
          <w:rFonts w:ascii="Arial" w:hAnsi="Arial" w:cs="Arial"/>
          <w:sz w:val="32"/>
          <w:szCs w:val="32"/>
        </w:rPr>
        <w:t>A key component of Philips' marketing strategy is the packaging of its products. The company specialises on developing packaging that is both eye-catching and long-lasting. In order to appeal to customers who care about the environment, Philips has made a commitment to lessening its environmental impact and uses eco-friendly packaging materials (Philips, 2022).</w:t>
      </w:r>
    </w:p>
    <w:p w14:paraId="7BA37B30" w14:textId="77777777" w:rsidR="003E73E1" w:rsidRPr="003E73E1" w:rsidRDefault="003E73E1" w:rsidP="003E73E1">
      <w:pPr>
        <w:spacing w:line="480" w:lineRule="auto"/>
        <w:jc w:val="both"/>
        <w:rPr>
          <w:rFonts w:ascii="Arial" w:hAnsi="Arial" w:cs="Arial"/>
          <w:sz w:val="32"/>
          <w:szCs w:val="32"/>
        </w:rPr>
      </w:pPr>
    </w:p>
    <w:p w14:paraId="307404D5" w14:textId="49B9CAB0" w:rsidR="003E73E1" w:rsidRDefault="003E73E1" w:rsidP="003E73E1">
      <w:pPr>
        <w:spacing w:line="480" w:lineRule="auto"/>
        <w:jc w:val="both"/>
        <w:rPr>
          <w:rFonts w:ascii="Arial" w:hAnsi="Arial" w:cs="Arial"/>
          <w:sz w:val="32"/>
          <w:szCs w:val="32"/>
        </w:rPr>
      </w:pPr>
      <w:r w:rsidRPr="003E73E1">
        <w:rPr>
          <w:rFonts w:ascii="Arial" w:hAnsi="Arial" w:cs="Arial"/>
          <w:sz w:val="32"/>
          <w:szCs w:val="32"/>
        </w:rPr>
        <w:t xml:space="preserve">With regard to brand recognition, Philips is distinctive because of its lengthy history and track record of producing top-notch, cutting-edge goods. The name Philips is a byword for dependability, trust, and cutting-edge technology. Because of its high brand reputation, Philips stands out from other businesses in the market and is frequently chosen by customers (Mintz &amp; </w:t>
      </w:r>
      <w:proofErr w:type="spellStart"/>
      <w:r w:rsidRPr="003E73E1">
        <w:rPr>
          <w:rFonts w:ascii="Arial" w:hAnsi="Arial" w:cs="Arial"/>
          <w:sz w:val="32"/>
          <w:szCs w:val="32"/>
        </w:rPr>
        <w:t>Currim</w:t>
      </w:r>
      <w:proofErr w:type="spellEnd"/>
      <w:r w:rsidRPr="003E73E1">
        <w:rPr>
          <w:rFonts w:ascii="Arial" w:hAnsi="Arial" w:cs="Arial"/>
          <w:sz w:val="32"/>
          <w:szCs w:val="32"/>
        </w:rPr>
        <w:t>, 2013).</w:t>
      </w:r>
    </w:p>
    <w:p w14:paraId="3027C03E" w14:textId="07802B68" w:rsidR="007E3B0A" w:rsidRDefault="007E3B0A" w:rsidP="007E3B0A">
      <w:pPr>
        <w:pStyle w:val="ListParagraph"/>
        <w:numPr>
          <w:ilvl w:val="0"/>
          <w:numId w:val="4"/>
        </w:numPr>
        <w:spacing w:line="480" w:lineRule="auto"/>
        <w:jc w:val="both"/>
        <w:rPr>
          <w:rFonts w:ascii="Arial" w:hAnsi="Arial" w:cs="Arial"/>
          <w:sz w:val="32"/>
          <w:szCs w:val="32"/>
        </w:rPr>
      </w:pPr>
      <w:r>
        <w:rPr>
          <w:rFonts w:ascii="Arial" w:hAnsi="Arial" w:cs="Arial"/>
          <w:sz w:val="32"/>
          <w:szCs w:val="32"/>
        </w:rPr>
        <w:t>PRICE</w:t>
      </w:r>
    </w:p>
    <w:p w14:paraId="3E0A2F5E" w14:textId="77777777" w:rsidR="007E3B0A" w:rsidRDefault="007E3B0A" w:rsidP="007E3B0A">
      <w:pPr>
        <w:pStyle w:val="ListParagraph"/>
        <w:spacing w:line="480" w:lineRule="auto"/>
        <w:jc w:val="both"/>
        <w:rPr>
          <w:rFonts w:ascii="Arial" w:hAnsi="Arial" w:cs="Arial"/>
          <w:sz w:val="32"/>
          <w:szCs w:val="32"/>
        </w:rPr>
      </w:pPr>
    </w:p>
    <w:p w14:paraId="3D75691C" w14:textId="20FC8BA2" w:rsidR="007E3B0A" w:rsidRDefault="007E3B0A" w:rsidP="007E3B0A">
      <w:pPr>
        <w:pStyle w:val="ListParagraph"/>
        <w:spacing w:line="480" w:lineRule="auto"/>
        <w:jc w:val="both"/>
        <w:rPr>
          <w:rFonts w:ascii="Arial" w:hAnsi="Arial" w:cs="Arial"/>
          <w:sz w:val="32"/>
          <w:szCs w:val="32"/>
        </w:rPr>
      </w:pPr>
      <w:r w:rsidRPr="007E3B0A">
        <w:rPr>
          <w:rFonts w:ascii="Arial" w:hAnsi="Arial" w:cs="Arial"/>
          <w:sz w:val="32"/>
          <w:szCs w:val="32"/>
        </w:rPr>
        <w:t>The cost of the product to the consumer is referred to as the price component of the marketing mix (Kotler et al., 2016). Philips uses a value-based pricing system, in which costs are determined by how much the consumer thinks a product is worth. Philips may provide customers with a positive experience by matching the product pricing to its value proposition, thereby improving its brand reputation and client relationships.</w:t>
      </w:r>
    </w:p>
    <w:p w14:paraId="17F691C0" w14:textId="77777777" w:rsidR="003E73E1" w:rsidRDefault="003E73E1" w:rsidP="003E73E1">
      <w:pPr>
        <w:pStyle w:val="ListParagraph"/>
        <w:spacing w:line="480" w:lineRule="auto"/>
        <w:jc w:val="both"/>
        <w:rPr>
          <w:rFonts w:ascii="Arial" w:hAnsi="Arial" w:cs="Arial"/>
          <w:sz w:val="32"/>
          <w:szCs w:val="32"/>
        </w:rPr>
      </w:pPr>
    </w:p>
    <w:p w14:paraId="4F894F5E" w14:textId="3EF35452" w:rsidR="003E73E1" w:rsidRPr="003E73E1" w:rsidRDefault="003E73E1" w:rsidP="003E73E1">
      <w:pPr>
        <w:pStyle w:val="ListParagraph"/>
        <w:spacing w:line="480" w:lineRule="auto"/>
        <w:jc w:val="both"/>
        <w:rPr>
          <w:rFonts w:ascii="Arial" w:hAnsi="Arial" w:cs="Arial"/>
          <w:sz w:val="32"/>
          <w:szCs w:val="32"/>
        </w:rPr>
      </w:pPr>
      <w:r w:rsidRPr="003E73E1">
        <w:rPr>
          <w:rFonts w:ascii="Arial" w:hAnsi="Arial" w:cs="Arial"/>
          <w:sz w:val="32"/>
          <w:szCs w:val="32"/>
        </w:rPr>
        <w:t>Market Conditions: Philips keeps an eye on the level of competition and adjusts its pricing approach as necessary. For instance, Philips may implement competitive pricing strategies in markets where their products face fierce competition, keeping their costs on par with or somewhat lower than those of rivals. As a result, they are able to effectively compete and sustain their market share (Kotler &amp; Armstrong, 2020).</w:t>
      </w:r>
    </w:p>
    <w:p w14:paraId="61B6A89B" w14:textId="77777777" w:rsidR="003E73E1" w:rsidRPr="003E73E1" w:rsidRDefault="003E73E1" w:rsidP="003E73E1">
      <w:pPr>
        <w:pStyle w:val="ListParagraph"/>
        <w:spacing w:line="480" w:lineRule="auto"/>
        <w:jc w:val="both"/>
        <w:rPr>
          <w:rFonts w:ascii="Arial" w:hAnsi="Arial" w:cs="Arial"/>
          <w:sz w:val="32"/>
          <w:szCs w:val="32"/>
        </w:rPr>
      </w:pPr>
    </w:p>
    <w:p w14:paraId="03839212" w14:textId="68E2EED3" w:rsidR="007E3B0A" w:rsidRDefault="003E73E1" w:rsidP="003E73E1">
      <w:pPr>
        <w:pStyle w:val="ListParagraph"/>
        <w:spacing w:line="480" w:lineRule="auto"/>
        <w:jc w:val="both"/>
        <w:rPr>
          <w:rFonts w:ascii="Arial" w:hAnsi="Arial" w:cs="Arial"/>
          <w:sz w:val="32"/>
          <w:szCs w:val="32"/>
        </w:rPr>
      </w:pPr>
      <w:r>
        <w:rPr>
          <w:rFonts w:ascii="Arial" w:hAnsi="Arial" w:cs="Arial"/>
          <w:sz w:val="32"/>
          <w:szCs w:val="32"/>
        </w:rPr>
        <w:t xml:space="preserve">Inflation and cost changes : </w:t>
      </w:r>
      <w:r w:rsidRPr="003E73E1">
        <w:rPr>
          <w:rFonts w:ascii="Arial" w:hAnsi="Arial" w:cs="Arial"/>
          <w:sz w:val="32"/>
          <w:szCs w:val="32"/>
        </w:rPr>
        <w:t>Philips' pricing strategy is impacted by a number of critical elements, including inflation and cost fluctuations. In order to retain its profit margins, Philips may change the price of its products if raw material costs or production expenses significantly increase. To prevent alienating clients who are concerned about prices, the business is cautious in how these transitions are handled (Ferrell &amp; Hartline, 2021).</w:t>
      </w:r>
    </w:p>
    <w:p w14:paraId="0D052667" w14:textId="77777777" w:rsidR="003E73E1" w:rsidRDefault="003E73E1" w:rsidP="003E73E1">
      <w:pPr>
        <w:pStyle w:val="ListParagraph"/>
        <w:spacing w:line="480" w:lineRule="auto"/>
        <w:jc w:val="both"/>
        <w:rPr>
          <w:rFonts w:ascii="Arial" w:hAnsi="Arial" w:cs="Arial"/>
          <w:sz w:val="32"/>
          <w:szCs w:val="32"/>
        </w:rPr>
      </w:pPr>
    </w:p>
    <w:p w14:paraId="00D73B04" w14:textId="77777777" w:rsidR="003E73E1" w:rsidRDefault="003E73E1" w:rsidP="003E73E1">
      <w:pPr>
        <w:pStyle w:val="ListParagraph"/>
        <w:spacing w:line="480" w:lineRule="auto"/>
        <w:jc w:val="both"/>
        <w:rPr>
          <w:rFonts w:ascii="Arial" w:hAnsi="Arial" w:cs="Arial"/>
          <w:sz w:val="32"/>
          <w:szCs w:val="32"/>
        </w:rPr>
      </w:pPr>
    </w:p>
    <w:p w14:paraId="0A712BAF" w14:textId="64F102CC" w:rsidR="007E3B0A" w:rsidRDefault="007E3B0A" w:rsidP="007E3B0A">
      <w:pPr>
        <w:pStyle w:val="ListParagraph"/>
        <w:numPr>
          <w:ilvl w:val="0"/>
          <w:numId w:val="4"/>
        </w:numPr>
        <w:spacing w:line="480" w:lineRule="auto"/>
        <w:jc w:val="both"/>
        <w:rPr>
          <w:rFonts w:ascii="Arial" w:hAnsi="Arial" w:cs="Arial"/>
          <w:sz w:val="32"/>
          <w:szCs w:val="32"/>
        </w:rPr>
      </w:pPr>
      <w:r>
        <w:rPr>
          <w:rFonts w:ascii="Arial" w:hAnsi="Arial" w:cs="Arial"/>
          <w:sz w:val="32"/>
          <w:szCs w:val="32"/>
        </w:rPr>
        <w:t>PLACE</w:t>
      </w:r>
    </w:p>
    <w:p w14:paraId="05B6C371" w14:textId="77777777" w:rsidR="007E3B0A" w:rsidRDefault="007E3B0A" w:rsidP="007E3B0A">
      <w:pPr>
        <w:pStyle w:val="ListParagraph"/>
        <w:spacing w:line="480" w:lineRule="auto"/>
        <w:jc w:val="both"/>
        <w:rPr>
          <w:rFonts w:ascii="Arial" w:hAnsi="Arial" w:cs="Arial"/>
          <w:sz w:val="32"/>
          <w:szCs w:val="32"/>
        </w:rPr>
      </w:pPr>
    </w:p>
    <w:p w14:paraId="42E85BE5" w14:textId="6AB95D61" w:rsidR="007E3B0A" w:rsidRDefault="007E3B0A" w:rsidP="007E3B0A">
      <w:pPr>
        <w:pStyle w:val="ListParagraph"/>
        <w:spacing w:line="480" w:lineRule="auto"/>
        <w:jc w:val="both"/>
        <w:rPr>
          <w:rFonts w:ascii="Arial" w:hAnsi="Arial" w:cs="Arial"/>
          <w:sz w:val="32"/>
          <w:szCs w:val="32"/>
        </w:rPr>
      </w:pPr>
      <w:r w:rsidRPr="007E3B0A">
        <w:rPr>
          <w:rFonts w:ascii="Arial" w:hAnsi="Arial" w:cs="Arial"/>
          <w:sz w:val="32"/>
          <w:szCs w:val="32"/>
        </w:rPr>
        <w:t>Making the product accessible to clients in convenient locations is part of the marketing mix's 'Place' component (Kotler et al., 2016). The availability of Philips' goods and services in more than a hundred nations demonstrates the company's global reach (Philips Annual Report, 2022). It uses both direct and indirect distribution methods, such as internet platforms, to make sure that its products are accessible to customers all over the world. Philips can efficiently reach and serve its diversified worldwide consumer base with a broad and effective distribution strategy.</w:t>
      </w:r>
    </w:p>
    <w:p w14:paraId="0E187F3B" w14:textId="77777777" w:rsidR="007E3B0A" w:rsidRDefault="007E3B0A" w:rsidP="007E3B0A">
      <w:pPr>
        <w:pStyle w:val="ListParagraph"/>
        <w:spacing w:line="480" w:lineRule="auto"/>
        <w:jc w:val="both"/>
        <w:rPr>
          <w:rFonts w:ascii="Arial" w:hAnsi="Arial" w:cs="Arial"/>
          <w:sz w:val="32"/>
          <w:szCs w:val="32"/>
        </w:rPr>
      </w:pPr>
    </w:p>
    <w:p w14:paraId="0FF2ED7D" w14:textId="39E35ED4" w:rsidR="007E3B0A" w:rsidRDefault="007E3B0A" w:rsidP="007E3B0A">
      <w:pPr>
        <w:pStyle w:val="ListParagraph"/>
        <w:numPr>
          <w:ilvl w:val="0"/>
          <w:numId w:val="4"/>
        </w:numPr>
        <w:spacing w:line="480" w:lineRule="auto"/>
        <w:jc w:val="both"/>
        <w:rPr>
          <w:rFonts w:ascii="Arial" w:hAnsi="Arial" w:cs="Arial"/>
          <w:sz w:val="32"/>
          <w:szCs w:val="32"/>
        </w:rPr>
      </w:pPr>
      <w:r>
        <w:rPr>
          <w:rFonts w:ascii="Arial" w:hAnsi="Arial" w:cs="Arial"/>
          <w:sz w:val="32"/>
          <w:szCs w:val="32"/>
        </w:rPr>
        <w:t>PROMOTION</w:t>
      </w:r>
    </w:p>
    <w:p w14:paraId="0B8859D2" w14:textId="77777777" w:rsidR="007E3B0A" w:rsidRDefault="007E3B0A" w:rsidP="007E3B0A">
      <w:pPr>
        <w:pStyle w:val="ListParagraph"/>
        <w:spacing w:line="480" w:lineRule="auto"/>
        <w:jc w:val="both"/>
        <w:rPr>
          <w:rFonts w:ascii="Arial" w:hAnsi="Arial" w:cs="Arial"/>
          <w:sz w:val="32"/>
          <w:szCs w:val="32"/>
        </w:rPr>
      </w:pPr>
    </w:p>
    <w:p w14:paraId="2823E7D3" w14:textId="6A3365FB" w:rsidR="007E3B0A" w:rsidRPr="007E3B0A" w:rsidRDefault="007E3B0A" w:rsidP="007E3B0A">
      <w:pPr>
        <w:pStyle w:val="ListParagraph"/>
        <w:spacing w:line="480" w:lineRule="auto"/>
        <w:jc w:val="both"/>
        <w:rPr>
          <w:rFonts w:ascii="Arial" w:hAnsi="Arial" w:cs="Arial"/>
          <w:sz w:val="32"/>
          <w:szCs w:val="32"/>
        </w:rPr>
      </w:pPr>
      <w:r w:rsidRPr="007E3B0A">
        <w:rPr>
          <w:rFonts w:ascii="Arial" w:hAnsi="Arial" w:cs="Arial"/>
          <w:sz w:val="32"/>
          <w:szCs w:val="32"/>
        </w:rPr>
        <w:t>The last "P," promotion, refers to all of a business's communication efforts aimed at making its product known to consumers and convincing them to purchase it (Kotler et al., 2016). Philips uses a range of marketing strategies, including social media marketing, public relations, sales promotions, and advertising. The company's marketing initiatives are specifically designed to convey the advantages of its cutting-edge technologies and how they improve people's lives.</w:t>
      </w:r>
    </w:p>
    <w:p w14:paraId="1DCFF1B7" w14:textId="50DC4625" w:rsidR="007E3B0A" w:rsidRDefault="007E3B0A" w:rsidP="007E3B0A">
      <w:pPr>
        <w:pStyle w:val="Subtitle"/>
        <w:rPr>
          <w:rFonts w:ascii="Arial" w:hAnsi="Arial" w:cs="Arial"/>
          <w:b/>
          <w:bCs/>
          <w:sz w:val="40"/>
          <w:szCs w:val="40"/>
        </w:rPr>
      </w:pPr>
      <w:r>
        <w:t xml:space="preserve"> </w:t>
      </w:r>
    </w:p>
    <w:p w14:paraId="7CF99E37" w14:textId="2B385D05" w:rsidR="007E3B0A" w:rsidRDefault="007E3B0A" w:rsidP="007E3B0A">
      <w:pPr>
        <w:rPr>
          <w:rFonts w:ascii="Arial" w:hAnsi="Arial" w:cs="Arial"/>
          <w:b/>
          <w:bCs/>
          <w:sz w:val="40"/>
          <w:szCs w:val="40"/>
        </w:rPr>
      </w:pPr>
      <w:r>
        <w:rPr>
          <w:rFonts w:ascii="Arial" w:hAnsi="Arial" w:cs="Arial"/>
          <w:b/>
          <w:bCs/>
          <w:sz w:val="40"/>
          <w:szCs w:val="40"/>
        </w:rPr>
        <w:t>CONCLUSION</w:t>
      </w:r>
    </w:p>
    <w:p w14:paraId="5E5B4AE1" w14:textId="77777777" w:rsidR="007E3B0A" w:rsidRDefault="007E3B0A" w:rsidP="007E3B0A">
      <w:pPr>
        <w:rPr>
          <w:rFonts w:ascii="Arial" w:hAnsi="Arial" w:cs="Arial"/>
          <w:b/>
          <w:bCs/>
          <w:sz w:val="40"/>
          <w:szCs w:val="40"/>
        </w:rPr>
      </w:pPr>
    </w:p>
    <w:p w14:paraId="7EAE6B73" w14:textId="77777777" w:rsidR="00CE567F" w:rsidRPr="00CE567F" w:rsidRDefault="00CE567F" w:rsidP="00CE567F">
      <w:pPr>
        <w:spacing w:line="480" w:lineRule="auto"/>
        <w:rPr>
          <w:rFonts w:ascii="Arial" w:hAnsi="Arial" w:cs="Arial"/>
          <w:sz w:val="32"/>
          <w:szCs w:val="32"/>
        </w:rPr>
      </w:pPr>
      <w:r w:rsidRPr="00CE567F">
        <w:rPr>
          <w:rFonts w:ascii="Arial" w:hAnsi="Arial" w:cs="Arial"/>
          <w:sz w:val="32"/>
          <w:szCs w:val="32"/>
        </w:rPr>
        <w:t>As a result of Philips' clever and successful use of the marketing mix techniques, the company has enjoyed consistent market success. Philips has carved up a solid and long-lasting position for itself in the worldwide market by carefully defining and modifying its approach to the four Ps: Product, Price, Place, and Promotion.</w:t>
      </w:r>
    </w:p>
    <w:p w14:paraId="045D1FB4" w14:textId="77777777" w:rsidR="00CE567F" w:rsidRPr="00CE567F" w:rsidRDefault="00CE567F" w:rsidP="00CE567F">
      <w:pPr>
        <w:spacing w:line="480" w:lineRule="auto"/>
        <w:rPr>
          <w:rFonts w:ascii="Arial" w:hAnsi="Arial" w:cs="Arial"/>
          <w:sz w:val="32"/>
          <w:szCs w:val="32"/>
        </w:rPr>
      </w:pPr>
    </w:p>
    <w:p w14:paraId="19B9DA36" w14:textId="0395F8DD" w:rsidR="007E3B0A" w:rsidRDefault="00CE567F" w:rsidP="00CE567F">
      <w:pPr>
        <w:spacing w:line="480" w:lineRule="auto"/>
        <w:rPr>
          <w:rFonts w:ascii="Arial" w:hAnsi="Arial" w:cs="Arial"/>
          <w:sz w:val="32"/>
          <w:szCs w:val="32"/>
        </w:rPr>
      </w:pPr>
      <w:r w:rsidRPr="00CE567F">
        <w:rPr>
          <w:rFonts w:ascii="Arial" w:hAnsi="Arial" w:cs="Arial"/>
          <w:sz w:val="32"/>
          <w:szCs w:val="32"/>
        </w:rPr>
        <w:t>The company's extensive and varied product line amply demonstrates its dedication to innovation. Philips has maintained its position at the forefront of technical development by consistently focusing on R&amp;D and providing goods that are in line with changing consumer demands and market trends. Philips has been able to strengthen its brand reputation as a pioneer in health technology because to its customer-centric product approach.</w:t>
      </w:r>
    </w:p>
    <w:p w14:paraId="586F89F6" w14:textId="77777777" w:rsidR="00CE567F" w:rsidRDefault="00CE567F" w:rsidP="00CE567F">
      <w:pPr>
        <w:spacing w:line="480" w:lineRule="auto"/>
        <w:rPr>
          <w:rFonts w:ascii="Arial" w:hAnsi="Arial" w:cs="Arial"/>
          <w:sz w:val="32"/>
          <w:szCs w:val="32"/>
        </w:rPr>
      </w:pPr>
    </w:p>
    <w:p w14:paraId="5B9B73B6" w14:textId="33A5EB94" w:rsidR="00CE567F" w:rsidRDefault="00CE567F" w:rsidP="00CE567F">
      <w:pPr>
        <w:spacing w:line="480" w:lineRule="auto"/>
        <w:rPr>
          <w:rFonts w:ascii="Arial" w:hAnsi="Arial" w:cs="Arial"/>
          <w:b/>
          <w:bCs/>
          <w:sz w:val="40"/>
          <w:szCs w:val="40"/>
        </w:rPr>
      </w:pPr>
      <w:r>
        <w:rPr>
          <w:rFonts w:ascii="Arial" w:hAnsi="Arial" w:cs="Arial"/>
          <w:b/>
          <w:bCs/>
          <w:sz w:val="40"/>
          <w:szCs w:val="40"/>
        </w:rPr>
        <w:t>REFERENCE :</w:t>
      </w:r>
    </w:p>
    <w:p w14:paraId="09A55203" w14:textId="77777777" w:rsidR="00CE567F" w:rsidRPr="00380E3A" w:rsidRDefault="00CE567F" w:rsidP="00380E3A">
      <w:pPr>
        <w:pStyle w:val="ListParagraph"/>
        <w:numPr>
          <w:ilvl w:val="0"/>
          <w:numId w:val="4"/>
        </w:numPr>
        <w:spacing w:line="480" w:lineRule="auto"/>
        <w:rPr>
          <w:rFonts w:ascii="Arial" w:hAnsi="Arial" w:cs="Arial"/>
          <w:sz w:val="32"/>
          <w:szCs w:val="32"/>
        </w:rPr>
      </w:pPr>
      <w:r w:rsidRPr="00380E3A">
        <w:rPr>
          <w:rFonts w:ascii="Arial" w:hAnsi="Arial" w:cs="Arial"/>
          <w:sz w:val="32"/>
          <w:szCs w:val="32"/>
        </w:rPr>
        <w:t>Bloom, N. (2001). Empirical Models of R&amp;D Procurement. The B.E. Journal of Economic Analysis &amp; Policy, 1(1).</w:t>
      </w:r>
    </w:p>
    <w:p w14:paraId="2647EE52" w14:textId="77777777" w:rsidR="00CE567F" w:rsidRPr="00380E3A" w:rsidRDefault="00CE567F" w:rsidP="00380E3A">
      <w:pPr>
        <w:pStyle w:val="ListParagraph"/>
        <w:numPr>
          <w:ilvl w:val="0"/>
          <w:numId w:val="4"/>
        </w:numPr>
        <w:spacing w:line="480" w:lineRule="auto"/>
        <w:rPr>
          <w:rFonts w:ascii="Arial" w:hAnsi="Arial" w:cs="Arial"/>
          <w:sz w:val="32"/>
          <w:szCs w:val="32"/>
        </w:rPr>
      </w:pPr>
      <w:r w:rsidRPr="00380E3A">
        <w:rPr>
          <w:rFonts w:ascii="Arial" w:hAnsi="Arial" w:cs="Arial"/>
          <w:sz w:val="32"/>
          <w:szCs w:val="32"/>
        </w:rPr>
        <w:t>Cusumano, M. A. (2015). Staying Power: Six Enduring Principles for Managing Strategy and Innovation in an Uncertain World. Oxford University Press.</w:t>
      </w:r>
    </w:p>
    <w:p w14:paraId="308E803B" w14:textId="77777777" w:rsidR="00CE567F" w:rsidRPr="00380E3A" w:rsidRDefault="00CE567F" w:rsidP="00380E3A">
      <w:pPr>
        <w:pStyle w:val="ListParagraph"/>
        <w:numPr>
          <w:ilvl w:val="0"/>
          <w:numId w:val="4"/>
        </w:numPr>
        <w:spacing w:line="480" w:lineRule="auto"/>
        <w:rPr>
          <w:rFonts w:ascii="Arial" w:hAnsi="Arial" w:cs="Arial"/>
          <w:sz w:val="32"/>
          <w:szCs w:val="32"/>
        </w:rPr>
      </w:pPr>
      <w:r w:rsidRPr="00380E3A">
        <w:rPr>
          <w:rFonts w:ascii="Arial" w:hAnsi="Arial" w:cs="Arial"/>
          <w:sz w:val="32"/>
          <w:szCs w:val="32"/>
        </w:rPr>
        <w:t>Ferrell, O., &amp; Hartline, M. (2021). Marketing Strategy, Text, and Cases. 7th ed. Cengage Learning.</w:t>
      </w:r>
    </w:p>
    <w:p w14:paraId="65DA1300" w14:textId="77777777" w:rsidR="00CE567F" w:rsidRPr="00380E3A" w:rsidRDefault="00CE567F" w:rsidP="00380E3A">
      <w:pPr>
        <w:pStyle w:val="ListParagraph"/>
        <w:numPr>
          <w:ilvl w:val="0"/>
          <w:numId w:val="4"/>
        </w:numPr>
        <w:spacing w:line="480" w:lineRule="auto"/>
        <w:rPr>
          <w:rFonts w:ascii="Arial" w:hAnsi="Arial" w:cs="Arial"/>
          <w:sz w:val="32"/>
          <w:szCs w:val="32"/>
        </w:rPr>
      </w:pPr>
      <w:r w:rsidRPr="00380E3A">
        <w:rPr>
          <w:rFonts w:ascii="Arial" w:hAnsi="Arial" w:cs="Arial"/>
          <w:sz w:val="32"/>
          <w:szCs w:val="32"/>
        </w:rPr>
        <w:t>Hounshell, D. A. (1995). From the American System to Mass Production, 1800-1932: The Development of Manufacturing Technology in the United States. Johns Hopkins University Press.</w:t>
      </w:r>
    </w:p>
    <w:p w14:paraId="7A17D059" w14:textId="77777777" w:rsidR="00CE567F" w:rsidRPr="00380E3A" w:rsidRDefault="00CE567F" w:rsidP="00380E3A">
      <w:pPr>
        <w:pStyle w:val="ListParagraph"/>
        <w:numPr>
          <w:ilvl w:val="0"/>
          <w:numId w:val="4"/>
        </w:numPr>
        <w:spacing w:line="480" w:lineRule="auto"/>
        <w:rPr>
          <w:rFonts w:ascii="Arial" w:hAnsi="Arial" w:cs="Arial"/>
          <w:sz w:val="32"/>
          <w:szCs w:val="32"/>
        </w:rPr>
      </w:pPr>
      <w:r w:rsidRPr="00380E3A">
        <w:rPr>
          <w:rFonts w:ascii="Arial" w:hAnsi="Arial" w:cs="Arial"/>
          <w:sz w:val="32"/>
          <w:szCs w:val="32"/>
        </w:rPr>
        <w:t>John, L.K., &amp; Sheth, J. (2022). Customer Value Propositions in Business Markets. Harvard Business Review. [online] Available at: https://hbr.org [Accessed 24 July 2023].</w:t>
      </w:r>
    </w:p>
    <w:p w14:paraId="7EA0CF01" w14:textId="77777777" w:rsidR="00CE567F" w:rsidRPr="00380E3A" w:rsidRDefault="00CE567F" w:rsidP="00380E3A">
      <w:pPr>
        <w:pStyle w:val="ListParagraph"/>
        <w:numPr>
          <w:ilvl w:val="0"/>
          <w:numId w:val="4"/>
        </w:numPr>
        <w:spacing w:line="480" w:lineRule="auto"/>
        <w:rPr>
          <w:rFonts w:ascii="Arial" w:hAnsi="Arial" w:cs="Arial"/>
          <w:sz w:val="32"/>
          <w:szCs w:val="32"/>
        </w:rPr>
      </w:pPr>
      <w:proofErr w:type="spellStart"/>
      <w:r w:rsidRPr="00380E3A">
        <w:rPr>
          <w:rFonts w:ascii="Arial" w:hAnsi="Arial" w:cs="Arial"/>
          <w:sz w:val="32"/>
          <w:szCs w:val="32"/>
        </w:rPr>
        <w:t>Kobrak</w:t>
      </w:r>
      <w:proofErr w:type="spellEnd"/>
      <w:r w:rsidRPr="00380E3A">
        <w:rPr>
          <w:rFonts w:ascii="Arial" w:hAnsi="Arial" w:cs="Arial"/>
          <w:sz w:val="32"/>
          <w:szCs w:val="32"/>
        </w:rPr>
        <w:t>, C. (2016). Banking on Global Markets: Deutsche Bank and the United States, 1870 to the Present. Business History Review, 91(1), 156-158.</w:t>
      </w:r>
    </w:p>
    <w:p w14:paraId="7A32501F" w14:textId="77777777" w:rsidR="00CE567F" w:rsidRPr="00380E3A" w:rsidRDefault="00CE567F" w:rsidP="00380E3A">
      <w:pPr>
        <w:pStyle w:val="ListParagraph"/>
        <w:numPr>
          <w:ilvl w:val="0"/>
          <w:numId w:val="4"/>
        </w:numPr>
        <w:spacing w:line="480" w:lineRule="auto"/>
        <w:rPr>
          <w:rFonts w:ascii="Arial" w:hAnsi="Arial" w:cs="Arial"/>
          <w:sz w:val="32"/>
          <w:szCs w:val="32"/>
        </w:rPr>
      </w:pPr>
      <w:r w:rsidRPr="00380E3A">
        <w:rPr>
          <w:rFonts w:ascii="Arial" w:hAnsi="Arial" w:cs="Arial"/>
          <w:sz w:val="32"/>
          <w:szCs w:val="32"/>
        </w:rPr>
        <w:t>Kotler, P., &amp; Armstrong, G. (2020). Principles of Marketing. 17th ed. Pearson.</w:t>
      </w:r>
    </w:p>
    <w:p w14:paraId="7738B1B7" w14:textId="77777777" w:rsidR="00CE567F" w:rsidRDefault="00CE567F" w:rsidP="00380E3A">
      <w:pPr>
        <w:pStyle w:val="ListParagraph"/>
        <w:numPr>
          <w:ilvl w:val="0"/>
          <w:numId w:val="4"/>
        </w:numPr>
        <w:spacing w:line="480" w:lineRule="auto"/>
        <w:rPr>
          <w:rFonts w:ascii="Arial" w:hAnsi="Arial" w:cs="Arial"/>
          <w:sz w:val="32"/>
          <w:szCs w:val="32"/>
        </w:rPr>
      </w:pPr>
      <w:r w:rsidRPr="00380E3A">
        <w:rPr>
          <w:rFonts w:ascii="Arial" w:hAnsi="Arial" w:cs="Arial"/>
          <w:sz w:val="32"/>
          <w:szCs w:val="32"/>
        </w:rPr>
        <w:t>Monroe, K. B., &amp; Cox, J. L. (2001). Pricing practices that endanger profits. Marketing Management, 10(3), 42-46.</w:t>
      </w:r>
    </w:p>
    <w:p w14:paraId="037ECE99" w14:textId="7193263F" w:rsidR="00974D59" w:rsidRPr="00380E3A" w:rsidRDefault="00974D59" w:rsidP="00380E3A">
      <w:pPr>
        <w:pStyle w:val="ListParagraph"/>
        <w:numPr>
          <w:ilvl w:val="0"/>
          <w:numId w:val="4"/>
        </w:numPr>
        <w:spacing w:line="480" w:lineRule="auto"/>
        <w:rPr>
          <w:rFonts w:ascii="Arial" w:hAnsi="Arial" w:cs="Arial"/>
          <w:sz w:val="32"/>
          <w:szCs w:val="32"/>
        </w:rPr>
      </w:pPr>
      <w:r w:rsidRPr="00974D59">
        <w:rPr>
          <w:rFonts w:ascii="Arial" w:hAnsi="Arial" w:cs="Arial"/>
          <w:sz w:val="32"/>
          <w:szCs w:val="32"/>
        </w:rPr>
        <w:t xml:space="preserve"> Mintz, O., &amp; </w:t>
      </w:r>
      <w:proofErr w:type="spellStart"/>
      <w:r w:rsidRPr="00974D59">
        <w:rPr>
          <w:rFonts w:ascii="Arial" w:hAnsi="Arial" w:cs="Arial"/>
          <w:sz w:val="32"/>
          <w:szCs w:val="32"/>
        </w:rPr>
        <w:t>Currim</w:t>
      </w:r>
      <w:proofErr w:type="spellEnd"/>
      <w:r w:rsidRPr="00974D59">
        <w:rPr>
          <w:rFonts w:ascii="Arial" w:hAnsi="Arial" w:cs="Arial"/>
          <w:sz w:val="32"/>
          <w:szCs w:val="32"/>
        </w:rPr>
        <w:t>, I. (2013). What Drives Managerial Use of Marketing and Financial Metrics and Does Metric Use Affect Performance of Marketing-Mix Activities?. Journal of Marketing, 77(2), 17-40.</w:t>
      </w:r>
    </w:p>
    <w:p w14:paraId="5506AE71" w14:textId="77777777" w:rsidR="00CE567F" w:rsidRPr="00380E3A" w:rsidRDefault="00CE567F" w:rsidP="00380E3A">
      <w:pPr>
        <w:pStyle w:val="ListParagraph"/>
        <w:numPr>
          <w:ilvl w:val="0"/>
          <w:numId w:val="4"/>
        </w:numPr>
        <w:spacing w:line="480" w:lineRule="auto"/>
        <w:rPr>
          <w:rFonts w:ascii="Arial" w:hAnsi="Arial" w:cs="Arial"/>
          <w:sz w:val="32"/>
          <w:szCs w:val="32"/>
        </w:rPr>
      </w:pPr>
      <w:r w:rsidRPr="00380E3A">
        <w:rPr>
          <w:rFonts w:ascii="Arial" w:hAnsi="Arial" w:cs="Arial"/>
          <w:sz w:val="32"/>
          <w:szCs w:val="32"/>
        </w:rPr>
        <w:t>Philips. (2021). Our heritage. Philips Global. Retrieved from https://www.philips.com/a-w/about/company/our-heritage.html</w:t>
      </w:r>
    </w:p>
    <w:p w14:paraId="6000E89E" w14:textId="2060207E" w:rsidR="00974D59" w:rsidRPr="00974D59" w:rsidRDefault="00974D59" w:rsidP="00974D59">
      <w:pPr>
        <w:pStyle w:val="ListParagraph"/>
        <w:numPr>
          <w:ilvl w:val="0"/>
          <w:numId w:val="4"/>
        </w:numPr>
        <w:spacing w:line="480" w:lineRule="auto"/>
        <w:rPr>
          <w:rFonts w:ascii="Arial" w:hAnsi="Arial" w:cs="Arial"/>
          <w:sz w:val="32"/>
          <w:szCs w:val="32"/>
        </w:rPr>
      </w:pPr>
      <w:r w:rsidRPr="00974D59">
        <w:rPr>
          <w:rFonts w:ascii="Arial" w:hAnsi="Arial" w:cs="Arial"/>
          <w:sz w:val="32"/>
          <w:szCs w:val="32"/>
        </w:rPr>
        <w:t>Philips. (2022). Annual Report. Philips Global. Retrieved from https://www.philips.com/a-w/about/company/annual-report.html.</w:t>
      </w:r>
    </w:p>
    <w:p w14:paraId="1DE8E1F9" w14:textId="22CB5758" w:rsidR="00974D59" w:rsidRPr="00974D59" w:rsidRDefault="00974D59" w:rsidP="00974D59">
      <w:pPr>
        <w:pStyle w:val="ListParagraph"/>
        <w:numPr>
          <w:ilvl w:val="0"/>
          <w:numId w:val="4"/>
        </w:numPr>
        <w:spacing w:line="480" w:lineRule="auto"/>
        <w:rPr>
          <w:rFonts w:ascii="Arial" w:hAnsi="Arial" w:cs="Arial"/>
          <w:sz w:val="32"/>
          <w:szCs w:val="32"/>
        </w:rPr>
      </w:pPr>
      <w:r w:rsidRPr="00974D59">
        <w:rPr>
          <w:rFonts w:ascii="Arial" w:hAnsi="Arial" w:cs="Arial"/>
          <w:sz w:val="32"/>
          <w:szCs w:val="32"/>
        </w:rPr>
        <w:t xml:space="preserve"> Philips Global. (2022). News </w:t>
      </w:r>
      <w:proofErr w:type="spellStart"/>
      <w:r w:rsidRPr="00974D59">
        <w:rPr>
          <w:rFonts w:ascii="Arial" w:hAnsi="Arial" w:cs="Arial"/>
          <w:sz w:val="32"/>
          <w:szCs w:val="32"/>
        </w:rPr>
        <w:t>Center</w:t>
      </w:r>
      <w:proofErr w:type="spellEnd"/>
      <w:r w:rsidRPr="00974D59">
        <w:rPr>
          <w:rFonts w:ascii="Arial" w:hAnsi="Arial" w:cs="Arial"/>
          <w:sz w:val="32"/>
          <w:szCs w:val="32"/>
        </w:rPr>
        <w:t>. [online] Available at: https://www.philips.com [Accessed 23 July 2023].</w:t>
      </w:r>
    </w:p>
    <w:p w14:paraId="34F0DDE6" w14:textId="27582D63" w:rsidR="00974D59" w:rsidRPr="00974D59" w:rsidRDefault="00974D59" w:rsidP="00974D59">
      <w:pPr>
        <w:pStyle w:val="ListParagraph"/>
        <w:numPr>
          <w:ilvl w:val="0"/>
          <w:numId w:val="4"/>
        </w:numPr>
        <w:spacing w:line="480" w:lineRule="auto"/>
        <w:rPr>
          <w:rFonts w:ascii="Arial" w:hAnsi="Arial" w:cs="Arial"/>
          <w:sz w:val="32"/>
          <w:szCs w:val="32"/>
        </w:rPr>
      </w:pPr>
      <w:r w:rsidRPr="00974D59">
        <w:rPr>
          <w:rFonts w:ascii="Arial" w:hAnsi="Arial" w:cs="Arial"/>
          <w:sz w:val="32"/>
          <w:szCs w:val="32"/>
        </w:rPr>
        <w:t xml:space="preserve"> Philips Global. (2022). Our Businesses. [online] Available at: https://www.philips.com [Accessed 23 July 2023].</w:t>
      </w:r>
    </w:p>
    <w:p w14:paraId="177D8A96" w14:textId="0621D21D" w:rsidR="00974D59" w:rsidRPr="00974D59" w:rsidRDefault="00974D59" w:rsidP="00974D59">
      <w:pPr>
        <w:pStyle w:val="ListParagraph"/>
        <w:numPr>
          <w:ilvl w:val="0"/>
          <w:numId w:val="4"/>
        </w:numPr>
        <w:spacing w:line="480" w:lineRule="auto"/>
        <w:rPr>
          <w:rFonts w:ascii="Arial" w:hAnsi="Arial" w:cs="Arial"/>
          <w:sz w:val="32"/>
          <w:szCs w:val="32"/>
        </w:rPr>
      </w:pPr>
      <w:r w:rsidRPr="00974D59">
        <w:rPr>
          <w:rFonts w:ascii="Arial" w:hAnsi="Arial" w:cs="Arial"/>
          <w:sz w:val="32"/>
          <w:szCs w:val="32"/>
        </w:rPr>
        <w:t>Philips Global. (2022). Our Products. [online] Available at: https://www.philips.com [Accessed 23 July 2023].</w:t>
      </w:r>
    </w:p>
    <w:p w14:paraId="096188DB" w14:textId="7CD1F3AC" w:rsidR="00CE567F" w:rsidRPr="00974D59" w:rsidRDefault="00974D59" w:rsidP="00974D59">
      <w:pPr>
        <w:pStyle w:val="ListParagraph"/>
        <w:numPr>
          <w:ilvl w:val="0"/>
          <w:numId w:val="4"/>
        </w:numPr>
        <w:spacing w:line="480" w:lineRule="auto"/>
        <w:rPr>
          <w:rFonts w:ascii="Arial" w:hAnsi="Arial" w:cs="Arial"/>
          <w:sz w:val="32"/>
          <w:szCs w:val="32"/>
        </w:rPr>
      </w:pPr>
      <w:r w:rsidRPr="00974D59">
        <w:rPr>
          <w:rFonts w:ascii="Arial" w:hAnsi="Arial" w:cs="Arial"/>
          <w:sz w:val="32"/>
          <w:szCs w:val="32"/>
        </w:rPr>
        <w:t xml:space="preserve"> Philips Global. (2022). Where We Operate. [online] Available at: https://www.philips.com [Accessed 23 July 2023].</w:t>
      </w:r>
    </w:p>
    <w:sectPr w:rsidR="00CE567F" w:rsidRPr="00974D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E72C90"/>
    <w:multiLevelType w:val="hybridMultilevel"/>
    <w:tmpl w:val="A3DE0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B248C0"/>
    <w:multiLevelType w:val="hybridMultilevel"/>
    <w:tmpl w:val="53BE1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1A00C3"/>
    <w:multiLevelType w:val="hybridMultilevel"/>
    <w:tmpl w:val="E0CA62A8"/>
    <w:lvl w:ilvl="0" w:tplc="1E6802B2">
      <w:start w:val="1"/>
      <w:numFmt w:val="decimal"/>
      <w:lvlText w:val="%1."/>
      <w:lvlJc w:val="left"/>
      <w:pPr>
        <w:ind w:left="885" w:hanging="52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613C79"/>
    <w:multiLevelType w:val="hybridMultilevel"/>
    <w:tmpl w:val="0B507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0595095">
    <w:abstractNumId w:val="2"/>
  </w:num>
  <w:num w:numId="2" w16cid:durableId="401752806">
    <w:abstractNumId w:val="1"/>
  </w:num>
  <w:num w:numId="3" w16cid:durableId="1016735933">
    <w:abstractNumId w:val="0"/>
  </w:num>
  <w:num w:numId="4" w16cid:durableId="210418417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0EC"/>
    <w:rsid w:val="00165B3F"/>
    <w:rsid w:val="00380E3A"/>
    <w:rsid w:val="003E73E1"/>
    <w:rsid w:val="004D509E"/>
    <w:rsid w:val="00595EC7"/>
    <w:rsid w:val="005C12D4"/>
    <w:rsid w:val="007E3B0A"/>
    <w:rsid w:val="00810E20"/>
    <w:rsid w:val="00836B93"/>
    <w:rsid w:val="008575F4"/>
    <w:rsid w:val="0087018A"/>
    <w:rsid w:val="00974D59"/>
    <w:rsid w:val="00A67D01"/>
    <w:rsid w:val="00AF319C"/>
    <w:rsid w:val="00B37AD9"/>
    <w:rsid w:val="00C1635C"/>
    <w:rsid w:val="00CE567F"/>
    <w:rsid w:val="00D860EC"/>
    <w:rsid w:val="00FE31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8A32D"/>
  <w15:chartTrackingRefBased/>
  <w15:docId w15:val="{D107C7C9-8A4F-4270-A1E5-451E977F10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C12D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12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635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1635C"/>
    <w:rPr>
      <w:rFonts w:eastAsiaTheme="minorEastAsia"/>
      <w:color w:val="5A5A5A" w:themeColor="text1" w:themeTint="A5"/>
      <w:spacing w:val="15"/>
    </w:rPr>
  </w:style>
  <w:style w:type="paragraph" w:styleId="ListParagraph">
    <w:name w:val="List Paragraph"/>
    <w:basedOn w:val="Normal"/>
    <w:uiPriority w:val="34"/>
    <w:qFormat/>
    <w:rsid w:val="00836B93"/>
    <w:pPr>
      <w:ind w:left="720"/>
      <w:contextualSpacing/>
    </w:pPr>
  </w:style>
  <w:style w:type="character" w:styleId="Strong">
    <w:name w:val="Strong"/>
    <w:basedOn w:val="DefaultParagraphFont"/>
    <w:uiPriority w:val="22"/>
    <w:qFormat/>
    <w:rsid w:val="00B37AD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74A4D2-F234-4C36-926E-98199EA03D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2778</TotalTime>
  <Pages>1</Pages>
  <Words>2201</Words>
  <Characters>12552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Dota</dc:creator>
  <cp:keywords/>
  <dc:description/>
  <cp:lastModifiedBy>Stefan Dota</cp:lastModifiedBy>
  <cp:revision>3</cp:revision>
  <dcterms:created xsi:type="dcterms:W3CDTF">2023-07-25T20:18:00Z</dcterms:created>
  <dcterms:modified xsi:type="dcterms:W3CDTF">2023-07-28T21:18:00Z</dcterms:modified>
</cp:coreProperties>
</file>