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1A2AAB" w14:textId="10D854BA" w:rsidR="006F54CF" w:rsidRPr="000D423C" w:rsidRDefault="006F54CF" w:rsidP="000D423C">
      <w:pPr>
        <w:shd w:val="clear" w:color="auto" w:fill="FFFFFF"/>
        <w:spacing w:after="0" w:line="240" w:lineRule="auto"/>
        <w:jc w:val="center"/>
        <w:textAlignment w:val="baseline"/>
        <w:rPr>
          <w:rFonts w:eastAsia="Times New Roman" w:cstheme="minorHAnsi"/>
          <w:b/>
          <w:bCs/>
          <w:color w:val="212121"/>
          <w:sz w:val="26"/>
          <w:szCs w:val="26"/>
          <w:lang w:eastAsia="en-GB"/>
        </w:rPr>
      </w:pPr>
      <w:bookmarkStart w:id="0" w:name="_GoBack"/>
      <w:bookmarkEnd w:id="0"/>
      <w:r w:rsidRPr="000D423C">
        <w:rPr>
          <w:rFonts w:eastAsia="Times New Roman" w:cstheme="minorHAnsi"/>
          <w:b/>
          <w:bCs/>
          <w:color w:val="212121"/>
          <w:sz w:val="26"/>
          <w:szCs w:val="26"/>
          <w:lang w:eastAsia="en-GB"/>
        </w:rPr>
        <w:t>Function versus aesthetics: how user friendly are sustainable technologies in domestic construction?</w:t>
      </w:r>
    </w:p>
    <w:p w14:paraId="4E1D3534" w14:textId="77777777" w:rsidR="006F54CF" w:rsidRDefault="006F54CF" w:rsidP="00B55973">
      <w:pPr>
        <w:spacing w:line="360" w:lineRule="auto"/>
      </w:pPr>
    </w:p>
    <w:p w14:paraId="310C7267" w14:textId="342B3943" w:rsidR="00B55973" w:rsidRPr="000D423C" w:rsidRDefault="00683617" w:rsidP="00B55973">
      <w:pPr>
        <w:spacing w:line="360" w:lineRule="auto"/>
        <w:rPr>
          <w:b/>
          <w:bCs/>
        </w:rPr>
      </w:pPr>
      <w:r w:rsidRPr="000D423C">
        <w:rPr>
          <w:b/>
          <w:bCs/>
        </w:rPr>
        <w:t>Intro</w:t>
      </w:r>
      <w:r w:rsidR="00CB60F7">
        <w:rPr>
          <w:b/>
          <w:bCs/>
        </w:rPr>
        <w:t xml:space="preserve">duction </w:t>
      </w:r>
    </w:p>
    <w:p w14:paraId="6BC663AB" w14:textId="518EF4B7" w:rsidR="000F2741" w:rsidRDefault="000F2741" w:rsidP="000F2741">
      <w:pPr>
        <w:spacing w:line="360" w:lineRule="auto"/>
      </w:pPr>
      <w:r>
        <w:t xml:space="preserve">This study aims to explore what sustainable technologies are currently available and how user friendly these sustainable technologies are in domestic construction. </w:t>
      </w:r>
      <w:r w:rsidR="006F54CF">
        <w:t xml:space="preserve">Evidence shows that the construction industry consumes a large amount of energy, and studies have proven that sustainable technologies are available and can improve the negative effects on the environment. These technologies are available on the market and many projects have shown how they can be utilised. However, there is still a reliance on fossil fuels to power homes, and there is little evidence to suggest why this is. </w:t>
      </w:r>
    </w:p>
    <w:p w14:paraId="7F916B20" w14:textId="77777777" w:rsidR="000D423C" w:rsidRDefault="000D423C" w:rsidP="00683617">
      <w:pPr>
        <w:spacing w:line="360" w:lineRule="auto"/>
      </w:pPr>
    </w:p>
    <w:p w14:paraId="15CA8876" w14:textId="0A628394" w:rsidR="00683617" w:rsidRPr="000D423C" w:rsidRDefault="00683617" w:rsidP="00683617">
      <w:pPr>
        <w:spacing w:line="360" w:lineRule="auto"/>
        <w:rPr>
          <w:b/>
          <w:bCs/>
        </w:rPr>
      </w:pPr>
      <w:r w:rsidRPr="000D423C">
        <w:rPr>
          <w:b/>
          <w:bCs/>
        </w:rPr>
        <w:t>Methodology</w:t>
      </w:r>
    </w:p>
    <w:p w14:paraId="7EF73B08" w14:textId="43A2CA72" w:rsidR="006F54CF" w:rsidRDefault="00540C02" w:rsidP="00683617">
      <w:pPr>
        <w:spacing w:line="360" w:lineRule="auto"/>
      </w:pPr>
      <w:r>
        <w:t>Firstly, a</w:t>
      </w:r>
      <w:r w:rsidR="00C656A6">
        <w:t xml:space="preserve"> ca</w:t>
      </w:r>
      <w:r w:rsidR="007D0190">
        <w:t>se studies</w:t>
      </w:r>
      <w:r w:rsidR="00C656A6">
        <w:t xml:space="preserve"> approach</w:t>
      </w:r>
      <w:r w:rsidR="007D0190">
        <w:t xml:space="preserve"> will be used</w:t>
      </w:r>
      <w:r w:rsidR="00C656A6">
        <w:t xml:space="preserve"> whereby a local housing project will be</w:t>
      </w:r>
      <w:r w:rsidR="007D0190">
        <w:t xml:space="preserve"> explore</w:t>
      </w:r>
      <w:r w:rsidR="00C656A6">
        <w:t>d to find</w:t>
      </w:r>
      <w:r w:rsidR="007D0190">
        <w:t xml:space="preserve"> what sustainable technologies are currently being used </w:t>
      </w:r>
      <w:r w:rsidR="007D0190" w:rsidRPr="00540C02">
        <w:rPr>
          <w:color w:val="FF0000"/>
        </w:rPr>
        <w:t xml:space="preserve">in residential </w:t>
      </w:r>
      <w:r w:rsidR="007D0190">
        <w:t>buildings</w:t>
      </w:r>
      <w:r w:rsidR="00C656A6">
        <w:t>. Furthermore,</w:t>
      </w:r>
      <w:r w:rsidR="007D0190">
        <w:t xml:space="preserve"> </w:t>
      </w:r>
      <w:r w:rsidR="00C656A6">
        <w:t xml:space="preserve">to </w:t>
      </w:r>
      <w:r w:rsidR="007D0190">
        <w:t xml:space="preserve">examine if these technologies are successful in reducing carbon emissions and providing a clean source of energy. </w:t>
      </w:r>
      <w:r w:rsidR="00027A66">
        <w:t xml:space="preserve">Secondly, </w:t>
      </w:r>
      <w:r w:rsidR="00C656A6">
        <w:t>semi-</w:t>
      </w:r>
      <w:r w:rsidR="00027A66">
        <w:t>structured interviews of residents of ‘</w:t>
      </w:r>
      <w:r w:rsidR="00027A66" w:rsidRPr="00540C02">
        <w:rPr>
          <w:color w:val="FF0000"/>
        </w:rPr>
        <w:t xml:space="preserve">active homes’ </w:t>
      </w:r>
      <w:r w:rsidR="00027A66">
        <w:t>will be conducted to collect feedback on their experience of using these technologies and to gather their opinions on how easy and user friendly these technologies are.</w:t>
      </w:r>
      <w:r w:rsidR="000D423C">
        <w:t xml:space="preserve"> Semi-structured interviews </w:t>
      </w:r>
      <w:proofErr w:type="gramStart"/>
      <w:r w:rsidR="000D423C">
        <w:t>allows</w:t>
      </w:r>
      <w:proofErr w:type="gramEnd"/>
      <w:r w:rsidR="000D423C">
        <w:t xml:space="preserve"> the researcher to gain in-depth knowledge and to expand on questions that a questionnaire would not allow. Pilot interviews will be conducted prior to the interviews as it allows for the questions to be adapted and for any misunderstood questions can be altered. </w:t>
      </w:r>
    </w:p>
    <w:p w14:paraId="6D592B20" w14:textId="77777777" w:rsidR="000D423C" w:rsidRDefault="000D423C" w:rsidP="00505EFB">
      <w:pPr>
        <w:spacing w:line="360" w:lineRule="auto"/>
        <w:rPr>
          <w:b/>
          <w:bCs/>
        </w:rPr>
      </w:pPr>
    </w:p>
    <w:p w14:paraId="1AB97F07" w14:textId="51F67EB3" w:rsidR="007D0190" w:rsidRPr="000D423C" w:rsidRDefault="00683617" w:rsidP="00505EFB">
      <w:pPr>
        <w:spacing w:line="360" w:lineRule="auto"/>
        <w:rPr>
          <w:b/>
          <w:bCs/>
        </w:rPr>
      </w:pPr>
      <w:r w:rsidRPr="000D423C">
        <w:rPr>
          <w:b/>
          <w:bCs/>
        </w:rPr>
        <w:t>Aims and objectives</w:t>
      </w:r>
    </w:p>
    <w:p w14:paraId="7C823EE8" w14:textId="46D6E22C" w:rsidR="007D0190" w:rsidRDefault="00505EFB" w:rsidP="00505EFB">
      <w:pPr>
        <w:shd w:val="clear" w:color="auto" w:fill="FFFFFF"/>
        <w:spacing w:after="0" w:line="240" w:lineRule="auto"/>
        <w:textAlignment w:val="baseline"/>
        <w:rPr>
          <w:rFonts w:eastAsia="Times New Roman" w:cstheme="minorHAnsi"/>
          <w:sz w:val="24"/>
          <w:szCs w:val="24"/>
          <w:lang w:eastAsia="en-GB"/>
        </w:rPr>
      </w:pPr>
      <w:r w:rsidRPr="00505EFB">
        <w:rPr>
          <w:bCs/>
        </w:rPr>
        <w:t xml:space="preserve">Title: </w:t>
      </w:r>
      <w:r w:rsidR="007D0190" w:rsidRPr="00505EFB">
        <w:rPr>
          <w:rFonts w:eastAsia="Times New Roman" w:cstheme="minorHAnsi"/>
          <w:sz w:val="24"/>
          <w:szCs w:val="24"/>
          <w:lang w:eastAsia="en-GB"/>
        </w:rPr>
        <w:t>Function versus aesthetics how user friendly are sustainable technologies in domestic construction? </w:t>
      </w:r>
    </w:p>
    <w:p w14:paraId="3CAF7EA3" w14:textId="77777777" w:rsidR="00505EFB" w:rsidRPr="00505EFB" w:rsidRDefault="00505EFB" w:rsidP="00505EFB">
      <w:pPr>
        <w:shd w:val="clear" w:color="auto" w:fill="FFFFFF"/>
        <w:spacing w:after="0" w:line="240" w:lineRule="auto"/>
        <w:textAlignment w:val="baseline"/>
        <w:rPr>
          <w:rFonts w:eastAsia="Times New Roman" w:cstheme="minorHAnsi"/>
          <w:sz w:val="24"/>
          <w:szCs w:val="24"/>
          <w:lang w:eastAsia="en-GB"/>
        </w:rPr>
      </w:pPr>
    </w:p>
    <w:p w14:paraId="377134D3" w14:textId="77777777" w:rsidR="00505EFB" w:rsidRDefault="007D0190" w:rsidP="007D0190">
      <w:r w:rsidRPr="00505EFB">
        <w:rPr>
          <w:b/>
          <w:bCs/>
        </w:rPr>
        <w:t>Aim:</w:t>
      </w:r>
      <w:r w:rsidRPr="00505EFB">
        <w:t xml:space="preserve"> This study aims to explore the public’s perception of sustainable technology within residential dwellings</w:t>
      </w:r>
      <w:r w:rsidR="00505EFB" w:rsidRPr="00505EFB">
        <w:t>.</w:t>
      </w:r>
    </w:p>
    <w:p w14:paraId="5977F4D0" w14:textId="0D045FF1" w:rsidR="007D0190" w:rsidRPr="00505EFB" w:rsidRDefault="007D0190" w:rsidP="007D0190">
      <w:pPr>
        <w:rPr>
          <w:b/>
          <w:bCs/>
        </w:rPr>
      </w:pPr>
      <w:r w:rsidRPr="00505EFB">
        <w:rPr>
          <w:b/>
          <w:bCs/>
        </w:rPr>
        <w:t>Objectiv</w:t>
      </w:r>
      <w:r w:rsidR="00505EFB" w:rsidRPr="00505EFB">
        <w:rPr>
          <w:b/>
          <w:bCs/>
        </w:rPr>
        <w:t>e</w:t>
      </w:r>
      <w:r w:rsidRPr="00505EFB">
        <w:rPr>
          <w:b/>
          <w:bCs/>
        </w:rPr>
        <w:t>s:</w:t>
      </w:r>
    </w:p>
    <w:p w14:paraId="7BE1597E" w14:textId="2E00DFC3" w:rsidR="00505EFB" w:rsidRPr="00505EFB" w:rsidRDefault="00505EFB" w:rsidP="00505EFB">
      <w:pPr>
        <w:pStyle w:val="ListParagraph"/>
        <w:numPr>
          <w:ilvl w:val="0"/>
          <w:numId w:val="10"/>
        </w:numPr>
      </w:pPr>
      <w:r w:rsidRPr="00505EFB">
        <w:t>To identify what sustainable technology is currently available in domestic dwellings.</w:t>
      </w:r>
    </w:p>
    <w:p w14:paraId="1BCDE692" w14:textId="4CB94C10" w:rsidR="00505EFB" w:rsidRDefault="00505EFB" w:rsidP="00505EFB">
      <w:pPr>
        <w:pStyle w:val="ListParagraph"/>
        <w:numPr>
          <w:ilvl w:val="0"/>
          <w:numId w:val="10"/>
        </w:numPr>
      </w:pPr>
      <w:r w:rsidRPr="00505EFB">
        <w:t>To identify if these technologies are successful in providing homes with sufficient energy.</w:t>
      </w:r>
    </w:p>
    <w:p w14:paraId="7765E2C4" w14:textId="2B1BD03B" w:rsidR="007D0190" w:rsidRPr="00505EFB" w:rsidRDefault="007535CC" w:rsidP="00BE463A">
      <w:pPr>
        <w:pStyle w:val="ListParagraph"/>
        <w:numPr>
          <w:ilvl w:val="0"/>
          <w:numId w:val="10"/>
        </w:numPr>
      </w:pPr>
      <w:r>
        <w:lastRenderedPageBreak/>
        <w:t>To explore</w:t>
      </w:r>
      <w:r w:rsidR="00505EFB" w:rsidRPr="00505EFB">
        <w:t xml:space="preserve"> the </w:t>
      </w:r>
      <w:r>
        <w:t xml:space="preserve">experiences of residents within ‘active houses’ to establish their </w:t>
      </w:r>
      <w:r w:rsidR="00505EFB" w:rsidRPr="00505EFB">
        <w:t>opinion of the usability of these technologies.</w:t>
      </w:r>
    </w:p>
    <w:p w14:paraId="74AF7450" w14:textId="77777777" w:rsidR="007535CC" w:rsidRPr="007535CC" w:rsidRDefault="007535CC" w:rsidP="007535CC">
      <w:pPr>
        <w:ind w:left="360"/>
        <w:rPr>
          <w:color w:val="FF0000"/>
        </w:rPr>
      </w:pPr>
    </w:p>
    <w:p w14:paraId="38C0A789" w14:textId="5E3715AB" w:rsidR="00505EFB" w:rsidRPr="00505EFB" w:rsidRDefault="007535CC" w:rsidP="007535CC">
      <w:proofErr w:type="gramStart"/>
      <w:r w:rsidRPr="007535CC">
        <w:rPr>
          <w:color w:val="FF0000"/>
        </w:rPr>
        <w:t>?objective</w:t>
      </w:r>
      <w:proofErr w:type="gramEnd"/>
      <w:r w:rsidRPr="007535CC">
        <w:rPr>
          <w:color w:val="FF0000"/>
        </w:rPr>
        <w:t xml:space="preserve"> - </w:t>
      </w:r>
      <w:r w:rsidR="00505EFB" w:rsidRPr="007535CC">
        <w:rPr>
          <w:color w:val="FF0000"/>
        </w:rPr>
        <w:t xml:space="preserve">To discuss how to make these technologies easier to use by the general public therefore making them more appealing and accessible. </w:t>
      </w:r>
    </w:p>
    <w:p w14:paraId="31593C9F" w14:textId="3A50392A" w:rsidR="007535CC" w:rsidRPr="00505EFB" w:rsidRDefault="007535CC" w:rsidP="007535CC">
      <w:r>
        <w:rPr>
          <w:color w:val="FF0000"/>
        </w:rPr>
        <w:t xml:space="preserve">? objective - </w:t>
      </w:r>
      <w:r w:rsidRPr="007535CC">
        <w:rPr>
          <w:color w:val="FF0000"/>
        </w:rPr>
        <w:t>To understand why there is a lack of use of these technologies</w:t>
      </w:r>
      <w:r>
        <w:t xml:space="preserve">. </w:t>
      </w:r>
    </w:p>
    <w:p w14:paraId="2ECFEE69" w14:textId="77777777" w:rsidR="00505EFB" w:rsidRDefault="00505EFB" w:rsidP="00505EFB">
      <w:pPr>
        <w:ind w:left="360"/>
      </w:pPr>
    </w:p>
    <w:p w14:paraId="74A51F35" w14:textId="0DC94386" w:rsidR="00683617" w:rsidRDefault="00683617" w:rsidP="00683617">
      <w:pPr>
        <w:spacing w:line="360" w:lineRule="auto"/>
        <w:rPr>
          <w:b/>
          <w:bCs/>
        </w:rPr>
      </w:pPr>
      <w:r w:rsidRPr="000D423C">
        <w:rPr>
          <w:b/>
          <w:bCs/>
        </w:rPr>
        <w:t>Lit review</w:t>
      </w:r>
    </w:p>
    <w:p w14:paraId="0B7B015E" w14:textId="57695863" w:rsidR="00907134" w:rsidRDefault="00907134" w:rsidP="00907134">
      <w:r>
        <w:t xml:space="preserve">Sustainability can be defined as meeting the needs of current generations without compromising on future supply (WCED, 1987; Edwards, 2001). Sustainable design and energy use can have significant impact upon the environment, specifically in architecture and construction which accounts for 25-30% of energy consumption (Pearce, 2012). Bergman (2012) and </w:t>
      </w:r>
      <w:proofErr w:type="spellStart"/>
      <w:r>
        <w:t>Pelsmaker</w:t>
      </w:r>
      <w:proofErr w:type="spellEnd"/>
      <w:r>
        <w:t xml:space="preserve"> (2015) suggest that the environmental footprint of con</w:t>
      </w:r>
      <w:r w:rsidR="007535CC">
        <w:t xml:space="preserve">struction can be greatly reduced if there are improvements </w:t>
      </w:r>
      <w:r>
        <w:t>in energy usage and the use of renewable sources.</w:t>
      </w:r>
    </w:p>
    <w:p w14:paraId="47749901" w14:textId="35CAAC97" w:rsidR="00907134" w:rsidRDefault="00907134" w:rsidP="00907134">
      <w:r>
        <w:t xml:space="preserve">The </w:t>
      </w:r>
      <w:r w:rsidR="00392166">
        <w:t>‘</w:t>
      </w:r>
      <w:r>
        <w:t xml:space="preserve">RIBA </w:t>
      </w:r>
      <w:r w:rsidR="00392166">
        <w:t>2030 Climate Challenge’ suggest that operational energy in</w:t>
      </w:r>
      <w:r w:rsidR="00392166" w:rsidRPr="00392166">
        <w:t xml:space="preserve"> </w:t>
      </w:r>
      <w:r w:rsidR="00392166">
        <w:t xml:space="preserve">new buildings should be reduced by 75% by 2030 in response to their declaration of a climate emergency (Jones, 2019). This is to limit climate change to only 1.5 degrees above pre-industrial levels. 40% of global carbon emissions come from powering buildings (Jones, 2019) </w:t>
      </w:r>
    </w:p>
    <w:p w14:paraId="774C03BF" w14:textId="77777777" w:rsidR="007535CC" w:rsidRDefault="00392166" w:rsidP="00C0441B">
      <w:r>
        <w:t>There has been research to show that buildings can produce their own power, for example the active classroom in Swansea produces 1.6 times the</w:t>
      </w:r>
      <w:r w:rsidR="007535CC">
        <w:t xml:space="preserve"> amount of energy it consumed (T</w:t>
      </w:r>
      <w:r>
        <w:t xml:space="preserve">he Active Building Centre, 2019). </w:t>
      </w:r>
    </w:p>
    <w:p w14:paraId="44A883D3" w14:textId="7B500692" w:rsidR="00CB60F7" w:rsidRPr="00CB60F7" w:rsidRDefault="007535CC" w:rsidP="00C0441B">
      <w:r>
        <w:t xml:space="preserve">There is limited research from </w:t>
      </w:r>
      <w:r w:rsidR="00A97E0F">
        <w:t xml:space="preserve">residents and users of modern sustainable technologies therefore this research aims to extend on current studies and </w:t>
      </w:r>
      <w:r w:rsidR="00C0441B">
        <w:t xml:space="preserve">explore the reasons for it not being used on a wider scale. </w:t>
      </w:r>
    </w:p>
    <w:p w14:paraId="6162992B" w14:textId="070DEDA2" w:rsidR="00683617" w:rsidRPr="000D423C" w:rsidRDefault="00683617" w:rsidP="00683617">
      <w:pPr>
        <w:spacing w:line="360" w:lineRule="auto"/>
        <w:rPr>
          <w:b/>
          <w:bCs/>
        </w:rPr>
      </w:pPr>
      <w:r w:rsidRPr="000D423C">
        <w:rPr>
          <w:b/>
          <w:bCs/>
        </w:rPr>
        <w:t>Limitations</w:t>
      </w:r>
    </w:p>
    <w:p w14:paraId="48BB18F5" w14:textId="1AA09D89" w:rsidR="000D423C" w:rsidRDefault="006125F9" w:rsidP="00683617">
      <w:pPr>
        <w:spacing w:line="360" w:lineRule="auto"/>
      </w:pPr>
      <w:r>
        <w:t xml:space="preserve">There is a limited word count and the subject of sustainability is very broad, therefore a focus on uses in residential construction has been specified. Furthermore, there is very few </w:t>
      </w:r>
      <w:r w:rsidR="004336DB">
        <w:t>local active house schemes</w:t>
      </w:r>
      <w:r>
        <w:t xml:space="preserve">, </w:t>
      </w:r>
      <w:r w:rsidR="004336DB">
        <w:t>which may limit the sample size. In addition, time scale for a small undergraduate project may be seen as a limitation.</w:t>
      </w:r>
      <w:r>
        <w:t xml:space="preserve"> </w:t>
      </w:r>
    </w:p>
    <w:p w14:paraId="6E028E73" w14:textId="77777777" w:rsidR="006125F9" w:rsidRDefault="006125F9" w:rsidP="00683617">
      <w:pPr>
        <w:spacing w:line="360" w:lineRule="auto"/>
        <w:rPr>
          <w:b/>
          <w:bCs/>
        </w:rPr>
      </w:pPr>
    </w:p>
    <w:p w14:paraId="217229E6" w14:textId="57431A3E" w:rsidR="00683617" w:rsidRDefault="00683617" w:rsidP="00683617">
      <w:pPr>
        <w:spacing w:line="360" w:lineRule="auto"/>
        <w:rPr>
          <w:b/>
          <w:bCs/>
        </w:rPr>
      </w:pPr>
      <w:r w:rsidRPr="000D423C">
        <w:rPr>
          <w:b/>
          <w:bCs/>
        </w:rPr>
        <w:t>Ethical considerations</w:t>
      </w:r>
    </w:p>
    <w:p w14:paraId="1BA63605" w14:textId="317393A0" w:rsidR="006125F9" w:rsidRPr="00E0640E" w:rsidRDefault="00E0640E" w:rsidP="006125F9">
      <w:pPr>
        <w:spacing w:line="360" w:lineRule="auto"/>
        <w:rPr>
          <w:rFonts w:cs="Arial"/>
          <w:szCs w:val="24"/>
          <w:lang w:eastAsia="en-GB"/>
        </w:rPr>
      </w:pPr>
      <w:r>
        <w:rPr>
          <w:rFonts w:cs="Arial"/>
          <w:szCs w:val="24"/>
          <w:lang w:eastAsia="en-GB"/>
        </w:rPr>
        <w:t>R</w:t>
      </w:r>
      <w:r w:rsidR="004336DB">
        <w:rPr>
          <w:rFonts w:cs="Arial"/>
          <w:szCs w:val="24"/>
          <w:lang w:eastAsia="en-GB"/>
        </w:rPr>
        <w:t>esearch participant</w:t>
      </w:r>
      <w:r w:rsidR="006125F9">
        <w:rPr>
          <w:rFonts w:cs="Arial"/>
          <w:szCs w:val="24"/>
          <w:lang w:eastAsia="en-GB"/>
        </w:rPr>
        <w:t xml:space="preserve"> information sheet</w:t>
      </w:r>
      <w:r>
        <w:rPr>
          <w:rFonts w:cs="Arial"/>
          <w:szCs w:val="24"/>
          <w:lang w:eastAsia="en-GB"/>
        </w:rPr>
        <w:t>s will be issued to the interviewees. They will be used to explain the</w:t>
      </w:r>
      <w:r w:rsidR="006125F9">
        <w:rPr>
          <w:rFonts w:cs="Arial"/>
          <w:szCs w:val="24"/>
          <w:lang w:eastAsia="en-GB"/>
        </w:rPr>
        <w:t xml:space="preserve"> purpose of the study</w:t>
      </w:r>
      <w:r>
        <w:rPr>
          <w:rFonts w:cs="Arial"/>
          <w:szCs w:val="24"/>
          <w:lang w:eastAsia="en-GB"/>
        </w:rPr>
        <w:t xml:space="preserve"> and</w:t>
      </w:r>
      <w:r w:rsidR="004336DB">
        <w:rPr>
          <w:rFonts w:cs="Arial"/>
          <w:szCs w:val="24"/>
          <w:lang w:eastAsia="en-GB"/>
        </w:rPr>
        <w:t xml:space="preserve"> what</w:t>
      </w:r>
      <w:r w:rsidR="006125F9">
        <w:rPr>
          <w:rFonts w:cs="Arial"/>
          <w:szCs w:val="24"/>
          <w:lang w:eastAsia="en-GB"/>
        </w:rPr>
        <w:t xml:space="preserve"> will </w:t>
      </w:r>
      <w:r>
        <w:rPr>
          <w:rFonts w:cs="Arial"/>
          <w:szCs w:val="24"/>
          <w:lang w:eastAsia="en-GB"/>
        </w:rPr>
        <w:t>be involved. Also a</w:t>
      </w:r>
      <w:r w:rsidR="006125F9">
        <w:rPr>
          <w:rFonts w:cs="Arial"/>
          <w:szCs w:val="24"/>
          <w:lang w:eastAsia="en-GB"/>
        </w:rPr>
        <w:t xml:space="preserve"> research consent form</w:t>
      </w:r>
      <w:r>
        <w:rPr>
          <w:rFonts w:cs="Arial"/>
          <w:szCs w:val="24"/>
          <w:lang w:eastAsia="en-GB"/>
        </w:rPr>
        <w:t xml:space="preserve"> will be given to each participant </w:t>
      </w:r>
      <w:r w:rsidR="004336DB">
        <w:rPr>
          <w:rFonts w:cs="Arial"/>
          <w:szCs w:val="24"/>
          <w:lang w:eastAsia="en-GB"/>
        </w:rPr>
        <w:t>which highlights their</w:t>
      </w:r>
      <w:r>
        <w:rPr>
          <w:rFonts w:cs="Arial"/>
          <w:szCs w:val="24"/>
          <w:lang w:eastAsia="en-GB"/>
        </w:rPr>
        <w:t xml:space="preserve"> rights when being interviewed. </w:t>
      </w:r>
      <w:r w:rsidR="006125F9">
        <w:rPr>
          <w:rFonts w:cs="Arial"/>
          <w:szCs w:val="24"/>
          <w:lang w:eastAsia="en-GB"/>
        </w:rPr>
        <w:t xml:space="preserve">Furthermore, the </w:t>
      </w:r>
      <w:r w:rsidR="006125F9">
        <w:rPr>
          <w:rFonts w:cs="Arial"/>
          <w:szCs w:val="24"/>
          <w:lang w:eastAsia="en-GB"/>
        </w:rPr>
        <w:lastRenderedPageBreak/>
        <w:t xml:space="preserve">participants </w:t>
      </w:r>
      <w:r>
        <w:rPr>
          <w:rFonts w:cs="Arial"/>
          <w:szCs w:val="24"/>
          <w:lang w:eastAsia="en-GB"/>
        </w:rPr>
        <w:t xml:space="preserve">will </w:t>
      </w:r>
      <w:r w:rsidR="006125F9">
        <w:rPr>
          <w:rFonts w:cs="Arial"/>
          <w:szCs w:val="24"/>
          <w:lang w:eastAsia="en-GB"/>
        </w:rPr>
        <w:t>be informed of their right to withdraw from the study at any time.</w:t>
      </w:r>
      <w:r>
        <w:rPr>
          <w:rFonts w:cs="Arial"/>
          <w:szCs w:val="24"/>
          <w:lang w:eastAsia="en-GB"/>
        </w:rPr>
        <w:t xml:space="preserve"> All </w:t>
      </w:r>
      <w:r w:rsidR="004336DB">
        <w:rPr>
          <w:rFonts w:cs="Arial"/>
          <w:szCs w:val="24"/>
          <w:lang w:eastAsia="en-GB"/>
        </w:rPr>
        <w:t xml:space="preserve">data will be anonymous which </w:t>
      </w:r>
      <w:r>
        <w:rPr>
          <w:rFonts w:cs="Arial"/>
          <w:szCs w:val="24"/>
          <w:lang w:eastAsia="en-GB"/>
        </w:rPr>
        <w:t xml:space="preserve">ensures </w:t>
      </w:r>
      <w:r w:rsidR="006125F9">
        <w:rPr>
          <w:rFonts w:cs="Arial"/>
          <w:szCs w:val="24"/>
          <w:lang w:eastAsia="en-GB"/>
        </w:rPr>
        <w:t xml:space="preserve">privacy for all participants. </w:t>
      </w:r>
    </w:p>
    <w:p w14:paraId="11DB6E43" w14:textId="32B008AA" w:rsidR="00203F90" w:rsidRDefault="00203F90" w:rsidP="00E0640E">
      <w:pPr>
        <w:spacing w:line="360" w:lineRule="auto"/>
      </w:pPr>
    </w:p>
    <w:p w14:paraId="4DFD85F8" w14:textId="3E39831B" w:rsidR="00CB60F7" w:rsidRDefault="00683617" w:rsidP="00683617">
      <w:pPr>
        <w:spacing w:line="360" w:lineRule="auto"/>
        <w:rPr>
          <w:b/>
          <w:bCs/>
        </w:rPr>
      </w:pPr>
      <w:r w:rsidRPr="000D423C">
        <w:rPr>
          <w:b/>
          <w:bCs/>
        </w:rPr>
        <w:t>Timeframe</w:t>
      </w:r>
    </w:p>
    <w:p w14:paraId="3F806474" w14:textId="26492EC9" w:rsidR="00C0441B" w:rsidRDefault="004336DB" w:rsidP="00683617">
      <w:pPr>
        <w:spacing w:line="360" w:lineRule="auto"/>
        <w:rPr>
          <w:b/>
          <w:bCs/>
          <w:highlight w:val="yellow"/>
        </w:rPr>
      </w:pPr>
      <w:r>
        <w:rPr>
          <w:noProof/>
          <w:lang w:eastAsia="en-GB"/>
        </w:rPr>
        <w:drawing>
          <wp:anchor distT="0" distB="0" distL="114300" distR="114300" simplePos="0" relativeHeight="251658240" behindDoc="0" locked="0" layoutInCell="1" allowOverlap="1" wp14:anchorId="0338B11A" wp14:editId="6A7527C5">
            <wp:simplePos x="0" y="0"/>
            <wp:positionH relativeFrom="page">
              <wp:posOffset>76835</wp:posOffset>
            </wp:positionH>
            <wp:positionV relativeFrom="page">
              <wp:posOffset>2569845</wp:posOffset>
            </wp:positionV>
            <wp:extent cx="7461885" cy="2155825"/>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999" t="30045" r="17859" b="28769"/>
                    <a:stretch/>
                  </pic:blipFill>
                  <pic:spPr bwMode="auto">
                    <a:xfrm>
                      <a:off x="0" y="0"/>
                      <a:ext cx="7461885" cy="2155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2A8F7E" w14:textId="77777777" w:rsidR="00C0441B" w:rsidRDefault="00C0441B" w:rsidP="00683617">
      <w:pPr>
        <w:spacing w:line="360" w:lineRule="auto"/>
        <w:rPr>
          <w:b/>
          <w:bCs/>
          <w:highlight w:val="yellow"/>
        </w:rPr>
      </w:pPr>
    </w:p>
    <w:p w14:paraId="16F59D9A" w14:textId="3B9A9A9F" w:rsidR="00CB60F7" w:rsidRPr="00C0441B" w:rsidRDefault="00683617" w:rsidP="00683617">
      <w:pPr>
        <w:spacing w:line="360" w:lineRule="auto"/>
        <w:rPr>
          <w:b/>
          <w:bCs/>
          <w:highlight w:val="yellow"/>
        </w:rPr>
      </w:pPr>
      <w:r w:rsidRPr="00C0441B">
        <w:rPr>
          <w:b/>
          <w:bCs/>
          <w:highlight w:val="yellow"/>
        </w:rPr>
        <w:t>Conc</w:t>
      </w:r>
      <w:r w:rsidR="00CB60F7" w:rsidRPr="00C0441B">
        <w:rPr>
          <w:b/>
          <w:bCs/>
          <w:highlight w:val="yellow"/>
        </w:rPr>
        <w:t xml:space="preserve">lusion </w:t>
      </w:r>
    </w:p>
    <w:p w14:paraId="302579C1" w14:textId="6212220D" w:rsidR="00203F90" w:rsidRPr="00C0441B" w:rsidRDefault="00203F90" w:rsidP="00203F90">
      <w:pPr>
        <w:pStyle w:val="ListParagraph"/>
        <w:numPr>
          <w:ilvl w:val="0"/>
          <w:numId w:val="7"/>
        </w:numPr>
        <w:spacing w:line="360" w:lineRule="auto"/>
        <w:rPr>
          <w:highlight w:val="yellow"/>
        </w:rPr>
      </w:pPr>
      <w:r w:rsidRPr="00C0441B">
        <w:rPr>
          <w:highlight w:val="yellow"/>
        </w:rPr>
        <w:t xml:space="preserve">Reasons why chosen </w:t>
      </w:r>
    </w:p>
    <w:p w14:paraId="161E4BE8" w14:textId="0E81738B" w:rsidR="00203F90" w:rsidRPr="00C0441B" w:rsidRDefault="00203F90" w:rsidP="00203F90">
      <w:pPr>
        <w:pStyle w:val="ListParagraph"/>
        <w:numPr>
          <w:ilvl w:val="0"/>
          <w:numId w:val="7"/>
        </w:numPr>
        <w:spacing w:line="360" w:lineRule="auto"/>
        <w:rPr>
          <w:highlight w:val="yellow"/>
        </w:rPr>
      </w:pPr>
      <w:r w:rsidRPr="00C0441B">
        <w:rPr>
          <w:highlight w:val="yellow"/>
        </w:rPr>
        <w:t xml:space="preserve">Type of research </w:t>
      </w:r>
    </w:p>
    <w:p w14:paraId="6A5D8DCE" w14:textId="77777777" w:rsidR="008574C8" w:rsidRDefault="00203F90" w:rsidP="00203F90">
      <w:pPr>
        <w:pStyle w:val="ListParagraph"/>
        <w:numPr>
          <w:ilvl w:val="0"/>
          <w:numId w:val="7"/>
        </w:numPr>
        <w:spacing w:line="360" w:lineRule="auto"/>
        <w:rPr>
          <w:highlight w:val="yellow"/>
        </w:rPr>
      </w:pPr>
      <w:r w:rsidRPr="00C0441B">
        <w:rPr>
          <w:highlight w:val="yellow"/>
        </w:rPr>
        <w:t>Expected outcomes</w:t>
      </w:r>
    </w:p>
    <w:p w14:paraId="00ACCFED" w14:textId="29F4A848" w:rsidR="00203F90" w:rsidRPr="008574C8" w:rsidRDefault="008574C8" w:rsidP="008574C8">
      <w:pPr>
        <w:spacing w:line="360" w:lineRule="auto"/>
        <w:rPr>
          <w:b/>
          <w:bCs/>
          <w:highlight w:val="yellow"/>
        </w:rPr>
      </w:pPr>
      <w:r w:rsidRPr="008574C8">
        <w:rPr>
          <w:b/>
          <w:bCs/>
          <w:highlight w:val="yellow"/>
        </w:rPr>
        <w:t xml:space="preserve">References </w:t>
      </w:r>
      <w:r w:rsidR="00203F90" w:rsidRPr="008574C8">
        <w:rPr>
          <w:b/>
          <w:bCs/>
          <w:highlight w:val="yellow"/>
        </w:rPr>
        <w:t xml:space="preserve"> </w:t>
      </w:r>
    </w:p>
    <w:sectPr w:rsidR="00203F90" w:rsidRPr="008574C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F8D1F" w14:textId="77777777" w:rsidR="00783E61" w:rsidRDefault="00783E61" w:rsidP="00B55973">
      <w:pPr>
        <w:spacing w:after="0" w:line="240" w:lineRule="auto"/>
      </w:pPr>
      <w:r>
        <w:separator/>
      </w:r>
    </w:p>
  </w:endnote>
  <w:endnote w:type="continuationSeparator" w:id="0">
    <w:p w14:paraId="2AD18E4A" w14:textId="77777777" w:rsidR="00783E61" w:rsidRDefault="00783E61" w:rsidP="00B55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19F872" w14:textId="77777777" w:rsidR="00783E61" w:rsidRDefault="00783E61" w:rsidP="00B55973">
      <w:pPr>
        <w:spacing w:after="0" w:line="240" w:lineRule="auto"/>
      </w:pPr>
      <w:r>
        <w:separator/>
      </w:r>
    </w:p>
  </w:footnote>
  <w:footnote w:type="continuationSeparator" w:id="0">
    <w:p w14:paraId="7F53C123" w14:textId="77777777" w:rsidR="00783E61" w:rsidRDefault="00783E61" w:rsidP="00B559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55AC48" w14:textId="0667F5DB" w:rsidR="00B55973" w:rsidRDefault="00B55973" w:rsidP="00B55973">
    <w:pPr>
      <w:pStyle w:val="Header"/>
      <w:jc w:val="right"/>
    </w:pPr>
    <w:r>
      <w:t>Naomi Pocknell   1800929</w:t>
    </w:r>
  </w:p>
  <w:p w14:paraId="6C284910" w14:textId="7DC0FE71" w:rsidR="00B55973" w:rsidRDefault="00B55973" w:rsidP="00B55973">
    <w:pPr>
      <w:pStyle w:val="Header"/>
      <w:jc w:val="right"/>
    </w:pPr>
    <w:r>
      <w:t xml:space="preserve">Dissertation Proposal   </w:t>
    </w:r>
  </w:p>
  <w:p w14:paraId="5D4F8A4E" w14:textId="55A9944E" w:rsidR="00B55973" w:rsidRDefault="00B55973" w:rsidP="00B55973">
    <w:pPr>
      <w:pStyle w:val="Header"/>
      <w:jc w:val="right"/>
    </w:pPr>
    <w:r>
      <w:t>(M5X01981)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333B15"/>
    <w:multiLevelType w:val="hybridMultilevel"/>
    <w:tmpl w:val="A386D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E56B36"/>
    <w:multiLevelType w:val="hybridMultilevel"/>
    <w:tmpl w:val="912A7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75273"/>
    <w:multiLevelType w:val="hybridMultilevel"/>
    <w:tmpl w:val="B56EC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A3217"/>
    <w:multiLevelType w:val="hybridMultilevel"/>
    <w:tmpl w:val="D8248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53D31"/>
    <w:multiLevelType w:val="hybridMultilevel"/>
    <w:tmpl w:val="87A4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A36E69"/>
    <w:multiLevelType w:val="hybridMultilevel"/>
    <w:tmpl w:val="DF94C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0C60EB"/>
    <w:multiLevelType w:val="hybridMultilevel"/>
    <w:tmpl w:val="B9C8A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281F0C"/>
    <w:multiLevelType w:val="hybridMultilevel"/>
    <w:tmpl w:val="90AEC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731C42"/>
    <w:multiLevelType w:val="hybridMultilevel"/>
    <w:tmpl w:val="5178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ED1608"/>
    <w:multiLevelType w:val="hybridMultilevel"/>
    <w:tmpl w:val="BAA8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192B7C"/>
    <w:multiLevelType w:val="hybridMultilevel"/>
    <w:tmpl w:val="EB0A8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7"/>
  </w:num>
  <w:num w:numId="4">
    <w:abstractNumId w:val="6"/>
  </w:num>
  <w:num w:numId="5">
    <w:abstractNumId w:val="3"/>
  </w:num>
  <w:num w:numId="6">
    <w:abstractNumId w:val="2"/>
  </w:num>
  <w:num w:numId="7">
    <w:abstractNumId w:val="8"/>
  </w:num>
  <w:num w:numId="8">
    <w:abstractNumId w:val="4"/>
  </w:num>
  <w:num w:numId="9">
    <w:abstractNumId w:val="9"/>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973"/>
    <w:rsid w:val="00027A66"/>
    <w:rsid w:val="000D423C"/>
    <w:rsid w:val="000F2741"/>
    <w:rsid w:val="00203F90"/>
    <w:rsid w:val="00221703"/>
    <w:rsid w:val="00392166"/>
    <w:rsid w:val="004336DB"/>
    <w:rsid w:val="00505EFB"/>
    <w:rsid w:val="00540C02"/>
    <w:rsid w:val="006125F9"/>
    <w:rsid w:val="00683617"/>
    <w:rsid w:val="006F54CF"/>
    <w:rsid w:val="007535CC"/>
    <w:rsid w:val="00783E61"/>
    <w:rsid w:val="007D0190"/>
    <w:rsid w:val="008574C8"/>
    <w:rsid w:val="00907134"/>
    <w:rsid w:val="00A81619"/>
    <w:rsid w:val="00A97E0F"/>
    <w:rsid w:val="00B55973"/>
    <w:rsid w:val="00C0441B"/>
    <w:rsid w:val="00C656A6"/>
    <w:rsid w:val="00CB60F7"/>
    <w:rsid w:val="00D0433D"/>
    <w:rsid w:val="00E0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BF77BA"/>
  <w15:chartTrackingRefBased/>
  <w15:docId w15:val="{BE78A87C-F867-4AD5-9599-E210421CC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5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973"/>
  </w:style>
  <w:style w:type="paragraph" w:styleId="Footer">
    <w:name w:val="footer"/>
    <w:basedOn w:val="Normal"/>
    <w:link w:val="FooterChar"/>
    <w:uiPriority w:val="99"/>
    <w:unhideWhenUsed/>
    <w:rsid w:val="00B55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973"/>
  </w:style>
  <w:style w:type="paragraph" w:styleId="ListParagraph">
    <w:name w:val="List Paragraph"/>
    <w:basedOn w:val="Normal"/>
    <w:uiPriority w:val="34"/>
    <w:qFormat/>
    <w:rsid w:val="006836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669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682</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Naomi Pocknell</cp:lastModifiedBy>
  <cp:revision>2</cp:revision>
  <dcterms:created xsi:type="dcterms:W3CDTF">2020-04-08T16:22:00Z</dcterms:created>
  <dcterms:modified xsi:type="dcterms:W3CDTF">2020-04-08T16:22:00Z</dcterms:modified>
</cp:coreProperties>
</file>