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BBE3CBA" w:rsidP="5C0EF3D0" w:rsidRDefault="5BBE3CBA" w14:paraId="479698E7" w14:textId="1E0E36C9">
      <w:pPr>
        <w:pStyle w:val="Title"/>
        <w:suppressLineNumbers w:val="0"/>
        <w:bidi w:val="0"/>
        <w:spacing w:before="0" w:beforeAutospacing="off" w:after="0" w:afterAutospacing="off" w:line="204" w:lineRule="auto"/>
        <w:ind w:left="0" w:right="0"/>
        <w:jc w:val="center"/>
        <w:rPr>
          <w:rFonts w:ascii="Aptos" w:hAnsi="Aptos" w:eastAsia="Aptos" w:cs="Aptos" w:asciiTheme="minorAscii" w:hAnsiTheme="minorAscii" w:eastAsiaTheme="minorAscii" w:cstheme="minorAscii"/>
          <w:b w:val="0"/>
          <w:bCs w:val="0"/>
          <w:i w:val="0"/>
          <w:iCs w:val="0"/>
          <w:caps w:val="1"/>
          <w:noProof w:val="0"/>
          <w:color w:val="44546A"/>
          <w:sz w:val="48"/>
          <w:szCs w:val="48"/>
          <w:lang w:val="en-GB"/>
        </w:rPr>
      </w:pPr>
      <w:r w:rsidRPr="5C0EF3D0" w:rsidR="5BBE3CBA">
        <w:rPr>
          <w:rFonts w:ascii="Aptos" w:hAnsi="Aptos" w:eastAsia="Aptos" w:cs="Aptos" w:asciiTheme="minorAscii" w:hAnsiTheme="minorAscii" w:eastAsiaTheme="minorAscii" w:cstheme="minorAscii"/>
          <w:b w:val="0"/>
          <w:bCs w:val="0"/>
          <w:i w:val="0"/>
          <w:iCs w:val="0"/>
          <w:caps w:val="1"/>
          <w:noProof w:val="0"/>
          <w:color w:val="44546A"/>
          <w:sz w:val="48"/>
          <w:szCs w:val="48"/>
          <w:lang w:val="en-GB"/>
        </w:rPr>
        <w:t>DATA SECURITY AND COMPLIANCE Assignment 1</w:t>
      </w:r>
    </w:p>
    <w:p w:rsidR="5BBE3CBA" w:rsidP="5C0EF3D0" w:rsidRDefault="5BBE3CBA" w14:paraId="378E2DAC" w14:textId="326C4232">
      <w:pPr>
        <w:pStyle w:val="IEEE-Author"/>
        <w:suppressLineNumbers w:val="0"/>
        <w:bidi w:val="0"/>
        <w:spacing w:before="0" w:beforeAutospacing="off" w:after="160" w:afterAutospacing="off" w:line="279" w:lineRule="auto"/>
        <w:ind w:left="0" w:right="0"/>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C0EF3D0" w:rsidR="5BBE3C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Dylan Kempton 2411039</w:t>
      </w:r>
    </w:p>
    <w:p w:rsidR="5C0EF3D0" w:rsidP="5C0EF3D0" w:rsidRDefault="5C0EF3D0" w14:paraId="2D585A7E" w14:textId="426FD43A">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xmlns:wp14="http://schemas.microsoft.com/office/word/2010/wordml" w:rsidP="5C0EF3D0" wp14:paraId="2419B1C7" wp14:textId="3C553C76">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5C0EF3D0" w:rsidR="4C8A382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Table of contents</w:t>
      </w:r>
    </w:p>
    <w:sdt>
      <w:sdtPr>
        <w:id w:val="1442598073"/>
        <w:docPartObj>
          <w:docPartGallery w:val="Table of Contents"/>
          <w:docPartUnique/>
        </w:docPartObj>
        <w:rPr>
          <w:rStyle w:val="Hyperlink"/>
          <w:rFonts w:ascii="Aptos" w:hAnsi="Aptos" w:eastAsia="Aptos" w:cs="Aptos" w:asciiTheme="minorAscii" w:hAnsiTheme="minorAscii" w:eastAsiaTheme="minorAscii" w:cstheme="minorAscii"/>
        </w:rPr>
      </w:sdtPr>
      <w:sdtContent>
        <w:p xmlns:wp14="http://schemas.microsoft.com/office/word/2010/wordml" w:rsidP="5C0EF3D0" wp14:paraId="27E55944" wp14:textId="3D55CB43">
          <w:pPr>
            <w:pStyle w:val="TOC1"/>
            <w:tabs>
              <w:tab w:val="right" w:leader="dot" w:pos="4140"/>
            </w:tabs>
            <w:bidi w:val="0"/>
            <w:rPr>
              <w:rStyle w:val="Hyperlink"/>
              <w:rFonts w:ascii="Aptos" w:hAnsi="Aptos" w:eastAsia="Aptos" w:cs="Aptos" w:asciiTheme="minorAscii" w:hAnsiTheme="minorAscii" w:eastAsiaTheme="minorAscii" w:cstheme="minorAscii"/>
            </w:rPr>
          </w:pPr>
          <w:r>
            <w:fldChar w:fldCharType="begin"/>
          </w:r>
          <w:r>
            <w:instrText xml:space="preserve">TOC \o "1-9" \z \u \h</w:instrText>
          </w:r>
          <w:r>
            <w:fldChar w:fldCharType="separate"/>
          </w:r>
          <w:hyperlink w:anchor="_Toc443746153">
            <w:r w:rsidRPr="5C0EF3D0" w:rsidR="5C0EF3D0">
              <w:rPr>
                <w:rStyle w:val="Hyperlink"/>
                <w:rFonts w:ascii="Aptos" w:hAnsi="Aptos" w:eastAsia="Aptos" w:cs="Aptos" w:asciiTheme="minorAscii" w:hAnsiTheme="minorAscii" w:eastAsiaTheme="minorAscii" w:cstheme="minorAscii"/>
              </w:rPr>
              <w:t>Task 1 – Research in Data Security and Compliance</w:t>
            </w:r>
            <w:r>
              <w:tab/>
            </w:r>
            <w:r>
              <w:fldChar w:fldCharType="begin"/>
            </w:r>
            <w:r>
              <w:instrText xml:space="preserve">PAGEREF _Toc443746153 \h</w:instrText>
            </w:r>
            <w:r>
              <w:fldChar w:fldCharType="separate"/>
            </w:r>
            <w:r w:rsidRPr="5C0EF3D0" w:rsidR="5C0EF3D0">
              <w:rPr>
                <w:rStyle w:val="Hyperlink"/>
                <w:rFonts w:ascii="Aptos" w:hAnsi="Aptos" w:eastAsia="Aptos" w:cs="Aptos" w:asciiTheme="minorAscii" w:hAnsiTheme="minorAscii" w:eastAsiaTheme="minorAscii" w:cstheme="minorAscii"/>
              </w:rPr>
              <w:t>1</w:t>
            </w:r>
            <w:r>
              <w:fldChar w:fldCharType="end"/>
            </w:r>
          </w:hyperlink>
        </w:p>
        <w:p xmlns:wp14="http://schemas.microsoft.com/office/word/2010/wordml" w:rsidP="5C0EF3D0" wp14:paraId="1A4EF92F" wp14:textId="363D0765">
          <w:pPr>
            <w:pStyle w:val="TOC2"/>
            <w:tabs>
              <w:tab w:val="right" w:leader="dot" w:pos="4140"/>
            </w:tabs>
            <w:bidi w:val="0"/>
            <w:rPr>
              <w:rStyle w:val="Hyperlink"/>
              <w:rFonts w:ascii="Aptos" w:hAnsi="Aptos" w:eastAsia="Aptos" w:cs="Aptos" w:asciiTheme="minorAscii" w:hAnsiTheme="minorAscii" w:eastAsiaTheme="minorAscii" w:cstheme="minorAscii"/>
            </w:rPr>
          </w:pPr>
          <w:hyperlink w:anchor="_Toc255455825">
            <w:r w:rsidRPr="5C0EF3D0" w:rsidR="5C0EF3D0">
              <w:rPr>
                <w:rStyle w:val="Hyperlink"/>
                <w:rFonts w:ascii="Aptos" w:hAnsi="Aptos" w:eastAsia="Aptos" w:cs="Aptos" w:asciiTheme="minorAscii" w:hAnsiTheme="minorAscii" w:eastAsiaTheme="minorAscii" w:cstheme="minorAscii"/>
              </w:rPr>
              <w:t>Compliance in a Fragmented World</w:t>
            </w:r>
            <w:r>
              <w:tab/>
            </w:r>
            <w:r>
              <w:fldChar w:fldCharType="begin"/>
            </w:r>
            <w:r>
              <w:instrText xml:space="preserve">PAGEREF _Toc255455825 \h</w:instrText>
            </w:r>
            <w:r>
              <w:fldChar w:fldCharType="separate"/>
            </w:r>
            <w:r w:rsidRPr="5C0EF3D0" w:rsidR="5C0EF3D0">
              <w:rPr>
                <w:rStyle w:val="Hyperlink"/>
                <w:rFonts w:ascii="Aptos" w:hAnsi="Aptos" w:eastAsia="Aptos" w:cs="Aptos" w:asciiTheme="minorAscii" w:hAnsiTheme="minorAscii" w:eastAsiaTheme="minorAscii" w:cstheme="minorAscii"/>
              </w:rPr>
              <w:t>1</w:t>
            </w:r>
            <w:r>
              <w:fldChar w:fldCharType="end"/>
            </w:r>
          </w:hyperlink>
        </w:p>
        <w:p xmlns:wp14="http://schemas.microsoft.com/office/word/2010/wordml" w:rsidP="5C0EF3D0" wp14:paraId="4412944C" wp14:textId="7EB0C788">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923934060">
            <w:r w:rsidRPr="5C0EF3D0" w:rsidR="5C0EF3D0">
              <w:rPr>
                <w:rStyle w:val="Hyperlink"/>
                <w:rFonts w:ascii="Aptos" w:hAnsi="Aptos" w:eastAsia="Aptos" w:cs="Aptos" w:asciiTheme="minorAscii" w:hAnsiTheme="minorAscii" w:eastAsiaTheme="minorAscii" w:cstheme="minorAscii"/>
              </w:rPr>
              <w:t>Data audit</w:t>
            </w:r>
            <w:r>
              <w:tab/>
            </w:r>
            <w:r>
              <w:fldChar w:fldCharType="begin"/>
            </w:r>
            <w:r>
              <w:instrText xml:space="preserve">PAGEREF _Toc923934060 \h</w:instrText>
            </w:r>
            <w:r>
              <w:fldChar w:fldCharType="separate"/>
            </w:r>
            <w:r w:rsidRPr="5C0EF3D0" w:rsidR="5C0EF3D0">
              <w:rPr>
                <w:rStyle w:val="Hyperlink"/>
                <w:rFonts w:ascii="Aptos" w:hAnsi="Aptos" w:eastAsia="Aptos" w:cs="Aptos" w:asciiTheme="minorAscii" w:hAnsiTheme="minorAscii" w:eastAsiaTheme="minorAscii" w:cstheme="minorAscii"/>
              </w:rPr>
              <w:t>1</w:t>
            </w:r>
            <w:r>
              <w:fldChar w:fldCharType="end"/>
            </w:r>
          </w:hyperlink>
        </w:p>
        <w:p xmlns:wp14="http://schemas.microsoft.com/office/word/2010/wordml" w:rsidP="5C0EF3D0" wp14:paraId="3F218C80" wp14:textId="636C605F">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395185618">
            <w:r w:rsidRPr="5C0EF3D0" w:rsidR="5C0EF3D0">
              <w:rPr>
                <w:rStyle w:val="Hyperlink"/>
                <w:rFonts w:ascii="Aptos" w:hAnsi="Aptos" w:eastAsia="Aptos" w:cs="Aptos" w:asciiTheme="minorAscii" w:hAnsiTheme="minorAscii" w:eastAsiaTheme="minorAscii" w:cstheme="minorAscii"/>
              </w:rPr>
              <w:t>Update privacy notices</w:t>
            </w:r>
            <w:r>
              <w:tab/>
            </w:r>
            <w:r>
              <w:fldChar w:fldCharType="begin"/>
            </w:r>
            <w:r>
              <w:instrText xml:space="preserve">PAGEREF _Toc395185618 \h</w:instrText>
            </w:r>
            <w:r>
              <w:fldChar w:fldCharType="separate"/>
            </w:r>
            <w:r w:rsidRPr="5C0EF3D0" w:rsidR="5C0EF3D0">
              <w:rPr>
                <w:rStyle w:val="Hyperlink"/>
                <w:rFonts w:ascii="Aptos" w:hAnsi="Aptos" w:eastAsia="Aptos" w:cs="Aptos" w:asciiTheme="minorAscii" w:hAnsiTheme="minorAscii" w:eastAsiaTheme="minorAscii" w:cstheme="minorAscii"/>
              </w:rPr>
              <w:t>1</w:t>
            </w:r>
            <w:r>
              <w:fldChar w:fldCharType="end"/>
            </w:r>
          </w:hyperlink>
        </w:p>
        <w:p xmlns:wp14="http://schemas.microsoft.com/office/word/2010/wordml" w:rsidP="5C0EF3D0" wp14:paraId="31677E07" wp14:textId="41F15FF1">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681407562">
            <w:r w:rsidRPr="5C0EF3D0" w:rsidR="5C0EF3D0">
              <w:rPr>
                <w:rStyle w:val="Hyperlink"/>
                <w:rFonts w:ascii="Aptos" w:hAnsi="Aptos" w:eastAsia="Aptos" w:cs="Aptos" w:asciiTheme="minorAscii" w:hAnsiTheme="minorAscii" w:eastAsiaTheme="minorAscii" w:cstheme="minorAscii"/>
              </w:rPr>
              <w:t>Implement data protection</w:t>
            </w:r>
            <w:r>
              <w:tab/>
            </w:r>
            <w:r>
              <w:fldChar w:fldCharType="begin"/>
            </w:r>
            <w:r>
              <w:instrText xml:space="preserve">PAGEREF _Toc681407562 \h</w:instrText>
            </w:r>
            <w:r>
              <w:fldChar w:fldCharType="separate"/>
            </w:r>
            <w:r w:rsidRPr="5C0EF3D0" w:rsidR="5C0EF3D0">
              <w:rPr>
                <w:rStyle w:val="Hyperlink"/>
                <w:rFonts w:ascii="Aptos" w:hAnsi="Aptos" w:eastAsia="Aptos" w:cs="Aptos" w:asciiTheme="minorAscii" w:hAnsiTheme="minorAscii" w:eastAsiaTheme="minorAscii" w:cstheme="minorAscii"/>
              </w:rPr>
              <w:t>1</w:t>
            </w:r>
            <w:r>
              <w:fldChar w:fldCharType="end"/>
            </w:r>
          </w:hyperlink>
        </w:p>
        <w:p xmlns:wp14="http://schemas.microsoft.com/office/word/2010/wordml" w:rsidP="5C0EF3D0" wp14:paraId="45FA233D" wp14:textId="1E1A74BA">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82473288">
            <w:r w:rsidRPr="5C0EF3D0" w:rsidR="5C0EF3D0">
              <w:rPr>
                <w:rStyle w:val="Hyperlink"/>
                <w:rFonts w:ascii="Aptos" w:hAnsi="Aptos" w:eastAsia="Aptos" w:cs="Aptos" w:asciiTheme="minorAscii" w:hAnsiTheme="minorAscii" w:eastAsiaTheme="minorAscii" w:cstheme="minorAscii"/>
              </w:rPr>
              <w:t>Train employees</w:t>
            </w:r>
            <w:r>
              <w:tab/>
            </w:r>
            <w:r>
              <w:fldChar w:fldCharType="begin"/>
            </w:r>
            <w:r>
              <w:instrText xml:space="preserve">PAGEREF _Toc82473288 \h</w:instrText>
            </w:r>
            <w:r>
              <w:fldChar w:fldCharType="separate"/>
            </w:r>
            <w:r w:rsidRPr="5C0EF3D0" w:rsidR="5C0EF3D0">
              <w:rPr>
                <w:rStyle w:val="Hyperlink"/>
                <w:rFonts w:ascii="Aptos" w:hAnsi="Aptos" w:eastAsia="Aptos" w:cs="Aptos" w:asciiTheme="minorAscii" w:hAnsiTheme="minorAscii" w:eastAsiaTheme="minorAscii" w:cstheme="minorAscii"/>
              </w:rPr>
              <w:t>2</w:t>
            </w:r>
            <w:r>
              <w:fldChar w:fldCharType="end"/>
            </w:r>
          </w:hyperlink>
        </w:p>
        <w:p xmlns:wp14="http://schemas.microsoft.com/office/word/2010/wordml" w:rsidP="5C0EF3D0" wp14:paraId="487C705D" wp14:textId="0D00E23D">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25019846">
            <w:r w:rsidRPr="5C0EF3D0" w:rsidR="5C0EF3D0">
              <w:rPr>
                <w:rStyle w:val="Hyperlink"/>
                <w:rFonts w:ascii="Aptos" w:hAnsi="Aptos" w:eastAsia="Aptos" w:cs="Aptos" w:asciiTheme="minorAscii" w:hAnsiTheme="minorAscii" w:eastAsiaTheme="minorAscii" w:cstheme="minorAscii"/>
              </w:rPr>
              <w:t>Establish a response plan for data breaches</w:t>
            </w:r>
            <w:r>
              <w:tab/>
            </w:r>
            <w:r>
              <w:fldChar w:fldCharType="begin"/>
            </w:r>
            <w:r>
              <w:instrText xml:space="preserve">PAGEREF _Toc25019846 \h</w:instrText>
            </w:r>
            <w:r>
              <w:fldChar w:fldCharType="separate"/>
            </w:r>
            <w:r w:rsidRPr="5C0EF3D0" w:rsidR="5C0EF3D0">
              <w:rPr>
                <w:rStyle w:val="Hyperlink"/>
                <w:rFonts w:ascii="Aptos" w:hAnsi="Aptos" w:eastAsia="Aptos" w:cs="Aptos" w:asciiTheme="minorAscii" w:hAnsiTheme="minorAscii" w:eastAsiaTheme="minorAscii" w:cstheme="minorAscii"/>
              </w:rPr>
              <w:t>2</w:t>
            </w:r>
            <w:r>
              <w:fldChar w:fldCharType="end"/>
            </w:r>
          </w:hyperlink>
        </w:p>
        <w:p xmlns:wp14="http://schemas.microsoft.com/office/word/2010/wordml" w:rsidP="5C0EF3D0" wp14:paraId="31EDF560" wp14:textId="49F4D66D">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1042921839">
            <w:r w:rsidRPr="5C0EF3D0" w:rsidR="5C0EF3D0">
              <w:rPr>
                <w:rStyle w:val="Hyperlink"/>
                <w:rFonts w:ascii="Aptos" w:hAnsi="Aptos" w:eastAsia="Aptos" w:cs="Aptos" w:asciiTheme="minorAscii" w:hAnsiTheme="minorAscii" w:eastAsiaTheme="minorAscii" w:cstheme="minorAscii"/>
              </w:rPr>
              <w:t>Review and update data protection measures</w:t>
            </w:r>
            <w:r>
              <w:tab/>
            </w:r>
            <w:r>
              <w:fldChar w:fldCharType="begin"/>
            </w:r>
            <w:r>
              <w:instrText xml:space="preserve">PAGEREF _Toc1042921839 \h</w:instrText>
            </w:r>
            <w:r>
              <w:fldChar w:fldCharType="separate"/>
            </w:r>
            <w:r w:rsidRPr="5C0EF3D0" w:rsidR="5C0EF3D0">
              <w:rPr>
                <w:rStyle w:val="Hyperlink"/>
                <w:rFonts w:ascii="Aptos" w:hAnsi="Aptos" w:eastAsia="Aptos" w:cs="Aptos" w:asciiTheme="minorAscii" w:hAnsiTheme="minorAscii" w:eastAsiaTheme="minorAscii" w:cstheme="minorAscii"/>
              </w:rPr>
              <w:t>2</w:t>
            </w:r>
            <w:r>
              <w:fldChar w:fldCharType="end"/>
            </w:r>
          </w:hyperlink>
        </w:p>
        <w:p xmlns:wp14="http://schemas.microsoft.com/office/word/2010/wordml" w:rsidP="5C0EF3D0" wp14:paraId="0445A07F" wp14:textId="32A9BF00">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84152558">
            <w:r w:rsidRPr="5C0EF3D0" w:rsidR="5C0EF3D0">
              <w:rPr>
                <w:rStyle w:val="Hyperlink"/>
                <w:rFonts w:ascii="Aptos" w:hAnsi="Aptos" w:eastAsia="Aptos" w:cs="Aptos" w:asciiTheme="minorAscii" w:hAnsiTheme="minorAscii" w:eastAsiaTheme="minorAscii" w:cstheme="minorAscii"/>
              </w:rPr>
              <w:t>Digital Operational Resilience Act</w:t>
            </w:r>
            <w:r>
              <w:tab/>
            </w:r>
            <w:r>
              <w:fldChar w:fldCharType="begin"/>
            </w:r>
            <w:r>
              <w:instrText xml:space="preserve">PAGEREF _Toc84152558 \h</w:instrText>
            </w:r>
            <w:r>
              <w:fldChar w:fldCharType="separate"/>
            </w:r>
            <w:r w:rsidRPr="5C0EF3D0" w:rsidR="5C0EF3D0">
              <w:rPr>
                <w:rStyle w:val="Hyperlink"/>
                <w:rFonts w:ascii="Aptos" w:hAnsi="Aptos" w:eastAsia="Aptos" w:cs="Aptos" w:asciiTheme="minorAscii" w:hAnsiTheme="minorAscii" w:eastAsiaTheme="minorAscii" w:cstheme="minorAscii"/>
              </w:rPr>
              <w:t>2</w:t>
            </w:r>
            <w:r>
              <w:fldChar w:fldCharType="end"/>
            </w:r>
          </w:hyperlink>
        </w:p>
        <w:p xmlns:wp14="http://schemas.microsoft.com/office/word/2010/wordml" w:rsidP="5C0EF3D0" wp14:paraId="7B6E5655" wp14:textId="6318486B">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1482511796">
            <w:r w:rsidRPr="5C0EF3D0" w:rsidR="5C0EF3D0">
              <w:rPr>
                <w:rStyle w:val="Hyperlink"/>
                <w:rFonts w:ascii="Aptos" w:hAnsi="Aptos" w:eastAsia="Aptos" w:cs="Aptos" w:asciiTheme="minorAscii" w:hAnsiTheme="minorAscii" w:eastAsiaTheme="minorAscii" w:cstheme="minorAscii"/>
              </w:rPr>
              <w:t>NIS2 Directive.</w:t>
            </w:r>
            <w:r>
              <w:tab/>
            </w:r>
            <w:r>
              <w:fldChar w:fldCharType="begin"/>
            </w:r>
            <w:r>
              <w:instrText xml:space="preserve">PAGEREF _Toc1482511796 \h</w:instrText>
            </w:r>
            <w:r>
              <w:fldChar w:fldCharType="separate"/>
            </w:r>
            <w:r w:rsidRPr="5C0EF3D0" w:rsidR="5C0EF3D0">
              <w:rPr>
                <w:rStyle w:val="Hyperlink"/>
                <w:rFonts w:ascii="Aptos" w:hAnsi="Aptos" w:eastAsia="Aptos" w:cs="Aptos" w:asciiTheme="minorAscii" w:hAnsiTheme="minorAscii" w:eastAsiaTheme="minorAscii" w:cstheme="minorAscii"/>
              </w:rPr>
              <w:t>2</w:t>
            </w:r>
            <w:r>
              <w:fldChar w:fldCharType="end"/>
            </w:r>
          </w:hyperlink>
        </w:p>
        <w:p w:rsidR="5C0EF3D0" w:rsidP="5C0EF3D0" w:rsidRDefault="5C0EF3D0" w14:paraId="43B609D6" w14:textId="42D2F6E0">
          <w:pPr>
            <w:pStyle w:val="TOC1"/>
            <w:tabs>
              <w:tab w:val="right" w:leader="dot" w:pos="4140"/>
            </w:tabs>
            <w:bidi w:val="0"/>
            <w:rPr>
              <w:rStyle w:val="Hyperlink"/>
              <w:rFonts w:ascii="Aptos" w:hAnsi="Aptos" w:eastAsia="Aptos" w:cs="Aptos" w:asciiTheme="minorAscii" w:hAnsiTheme="minorAscii" w:eastAsiaTheme="minorAscii" w:cstheme="minorAscii"/>
            </w:rPr>
          </w:pPr>
          <w:hyperlink w:anchor="_Toc1527829595">
            <w:r w:rsidRPr="5C0EF3D0" w:rsidR="5C0EF3D0">
              <w:rPr>
                <w:rStyle w:val="Hyperlink"/>
                <w:rFonts w:ascii="Aptos" w:hAnsi="Aptos" w:eastAsia="Aptos" w:cs="Aptos" w:asciiTheme="minorAscii" w:hAnsiTheme="minorAscii" w:eastAsiaTheme="minorAscii" w:cstheme="minorAscii"/>
              </w:rPr>
              <w:t>Task 2 – Case Scenario</w:t>
            </w:r>
            <w:r>
              <w:tab/>
            </w:r>
            <w:r>
              <w:fldChar w:fldCharType="begin"/>
            </w:r>
            <w:r>
              <w:instrText xml:space="preserve">PAGEREF _Toc1527829595 \h</w:instrText>
            </w:r>
            <w:r>
              <w:fldChar w:fldCharType="separate"/>
            </w:r>
            <w:r w:rsidRPr="5C0EF3D0" w:rsidR="5C0EF3D0">
              <w:rPr>
                <w:rStyle w:val="Hyperlink"/>
                <w:rFonts w:ascii="Aptos" w:hAnsi="Aptos" w:eastAsia="Aptos" w:cs="Aptos" w:asciiTheme="minorAscii" w:hAnsiTheme="minorAscii" w:eastAsiaTheme="minorAscii" w:cstheme="minorAscii"/>
              </w:rPr>
              <w:t>2</w:t>
            </w:r>
            <w:r>
              <w:fldChar w:fldCharType="end"/>
            </w:r>
          </w:hyperlink>
        </w:p>
        <w:p w:rsidR="5C0EF3D0" w:rsidP="5C0EF3D0" w:rsidRDefault="5C0EF3D0" w14:paraId="3EBC38CB" w14:textId="53C639CB">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911543165">
            <w:r w:rsidRPr="5C0EF3D0" w:rsidR="5C0EF3D0">
              <w:rPr>
                <w:rStyle w:val="Hyperlink"/>
                <w:rFonts w:ascii="Aptos" w:hAnsi="Aptos" w:eastAsia="Aptos" w:cs="Aptos" w:asciiTheme="minorAscii" w:hAnsiTheme="minorAscii" w:eastAsiaTheme="minorAscii" w:cstheme="minorAscii"/>
              </w:rPr>
              <w:t>Compliance</w:t>
            </w:r>
            <w:r>
              <w:tab/>
            </w:r>
            <w:r>
              <w:fldChar w:fldCharType="begin"/>
            </w:r>
            <w:r>
              <w:instrText xml:space="preserve">PAGEREF _Toc911543165 \h</w:instrText>
            </w:r>
            <w:r>
              <w:fldChar w:fldCharType="separate"/>
            </w:r>
            <w:r w:rsidRPr="5C0EF3D0" w:rsidR="5C0EF3D0">
              <w:rPr>
                <w:rStyle w:val="Hyperlink"/>
                <w:rFonts w:ascii="Aptos" w:hAnsi="Aptos" w:eastAsia="Aptos" w:cs="Aptos" w:asciiTheme="minorAscii" w:hAnsiTheme="minorAscii" w:eastAsiaTheme="minorAscii" w:cstheme="minorAscii"/>
              </w:rPr>
              <w:t>3</w:t>
            </w:r>
            <w:r>
              <w:fldChar w:fldCharType="end"/>
            </w:r>
          </w:hyperlink>
        </w:p>
        <w:p w:rsidR="5C0EF3D0" w:rsidP="5C0EF3D0" w:rsidRDefault="5C0EF3D0" w14:paraId="13594FC2" w14:textId="3B9734BB">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349377240">
            <w:r w:rsidRPr="5C0EF3D0" w:rsidR="5C0EF3D0">
              <w:rPr>
                <w:rStyle w:val="Hyperlink"/>
                <w:rFonts w:ascii="Aptos" w:hAnsi="Aptos" w:eastAsia="Aptos" w:cs="Aptos" w:asciiTheme="minorAscii" w:hAnsiTheme="minorAscii" w:eastAsiaTheme="minorAscii" w:cstheme="minorAscii"/>
              </w:rPr>
              <w:t>Governance &amp; Strategy</w:t>
            </w:r>
            <w:r>
              <w:tab/>
            </w:r>
            <w:r>
              <w:fldChar w:fldCharType="begin"/>
            </w:r>
            <w:r>
              <w:instrText xml:space="preserve">PAGEREF _Toc349377240 \h</w:instrText>
            </w:r>
            <w:r>
              <w:fldChar w:fldCharType="separate"/>
            </w:r>
            <w:r w:rsidRPr="5C0EF3D0" w:rsidR="5C0EF3D0">
              <w:rPr>
                <w:rStyle w:val="Hyperlink"/>
                <w:rFonts w:ascii="Aptos" w:hAnsi="Aptos" w:eastAsia="Aptos" w:cs="Aptos" w:asciiTheme="minorAscii" w:hAnsiTheme="minorAscii" w:eastAsiaTheme="minorAscii" w:cstheme="minorAscii"/>
              </w:rPr>
              <w:t>4</w:t>
            </w:r>
            <w:r>
              <w:fldChar w:fldCharType="end"/>
            </w:r>
          </w:hyperlink>
        </w:p>
        <w:p w:rsidR="5C0EF3D0" w:rsidP="5C0EF3D0" w:rsidRDefault="5C0EF3D0" w14:paraId="09BA106A" w14:textId="376AC668">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290980139">
            <w:r w:rsidRPr="5C0EF3D0" w:rsidR="5C0EF3D0">
              <w:rPr>
                <w:rStyle w:val="Hyperlink"/>
                <w:rFonts w:ascii="Aptos" w:hAnsi="Aptos" w:eastAsia="Aptos" w:cs="Aptos" w:asciiTheme="minorAscii" w:hAnsiTheme="minorAscii" w:eastAsiaTheme="minorAscii" w:cstheme="minorAscii"/>
              </w:rPr>
              <w:t>Risk Management</w:t>
            </w:r>
            <w:r>
              <w:tab/>
            </w:r>
            <w:r>
              <w:fldChar w:fldCharType="begin"/>
            </w:r>
            <w:r>
              <w:instrText xml:space="preserve">PAGEREF _Toc290980139 \h</w:instrText>
            </w:r>
            <w:r>
              <w:fldChar w:fldCharType="separate"/>
            </w:r>
            <w:r w:rsidRPr="5C0EF3D0" w:rsidR="5C0EF3D0">
              <w:rPr>
                <w:rStyle w:val="Hyperlink"/>
                <w:rFonts w:ascii="Aptos" w:hAnsi="Aptos" w:eastAsia="Aptos" w:cs="Aptos" w:asciiTheme="minorAscii" w:hAnsiTheme="minorAscii" w:eastAsiaTheme="minorAscii" w:cstheme="minorAscii"/>
              </w:rPr>
              <w:t>4</w:t>
            </w:r>
            <w:r>
              <w:fldChar w:fldCharType="end"/>
            </w:r>
          </w:hyperlink>
        </w:p>
        <w:p w:rsidR="5C0EF3D0" w:rsidP="5C0EF3D0" w:rsidRDefault="5C0EF3D0" w14:paraId="4181C229" w14:textId="11C3DD10">
          <w:pPr>
            <w:pStyle w:val="TOC3"/>
            <w:tabs>
              <w:tab w:val="right" w:leader="dot" w:pos="4140"/>
            </w:tabs>
            <w:bidi w:val="0"/>
            <w:rPr>
              <w:rStyle w:val="Hyperlink"/>
              <w:rFonts w:ascii="Aptos" w:hAnsi="Aptos" w:eastAsia="Aptos" w:cs="Aptos" w:asciiTheme="minorAscii" w:hAnsiTheme="minorAscii" w:eastAsiaTheme="minorAscii" w:cstheme="minorAscii"/>
            </w:rPr>
          </w:pPr>
          <w:hyperlink w:anchor="_Toc1576130192">
            <w:r w:rsidRPr="5C0EF3D0" w:rsidR="5C0EF3D0">
              <w:rPr>
                <w:rStyle w:val="Hyperlink"/>
                <w:rFonts w:ascii="Aptos" w:hAnsi="Aptos" w:eastAsia="Aptos" w:cs="Aptos" w:asciiTheme="minorAscii" w:hAnsiTheme="minorAscii" w:eastAsiaTheme="minorAscii" w:cstheme="minorAscii"/>
              </w:rPr>
              <w:t>Contingency Planning</w:t>
            </w:r>
            <w:r>
              <w:tab/>
            </w:r>
            <w:r>
              <w:fldChar w:fldCharType="begin"/>
            </w:r>
            <w:r>
              <w:instrText xml:space="preserve">PAGEREF _Toc1576130192 \h</w:instrText>
            </w:r>
            <w:r>
              <w:fldChar w:fldCharType="separate"/>
            </w:r>
            <w:r w:rsidRPr="5C0EF3D0" w:rsidR="5C0EF3D0">
              <w:rPr>
                <w:rStyle w:val="Hyperlink"/>
                <w:rFonts w:ascii="Aptos" w:hAnsi="Aptos" w:eastAsia="Aptos" w:cs="Aptos" w:asciiTheme="minorAscii" w:hAnsiTheme="minorAscii" w:eastAsiaTheme="minorAscii" w:cstheme="minorAscii"/>
              </w:rPr>
              <w:t>4</w:t>
            </w:r>
            <w:r>
              <w:fldChar w:fldCharType="end"/>
            </w:r>
          </w:hyperlink>
        </w:p>
        <w:p w:rsidR="5C0EF3D0" w:rsidP="5C0EF3D0" w:rsidRDefault="5C0EF3D0" w14:paraId="2F58352F" w14:textId="3D4502C9">
          <w:pPr>
            <w:pStyle w:val="TOC1"/>
            <w:tabs>
              <w:tab w:val="right" w:leader="dot" w:pos="4140"/>
            </w:tabs>
            <w:bidi w:val="0"/>
            <w:rPr>
              <w:rStyle w:val="Hyperlink"/>
              <w:rFonts w:ascii="Aptos" w:hAnsi="Aptos" w:eastAsia="Aptos" w:cs="Aptos" w:asciiTheme="minorAscii" w:hAnsiTheme="minorAscii" w:eastAsiaTheme="minorAscii" w:cstheme="minorAscii"/>
            </w:rPr>
          </w:pPr>
          <w:hyperlink w:anchor="_Toc1072493920">
            <w:r w:rsidRPr="5C0EF3D0" w:rsidR="5C0EF3D0">
              <w:rPr>
                <w:rStyle w:val="Hyperlink"/>
                <w:rFonts w:ascii="Aptos" w:hAnsi="Aptos" w:eastAsia="Aptos" w:cs="Aptos" w:asciiTheme="minorAscii" w:hAnsiTheme="minorAscii" w:eastAsiaTheme="minorAscii" w:cstheme="minorAscii"/>
              </w:rPr>
              <w:t>Bibliography</w:t>
            </w:r>
            <w:r>
              <w:tab/>
            </w:r>
            <w:r>
              <w:fldChar w:fldCharType="begin"/>
            </w:r>
            <w:r>
              <w:instrText xml:space="preserve">PAGEREF _Toc1072493920 \h</w:instrText>
            </w:r>
            <w:r>
              <w:fldChar w:fldCharType="separate"/>
            </w:r>
            <w:r w:rsidRPr="5C0EF3D0" w:rsidR="5C0EF3D0">
              <w:rPr>
                <w:rStyle w:val="Hyperlink"/>
                <w:rFonts w:ascii="Aptos" w:hAnsi="Aptos" w:eastAsia="Aptos" w:cs="Aptos" w:asciiTheme="minorAscii" w:hAnsiTheme="minorAscii" w:eastAsiaTheme="minorAscii" w:cstheme="minorAscii"/>
              </w:rPr>
              <w:t>4</w:t>
            </w:r>
            <w:r>
              <w:fldChar w:fldCharType="end"/>
            </w:r>
          </w:hyperlink>
          <w:r>
            <w:fldChar w:fldCharType="end"/>
          </w:r>
        </w:p>
      </w:sdtContent>
    </w:sdt>
    <w:p xmlns:wp14="http://schemas.microsoft.com/office/word/2010/wordml" w:rsidP="5C0EF3D0" wp14:paraId="4171593A" wp14:textId="5B793C4E">
      <w:pPr>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p>
    <w:p xmlns:wp14="http://schemas.microsoft.com/office/word/2010/wordml" w:rsidP="5C0EF3D0" wp14:paraId="1B0D01BE" wp14:textId="76B5A2C2">
      <w:pPr>
        <w:pStyle w:val="Heading1"/>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bookmarkStart w:name="_Toc443746153" w:id="1031710082"/>
      <w:r w:rsidRPr="5C0EF3D0" w:rsidR="22A60A60">
        <w:rPr>
          <w:rFonts w:ascii="Aptos" w:hAnsi="Aptos" w:eastAsia="Aptos" w:cs="Aptos" w:asciiTheme="minorAscii" w:hAnsiTheme="minorAscii" w:eastAsiaTheme="minorAscii" w:cstheme="minorAscii"/>
          <w:noProof w:val="0"/>
          <w:lang w:val="en-GB"/>
        </w:rPr>
        <w:t>Task 1 – Research in Data Security and Compliance</w:t>
      </w:r>
      <w:bookmarkEnd w:id="1031710082"/>
      <w:r w:rsidRPr="5C0EF3D0" w:rsidR="22A60A60">
        <w:rPr>
          <w:rFonts w:ascii="Aptos" w:hAnsi="Aptos" w:eastAsia="Aptos" w:cs="Aptos" w:asciiTheme="minorAscii" w:hAnsiTheme="minorAscii" w:eastAsiaTheme="minorAscii" w:cstheme="minorAscii"/>
          <w:noProof w:val="0"/>
          <w:lang w:val="en-GB"/>
        </w:rPr>
        <w:t xml:space="preserve"> </w:t>
      </w:r>
    </w:p>
    <w:p xmlns:wp14="http://schemas.microsoft.com/office/word/2010/wordml" w:rsidP="5C0EF3D0" wp14:paraId="5D18EE21" wp14:textId="321CD531">
      <w:pPr>
        <w:spacing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5C0EF3D0" wp14:paraId="316A6605" wp14:textId="3D441705">
      <w:pPr>
        <w:pStyle w:val="Normal"/>
        <w:spacing w:line="360" w:lineRule="auto"/>
        <w:ind/>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255455825" w:id="238307449"/>
      <w:r w:rsidRPr="5C0EF3D0" w:rsidR="22A60A60">
        <w:rPr>
          <w:rStyle w:val="Heading2Char"/>
          <w:rFonts w:ascii="Aptos" w:hAnsi="Aptos" w:eastAsia="Aptos" w:cs="Aptos" w:asciiTheme="minorAscii" w:hAnsiTheme="minorAscii" w:eastAsiaTheme="minorAscii" w:cstheme="minorAscii"/>
          <w:noProof w:val="0"/>
          <w:lang w:val="en-GB"/>
        </w:rPr>
        <w:t>Compliance in a Fragmented World</w:t>
      </w:r>
      <w:bookmarkEnd w:id="238307449"/>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C0EF3D0" wp14:paraId="005B836B" wp14:textId="1F9FC652">
      <w:pPr>
        <w:pStyle w:val="Normal"/>
        <w:spacing w:line="36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C0EF3D0" w:rsidR="547853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organisations to ensure GDPR compliance they need strategies that are practical and can be implemented to meet the standards of the GDPR</w:t>
      </w:r>
      <w:r w:rsidRPr="5C0EF3D0" w:rsidR="2A078C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C0EF3D0" wp14:paraId="2A15652C" wp14:textId="019BA344">
      <w:pPr>
        <w:pStyle w:val="Heading3"/>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bookmarkStart w:name="_Toc923934060" w:id="1212705251"/>
      <w:r w:rsidRPr="5C0EF3D0" w:rsidR="50452760">
        <w:rPr>
          <w:rFonts w:ascii="Aptos" w:hAnsi="Aptos" w:eastAsia="Aptos" w:cs="Aptos" w:asciiTheme="minorAscii" w:hAnsiTheme="minorAscii" w:eastAsiaTheme="minorAscii" w:cstheme="minorAscii"/>
          <w:noProof w:val="0"/>
          <w:lang w:val="en-GB"/>
        </w:rPr>
        <w:t>Data audit</w:t>
      </w:r>
      <w:bookmarkEnd w:id="1212705251"/>
    </w:p>
    <w:p xmlns:wp14="http://schemas.microsoft.com/office/word/2010/wordml" w:rsidP="5C0EF3D0" wp14:paraId="5FBB36A6" wp14:textId="34A09BF7">
      <w:pPr>
        <w:pStyle w:val="Normal"/>
        <w:spacing w:line="36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C0EF3D0" w:rsidR="2A078C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One such strategy is to conduct a data audit, which will allow the organisation to map out every bit of data that is being </w:t>
      </w:r>
      <w:r w:rsidRPr="5C0EF3D0" w:rsidR="3C957F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collected and then categorise the data. This will help the organisation to </w:t>
      </w:r>
      <w:r w:rsidRPr="5C0EF3D0" w:rsidR="3C957F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5C0EF3D0" w:rsidR="3C957F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areas of </w:t>
      </w:r>
      <w:r w:rsidRPr="5C0EF3D0" w:rsidR="50FCAC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potential risks to the personal data that is traveling between the organisation and outside the </w:t>
      </w:r>
      <w:r w:rsidRPr="5C0EF3D0" w:rsidR="50FCAC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organisation.</w:t>
      </w:r>
      <w:r w:rsidRPr="5C0EF3D0" w:rsidR="16A723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C0EF3D0" w:rsidR="16A723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w:t>
      </w:r>
    </w:p>
    <w:p xmlns:wp14="http://schemas.microsoft.com/office/word/2010/wordml" w:rsidP="5C0EF3D0" wp14:paraId="0FD382BA" wp14:textId="2DC86067">
      <w:pPr>
        <w:pStyle w:val="Heading3"/>
        <w:jc w:val="left"/>
        <w:rPr>
          <w:rFonts w:ascii="Aptos" w:hAnsi="Aptos" w:eastAsia="Aptos" w:cs="Aptos" w:asciiTheme="minorAscii" w:hAnsiTheme="minorAscii" w:eastAsiaTheme="minorAscii" w:cstheme="minorAscii"/>
          <w:noProof w:val="0"/>
          <w:lang w:val="en-GB"/>
        </w:rPr>
      </w:pPr>
      <w:bookmarkStart w:name="_Toc395185618" w:id="438155660"/>
      <w:r w:rsidRPr="5C0EF3D0" w:rsidR="2A1F2CAC">
        <w:rPr>
          <w:rFonts w:ascii="Aptos" w:hAnsi="Aptos" w:eastAsia="Aptos" w:cs="Aptos" w:asciiTheme="minorAscii" w:hAnsiTheme="minorAscii" w:eastAsiaTheme="minorAscii" w:cstheme="minorAscii"/>
          <w:noProof w:val="0"/>
          <w:lang w:val="en-GB"/>
        </w:rPr>
        <w:t>Update privacy notices</w:t>
      </w:r>
      <w:bookmarkEnd w:id="438155660"/>
      <w:r w:rsidRPr="5C0EF3D0" w:rsidR="2A1F2CAC">
        <w:rPr>
          <w:rFonts w:ascii="Aptos" w:hAnsi="Aptos" w:eastAsia="Aptos" w:cs="Aptos" w:asciiTheme="minorAscii" w:hAnsiTheme="minorAscii" w:eastAsiaTheme="minorAscii" w:cstheme="minorAscii"/>
          <w:noProof w:val="0"/>
          <w:lang w:val="en-GB"/>
        </w:rPr>
        <w:t xml:space="preserve"> </w:t>
      </w:r>
    </w:p>
    <w:p xmlns:wp14="http://schemas.microsoft.com/office/word/2010/wordml" w:rsidP="5C0EF3D0" wp14:paraId="7B5148C7" wp14:textId="16F6C6B0">
      <w:pPr>
        <w:pStyle w:val="Normal"/>
        <w:spacing w:line="36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C0EF3D0" w:rsidR="47CAC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Another thing </w:t>
      </w:r>
      <w:r w:rsidRPr="5C0EF3D0" w:rsidR="423FA7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5C0EF3D0" w:rsidR="47CAC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rganisation</w:t>
      </w:r>
      <w:r w:rsidRPr="5C0EF3D0" w:rsidR="453A577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5C0EF3D0" w:rsidR="7DB8F8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C0EF3D0" w:rsidR="47CAC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 do is u</w:t>
      </w:r>
      <w:r w:rsidRPr="5C0EF3D0" w:rsidR="5142EB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pdat</w:t>
      </w:r>
      <w:r w:rsidRPr="5C0EF3D0" w:rsidR="51DC18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 the</w:t>
      </w:r>
      <w:r w:rsidRPr="5C0EF3D0" w:rsidR="5142EB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privacy notices</w:t>
      </w:r>
      <w:r w:rsidRPr="5C0EF3D0" w:rsidR="2B0B152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C0EF3D0" w:rsidR="4B5C16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e</w:t>
      </w:r>
      <w:r w:rsidRPr="5C0EF3D0" w:rsidR="5142EB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nsure that</w:t>
      </w:r>
      <w:r w:rsidRPr="5C0EF3D0" w:rsidR="3C1E68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users understand the</w:t>
      </w:r>
      <w:r w:rsidRPr="5C0EF3D0" w:rsidR="5142EB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privacy notices</w:t>
      </w:r>
      <w:r w:rsidRPr="5C0EF3D0" w:rsidR="751003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that the notices</w:t>
      </w:r>
      <w:r w:rsidRPr="5C0EF3D0" w:rsidR="5142EB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clear, concise, and transparent.</w:t>
      </w:r>
      <w:r w:rsidRPr="5C0EF3D0" w:rsidR="28F007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notices should inform users of their rights </w:t>
      </w:r>
      <w:r w:rsidRPr="5C0EF3D0" w:rsidR="28F007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regarding</w:t>
      </w:r>
      <w:r w:rsidRPr="5C0EF3D0" w:rsidR="28F007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GDPR and how the data they supplied will be used.</w:t>
      </w:r>
    </w:p>
    <w:p xmlns:wp14="http://schemas.microsoft.com/office/word/2010/wordml" w:rsidP="5C0EF3D0" wp14:paraId="090171DF" wp14:textId="58B0A149">
      <w:pPr>
        <w:pStyle w:val="Heading3"/>
        <w:jc w:val="left"/>
        <w:rPr>
          <w:rFonts w:ascii="Aptos" w:hAnsi="Aptos" w:eastAsia="Aptos" w:cs="Aptos" w:asciiTheme="minorAscii" w:hAnsiTheme="minorAscii" w:eastAsiaTheme="minorAscii" w:cstheme="minorAscii"/>
          <w:noProof w:val="0"/>
          <w:lang w:val="en-GB"/>
        </w:rPr>
      </w:pPr>
      <w:bookmarkStart w:name="_Toc681407562" w:id="261115003"/>
      <w:r w:rsidRPr="5C0EF3D0" w:rsidR="069EFCB0">
        <w:rPr>
          <w:rFonts w:ascii="Aptos" w:hAnsi="Aptos" w:eastAsia="Aptos" w:cs="Aptos" w:asciiTheme="minorAscii" w:hAnsiTheme="minorAscii" w:eastAsiaTheme="minorAscii" w:cstheme="minorAscii"/>
          <w:noProof w:val="0"/>
          <w:lang w:val="en-GB"/>
        </w:rPr>
        <w:t>Implement data protection</w:t>
      </w:r>
      <w:bookmarkEnd w:id="261115003"/>
    </w:p>
    <w:p xmlns:wp14="http://schemas.microsoft.com/office/word/2010/wordml" w:rsidP="5C0EF3D0" wp14:paraId="04078982" wp14:textId="4F0C7F6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lang w:val="en-GB"/>
        </w:rPr>
      </w:pPr>
      <w:r w:rsidRPr="5C0EF3D0" w:rsidR="4F918A40">
        <w:rPr>
          <w:rFonts w:ascii="Aptos" w:hAnsi="Aptos" w:eastAsia="Aptos" w:cs="Aptos" w:asciiTheme="minorAscii" w:hAnsiTheme="minorAscii" w:eastAsiaTheme="minorAscii" w:cstheme="minorAscii"/>
          <w:noProof w:val="0"/>
          <w:lang w:val="en-GB"/>
        </w:rPr>
        <w:t>O</w:t>
      </w:r>
      <w:r w:rsidRPr="5C0EF3D0" w:rsidR="7A48AEE7">
        <w:rPr>
          <w:rFonts w:ascii="Aptos" w:hAnsi="Aptos" w:eastAsia="Aptos" w:cs="Aptos" w:asciiTheme="minorAscii" w:hAnsiTheme="minorAscii" w:eastAsiaTheme="minorAscii" w:cstheme="minorAscii"/>
          <w:noProof w:val="0"/>
          <w:lang w:val="en-GB"/>
        </w:rPr>
        <w:t>rganisation</w:t>
      </w:r>
      <w:r w:rsidRPr="5C0EF3D0" w:rsidR="200DC7BA">
        <w:rPr>
          <w:rFonts w:ascii="Aptos" w:hAnsi="Aptos" w:eastAsia="Aptos" w:cs="Aptos" w:asciiTheme="minorAscii" w:hAnsiTheme="minorAscii" w:eastAsiaTheme="minorAscii" w:cstheme="minorAscii"/>
          <w:noProof w:val="0"/>
          <w:lang w:val="en-GB"/>
        </w:rPr>
        <w:t>s</w:t>
      </w:r>
      <w:r w:rsidRPr="5C0EF3D0" w:rsidR="7A48AEE7">
        <w:rPr>
          <w:rFonts w:ascii="Aptos" w:hAnsi="Aptos" w:eastAsia="Aptos" w:cs="Aptos" w:asciiTheme="minorAscii" w:hAnsiTheme="minorAscii" w:eastAsiaTheme="minorAscii" w:cstheme="minorAscii"/>
          <w:noProof w:val="0"/>
          <w:lang w:val="en-GB"/>
        </w:rPr>
        <w:t xml:space="preserve"> </w:t>
      </w:r>
      <w:r w:rsidRPr="5C0EF3D0" w:rsidR="44ABE777">
        <w:rPr>
          <w:rFonts w:ascii="Aptos" w:hAnsi="Aptos" w:eastAsia="Aptos" w:cs="Aptos" w:asciiTheme="minorAscii" w:hAnsiTheme="minorAscii" w:eastAsiaTheme="minorAscii" w:cstheme="minorAscii"/>
          <w:noProof w:val="0"/>
          <w:lang w:val="en-GB"/>
        </w:rPr>
        <w:t xml:space="preserve">can implement data protection to their new services or products </w:t>
      </w:r>
      <w:r w:rsidRPr="5C0EF3D0" w:rsidR="31158A8A">
        <w:rPr>
          <w:rFonts w:ascii="Aptos" w:hAnsi="Aptos" w:eastAsia="Aptos" w:cs="Aptos" w:asciiTheme="minorAscii" w:hAnsiTheme="minorAscii" w:eastAsiaTheme="minorAscii" w:cstheme="minorAscii"/>
          <w:noProof w:val="0"/>
          <w:lang w:val="en-GB"/>
        </w:rPr>
        <w:t xml:space="preserve">when they are being designed and built so the organisation does not need to worry about forgetting to add protection </w:t>
      </w:r>
      <w:r w:rsidRPr="5C0EF3D0" w:rsidR="3D3A995E">
        <w:rPr>
          <w:rFonts w:ascii="Aptos" w:hAnsi="Aptos" w:eastAsia="Aptos" w:cs="Aptos" w:asciiTheme="minorAscii" w:hAnsiTheme="minorAscii" w:eastAsiaTheme="minorAscii" w:cstheme="minorAscii"/>
          <w:noProof w:val="0"/>
          <w:lang w:val="en-GB"/>
        </w:rPr>
        <w:t>to their services or products and letting users' data be compromised making the organisation loose u</w:t>
      </w:r>
      <w:r w:rsidRPr="5C0EF3D0" w:rsidR="50C0A7E6">
        <w:rPr>
          <w:rFonts w:ascii="Aptos" w:hAnsi="Aptos" w:eastAsia="Aptos" w:cs="Aptos" w:asciiTheme="minorAscii" w:hAnsiTheme="minorAscii" w:eastAsiaTheme="minorAscii" w:cstheme="minorAscii"/>
          <w:noProof w:val="0"/>
          <w:lang w:val="en-GB"/>
        </w:rPr>
        <w:t>ser trust, be in breach of the GDPR and also make the or</w:t>
      </w:r>
      <w:r w:rsidRPr="5C0EF3D0" w:rsidR="58E81042">
        <w:rPr>
          <w:rFonts w:ascii="Aptos" w:hAnsi="Aptos" w:eastAsia="Aptos" w:cs="Aptos" w:asciiTheme="minorAscii" w:hAnsiTheme="minorAscii" w:eastAsiaTheme="minorAscii" w:cstheme="minorAscii"/>
          <w:noProof w:val="0"/>
          <w:lang w:val="en-GB"/>
        </w:rPr>
        <w:t xml:space="preserve">ganisation </w:t>
      </w:r>
      <w:r w:rsidRPr="5C0EF3D0" w:rsidR="5C460938">
        <w:rPr>
          <w:rFonts w:ascii="Aptos" w:hAnsi="Aptos" w:eastAsia="Aptos" w:cs="Aptos" w:asciiTheme="minorAscii" w:hAnsiTheme="minorAscii" w:eastAsiaTheme="minorAscii" w:cstheme="minorAscii"/>
          <w:noProof w:val="0"/>
          <w:lang w:val="en-GB"/>
        </w:rPr>
        <w:t>frantically try to implement the data protection which may not be up to standards or accidentally leave a vulnerability</w:t>
      </w:r>
      <w:r w:rsidRPr="5C0EF3D0" w:rsidR="34F4C299">
        <w:rPr>
          <w:rFonts w:ascii="Aptos" w:hAnsi="Aptos" w:eastAsia="Aptos" w:cs="Aptos" w:asciiTheme="minorAscii" w:hAnsiTheme="minorAscii" w:eastAsiaTheme="minorAscii" w:cstheme="minorAscii"/>
          <w:noProof w:val="0"/>
          <w:lang w:val="en-GB"/>
        </w:rPr>
        <w:t>.</w:t>
      </w:r>
    </w:p>
    <w:p xmlns:wp14="http://schemas.microsoft.com/office/word/2010/wordml" w:rsidP="5C0EF3D0" wp14:paraId="2A35F2B9" wp14:textId="34E4DD51">
      <w:pPr>
        <w:pStyle w:val="Heading3"/>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82473288" w:id="1735111896"/>
      <w:r w:rsidRPr="5C0EF3D0" w:rsidR="6C132DF4">
        <w:rPr>
          <w:rFonts w:ascii="Aptos" w:hAnsi="Aptos" w:eastAsia="Aptos" w:cs="Aptos" w:asciiTheme="minorAscii" w:hAnsiTheme="minorAscii" w:eastAsiaTheme="minorAscii" w:cstheme="minorAscii"/>
          <w:noProof w:val="0"/>
          <w:lang w:val="en-GB"/>
        </w:rPr>
        <w:t>Train employees</w:t>
      </w:r>
      <w:bookmarkEnd w:id="1735111896"/>
    </w:p>
    <w:p w:rsidR="2D385E9C" w:rsidP="5C0EF3D0" w:rsidRDefault="2D385E9C" w14:paraId="151F8766" w14:textId="4CA91AF2">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lang w:val="en-GB"/>
        </w:rPr>
      </w:pPr>
      <w:r w:rsidRPr="5C0EF3D0" w:rsidR="2D385E9C">
        <w:rPr>
          <w:rFonts w:ascii="Aptos" w:hAnsi="Aptos" w:eastAsia="Aptos" w:cs="Aptos" w:asciiTheme="minorAscii" w:hAnsiTheme="minorAscii" w:eastAsiaTheme="minorAscii" w:cstheme="minorAscii"/>
          <w:noProof w:val="0"/>
          <w:lang w:val="en-GB"/>
        </w:rPr>
        <w:t>Organisations should train employees regularly on the GDPR and data protection, how</w:t>
      </w:r>
      <w:r w:rsidRPr="5C0EF3D0" w:rsidR="356B211B">
        <w:rPr>
          <w:rFonts w:ascii="Aptos" w:hAnsi="Aptos" w:eastAsia="Aptos" w:cs="Aptos" w:asciiTheme="minorAscii" w:hAnsiTheme="minorAscii" w:eastAsiaTheme="minorAscii" w:cstheme="minorAscii"/>
          <w:noProof w:val="0"/>
          <w:lang w:val="en-GB"/>
        </w:rPr>
        <w:t>ever it should be mandatory for employees that are in a position where they manage and deal with personal data.</w:t>
      </w:r>
    </w:p>
    <w:p xmlns:wp14="http://schemas.microsoft.com/office/word/2010/wordml" w:rsidP="5C0EF3D0" wp14:paraId="665A82AB" wp14:textId="786BC1F9">
      <w:pPr>
        <w:pStyle w:val="Heading3"/>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25019846" w:id="148161246"/>
      <w:r w:rsidRPr="5C0EF3D0" w:rsidR="3C1A9E71">
        <w:rPr>
          <w:rFonts w:ascii="Aptos" w:hAnsi="Aptos" w:eastAsia="Aptos" w:cs="Aptos" w:asciiTheme="minorAscii" w:hAnsiTheme="minorAscii" w:eastAsiaTheme="minorAscii" w:cstheme="minorAscii"/>
          <w:noProof w:val="0"/>
          <w:lang w:val="en-GB"/>
        </w:rPr>
        <w:t>Establish a response plan for data breaches</w:t>
      </w:r>
      <w:bookmarkEnd w:id="148161246"/>
    </w:p>
    <w:p w:rsidR="696BADB7" w:rsidP="5C0EF3D0" w:rsidRDefault="696BADB7" w14:paraId="7B1221EC" w14:textId="4A1F9C78">
      <w:pPr>
        <w:pStyle w:val="Normal"/>
        <w:rPr>
          <w:rFonts w:ascii="Aptos" w:hAnsi="Aptos" w:eastAsia="Aptos" w:cs="Aptos" w:asciiTheme="minorAscii" w:hAnsiTheme="minorAscii" w:eastAsiaTheme="minorAscii" w:cstheme="minorAscii"/>
          <w:noProof w:val="0"/>
          <w:lang w:val="en-GB"/>
        </w:rPr>
      </w:pPr>
      <w:r w:rsidRPr="5C0EF3D0" w:rsidR="696BADB7">
        <w:rPr>
          <w:rFonts w:ascii="Aptos" w:hAnsi="Aptos" w:eastAsia="Aptos" w:cs="Aptos" w:asciiTheme="minorAscii" w:hAnsiTheme="minorAscii" w:eastAsiaTheme="minorAscii" w:cstheme="minorAscii"/>
          <w:noProof w:val="0"/>
          <w:lang w:val="en-GB"/>
        </w:rPr>
        <w:t>Establishing a data breach response plan should be one of the first things an organisation does as it will include procedures for what to do and who to contact during t</w:t>
      </w:r>
      <w:r w:rsidRPr="5C0EF3D0" w:rsidR="7666E641">
        <w:rPr>
          <w:rFonts w:ascii="Aptos" w:hAnsi="Aptos" w:eastAsia="Aptos" w:cs="Aptos" w:asciiTheme="minorAscii" w:hAnsiTheme="minorAscii" w:eastAsiaTheme="minorAscii" w:cstheme="minorAscii"/>
          <w:noProof w:val="0"/>
          <w:lang w:val="en-GB"/>
        </w:rPr>
        <w:t>he data breach, the plan will also include the organisations plan to detect and report breaches and then inve</w:t>
      </w:r>
      <w:r w:rsidRPr="5C0EF3D0" w:rsidR="7753D6A6">
        <w:rPr>
          <w:rFonts w:ascii="Aptos" w:hAnsi="Aptos" w:eastAsia="Aptos" w:cs="Aptos" w:asciiTheme="minorAscii" w:hAnsiTheme="minorAscii" w:eastAsiaTheme="minorAscii" w:cstheme="minorAscii"/>
          <w:noProof w:val="0"/>
          <w:lang w:val="en-GB"/>
        </w:rPr>
        <w:t>stigating how it could have happened and what was lost.</w:t>
      </w:r>
    </w:p>
    <w:p xmlns:wp14="http://schemas.microsoft.com/office/word/2010/wordml" w:rsidP="5C0EF3D0" wp14:paraId="417A4F59" wp14:textId="7C671970">
      <w:pPr>
        <w:pStyle w:val="Heading3"/>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1042921839" w:id="312469955"/>
      <w:r w:rsidRPr="5C0EF3D0" w:rsidR="41744614">
        <w:rPr>
          <w:rFonts w:ascii="Aptos" w:hAnsi="Aptos" w:eastAsia="Aptos" w:cs="Aptos" w:asciiTheme="minorAscii" w:hAnsiTheme="minorAscii" w:eastAsiaTheme="minorAscii" w:cstheme="minorAscii"/>
          <w:noProof w:val="0"/>
          <w:lang w:val="en-GB"/>
        </w:rPr>
        <w:t>Review and update data protection measures</w:t>
      </w:r>
      <w:bookmarkEnd w:id="312469955"/>
    </w:p>
    <w:p w:rsidR="4410D808" w:rsidP="5C0EF3D0" w:rsidRDefault="4410D808" w14:paraId="59765226" w14:textId="48BCCE6B">
      <w:pPr>
        <w:pStyle w:val="Normal"/>
        <w:rPr>
          <w:rFonts w:ascii="Aptos" w:hAnsi="Aptos" w:eastAsia="Aptos" w:cs="Aptos" w:asciiTheme="minorAscii" w:hAnsiTheme="minorAscii" w:eastAsiaTheme="minorAscii" w:cstheme="minorAscii"/>
          <w:noProof w:val="0"/>
          <w:lang w:val="en-GB"/>
        </w:rPr>
      </w:pPr>
      <w:r w:rsidRPr="5C0EF3D0" w:rsidR="4410D808">
        <w:rPr>
          <w:rFonts w:ascii="Aptos" w:hAnsi="Aptos" w:eastAsia="Aptos" w:cs="Aptos" w:asciiTheme="minorAscii" w:hAnsiTheme="minorAscii" w:eastAsiaTheme="minorAscii" w:cstheme="minorAscii"/>
          <w:noProof w:val="0"/>
          <w:lang w:val="en-GB"/>
        </w:rPr>
        <w:t xml:space="preserve">Organisations should review and update their data protection measures regularly as exploits and other vulnerabilities would appear </w:t>
      </w:r>
      <w:r w:rsidRPr="5C0EF3D0" w:rsidR="22781ED7">
        <w:rPr>
          <w:rFonts w:ascii="Aptos" w:hAnsi="Aptos" w:eastAsia="Aptos" w:cs="Aptos" w:asciiTheme="minorAscii" w:hAnsiTheme="minorAscii" w:eastAsiaTheme="minorAscii" w:cstheme="minorAscii"/>
          <w:noProof w:val="0"/>
          <w:lang w:val="en-GB"/>
        </w:rPr>
        <w:t>so they must keep on top of everything that comes up so they are able to stay in compliance with the GDPR and for their data protection to be</w:t>
      </w:r>
      <w:r w:rsidRPr="5C0EF3D0" w:rsidR="755C9F64">
        <w:rPr>
          <w:rFonts w:ascii="Aptos" w:hAnsi="Aptos" w:eastAsia="Aptos" w:cs="Aptos" w:asciiTheme="minorAscii" w:hAnsiTheme="minorAscii" w:eastAsiaTheme="minorAscii" w:cstheme="minorAscii"/>
          <w:noProof w:val="0"/>
          <w:lang w:val="en-GB"/>
        </w:rPr>
        <w:t xml:space="preserve"> effective.</w:t>
      </w:r>
    </w:p>
    <w:p w:rsidR="3DBF5DF4" w:rsidP="5C0EF3D0" w:rsidRDefault="3DBF5DF4" w14:paraId="1557C5D3" w14:textId="46DB9F51">
      <w:pPr>
        <w:pStyle w:val="Normal"/>
        <w:rPr>
          <w:rFonts w:ascii="Aptos" w:hAnsi="Aptos" w:eastAsia="Aptos" w:cs="Aptos" w:asciiTheme="minorAscii" w:hAnsiTheme="minorAscii" w:eastAsiaTheme="minorAscii" w:cstheme="minorAscii"/>
          <w:noProof w:val="0"/>
          <w:lang w:val="en-GB"/>
        </w:rPr>
      </w:pPr>
    </w:p>
    <w:p w:rsidR="22394BEE" w:rsidP="5C0EF3D0" w:rsidRDefault="22394BEE" w14:paraId="127F730B" w14:textId="66F14FF6">
      <w:pPr>
        <w:pStyle w:val="Heading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84152558" w:id="124540706"/>
      <w:r w:rsidRPr="5C0EF3D0" w:rsidR="22394BEE">
        <w:rPr>
          <w:rFonts w:ascii="Aptos" w:hAnsi="Aptos" w:eastAsia="Aptos" w:cs="Aptos" w:asciiTheme="minorAscii" w:hAnsiTheme="minorAscii" w:eastAsiaTheme="minorAscii" w:cstheme="minorAscii"/>
          <w:noProof w:val="0"/>
          <w:lang w:val="en-GB"/>
        </w:rPr>
        <w:t>Digital Operational Resilience Act</w:t>
      </w:r>
      <w:bookmarkEnd w:id="124540706"/>
    </w:p>
    <w:p w:rsidR="4FC06AC2" w:rsidP="5C0EF3D0" w:rsidRDefault="4FC06AC2" w14:paraId="16E8ECB1" w14:textId="32714B5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lang w:val="en-GB"/>
        </w:rPr>
      </w:pPr>
      <w:r w:rsidRPr="5C0EF3D0" w:rsidR="4FC06AC2">
        <w:rPr>
          <w:rFonts w:ascii="Aptos" w:hAnsi="Aptos" w:eastAsia="Aptos" w:cs="Aptos" w:asciiTheme="minorAscii" w:hAnsiTheme="minorAscii" w:eastAsiaTheme="minorAscii" w:cstheme="minorAscii"/>
          <w:noProof w:val="0"/>
          <w:lang w:val="en-GB"/>
        </w:rPr>
        <w:t>The Digital Operational Resilience Act (DORA) is a regulation introduced by the European Union (EU) to strengthen the online safety of organisations</w:t>
      </w:r>
      <w:r w:rsidRPr="5C0EF3D0" w:rsidR="756B1E3F">
        <w:rPr>
          <w:rFonts w:ascii="Aptos" w:hAnsi="Aptos" w:eastAsia="Aptos" w:cs="Aptos" w:asciiTheme="minorAscii" w:hAnsiTheme="minorAscii" w:eastAsiaTheme="minorAscii" w:cstheme="minorAscii"/>
          <w:noProof w:val="0"/>
          <w:lang w:val="en-GB"/>
        </w:rPr>
        <w:t xml:space="preserve"> handling money</w:t>
      </w:r>
      <w:r w:rsidRPr="5C0EF3D0" w:rsidR="4FC06AC2">
        <w:rPr>
          <w:rFonts w:ascii="Aptos" w:hAnsi="Aptos" w:eastAsia="Aptos" w:cs="Aptos" w:asciiTheme="minorAscii" w:hAnsiTheme="minorAscii" w:eastAsiaTheme="minorAscii" w:cstheme="minorAscii"/>
          <w:noProof w:val="0"/>
          <w:lang w:val="en-GB"/>
        </w:rPr>
        <w:t>. It came into ef</w:t>
      </w:r>
      <w:r w:rsidRPr="5C0EF3D0" w:rsidR="6396028B">
        <w:rPr>
          <w:rFonts w:ascii="Aptos" w:hAnsi="Aptos" w:eastAsia="Aptos" w:cs="Aptos" w:asciiTheme="minorAscii" w:hAnsiTheme="minorAscii" w:eastAsiaTheme="minorAscii" w:cstheme="minorAscii"/>
          <w:noProof w:val="0"/>
          <w:lang w:val="en-GB"/>
        </w:rPr>
        <w:t>fect</w:t>
      </w:r>
      <w:r w:rsidRPr="5C0EF3D0" w:rsidR="4FC06AC2">
        <w:rPr>
          <w:rFonts w:ascii="Aptos" w:hAnsi="Aptos" w:eastAsia="Aptos" w:cs="Aptos" w:asciiTheme="minorAscii" w:hAnsiTheme="minorAscii" w:eastAsiaTheme="minorAscii" w:cstheme="minorAscii"/>
          <w:noProof w:val="0"/>
          <w:lang w:val="en-GB"/>
        </w:rPr>
        <w:t xml:space="preserve"> on 17 Jan 2025 and ensures that banks, insurance companies, investment </w:t>
      </w:r>
      <w:r w:rsidRPr="5C0EF3D0" w:rsidR="4FC06AC2">
        <w:rPr>
          <w:rFonts w:ascii="Aptos" w:hAnsi="Aptos" w:eastAsia="Aptos" w:cs="Aptos" w:asciiTheme="minorAscii" w:hAnsiTheme="minorAscii" w:eastAsiaTheme="minorAscii" w:cstheme="minorAscii"/>
          <w:noProof w:val="0"/>
          <w:lang w:val="en-GB"/>
        </w:rPr>
        <w:t xml:space="preserve">firms </w:t>
      </w:r>
      <w:r w:rsidRPr="5C0EF3D0" w:rsidR="7584D3A3">
        <w:rPr>
          <w:rFonts w:ascii="Aptos" w:hAnsi="Aptos" w:eastAsia="Aptos" w:cs="Aptos" w:asciiTheme="minorAscii" w:hAnsiTheme="minorAscii" w:eastAsiaTheme="minorAscii" w:cstheme="minorAscii"/>
          <w:noProof w:val="0"/>
          <w:lang w:val="en-GB"/>
        </w:rPr>
        <w:t xml:space="preserve">can protect themselves against cyber threats or respond and recover </w:t>
      </w:r>
      <w:r w:rsidRPr="5C0EF3D0" w:rsidR="7584D3A3">
        <w:rPr>
          <w:rFonts w:ascii="Aptos" w:hAnsi="Aptos" w:eastAsia="Aptos" w:cs="Aptos" w:asciiTheme="minorAscii" w:hAnsiTheme="minorAscii" w:eastAsiaTheme="minorAscii" w:cstheme="minorAscii"/>
          <w:noProof w:val="0"/>
          <w:lang w:val="en-GB"/>
        </w:rPr>
        <w:t>in the event of</w:t>
      </w:r>
      <w:r w:rsidRPr="5C0EF3D0" w:rsidR="7584D3A3">
        <w:rPr>
          <w:rFonts w:ascii="Aptos" w:hAnsi="Aptos" w:eastAsia="Aptos" w:cs="Aptos" w:asciiTheme="minorAscii" w:hAnsiTheme="minorAscii" w:eastAsiaTheme="minorAscii" w:cstheme="minorAscii"/>
          <w:noProof w:val="0"/>
          <w:lang w:val="en-GB"/>
        </w:rPr>
        <w:t xml:space="preserve"> a systems failure.</w:t>
      </w:r>
      <w:r w:rsidRPr="5C0EF3D0" w:rsidR="7B28589B">
        <w:rPr>
          <w:rFonts w:ascii="Aptos" w:hAnsi="Aptos" w:eastAsia="Aptos" w:cs="Aptos" w:asciiTheme="minorAscii" w:hAnsiTheme="minorAscii" w:eastAsiaTheme="minorAscii" w:cstheme="minorAscii"/>
          <w:noProof w:val="0"/>
          <w:lang w:val="en-GB"/>
        </w:rPr>
        <w:t>[2]</w:t>
      </w:r>
    </w:p>
    <w:p w:rsidR="3DBF5DF4" w:rsidP="5C0EF3D0" w:rsidRDefault="3DBF5DF4" w14:paraId="1A0DA262" w14:textId="2EA9178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lang w:val="en-GB"/>
        </w:rPr>
      </w:pPr>
    </w:p>
    <w:p w:rsidR="22394BEE" w:rsidP="5C0EF3D0" w:rsidRDefault="22394BEE" w14:paraId="040A0251" w14:textId="38A4A796">
      <w:pPr>
        <w:pStyle w:val="Heading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C0EF3D0" w:rsidR="22394BEE">
        <w:rPr>
          <w:rFonts w:ascii="Aptos" w:hAnsi="Aptos" w:eastAsia="Aptos" w:cs="Aptos" w:asciiTheme="minorAscii" w:hAnsiTheme="minorAscii" w:eastAsiaTheme="minorAscii" w:cstheme="minorAscii"/>
          <w:noProof w:val="0"/>
          <w:lang w:val="en-GB"/>
        </w:rPr>
        <w:t xml:space="preserve"> </w:t>
      </w:r>
      <w:bookmarkStart w:name="_Toc1482511796" w:id="785717220"/>
      <w:r w:rsidRPr="5C0EF3D0" w:rsidR="22394BEE">
        <w:rPr>
          <w:rFonts w:ascii="Aptos" w:hAnsi="Aptos" w:eastAsia="Aptos" w:cs="Aptos" w:asciiTheme="minorAscii" w:hAnsiTheme="minorAscii" w:eastAsiaTheme="minorAscii" w:cstheme="minorAscii"/>
          <w:noProof w:val="0"/>
          <w:lang w:val="en-GB"/>
        </w:rPr>
        <w:t>NIS2 Directive.</w:t>
      </w:r>
      <w:bookmarkEnd w:id="785717220"/>
    </w:p>
    <w:p w:rsidR="3DBF5DF4" w:rsidP="5C0EF3D0" w:rsidRDefault="3DBF5DF4" w14:paraId="0935889D" w14:textId="34AD6B1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lang w:val="en-GB"/>
        </w:rPr>
      </w:pPr>
      <w:r w:rsidRPr="5C0EF3D0" w:rsidR="3F8BFFBD">
        <w:rPr>
          <w:rFonts w:ascii="Aptos" w:hAnsi="Aptos" w:eastAsia="Aptos" w:cs="Aptos" w:asciiTheme="minorAscii" w:hAnsiTheme="minorAscii" w:eastAsiaTheme="minorAscii" w:cstheme="minorAscii"/>
          <w:noProof w:val="0"/>
          <w:lang w:val="en-GB"/>
        </w:rPr>
        <w:t xml:space="preserve">The NIS2 Directive is a framework to uphold cybersecurity in 18 sectors across the EU. It also makes </w:t>
      </w:r>
      <w:r w:rsidRPr="5C0EF3D0" w:rsidR="4BD556F9">
        <w:rPr>
          <w:rFonts w:ascii="Aptos" w:hAnsi="Aptos" w:eastAsia="Aptos" w:cs="Aptos" w:asciiTheme="minorAscii" w:hAnsiTheme="minorAscii" w:eastAsiaTheme="minorAscii" w:cstheme="minorAscii"/>
          <w:noProof w:val="0"/>
          <w:lang w:val="en-GB"/>
        </w:rPr>
        <w:t>m</w:t>
      </w:r>
      <w:r w:rsidRPr="5C0EF3D0" w:rsidR="3F8BFFBD">
        <w:rPr>
          <w:rFonts w:ascii="Aptos" w:hAnsi="Aptos" w:eastAsia="Aptos" w:cs="Aptos" w:asciiTheme="minorAscii" w:hAnsiTheme="minorAscii" w:eastAsiaTheme="minorAscii" w:cstheme="minorAscii"/>
          <w:noProof w:val="0"/>
          <w:lang w:val="en-GB"/>
        </w:rPr>
        <w:t xml:space="preserve">ember </w:t>
      </w:r>
      <w:r w:rsidRPr="5C0EF3D0" w:rsidR="73B88969">
        <w:rPr>
          <w:rFonts w:ascii="Aptos" w:hAnsi="Aptos" w:eastAsia="Aptos" w:cs="Aptos" w:asciiTheme="minorAscii" w:hAnsiTheme="minorAscii" w:eastAsiaTheme="minorAscii" w:cstheme="minorAscii"/>
          <w:noProof w:val="0"/>
          <w:lang w:val="en-GB"/>
        </w:rPr>
        <w:t>s</w:t>
      </w:r>
      <w:r w:rsidRPr="5C0EF3D0" w:rsidR="3F8BFFBD">
        <w:rPr>
          <w:rFonts w:ascii="Aptos" w:hAnsi="Aptos" w:eastAsia="Aptos" w:cs="Aptos" w:asciiTheme="minorAscii" w:hAnsiTheme="minorAscii" w:eastAsiaTheme="minorAscii" w:cstheme="minorAscii"/>
          <w:noProof w:val="0"/>
          <w:lang w:val="en-GB"/>
        </w:rPr>
        <w:t xml:space="preserve">tates collaborate with the EU for cross-border reaction and enforcement. </w:t>
      </w:r>
      <w:r w:rsidRPr="5C0EF3D0" w:rsidR="3F8BFFBD">
        <w:rPr>
          <w:rFonts w:ascii="Aptos" w:hAnsi="Aptos" w:eastAsia="Aptos" w:cs="Aptos" w:asciiTheme="minorAscii" w:hAnsiTheme="minorAscii" w:eastAsiaTheme="minorAscii" w:cstheme="minorAscii"/>
          <w:noProof w:val="0"/>
          <w:lang w:val="en-GB"/>
        </w:rPr>
        <w:t xml:space="preserve">NIS2 raises the EU common level of cyber-security </w:t>
      </w:r>
      <w:r w:rsidRPr="5C0EF3D0" w:rsidR="6C77E43F">
        <w:rPr>
          <w:rFonts w:ascii="Aptos" w:hAnsi="Aptos" w:eastAsia="Aptos" w:cs="Aptos" w:asciiTheme="minorAscii" w:hAnsiTheme="minorAscii" w:eastAsiaTheme="minorAscii" w:cstheme="minorAscii"/>
          <w:noProof w:val="0"/>
          <w:lang w:val="en-GB"/>
        </w:rPr>
        <w:t>with clearer</w:t>
      </w:r>
      <w:r w:rsidRPr="5C0EF3D0" w:rsidR="3F8BFFBD">
        <w:rPr>
          <w:rFonts w:ascii="Aptos" w:hAnsi="Aptos" w:eastAsia="Aptos" w:cs="Aptos" w:asciiTheme="minorAscii" w:hAnsiTheme="minorAscii" w:eastAsiaTheme="minorAscii" w:cstheme="minorAscii"/>
          <w:noProof w:val="0"/>
          <w:lang w:val="en-GB"/>
        </w:rPr>
        <w:t xml:space="preserve"> </w:t>
      </w:r>
      <w:r w:rsidRPr="5C0EF3D0" w:rsidR="3F8BFFBD">
        <w:rPr>
          <w:rFonts w:ascii="Aptos" w:hAnsi="Aptos" w:eastAsia="Aptos" w:cs="Aptos" w:asciiTheme="minorAscii" w:hAnsiTheme="minorAscii" w:eastAsiaTheme="minorAscii" w:cstheme="minorAscii"/>
          <w:noProof w:val="0"/>
          <w:lang w:val="en-GB"/>
        </w:rPr>
        <w:t>rules</w:t>
      </w:r>
      <w:r w:rsidRPr="5C0EF3D0" w:rsidR="3F8BFFBD">
        <w:rPr>
          <w:rFonts w:ascii="Aptos" w:hAnsi="Aptos" w:eastAsia="Aptos" w:cs="Aptos" w:asciiTheme="minorAscii" w:hAnsiTheme="minorAscii" w:eastAsiaTheme="minorAscii" w:cstheme="minorAscii"/>
          <w:noProof w:val="0"/>
          <w:lang w:val="en-GB"/>
        </w:rPr>
        <w:t xml:space="preserve"> and stronger supervision tools. It </w:t>
      </w:r>
      <w:r w:rsidRPr="5C0EF3D0" w:rsidR="7A87240A">
        <w:rPr>
          <w:rFonts w:ascii="Aptos" w:hAnsi="Aptos" w:eastAsia="Aptos" w:cs="Aptos" w:asciiTheme="minorAscii" w:hAnsiTheme="minorAscii" w:eastAsiaTheme="minorAscii" w:cstheme="minorAscii"/>
          <w:noProof w:val="0"/>
          <w:lang w:val="en-GB"/>
        </w:rPr>
        <w:t xml:space="preserve">also </w:t>
      </w:r>
      <w:r w:rsidRPr="5C0EF3D0" w:rsidR="47C7FCD1">
        <w:rPr>
          <w:rFonts w:ascii="Aptos" w:hAnsi="Aptos" w:eastAsia="Aptos" w:cs="Aptos" w:asciiTheme="minorAscii" w:hAnsiTheme="minorAscii" w:eastAsiaTheme="minorAscii" w:cstheme="minorAscii"/>
          <w:noProof w:val="0"/>
          <w:lang w:val="en-GB"/>
        </w:rPr>
        <w:t>i</w:t>
      </w:r>
      <w:r w:rsidRPr="5C0EF3D0" w:rsidR="3F8BFFBD">
        <w:rPr>
          <w:rFonts w:ascii="Aptos" w:hAnsi="Aptos" w:eastAsia="Aptos" w:cs="Aptos" w:asciiTheme="minorAscii" w:hAnsiTheme="minorAscii" w:eastAsiaTheme="minorAscii" w:cstheme="minorAscii"/>
          <w:noProof w:val="0"/>
          <w:lang w:val="en-GB"/>
        </w:rPr>
        <w:t>ntroduc</w:t>
      </w:r>
      <w:r w:rsidRPr="5C0EF3D0" w:rsidR="5F5BDCDD">
        <w:rPr>
          <w:rFonts w:ascii="Aptos" w:hAnsi="Aptos" w:eastAsia="Aptos" w:cs="Aptos" w:asciiTheme="minorAscii" w:hAnsiTheme="minorAscii" w:eastAsiaTheme="minorAscii" w:cstheme="minorAscii"/>
          <w:noProof w:val="0"/>
          <w:lang w:val="en-GB"/>
        </w:rPr>
        <w:t>es new</w:t>
      </w:r>
      <w:r w:rsidRPr="5C0EF3D0" w:rsidR="3F8BFFBD">
        <w:rPr>
          <w:rFonts w:ascii="Aptos" w:hAnsi="Aptos" w:eastAsia="Aptos" w:cs="Aptos" w:asciiTheme="minorAscii" w:hAnsiTheme="minorAscii" w:eastAsiaTheme="minorAscii" w:cstheme="minorAscii"/>
          <w:noProof w:val="0"/>
          <w:lang w:val="en-GB"/>
        </w:rPr>
        <w:t xml:space="preserve"> risk management measures and reporting requirements to </w:t>
      </w:r>
      <w:r w:rsidRPr="5C0EF3D0" w:rsidR="7ACD6CFA">
        <w:rPr>
          <w:rFonts w:ascii="Aptos" w:hAnsi="Aptos" w:eastAsia="Aptos" w:cs="Aptos" w:asciiTheme="minorAscii" w:hAnsiTheme="minorAscii" w:eastAsiaTheme="minorAscii" w:cstheme="minorAscii"/>
          <w:noProof w:val="0"/>
          <w:lang w:val="en-GB"/>
        </w:rPr>
        <w:t xml:space="preserve">organisations </w:t>
      </w:r>
      <w:r w:rsidRPr="5C0EF3D0" w:rsidR="3F8BFFBD">
        <w:rPr>
          <w:rFonts w:ascii="Aptos" w:hAnsi="Aptos" w:eastAsia="Aptos" w:cs="Aptos" w:asciiTheme="minorAscii" w:hAnsiTheme="minorAscii" w:eastAsiaTheme="minorAscii" w:cstheme="minorAscii"/>
          <w:noProof w:val="0"/>
          <w:lang w:val="en-GB"/>
        </w:rPr>
        <w:t>from more sectors and setting up rules for cooperation, information sharing, supervision, and enforcement of cybersecurity measures.</w:t>
      </w:r>
      <w:r w:rsidRPr="5C0EF3D0" w:rsidR="2D7E9818">
        <w:rPr>
          <w:rFonts w:ascii="Aptos" w:hAnsi="Aptos" w:eastAsia="Aptos" w:cs="Aptos" w:asciiTheme="minorAscii" w:hAnsiTheme="minorAscii" w:eastAsiaTheme="minorAscii" w:cstheme="minorAscii"/>
          <w:noProof w:val="0"/>
          <w:lang w:val="en-GB"/>
        </w:rPr>
        <w:t>[3]</w:t>
      </w:r>
    </w:p>
    <w:p xmlns:wp14="http://schemas.microsoft.com/office/word/2010/wordml" w:rsidP="5C0EF3D0" wp14:paraId="3587FCA0" wp14:textId="6596B626">
      <w:pPr>
        <w:pStyle w:val="Heading1"/>
        <w:jc w:val="left"/>
        <w:rPr>
          <w:rFonts w:ascii="Aptos" w:hAnsi="Aptos" w:eastAsia="Aptos" w:cs="Aptos" w:asciiTheme="minorAscii" w:hAnsiTheme="minorAscii" w:eastAsiaTheme="minorAscii" w:cstheme="minorAscii"/>
          <w:noProof w:val="0"/>
          <w:lang w:val="en-GB"/>
        </w:rPr>
      </w:pPr>
      <w:bookmarkStart w:name="_Toc1527829595" w:id="1405790028"/>
      <w:r w:rsidRPr="5C0EF3D0" w:rsidR="22A60A60">
        <w:rPr>
          <w:rFonts w:ascii="Aptos" w:hAnsi="Aptos" w:eastAsia="Aptos" w:cs="Aptos" w:asciiTheme="minorAscii" w:hAnsiTheme="minorAscii" w:eastAsiaTheme="minorAscii" w:cstheme="minorAscii"/>
          <w:noProof w:val="0"/>
          <w:lang w:val="en-GB"/>
        </w:rPr>
        <w:t>Task 2 – Case Scenario</w:t>
      </w:r>
      <w:bookmarkEnd w:id="1405790028"/>
    </w:p>
    <w:p xmlns:wp14="http://schemas.microsoft.com/office/word/2010/wordml" w:rsidP="5C0EF3D0" wp14:paraId="6D0A9390" wp14:textId="2530033B">
      <w:pPr>
        <w:pStyle w:val="Normal"/>
        <w:jc w:val="left"/>
        <w:rPr>
          <w:rFonts w:ascii="Aptos" w:hAnsi="Aptos" w:eastAsia="Aptos" w:cs="Aptos" w:asciiTheme="minorAscii" w:hAnsiTheme="minorAscii" w:eastAsiaTheme="minorAscii" w:cstheme="minorAscii"/>
          <w:noProof w:val="0"/>
          <w:lang w:val="en-GB"/>
        </w:rPr>
      </w:pPr>
    </w:p>
    <w:p xmlns:wp14="http://schemas.microsoft.com/office/word/2010/wordml" w:rsidP="5C0EF3D0" wp14:paraId="1F973436" wp14:textId="30D64070">
      <w:pPr>
        <w:pStyle w:val="Default"/>
        <w:spacing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ResilientIntellect</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Ltd</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a fast-growing threat intelligence and consultancy company that develops its own AI-powered threat analysis software and uses a fully hybrid workforce. It </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assists</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businesses to proactively combat real and immediate threats from cyber-attacks. </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ResilientIntellect</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 use their consultancy services to provide the right tools and frameworks solutions to their customers state of compliance, business continuity, data </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recovery</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risk management which includes their cloud storages and services.</w:t>
      </w:r>
    </w:p>
    <w:p xmlns:wp14="http://schemas.microsoft.com/office/word/2010/wordml" w:rsidP="5C0EF3D0" wp14:paraId="1573D7B0" wp14:textId="4822AA2B">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C0EF3D0" w:rsidR="27BFB8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company is expanding into the EU and must </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comply with</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DORA and NIS2. </w:t>
      </w:r>
      <w:r w:rsidRPr="5C0EF3D0" w:rsidR="34E7CC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w:t>
      </w:r>
      <w:r w:rsidRPr="5C0EF3D0" w:rsidR="34E7CC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w:t>
      </w:r>
      <w:r w:rsidRPr="5C0EF3D0" w:rsidR="34E7CC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Zero-Trust-aligned security programme for their new unit</w:t>
      </w:r>
      <w:r w:rsidRPr="5C0EF3D0" w:rsidR="546EBB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must be designed and justified</w:t>
      </w:r>
      <w:r w:rsidRPr="5C0EF3D0" w:rsidR="22A60A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C0EF3D0" wp14:paraId="684FDD21" wp14:textId="4F1299A8">
      <w:pPr>
        <w:pStyle w:val="Normal"/>
        <w:spacing w:after="200" w:line="360" w:lineRule="auto"/>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C0EF3D0" w:rsidR="57DD8F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5C0EF3D0" w:rsidR="57DD8F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new information</w:t>
      </w:r>
      <w:r w:rsidRPr="5C0EF3D0" w:rsidR="57DD8F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security unit will need policies and procedures for AI usage, </w:t>
      </w:r>
      <w:r w:rsidRPr="5C0EF3D0" w:rsidR="22D0DB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secure SaaS </w:t>
      </w:r>
      <w:r w:rsidRPr="5C0EF3D0" w:rsidR="22D0DB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configuration</w:t>
      </w:r>
      <w:r w:rsidRPr="5C0EF3D0" w:rsidR="22D0DB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BOYD for hybrid workers. They will also need to</w:t>
      </w:r>
      <w:r w:rsidRPr="5C0EF3D0" w:rsidR="0336E6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address how they will meet DORA’s requirements and NIS2 obligations. A </w:t>
      </w:r>
      <w:r w:rsidRPr="5C0EF3D0" w:rsidR="40EF14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governance model based on NIST 2.0 cybersecurity framework that links t</w:t>
      </w:r>
      <w:r w:rsidRPr="5C0EF3D0" w:rsidR="675A41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security strategy to the goals of the organisation. A high-level risk assessment focusing on software supply chain risks and cloud misconfigurations needs to be condu</w:t>
      </w:r>
      <w:r w:rsidRPr="5C0EF3D0" w:rsidR="199D10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cted</w:t>
      </w:r>
      <w:r w:rsidRPr="5C0EF3D0" w:rsidR="675A41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C0EF3D0" w:rsidR="3B39D6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 contingency plan needs to be thought up to plan for malicious cyber-attacks such as ransomware attacks.</w:t>
      </w:r>
    </w:p>
    <w:p xmlns:wp14="http://schemas.microsoft.com/office/word/2010/wordml" w:rsidP="5C0EF3D0" wp14:paraId="65CF1DB4" wp14:textId="3053AAA4">
      <w:pPr>
        <w:pStyle w:val="Heading3"/>
        <w:rPr>
          <w:rFonts w:ascii="Aptos" w:hAnsi="Aptos" w:eastAsia="Aptos" w:cs="Aptos" w:asciiTheme="minorAscii" w:hAnsiTheme="minorAscii" w:eastAsiaTheme="minorAscii" w:cstheme="minorAscii"/>
          <w:noProof w:val="0"/>
          <w:lang w:val="en-GB"/>
        </w:rPr>
      </w:pPr>
      <w:bookmarkStart w:name="_Toc911543165" w:id="1228874073"/>
      <w:r w:rsidRPr="5C0EF3D0" w:rsidR="676AC9D0">
        <w:rPr>
          <w:rFonts w:ascii="Aptos" w:hAnsi="Aptos" w:eastAsia="Aptos" w:cs="Aptos" w:asciiTheme="minorAscii" w:hAnsiTheme="minorAscii" w:eastAsiaTheme="minorAscii" w:cstheme="minorAscii"/>
          <w:noProof w:val="0"/>
          <w:lang w:val="en-GB"/>
        </w:rPr>
        <w:t>Compliance</w:t>
      </w:r>
      <w:bookmarkEnd w:id="1228874073"/>
    </w:p>
    <w:p xmlns:wp14="http://schemas.microsoft.com/office/word/2010/wordml" w:rsidP="5C0EF3D0" wp14:paraId="3C8D11F4" wp14:textId="463190E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lang w:val="en-GB"/>
        </w:rPr>
      </w:pPr>
      <w:r w:rsidRPr="5C0EF3D0" w:rsidR="545FBAA0">
        <w:rPr>
          <w:rFonts w:ascii="Aptos" w:hAnsi="Aptos" w:eastAsia="Aptos" w:cs="Aptos" w:asciiTheme="minorAscii" w:hAnsiTheme="minorAscii" w:eastAsiaTheme="minorAscii" w:cstheme="minorAscii"/>
          <w:noProof w:val="0"/>
          <w:lang w:val="en-GB"/>
        </w:rPr>
        <w:t xml:space="preserve">The ESA should be able to </w:t>
      </w:r>
      <w:r w:rsidRPr="5C0EF3D0" w:rsidR="545FBAA0">
        <w:rPr>
          <w:rFonts w:ascii="Aptos" w:hAnsi="Aptos" w:eastAsia="Aptos" w:cs="Aptos" w:asciiTheme="minorAscii" w:hAnsiTheme="minorAscii" w:eastAsiaTheme="minorAscii" w:cstheme="minorAscii"/>
          <w:noProof w:val="0"/>
          <w:lang w:val="en-GB"/>
        </w:rPr>
        <w:t>participate</w:t>
      </w:r>
      <w:r w:rsidRPr="5C0EF3D0" w:rsidR="545FBAA0">
        <w:rPr>
          <w:rFonts w:ascii="Aptos" w:hAnsi="Aptos" w:eastAsia="Aptos" w:cs="Aptos" w:asciiTheme="minorAscii" w:hAnsiTheme="minorAscii" w:eastAsiaTheme="minorAscii" w:cstheme="minorAscii"/>
          <w:noProof w:val="0"/>
          <w:lang w:val="en-GB"/>
        </w:rPr>
        <w:t xml:space="preserve"> in the strategic policy discussions and the technical workings of the organisation and </w:t>
      </w:r>
      <w:r w:rsidRPr="5C0EF3D0" w:rsidR="367388D3">
        <w:rPr>
          <w:rFonts w:ascii="Aptos" w:hAnsi="Aptos" w:eastAsia="Aptos" w:cs="Aptos" w:asciiTheme="minorAscii" w:hAnsiTheme="minorAscii" w:eastAsiaTheme="minorAscii" w:cstheme="minorAscii"/>
          <w:noProof w:val="0"/>
          <w:lang w:val="en-GB"/>
        </w:rPr>
        <w:t xml:space="preserve">be able </w:t>
      </w:r>
      <w:r w:rsidRPr="5C0EF3D0" w:rsidR="545FBAA0">
        <w:rPr>
          <w:rFonts w:ascii="Aptos" w:hAnsi="Aptos" w:eastAsia="Aptos" w:cs="Aptos" w:asciiTheme="minorAscii" w:hAnsiTheme="minorAscii" w:eastAsiaTheme="minorAscii" w:cstheme="minorAscii"/>
          <w:noProof w:val="0"/>
          <w:lang w:val="en-GB"/>
        </w:rPr>
        <w:t>to exchange information and further cooperat</w:t>
      </w:r>
      <w:r w:rsidRPr="5C0EF3D0" w:rsidR="1C1FE15E">
        <w:rPr>
          <w:rFonts w:ascii="Aptos" w:hAnsi="Aptos" w:eastAsia="Aptos" w:cs="Aptos" w:asciiTheme="minorAscii" w:hAnsiTheme="minorAscii" w:eastAsiaTheme="minorAscii" w:cstheme="minorAscii"/>
          <w:noProof w:val="0"/>
          <w:lang w:val="en-GB"/>
        </w:rPr>
        <w:t>ion</w:t>
      </w:r>
      <w:r w:rsidRPr="5C0EF3D0" w:rsidR="545FBAA0">
        <w:rPr>
          <w:rFonts w:ascii="Aptos" w:hAnsi="Aptos" w:eastAsia="Aptos" w:cs="Aptos" w:asciiTheme="minorAscii" w:hAnsiTheme="minorAscii" w:eastAsiaTheme="minorAscii" w:cstheme="minorAscii"/>
          <w:noProof w:val="0"/>
          <w:lang w:val="en-GB"/>
        </w:rPr>
        <w:t xml:space="preserve">. </w:t>
      </w:r>
      <w:r w:rsidRPr="5C0EF3D0" w:rsidR="2877685E">
        <w:rPr>
          <w:rFonts w:ascii="Aptos" w:hAnsi="Aptos" w:eastAsia="Aptos" w:cs="Aptos" w:asciiTheme="minorAscii" w:hAnsiTheme="minorAscii" w:eastAsiaTheme="minorAscii" w:cstheme="minorAscii"/>
          <w:noProof w:val="0"/>
          <w:lang w:val="en-GB"/>
        </w:rPr>
        <w:t>A</w:t>
      </w:r>
      <w:r w:rsidRPr="5C0EF3D0" w:rsidR="545FBAA0">
        <w:rPr>
          <w:rFonts w:ascii="Aptos" w:hAnsi="Aptos" w:eastAsia="Aptos" w:cs="Aptos" w:asciiTheme="minorAscii" w:hAnsiTheme="minorAscii" w:eastAsiaTheme="minorAscii" w:cstheme="minorAscii"/>
          <w:noProof w:val="0"/>
          <w:lang w:val="en-GB"/>
        </w:rPr>
        <w:t xml:space="preserve">uthorities should also be able to request technical advice from the competent authorities </w:t>
      </w:r>
      <w:r w:rsidRPr="5C0EF3D0" w:rsidR="545FBAA0">
        <w:rPr>
          <w:rFonts w:ascii="Aptos" w:hAnsi="Aptos" w:eastAsia="Aptos" w:cs="Aptos" w:asciiTheme="minorAscii" w:hAnsiTheme="minorAscii" w:eastAsiaTheme="minorAscii" w:cstheme="minorAscii"/>
          <w:noProof w:val="0"/>
          <w:lang w:val="en-GB"/>
        </w:rPr>
        <w:t>designated</w:t>
      </w:r>
      <w:r w:rsidRPr="5C0EF3D0" w:rsidR="545FBAA0">
        <w:rPr>
          <w:rFonts w:ascii="Aptos" w:hAnsi="Aptos" w:eastAsia="Aptos" w:cs="Aptos" w:asciiTheme="minorAscii" w:hAnsiTheme="minorAscii" w:eastAsiaTheme="minorAscii" w:cstheme="minorAscii"/>
          <w:noProof w:val="0"/>
          <w:lang w:val="en-GB"/>
        </w:rPr>
        <w:t xml:space="preserve"> or </w:t>
      </w:r>
      <w:r w:rsidRPr="5C0EF3D0" w:rsidR="545FBAA0">
        <w:rPr>
          <w:rFonts w:ascii="Aptos" w:hAnsi="Aptos" w:eastAsia="Aptos" w:cs="Aptos" w:asciiTheme="minorAscii" w:hAnsiTheme="minorAscii" w:eastAsiaTheme="minorAscii" w:cstheme="minorAscii"/>
          <w:noProof w:val="0"/>
          <w:lang w:val="en-GB"/>
        </w:rPr>
        <w:t>established</w:t>
      </w:r>
      <w:r w:rsidRPr="5C0EF3D0" w:rsidR="545FBAA0">
        <w:rPr>
          <w:rFonts w:ascii="Aptos" w:hAnsi="Aptos" w:eastAsia="Aptos" w:cs="Aptos" w:asciiTheme="minorAscii" w:hAnsiTheme="minorAscii" w:eastAsiaTheme="minorAscii" w:cstheme="minorAscii"/>
          <w:noProof w:val="0"/>
          <w:lang w:val="en-GB"/>
        </w:rPr>
        <w:t xml:space="preserve"> </w:t>
      </w:r>
      <w:r w:rsidRPr="5C0EF3D0" w:rsidR="545FBAA0">
        <w:rPr>
          <w:rFonts w:ascii="Aptos" w:hAnsi="Aptos" w:eastAsia="Aptos" w:cs="Aptos" w:asciiTheme="minorAscii" w:hAnsiTheme="minorAscii" w:eastAsiaTheme="minorAscii" w:cstheme="minorAscii"/>
          <w:noProof w:val="0"/>
          <w:lang w:val="en-GB"/>
        </w:rPr>
        <w:t>in accordance with</w:t>
      </w:r>
      <w:r w:rsidRPr="5C0EF3D0" w:rsidR="545FBAA0">
        <w:rPr>
          <w:rFonts w:ascii="Aptos" w:hAnsi="Aptos" w:eastAsia="Aptos" w:cs="Aptos" w:asciiTheme="minorAscii" w:hAnsiTheme="minorAscii" w:eastAsiaTheme="minorAscii" w:cstheme="minorAscii"/>
          <w:noProof w:val="0"/>
          <w:lang w:val="en-GB"/>
        </w:rPr>
        <w:t xml:space="preserve"> Directive (EU) 2022/2555</w:t>
      </w:r>
      <w:r w:rsidRPr="5C0EF3D0" w:rsidR="545FBAA0">
        <w:rPr>
          <w:rFonts w:ascii="Aptos" w:hAnsi="Aptos" w:eastAsia="Aptos" w:cs="Aptos" w:asciiTheme="minorAscii" w:hAnsiTheme="minorAscii" w:eastAsiaTheme="minorAscii" w:cstheme="minorAscii"/>
          <w:noProof w:val="0"/>
          <w:lang w:val="en-GB"/>
        </w:rPr>
        <w:t xml:space="preserve"> and </w:t>
      </w:r>
      <w:r w:rsidRPr="5C0EF3D0" w:rsidR="545FBAA0">
        <w:rPr>
          <w:rFonts w:ascii="Aptos" w:hAnsi="Aptos" w:eastAsia="Aptos" w:cs="Aptos" w:asciiTheme="minorAscii" w:hAnsiTheme="minorAscii" w:eastAsiaTheme="minorAscii" w:cstheme="minorAscii"/>
          <w:noProof w:val="0"/>
          <w:lang w:val="en-GB"/>
        </w:rPr>
        <w:t>establish</w:t>
      </w:r>
      <w:r w:rsidRPr="5C0EF3D0" w:rsidR="545FBAA0">
        <w:rPr>
          <w:rFonts w:ascii="Aptos" w:hAnsi="Aptos" w:eastAsia="Aptos" w:cs="Aptos" w:asciiTheme="minorAscii" w:hAnsiTheme="minorAscii" w:eastAsiaTheme="minorAscii" w:cstheme="minorAscii"/>
          <w:noProof w:val="0"/>
          <w:lang w:val="en-GB"/>
        </w:rPr>
        <w:t xml:space="preserve"> cooperation arrangements that aim to ensure effective</w:t>
      </w:r>
      <w:r w:rsidRPr="5C0EF3D0" w:rsidR="24D88DEC">
        <w:rPr>
          <w:rFonts w:ascii="Aptos" w:hAnsi="Aptos" w:eastAsia="Aptos" w:cs="Aptos" w:asciiTheme="minorAscii" w:hAnsiTheme="minorAscii" w:eastAsiaTheme="minorAscii" w:cstheme="minorAscii"/>
          <w:noProof w:val="0"/>
          <w:lang w:val="en-GB"/>
        </w:rPr>
        <w:t xml:space="preserve">, </w:t>
      </w:r>
      <w:r w:rsidRPr="5C0EF3D0" w:rsidR="24D88DEC">
        <w:rPr>
          <w:rFonts w:ascii="Aptos" w:hAnsi="Aptos" w:eastAsia="Aptos" w:cs="Aptos" w:asciiTheme="minorAscii" w:hAnsiTheme="minorAscii" w:eastAsiaTheme="minorAscii" w:cstheme="minorAscii"/>
          <w:noProof w:val="0"/>
          <w:lang w:val="en-GB"/>
        </w:rPr>
        <w:t>coordinated</w:t>
      </w:r>
      <w:r w:rsidRPr="5C0EF3D0" w:rsidR="24D88DEC">
        <w:rPr>
          <w:rFonts w:ascii="Aptos" w:hAnsi="Aptos" w:eastAsia="Aptos" w:cs="Aptos" w:asciiTheme="minorAscii" w:hAnsiTheme="minorAscii" w:eastAsiaTheme="minorAscii" w:cstheme="minorAscii"/>
          <w:noProof w:val="0"/>
          <w:lang w:val="en-GB"/>
        </w:rPr>
        <w:t xml:space="preserve"> and </w:t>
      </w:r>
      <w:r w:rsidRPr="5C0EF3D0" w:rsidR="545FBAA0">
        <w:rPr>
          <w:rFonts w:ascii="Aptos" w:hAnsi="Aptos" w:eastAsia="Aptos" w:cs="Aptos" w:asciiTheme="minorAscii" w:hAnsiTheme="minorAscii" w:eastAsiaTheme="minorAscii" w:cstheme="minorAscii"/>
          <w:noProof w:val="0"/>
          <w:lang w:val="en-GB"/>
        </w:rPr>
        <w:t>fast</w:t>
      </w:r>
      <w:r w:rsidRPr="5C0EF3D0" w:rsidR="728D4946">
        <w:rPr>
          <w:rFonts w:ascii="Aptos" w:hAnsi="Aptos" w:eastAsia="Aptos" w:cs="Aptos" w:asciiTheme="minorAscii" w:hAnsiTheme="minorAscii" w:eastAsiaTheme="minorAscii" w:cstheme="minorAscii"/>
          <w:noProof w:val="0"/>
          <w:lang w:val="en-GB"/>
        </w:rPr>
        <w:t xml:space="preserve"> </w:t>
      </w:r>
      <w:r w:rsidRPr="5C0EF3D0" w:rsidR="545FBAA0">
        <w:rPr>
          <w:rFonts w:ascii="Aptos" w:hAnsi="Aptos" w:eastAsia="Aptos" w:cs="Aptos" w:asciiTheme="minorAscii" w:hAnsiTheme="minorAscii" w:eastAsiaTheme="minorAscii" w:cstheme="minorAscii"/>
          <w:noProof w:val="0"/>
          <w:lang w:val="en-GB"/>
        </w:rPr>
        <w:t>response</w:t>
      </w:r>
      <w:r w:rsidRPr="5C0EF3D0" w:rsidR="7F07F445">
        <w:rPr>
          <w:rFonts w:ascii="Aptos" w:hAnsi="Aptos" w:eastAsia="Aptos" w:cs="Aptos" w:asciiTheme="minorAscii" w:hAnsiTheme="minorAscii" w:eastAsiaTheme="minorAscii" w:cstheme="minorAscii"/>
          <w:noProof w:val="0"/>
          <w:lang w:val="en-GB"/>
        </w:rPr>
        <w:t>s</w:t>
      </w:r>
      <w:r w:rsidRPr="5C0EF3D0" w:rsidR="545FBAA0">
        <w:rPr>
          <w:rFonts w:ascii="Aptos" w:hAnsi="Aptos" w:eastAsia="Aptos" w:cs="Aptos" w:asciiTheme="minorAscii" w:hAnsiTheme="minorAscii" w:eastAsiaTheme="minorAscii" w:cstheme="minorAscii"/>
          <w:noProof w:val="0"/>
          <w:lang w:val="en-GB"/>
        </w:rPr>
        <w:t>.</w:t>
      </w:r>
      <w:r w:rsidRPr="5C0EF3D0" w:rsidR="01228135">
        <w:rPr>
          <w:rFonts w:ascii="Aptos" w:hAnsi="Aptos" w:eastAsia="Aptos" w:cs="Aptos" w:asciiTheme="minorAscii" w:hAnsiTheme="minorAscii" w:eastAsiaTheme="minorAscii" w:cstheme="minorAscii"/>
          <w:noProof w:val="0"/>
          <w:lang w:val="en-GB"/>
        </w:rPr>
        <w:t>[4]</w:t>
      </w:r>
    </w:p>
    <w:p xmlns:wp14="http://schemas.microsoft.com/office/word/2010/wordml" w:rsidP="5C0EF3D0" wp14:paraId="5DA994B1" wp14:textId="19C1146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lang w:val="en-GB"/>
        </w:rPr>
      </w:pPr>
      <w:r w:rsidRPr="5C0EF3D0" w:rsidR="00AFBC49">
        <w:rPr>
          <w:rFonts w:ascii="Aptos" w:hAnsi="Aptos" w:eastAsia="Aptos" w:cs="Aptos" w:asciiTheme="minorAscii" w:hAnsiTheme="minorAscii" w:eastAsiaTheme="minorAscii" w:cstheme="minorAscii"/>
          <w:noProof w:val="0"/>
          <w:lang w:val="en-GB"/>
        </w:rPr>
        <w:t xml:space="preserve">To </w:t>
      </w:r>
      <w:r w:rsidRPr="5C0EF3D0" w:rsidR="00AFBC49">
        <w:rPr>
          <w:rFonts w:ascii="Aptos" w:hAnsi="Aptos" w:eastAsia="Aptos" w:cs="Aptos" w:asciiTheme="minorAscii" w:hAnsiTheme="minorAscii" w:eastAsiaTheme="minorAscii" w:cstheme="minorAscii"/>
          <w:noProof w:val="0"/>
          <w:lang w:val="en-GB"/>
        </w:rPr>
        <w:t>maintain</w:t>
      </w:r>
      <w:r w:rsidRPr="5C0EF3D0" w:rsidR="00AFBC49">
        <w:rPr>
          <w:rFonts w:ascii="Aptos" w:hAnsi="Aptos" w:eastAsia="Aptos" w:cs="Aptos" w:asciiTheme="minorAscii" w:hAnsiTheme="minorAscii" w:eastAsiaTheme="minorAscii" w:cstheme="minorAscii"/>
          <w:noProof w:val="0"/>
          <w:lang w:val="en-GB"/>
        </w:rPr>
        <w:t xml:space="preserve"> full control over ICT risk, the organisation needs to have the capabilities to enable an effective ICT risk management, as well as policies for handling all ICT-related incidents and for reporting major ICT-related </w:t>
      </w:r>
      <w:r w:rsidRPr="5C0EF3D0" w:rsidR="03AD6311">
        <w:rPr>
          <w:rFonts w:ascii="Aptos" w:hAnsi="Aptos" w:eastAsia="Aptos" w:cs="Aptos" w:asciiTheme="minorAscii" w:hAnsiTheme="minorAscii" w:eastAsiaTheme="minorAscii" w:cstheme="minorAscii"/>
          <w:noProof w:val="0"/>
          <w:lang w:val="en-GB"/>
        </w:rPr>
        <w:t>incidents. The</w:t>
      </w:r>
      <w:r w:rsidRPr="5C0EF3D0" w:rsidR="00AFBC49">
        <w:rPr>
          <w:rFonts w:ascii="Aptos" w:hAnsi="Aptos" w:eastAsia="Aptos" w:cs="Aptos" w:asciiTheme="minorAscii" w:hAnsiTheme="minorAscii" w:eastAsiaTheme="minorAscii" w:cstheme="minorAscii"/>
          <w:noProof w:val="0"/>
          <w:lang w:val="en-GB"/>
        </w:rPr>
        <w:t xml:space="preserve"> </w:t>
      </w:r>
      <w:r w:rsidRPr="5C0EF3D0" w:rsidR="46120127">
        <w:rPr>
          <w:rFonts w:ascii="Aptos" w:hAnsi="Aptos" w:eastAsia="Aptos" w:cs="Aptos" w:asciiTheme="minorAscii" w:hAnsiTheme="minorAscii" w:eastAsiaTheme="minorAscii" w:cstheme="minorAscii"/>
          <w:noProof w:val="0"/>
          <w:lang w:val="en-GB"/>
        </w:rPr>
        <w:t>organisation</w:t>
      </w:r>
      <w:r w:rsidRPr="5C0EF3D0" w:rsidR="00AFBC49">
        <w:rPr>
          <w:rFonts w:ascii="Aptos" w:hAnsi="Aptos" w:eastAsia="Aptos" w:cs="Aptos" w:asciiTheme="minorAscii" w:hAnsiTheme="minorAscii" w:eastAsiaTheme="minorAscii" w:cstheme="minorAscii"/>
          <w:noProof w:val="0"/>
          <w:lang w:val="en-GB"/>
        </w:rPr>
        <w:t xml:space="preserve"> should have policies in place for testing ICT systems, </w:t>
      </w:r>
      <w:r w:rsidRPr="5C0EF3D0" w:rsidR="3B9F77BA">
        <w:rPr>
          <w:rFonts w:ascii="Aptos" w:hAnsi="Aptos" w:eastAsia="Aptos" w:cs="Aptos" w:asciiTheme="minorAscii" w:hAnsiTheme="minorAscii" w:eastAsiaTheme="minorAscii" w:cstheme="minorAscii"/>
          <w:noProof w:val="0"/>
          <w:lang w:val="en-GB"/>
        </w:rPr>
        <w:t xml:space="preserve">the </w:t>
      </w:r>
      <w:r w:rsidRPr="5C0EF3D0" w:rsidR="00AFBC49">
        <w:rPr>
          <w:rFonts w:ascii="Aptos" w:hAnsi="Aptos" w:eastAsia="Aptos" w:cs="Aptos" w:asciiTheme="minorAscii" w:hAnsiTheme="minorAscii" w:eastAsiaTheme="minorAscii" w:cstheme="minorAscii"/>
          <w:noProof w:val="0"/>
          <w:lang w:val="en-GB"/>
        </w:rPr>
        <w:t>controls</w:t>
      </w:r>
      <w:r w:rsidRPr="5C0EF3D0" w:rsidR="00AFBC49">
        <w:rPr>
          <w:rFonts w:ascii="Aptos" w:hAnsi="Aptos" w:eastAsia="Aptos" w:cs="Aptos" w:asciiTheme="minorAscii" w:hAnsiTheme="minorAscii" w:eastAsiaTheme="minorAscii" w:cstheme="minorAscii"/>
          <w:noProof w:val="0"/>
          <w:lang w:val="en-GB"/>
        </w:rPr>
        <w:t xml:space="preserve"> and processes, as well as for managing ICT third-party risk. </w:t>
      </w:r>
      <w:r w:rsidRPr="5C0EF3D0" w:rsidR="41850A96">
        <w:rPr>
          <w:rFonts w:ascii="Aptos" w:hAnsi="Aptos" w:eastAsia="Aptos" w:cs="Aptos" w:asciiTheme="minorAscii" w:hAnsiTheme="minorAscii" w:eastAsiaTheme="minorAscii" w:cstheme="minorAscii"/>
          <w:noProof w:val="0"/>
          <w:lang w:val="en-GB"/>
        </w:rPr>
        <w:t>[4]</w:t>
      </w:r>
    </w:p>
    <w:p xmlns:wp14="http://schemas.microsoft.com/office/word/2010/wordml" w:rsidP="5C0EF3D0" wp14:paraId="36E0247A" wp14:textId="19B5A6D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lang w:val="en-GB"/>
        </w:rPr>
      </w:pPr>
      <w:r w:rsidRPr="5C0EF3D0" w:rsidR="709D86BC">
        <w:rPr>
          <w:rFonts w:ascii="Aptos" w:hAnsi="Aptos" w:eastAsia="Aptos" w:cs="Aptos" w:asciiTheme="minorAscii" w:hAnsiTheme="minorAscii" w:eastAsiaTheme="minorAscii" w:cstheme="minorAscii"/>
          <w:noProof w:val="0"/>
          <w:lang w:val="en-GB"/>
        </w:rPr>
        <w:t>T</w:t>
      </w:r>
      <w:r w:rsidRPr="5C0EF3D0" w:rsidR="00AFBC49">
        <w:rPr>
          <w:rFonts w:ascii="Aptos" w:hAnsi="Aptos" w:eastAsia="Aptos" w:cs="Aptos" w:asciiTheme="minorAscii" w:hAnsiTheme="minorAscii" w:eastAsiaTheme="minorAscii" w:cstheme="minorAscii"/>
          <w:noProof w:val="0"/>
          <w:lang w:val="en-GB"/>
        </w:rPr>
        <w:t xml:space="preserve">he relevant national supervisory arrangements in respect of </w:t>
      </w:r>
      <w:r w:rsidRPr="5C0EF3D0" w:rsidR="54D9D20E">
        <w:rPr>
          <w:rFonts w:ascii="Aptos" w:hAnsi="Aptos" w:eastAsia="Aptos" w:cs="Aptos" w:asciiTheme="minorAscii" w:hAnsiTheme="minorAscii" w:eastAsiaTheme="minorAscii" w:cstheme="minorAscii"/>
          <w:noProof w:val="0"/>
          <w:lang w:val="en-GB"/>
        </w:rPr>
        <w:t xml:space="preserve">the </w:t>
      </w:r>
      <w:r w:rsidRPr="5C0EF3D0" w:rsidR="67A56B0B">
        <w:rPr>
          <w:rFonts w:ascii="Aptos" w:hAnsi="Aptos" w:eastAsia="Aptos" w:cs="Aptos" w:asciiTheme="minorAscii" w:hAnsiTheme="minorAscii" w:eastAsiaTheme="minorAscii" w:cstheme="minorAscii"/>
          <w:noProof w:val="0"/>
          <w:lang w:val="en-GB"/>
        </w:rPr>
        <w:t>organisation</w:t>
      </w:r>
      <w:r w:rsidRPr="5C0EF3D0" w:rsidR="00AFBC49">
        <w:rPr>
          <w:rFonts w:ascii="Aptos" w:hAnsi="Aptos" w:eastAsia="Aptos" w:cs="Aptos" w:asciiTheme="minorAscii" w:hAnsiTheme="minorAscii" w:eastAsiaTheme="minorAscii" w:cstheme="minorAscii"/>
          <w:noProof w:val="0"/>
          <w:lang w:val="en-GB"/>
        </w:rPr>
        <w:t xml:space="preserve"> should take into account the size</w:t>
      </w:r>
      <w:r w:rsidRPr="5C0EF3D0" w:rsidR="7046A4AE">
        <w:rPr>
          <w:rFonts w:ascii="Aptos" w:hAnsi="Aptos" w:eastAsia="Aptos" w:cs="Aptos" w:asciiTheme="minorAscii" w:hAnsiTheme="minorAscii" w:eastAsiaTheme="minorAscii" w:cstheme="minorAscii"/>
          <w:noProof w:val="0"/>
          <w:lang w:val="en-GB"/>
        </w:rPr>
        <w:t xml:space="preserve">, </w:t>
      </w:r>
      <w:r w:rsidRPr="5C0EF3D0" w:rsidR="00AFBC49">
        <w:rPr>
          <w:rFonts w:ascii="Aptos" w:hAnsi="Aptos" w:eastAsia="Aptos" w:cs="Aptos" w:asciiTheme="minorAscii" w:hAnsiTheme="minorAscii" w:eastAsiaTheme="minorAscii" w:cstheme="minorAscii"/>
          <w:noProof w:val="0"/>
          <w:lang w:val="en-GB"/>
        </w:rPr>
        <w:t>overall risk profile, and the nature, scale and complexity of their services, activities and operations even when the relevant thresholds established in Article 5 of Directive (EU) 2016/2341 of the European Parliament and of the Council (10) are exceeded.</w:t>
      </w:r>
      <w:r w:rsidRPr="5C0EF3D0" w:rsidR="339814D1">
        <w:rPr>
          <w:rFonts w:ascii="Aptos" w:hAnsi="Aptos" w:eastAsia="Aptos" w:cs="Aptos" w:asciiTheme="minorAscii" w:hAnsiTheme="minorAscii" w:eastAsiaTheme="minorAscii" w:cstheme="minorAscii"/>
          <w:noProof w:val="0"/>
          <w:lang w:val="en-GB"/>
        </w:rPr>
        <w:t xml:space="preserve"> </w:t>
      </w:r>
      <w:r w:rsidRPr="5C0EF3D0" w:rsidR="543CE320">
        <w:rPr>
          <w:rFonts w:ascii="Aptos" w:hAnsi="Aptos" w:eastAsia="Aptos" w:cs="Aptos" w:asciiTheme="minorAscii" w:hAnsiTheme="minorAscii" w:eastAsiaTheme="minorAscii" w:cstheme="minorAscii"/>
          <w:noProof w:val="0"/>
          <w:lang w:val="en-GB"/>
        </w:rPr>
        <w:t>[4]</w:t>
      </w:r>
    </w:p>
    <w:p xmlns:wp14="http://schemas.microsoft.com/office/word/2010/wordml" w:rsidP="5C0EF3D0" wp14:paraId="7DF003A1" wp14:textId="6C413116">
      <w:pPr>
        <w:pStyle w:val="Heading3"/>
        <w:rPr>
          <w:rFonts w:ascii="Aptos" w:hAnsi="Aptos" w:eastAsia="Aptos" w:cs="Aptos" w:asciiTheme="minorAscii" w:hAnsiTheme="minorAscii" w:eastAsiaTheme="minorAscii" w:cstheme="minorAscii"/>
          <w:noProof w:val="0"/>
          <w:lang w:val="en-GB"/>
        </w:rPr>
      </w:pPr>
      <w:bookmarkStart w:name="_Toc349377240" w:id="268900508"/>
      <w:r w:rsidRPr="5C0EF3D0" w:rsidR="676AC9D0">
        <w:rPr>
          <w:rFonts w:ascii="Aptos" w:hAnsi="Aptos" w:eastAsia="Aptos" w:cs="Aptos" w:asciiTheme="minorAscii" w:hAnsiTheme="minorAscii" w:eastAsiaTheme="minorAscii" w:cstheme="minorAscii"/>
          <w:noProof w:val="0"/>
          <w:lang w:val="en-GB"/>
        </w:rPr>
        <w:t>Governance &amp; Strategy</w:t>
      </w:r>
      <w:bookmarkEnd w:id="268900508"/>
    </w:p>
    <w:p xmlns:wp14="http://schemas.microsoft.com/office/word/2010/wordml" w:rsidP="5C0EF3D0" wp14:paraId="6F064B68" wp14:textId="6AF88165">
      <w:pPr>
        <w:pStyle w:val="Normal"/>
        <w:rPr>
          <w:rFonts w:ascii="Aptos" w:hAnsi="Aptos" w:eastAsia="Aptos" w:cs="Aptos" w:asciiTheme="minorAscii" w:hAnsiTheme="minorAscii" w:eastAsiaTheme="minorAscii" w:cstheme="minorAscii"/>
          <w:noProof w:val="0"/>
          <w:lang w:val="en-GB"/>
        </w:rPr>
      </w:pPr>
    </w:p>
    <w:p xmlns:wp14="http://schemas.microsoft.com/office/word/2010/wordml" w:rsidP="5C0EF3D0" wp14:paraId="79DCBA31" wp14:textId="6040C81A">
      <w:pPr>
        <w:pStyle w:val="Heading3"/>
        <w:rPr>
          <w:rFonts w:ascii="Aptos" w:hAnsi="Aptos" w:eastAsia="Aptos" w:cs="Aptos" w:asciiTheme="minorAscii" w:hAnsiTheme="minorAscii" w:eastAsiaTheme="minorAscii" w:cstheme="minorAscii"/>
          <w:noProof w:val="0"/>
          <w:lang w:val="en-GB"/>
        </w:rPr>
      </w:pPr>
      <w:bookmarkStart w:name="_Toc290980139" w:id="189084437"/>
      <w:r w:rsidRPr="5C0EF3D0" w:rsidR="676AC9D0">
        <w:rPr>
          <w:rFonts w:ascii="Aptos" w:hAnsi="Aptos" w:eastAsia="Aptos" w:cs="Aptos" w:asciiTheme="minorAscii" w:hAnsiTheme="minorAscii" w:eastAsiaTheme="minorAscii" w:cstheme="minorAscii"/>
          <w:noProof w:val="0"/>
          <w:lang w:val="en-GB"/>
        </w:rPr>
        <w:t>Risk Management</w:t>
      </w:r>
      <w:bookmarkEnd w:id="189084437"/>
    </w:p>
    <w:p xmlns:wp14="http://schemas.microsoft.com/office/word/2010/wordml" w:rsidP="5C0EF3D0" wp14:paraId="37020E9F" wp14:textId="5EE3145C">
      <w:pPr>
        <w:pStyle w:val="Normal"/>
        <w:rPr>
          <w:rFonts w:ascii="Aptos" w:hAnsi="Aptos" w:eastAsia="Aptos" w:cs="Aptos" w:asciiTheme="minorAscii" w:hAnsiTheme="minorAscii" w:eastAsiaTheme="minorAscii" w:cstheme="minorAscii"/>
          <w:noProof w:val="0"/>
          <w:lang w:val="en-GB"/>
        </w:rPr>
      </w:pPr>
    </w:p>
    <w:p xmlns:wp14="http://schemas.microsoft.com/office/word/2010/wordml" w:rsidP="5C0EF3D0" wp14:paraId="471BB9DE" wp14:textId="57E31A4A">
      <w:pPr>
        <w:pStyle w:val="Heading3"/>
        <w:rPr>
          <w:rFonts w:ascii="Aptos" w:hAnsi="Aptos" w:eastAsia="Aptos" w:cs="Aptos" w:asciiTheme="minorAscii" w:hAnsiTheme="minorAscii" w:eastAsiaTheme="minorAscii" w:cstheme="minorAscii"/>
          <w:noProof w:val="0"/>
          <w:lang w:val="en-GB"/>
        </w:rPr>
      </w:pPr>
      <w:bookmarkStart w:name="_Toc1576130192" w:id="1378673161"/>
      <w:r w:rsidRPr="5C0EF3D0" w:rsidR="676AC9D0">
        <w:rPr>
          <w:rFonts w:ascii="Aptos" w:hAnsi="Aptos" w:eastAsia="Aptos" w:cs="Aptos" w:asciiTheme="minorAscii" w:hAnsiTheme="minorAscii" w:eastAsiaTheme="minorAscii" w:cstheme="minorAscii"/>
          <w:noProof w:val="0"/>
          <w:lang w:val="en-GB"/>
        </w:rPr>
        <w:t>Contingency Planning</w:t>
      </w:r>
      <w:bookmarkEnd w:id="1378673161"/>
    </w:p>
    <w:p xmlns:wp14="http://schemas.microsoft.com/office/word/2010/wordml" w:rsidP="5C0EF3D0" wp14:paraId="17E65196" wp14:textId="16C488F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lang w:val="en-GB"/>
        </w:rPr>
      </w:pPr>
      <w:r w:rsidRPr="5C0EF3D0" w:rsidR="3F31A952">
        <w:rPr>
          <w:rFonts w:ascii="Aptos" w:hAnsi="Aptos" w:eastAsia="Aptos" w:cs="Aptos" w:asciiTheme="minorAscii" w:hAnsiTheme="minorAscii" w:eastAsiaTheme="minorAscii" w:cstheme="minorAscii"/>
          <w:noProof w:val="0"/>
          <w:lang w:val="en-GB"/>
        </w:rPr>
        <w:t xml:space="preserve">In case of a ransomware attack there should be offsite backups which will </w:t>
      </w:r>
      <w:r w:rsidRPr="5C0EF3D0" w:rsidR="4AE28002">
        <w:rPr>
          <w:rFonts w:ascii="Aptos" w:hAnsi="Aptos" w:eastAsia="Aptos" w:cs="Aptos" w:asciiTheme="minorAscii" w:hAnsiTheme="minorAscii" w:eastAsiaTheme="minorAscii" w:cstheme="minorAscii"/>
          <w:noProof w:val="0"/>
          <w:lang w:val="en-GB"/>
        </w:rPr>
        <w:t>back up</w:t>
      </w:r>
      <w:r w:rsidRPr="5C0EF3D0" w:rsidR="14FCC637">
        <w:rPr>
          <w:rFonts w:ascii="Aptos" w:hAnsi="Aptos" w:eastAsia="Aptos" w:cs="Aptos" w:asciiTheme="minorAscii" w:hAnsiTheme="minorAscii" w:eastAsiaTheme="minorAscii" w:cstheme="minorAscii"/>
          <w:noProof w:val="0"/>
          <w:lang w:val="en-GB"/>
        </w:rPr>
        <w:t xml:space="preserve"> </w:t>
      </w:r>
      <w:r w:rsidRPr="5C0EF3D0" w:rsidR="0A16AB49">
        <w:rPr>
          <w:rFonts w:ascii="Aptos" w:hAnsi="Aptos" w:eastAsia="Aptos" w:cs="Aptos" w:asciiTheme="minorAscii" w:hAnsiTheme="minorAscii" w:eastAsiaTheme="minorAscii" w:cstheme="minorAscii"/>
          <w:noProof w:val="0"/>
          <w:lang w:val="en-GB"/>
        </w:rPr>
        <w:t>daily</w:t>
      </w:r>
      <w:r w:rsidRPr="5C0EF3D0" w:rsidR="14FCC637">
        <w:rPr>
          <w:rFonts w:ascii="Aptos" w:hAnsi="Aptos" w:eastAsia="Aptos" w:cs="Aptos" w:asciiTheme="minorAscii" w:hAnsiTheme="minorAscii" w:eastAsiaTheme="minorAscii" w:cstheme="minorAscii"/>
          <w:noProof w:val="0"/>
          <w:lang w:val="en-GB"/>
        </w:rPr>
        <w:t xml:space="preserve"> by using the cloud, so </w:t>
      </w:r>
      <w:r w:rsidRPr="5C0EF3D0" w:rsidR="14FCC637">
        <w:rPr>
          <w:rFonts w:ascii="Aptos" w:hAnsi="Aptos" w:eastAsia="Aptos" w:cs="Aptos" w:asciiTheme="minorAscii" w:hAnsiTheme="minorAscii" w:eastAsiaTheme="minorAscii" w:cstheme="minorAscii"/>
          <w:noProof w:val="0"/>
          <w:lang w:val="en-GB"/>
        </w:rPr>
        <w:t>i</w:t>
      </w:r>
      <w:r w:rsidRPr="5C0EF3D0" w:rsidR="3F31A952">
        <w:rPr>
          <w:rFonts w:ascii="Aptos" w:hAnsi="Aptos" w:eastAsia="Aptos" w:cs="Aptos" w:asciiTheme="minorAscii" w:hAnsiTheme="minorAscii" w:eastAsiaTheme="minorAscii" w:cstheme="minorAscii"/>
          <w:noProof w:val="0"/>
          <w:lang w:val="en-GB"/>
        </w:rPr>
        <w:t>n the event of a ransomware attack</w:t>
      </w:r>
      <w:r w:rsidRPr="5C0EF3D0" w:rsidR="16C7520E">
        <w:rPr>
          <w:rFonts w:ascii="Aptos" w:hAnsi="Aptos" w:eastAsia="Aptos" w:cs="Aptos" w:asciiTheme="minorAscii" w:hAnsiTheme="minorAscii" w:eastAsiaTheme="minorAscii" w:cstheme="minorAscii"/>
          <w:noProof w:val="0"/>
          <w:lang w:val="en-GB"/>
        </w:rPr>
        <w:t xml:space="preserve"> only </w:t>
      </w:r>
      <w:r w:rsidRPr="5C0EF3D0" w:rsidR="05D22157">
        <w:rPr>
          <w:rFonts w:ascii="Aptos" w:hAnsi="Aptos" w:eastAsia="Aptos" w:cs="Aptos" w:asciiTheme="minorAscii" w:hAnsiTheme="minorAscii" w:eastAsiaTheme="minorAscii" w:cstheme="minorAscii"/>
          <w:noProof w:val="0"/>
          <w:lang w:val="en-GB"/>
        </w:rPr>
        <w:t xml:space="preserve">the training data </w:t>
      </w:r>
      <w:r w:rsidRPr="5C0EF3D0" w:rsidR="5BC911EE">
        <w:rPr>
          <w:rFonts w:ascii="Aptos" w:hAnsi="Aptos" w:eastAsia="Aptos" w:cs="Aptos" w:asciiTheme="minorAscii" w:hAnsiTheme="minorAscii" w:eastAsiaTheme="minorAscii" w:cstheme="minorAscii"/>
          <w:noProof w:val="0"/>
          <w:lang w:val="en-GB"/>
        </w:rPr>
        <w:t xml:space="preserve">and source code </w:t>
      </w:r>
      <w:r w:rsidRPr="5C0EF3D0" w:rsidR="05D22157">
        <w:rPr>
          <w:rFonts w:ascii="Aptos" w:hAnsi="Aptos" w:eastAsia="Aptos" w:cs="Aptos" w:asciiTheme="minorAscii" w:hAnsiTheme="minorAscii" w:eastAsiaTheme="minorAscii" w:cstheme="minorAscii"/>
          <w:noProof w:val="0"/>
          <w:lang w:val="en-GB"/>
        </w:rPr>
        <w:t>from that day is lost and the organisation is able to back up the AI training data</w:t>
      </w:r>
      <w:r w:rsidRPr="5C0EF3D0" w:rsidR="6AE87CBB">
        <w:rPr>
          <w:rFonts w:ascii="Aptos" w:hAnsi="Aptos" w:eastAsia="Aptos" w:cs="Aptos" w:asciiTheme="minorAscii" w:hAnsiTheme="minorAscii" w:eastAsiaTheme="minorAscii" w:cstheme="minorAscii"/>
          <w:noProof w:val="0"/>
          <w:lang w:val="en-GB"/>
        </w:rPr>
        <w:t xml:space="preserve"> and the source code</w:t>
      </w:r>
      <w:r w:rsidRPr="5C0EF3D0" w:rsidR="05D22157">
        <w:rPr>
          <w:rFonts w:ascii="Aptos" w:hAnsi="Aptos" w:eastAsia="Aptos" w:cs="Aptos" w:asciiTheme="minorAscii" w:hAnsiTheme="minorAscii" w:eastAsiaTheme="minorAscii" w:cstheme="minorAscii"/>
          <w:noProof w:val="0"/>
          <w:lang w:val="en-GB"/>
        </w:rPr>
        <w:t xml:space="preserve"> from the day before once all the systems are wiped clean of the </w:t>
      </w:r>
      <w:r w:rsidRPr="5C0EF3D0" w:rsidR="16F35C6D">
        <w:rPr>
          <w:rFonts w:ascii="Aptos" w:hAnsi="Aptos" w:eastAsia="Aptos" w:cs="Aptos" w:asciiTheme="minorAscii" w:hAnsiTheme="minorAscii" w:eastAsiaTheme="minorAscii" w:cstheme="minorAscii"/>
          <w:noProof w:val="0"/>
          <w:lang w:val="en-GB"/>
        </w:rPr>
        <w:t>ransomware.</w:t>
      </w:r>
      <w:r w:rsidRPr="5C0EF3D0" w:rsidR="6131B33E">
        <w:rPr>
          <w:rFonts w:ascii="Aptos" w:hAnsi="Aptos" w:eastAsia="Aptos" w:cs="Aptos" w:asciiTheme="minorAscii" w:hAnsiTheme="minorAscii" w:eastAsiaTheme="minorAscii" w:cstheme="minorAscii"/>
          <w:noProof w:val="0"/>
          <w:lang w:val="en-GB"/>
        </w:rPr>
        <w:t xml:space="preserve"> </w:t>
      </w:r>
    </w:p>
    <w:p xmlns:wp14="http://schemas.microsoft.com/office/word/2010/wordml" w:rsidP="5C0EF3D0" wp14:paraId="2E79069E" wp14:textId="46C6C21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5C0EF3D0" w:rsidR="6131B33E">
        <w:rPr>
          <w:rFonts w:ascii="Aptos" w:hAnsi="Aptos" w:eastAsia="Aptos" w:cs="Aptos" w:asciiTheme="minorAscii" w:hAnsiTheme="minorAscii" w:eastAsiaTheme="minorAscii" w:cstheme="minorAscii"/>
          <w:noProof w:val="0"/>
          <w:lang w:val="en-GB"/>
        </w:rPr>
        <w:t xml:space="preserve">When a ransomware attack happens, the affected device must be quarantined imminently to stop it spreading, then </w:t>
      </w:r>
      <w:r w:rsidRPr="5C0EF3D0" w:rsidR="08C4462A">
        <w:rPr>
          <w:rFonts w:ascii="Aptos" w:hAnsi="Aptos" w:eastAsia="Aptos" w:cs="Aptos" w:asciiTheme="minorAscii" w:hAnsiTheme="minorAscii" w:eastAsiaTheme="minorAscii" w:cstheme="minorAscii"/>
          <w:noProof w:val="0"/>
          <w:lang w:val="en-GB"/>
        </w:rPr>
        <w:t>the malware must be removed and the weakness in the security needs to be analysed and improved to stop another breach from the same weakness</w:t>
      </w:r>
      <w:r w:rsidRPr="5C0EF3D0" w:rsidR="03E0D991">
        <w:rPr>
          <w:rFonts w:ascii="Aptos" w:hAnsi="Aptos" w:eastAsia="Aptos" w:cs="Aptos" w:asciiTheme="minorAscii" w:hAnsiTheme="minorAscii" w:eastAsiaTheme="minorAscii" w:cstheme="minorAscii"/>
          <w:noProof w:val="0"/>
          <w:lang w:val="en-GB"/>
        </w:rPr>
        <w:t>, a</w:t>
      </w:r>
      <w:r w:rsidRPr="5C0EF3D0" w:rsidR="6131B33E">
        <w:rPr>
          <w:rFonts w:ascii="Aptos" w:hAnsi="Aptos" w:eastAsia="Aptos" w:cs="Aptos" w:asciiTheme="minorAscii" w:hAnsiTheme="minorAscii" w:eastAsiaTheme="minorAscii" w:cstheme="minorAscii"/>
          <w:noProof w:val="0"/>
          <w:sz w:val="24"/>
          <w:szCs w:val="24"/>
          <w:lang w:val="en-GB"/>
        </w:rPr>
        <w:t xml:space="preserve">lso make sure to notify </w:t>
      </w:r>
      <w:r w:rsidRPr="5C0EF3D0" w:rsidR="233DA867">
        <w:rPr>
          <w:rFonts w:ascii="Aptos" w:hAnsi="Aptos" w:eastAsia="Aptos" w:cs="Aptos" w:asciiTheme="minorAscii" w:hAnsiTheme="minorAscii" w:eastAsiaTheme="minorAscii" w:cstheme="minorAscii"/>
          <w:noProof w:val="0"/>
          <w:sz w:val="24"/>
          <w:szCs w:val="24"/>
          <w:lang w:val="en-GB"/>
        </w:rPr>
        <w:t xml:space="preserve">the </w:t>
      </w:r>
      <w:r w:rsidRPr="5C0EF3D0" w:rsidR="6131B33E">
        <w:rPr>
          <w:rFonts w:ascii="Aptos" w:hAnsi="Aptos" w:eastAsia="Aptos" w:cs="Aptos" w:asciiTheme="minorAscii" w:hAnsiTheme="minorAscii" w:eastAsiaTheme="minorAscii" w:cstheme="minorAscii"/>
          <w:noProof w:val="0"/>
          <w:sz w:val="24"/>
          <w:szCs w:val="24"/>
          <w:lang w:val="en-GB"/>
        </w:rPr>
        <w:t>local law enforcement</w:t>
      </w:r>
      <w:r w:rsidRPr="5C0EF3D0" w:rsidR="1BB343D0">
        <w:rPr>
          <w:rFonts w:ascii="Aptos" w:hAnsi="Aptos" w:eastAsia="Aptos" w:cs="Aptos" w:asciiTheme="minorAscii" w:hAnsiTheme="minorAscii" w:eastAsiaTheme="minorAscii" w:cstheme="minorAscii"/>
          <w:noProof w:val="0"/>
          <w:sz w:val="24"/>
          <w:szCs w:val="24"/>
          <w:lang w:val="en-GB"/>
        </w:rPr>
        <w:t xml:space="preserve"> about the breach</w:t>
      </w:r>
      <w:r w:rsidRPr="5C0EF3D0" w:rsidR="6131B33E">
        <w:rPr>
          <w:rFonts w:ascii="Aptos" w:hAnsi="Aptos" w:eastAsia="Aptos" w:cs="Aptos" w:asciiTheme="minorAscii" w:hAnsiTheme="minorAscii" w:eastAsiaTheme="minorAscii" w:cstheme="minorAscii"/>
          <w:noProof w:val="0"/>
          <w:sz w:val="24"/>
          <w:szCs w:val="24"/>
          <w:lang w:val="en-GB"/>
        </w:rPr>
        <w:t xml:space="preserve">. After the malware is removed, change </w:t>
      </w:r>
      <w:r w:rsidRPr="5C0EF3D0" w:rsidR="5AF5EAF9">
        <w:rPr>
          <w:rFonts w:ascii="Aptos" w:hAnsi="Aptos" w:eastAsia="Aptos" w:cs="Aptos" w:asciiTheme="minorAscii" w:hAnsiTheme="minorAscii" w:eastAsiaTheme="minorAscii" w:cstheme="minorAscii"/>
          <w:noProof w:val="0"/>
          <w:sz w:val="24"/>
          <w:szCs w:val="24"/>
          <w:lang w:val="en-GB"/>
        </w:rPr>
        <w:t xml:space="preserve">all organisation </w:t>
      </w:r>
      <w:r w:rsidRPr="5C0EF3D0" w:rsidR="6131B33E">
        <w:rPr>
          <w:rFonts w:ascii="Aptos" w:hAnsi="Aptos" w:eastAsia="Aptos" w:cs="Aptos" w:asciiTheme="minorAscii" w:hAnsiTheme="minorAscii" w:eastAsiaTheme="minorAscii" w:cstheme="minorAscii"/>
          <w:noProof w:val="0"/>
          <w:sz w:val="24"/>
          <w:szCs w:val="24"/>
          <w:lang w:val="en-GB"/>
        </w:rPr>
        <w:t xml:space="preserve">passwords </w:t>
      </w:r>
      <w:r w:rsidRPr="5C0EF3D0" w:rsidR="6131B33E">
        <w:rPr>
          <w:rFonts w:ascii="Aptos" w:hAnsi="Aptos" w:eastAsia="Aptos" w:cs="Aptos" w:asciiTheme="minorAscii" w:hAnsiTheme="minorAscii" w:eastAsiaTheme="minorAscii" w:cstheme="minorAscii"/>
          <w:noProof w:val="0"/>
          <w:sz w:val="24"/>
          <w:szCs w:val="24"/>
          <w:lang w:val="en-GB"/>
        </w:rPr>
        <w:t>immediately</w:t>
      </w:r>
      <w:r w:rsidRPr="5C0EF3D0" w:rsidR="6131B33E">
        <w:rPr>
          <w:rFonts w:ascii="Aptos" w:hAnsi="Aptos" w:eastAsia="Aptos" w:cs="Aptos" w:asciiTheme="minorAscii" w:hAnsiTheme="minorAscii" w:eastAsiaTheme="minorAscii" w:cstheme="minorAscii"/>
          <w:noProof w:val="0"/>
          <w:sz w:val="24"/>
          <w:szCs w:val="24"/>
          <w:lang w:val="en-GB"/>
        </w:rPr>
        <w:t xml:space="preserve">. </w:t>
      </w:r>
      <w:r w:rsidRPr="5C0EF3D0" w:rsidR="6131B33E">
        <w:rPr>
          <w:rFonts w:ascii="Aptos" w:hAnsi="Aptos" w:eastAsia="Aptos" w:cs="Aptos" w:asciiTheme="minorAscii" w:hAnsiTheme="minorAscii" w:eastAsiaTheme="minorAscii" w:cstheme="minorAscii"/>
          <w:noProof w:val="0"/>
          <w:sz w:val="24"/>
          <w:szCs w:val="24"/>
          <w:lang w:val="en-GB"/>
        </w:rPr>
        <w:t xml:space="preserve">If system downtime will affect </w:t>
      </w:r>
      <w:r w:rsidRPr="5C0EF3D0" w:rsidR="55C52C92">
        <w:rPr>
          <w:rFonts w:ascii="Aptos" w:hAnsi="Aptos" w:eastAsia="Aptos" w:cs="Aptos" w:asciiTheme="minorAscii" w:hAnsiTheme="minorAscii" w:eastAsiaTheme="minorAscii" w:cstheme="minorAscii"/>
          <w:noProof w:val="0"/>
          <w:sz w:val="24"/>
          <w:szCs w:val="24"/>
          <w:lang w:val="en-GB"/>
        </w:rPr>
        <w:t xml:space="preserve">the </w:t>
      </w:r>
      <w:r w:rsidRPr="5C0EF3D0" w:rsidR="6131B33E">
        <w:rPr>
          <w:rFonts w:ascii="Aptos" w:hAnsi="Aptos" w:eastAsia="Aptos" w:cs="Aptos" w:asciiTheme="minorAscii" w:hAnsiTheme="minorAscii" w:eastAsiaTheme="minorAscii" w:cstheme="minorAscii"/>
          <w:noProof w:val="0"/>
          <w:sz w:val="24"/>
          <w:szCs w:val="24"/>
          <w:lang w:val="en-GB"/>
        </w:rPr>
        <w:t xml:space="preserve">customers, inform them </w:t>
      </w:r>
      <w:r w:rsidRPr="5C0EF3D0" w:rsidR="704B6159">
        <w:rPr>
          <w:rFonts w:ascii="Aptos" w:hAnsi="Aptos" w:eastAsia="Aptos" w:cs="Aptos" w:asciiTheme="minorAscii" w:hAnsiTheme="minorAscii" w:eastAsiaTheme="minorAscii" w:cstheme="minorAscii"/>
          <w:noProof w:val="0"/>
          <w:sz w:val="24"/>
          <w:szCs w:val="24"/>
          <w:lang w:val="en-GB"/>
        </w:rPr>
        <w:t>about the breach though assure them that their data is secure and that security is being toughened and thank them for their patience and understanding, because it is better for the customers</w:t>
      </w:r>
      <w:r w:rsidRPr="5C0EF3D0" w:rsidR="2EE59A78">
        <w:rPr>
          <w:rFonts w:ascii="Aptos" w:hAnsi="Aptos" w:eastAsia="Aptos" w:cs="Aptos" w:asciiTheme="minorAscii" w:hAnsiTheme="minorAscii" w:eastAsiaTheme="minorAscii" w:cstheme="minorAscii"/>
          <w:noProof w:val="0"/>
          <w:sz w:val="24"/>
          <w:szCs w:val="24"/>
          <w:lang w:val="en-GB"/>
        </w:rPr>
        <w:t xml:space="preserve"> to find out</w:t>
      </w:r>
      <w:r w:rsidRPr="5C0EF3D0" w:rsidR="6EE55818">
        <w:rPr>
          <w:rFonts w:ascii="Aptos" w:hAnsi="Aptos" w:eastAsia="Aptos" w:cs="Aptos" w:asciiTheme="minorAscii" w:hAnsiTheme="minorAscii" w:eastAsiaTheme="minorAscii" w:cstheme="minorAscii"/>
          <w:noProof w:val="0"/>
          <w:sz w:val="24"/>
          <w:szCs w:val="24"/>
          <w:lang w:val="en-GB"/>
        </w:rPr>
        <w:t xml:space="preserve"> from a leaked source then their trust will be damaged and they may go elsewhere</w:t>
      </w:r>
      <w:r w:rsidRPr="5C0EF3D0" w:rsidR="704B6159">
        <w:rPr>
          <w:rFonts w:ascii="Aptos" w:hAnsi="Aptos" w:eastAsia="Aptos" w:cs="Aptos" w:asciiTheme="minorAscii" w:hAnsiTheme="minorAscii" w:eastAsiaTheme="minorAscii" w:cstheme="minorAscii"/>
          <w:noProof w:val="0"/>
          <w:sz w:val="24"/>
          <w:szCs w:val="24"/>
          <w:lang w:val="en-GB"/>
        </w:rPr>
        <w:t>.</w:t>
      </w:r>
    </w:p>
    <w:p xmlns:wp14="http://schemas.microsoft.com/office/word/2010/wordml" w:rsidP="5C0EF3D0" wp14:paraId="70C04177" wp14:textId="70BE792F">
      <w:pPr>
        <w:pStyle w:val="Heading1"/>
        <w:suppressLineNumbers w:val="0"/>
        <w:bidi w:val="0"/>
        <w:spacing w:before="360" w:beforeAutospacing="off" w:after="80" w:afterAutospacing="off" w:line="279" w:lineRule="auto"/>
        <w:ind w:left="0" w:right="0"/>
        <w:jc w:val="left"/>
        <w:rPr>
          <w:rFonts w:ascii="Aptos" w:hAnsi="Aptos" w:eastAsia="Aptos" w:cs="Aptos" w:asciiTheme="minorAscii" w:hAnsiTheme="minorAscii" w:eastAsiaTheme="minorAscii" w:cstheme="minorAscii"/>
          <w:noProof w:val="0"/>
          <w:lang w:val="en-GB"/>
        </w:rPr>
      </w:pPr>
      <w:bookmarkStart w:name="_Toc1072493920" w:id="1311790152"/>
      <w:r w:rsidRPr="5C0EF3D0" w:rsidR="2076D85F">
        <w:rPr>
          <w:rFonts w:ascii="Aptos" w:hAnsi="Aptos" w:eastAsia="Aptos" w:cs="Aptos" w:asciiTheme="minorAscii" w:hAnsiTheme="minorAscii" w:eastAsiaTheme="minorAscii" w:cstheme="minorAscii"/>
          <w:noProof w:val="0"/>
          <w:lang w:val="en-GB"/>
        </w:rPr>
        <w:t>Bibliography</w:t>
      </w:r>
      <w:bookmarkEnd w:id="1311790152"/>
    </w:p>
    <w:p xmlns:wp14="http://schemas.microsoft.com/office/word/2010/wordml" w:rsidP="5C0EF3D0" wp14:paraId="122E7CAD" wp14:textId="418631E2">
      <w:pPr>
        <w:pStyle w:val="Normal"/>
        <w:bidi w:val="0"/>
        <w:jc w:val="left"/>
        <w:rPr>
          <w:rFonts w:ascii="Aptos" w:hAnsi="Aptos" w:eastAsia="Aptos" w:cs="Aptos" w:asciiTheme="minorAscii" w:hAnsiTheme="minorAscii" w:eastAsiaTheme="minorAscii" w:cstheme="minorAscii"/>
          <w:noProof w:val="0"/>
          <w:lang w:val="en-GB"/>
        </w:rPr>
      </w:pPr>
      <w:r w:rsidRPr="5C0EF3D0" w:rsidR="559B6B45">
        <w:rPr>
          <w:rFonts w:ascii="Aptos" w:hAnsi="Aptos" w:eastAsia="Aptos" w:cs="Aptos" w:asciiTheme="minorAscii" w:hAnsiTheme="minorAscii" w:eastAsiaTheme="minorAscii" w:cstheme="minorAscii"/>
          <w:noProof w:val="0"/>
          <w:lang w:val="en-GB"/>
        </w:rPr>
        <w:t xml:space="preserve">[1] P. Venkatraman, “How to navigate GDPR compliance challenges - Intuition,” Intuition, Jun. 13, 2024. </w:t>
      </w:r>
      <w:r w:rsidRPr="5C0EF3D0" w:rsidR="7F9715C5">
        <w:rPr>
          <w:rFonts w:ascii="Aptos" w:hAnsi="Aptos" w:eastAsia="Aptos" w:cs="Aptos" w:asciiTheme="minorAscii" w:hAnsiTheme="minorAscii" w:eastAsiaTheme="minorAscii" w:cstheme="minorAscii"/>
          <w:noProof w:val="0"/>
          <w:lang w:val="en-GB"/>
        </w:rPr>
        <w:t xml:space="preserve">[Online]. Available: </w:t>
      </w:r>
      <w:hyperlink r:id="Rf09bc3d826894c7c">
        <w:r w:rsidRPr="5C0EF3D0" w:rsidR="559B6B45">
          <w:rPr>
            <w:rStyle w:val="Hyperlink"/>
            <w:rFonts w:ascii="Aptos" w:hAnsi="Aptos" w:eastAsia="Aptos" w:cs="Aptos" w:asciiTheme="minorAscii" w:hAnsiTheme="minorAscii" w:eastAsiaTheme="minorAscii" w:cstheme="minorAscii"/>
            <w:noProof w:val="0"/>
            <w:lang w:val="en-GB"/>
          </w:rPr>
          <w:t>https://www.intuition.com/how-to-navigate-gdpr-compliance-challenges/</w:t>
        </w:r>
      </w:hyperlink>
      <w:r w:rsidRPr="5C0EF3D0" w:rsidR="3A1FF0BF">
        <w:rPr>
          <w:rFonts w:ascii="Aptos" w:hAnsi="Aptos" w:eastAsia="Aptos" w:cs="Aptos" w:asciiTheme="minorAscii" w:hAnsiTheme="minorAscii" w:eastAsiaTheme="minorAscii" w:cstheme="minorAscii"/>
          <w:noProof w:val="0"/>
          <w:lang w:val="en-GB"/>
        </w:rPr>
        <w:t xml:space="preserve"> [Accessed 29/</w:t>
      </w:r>
      <w:r w:rsidRPr="5C0EF3D0" w:rsidR="2E39E996">
        <w:rPr>
          <w:rFonts w:ascii="Aptos" w:hAnsi="Aptos" w:eastAsia="Aptos" w:cs="Aptos" w:asciiTheme="minorAscii" w:hAnsiTheme="minorAscii" w:eastAsiaTheme="minorAscii" w:cstheme="minorAscii"/>
          <w:noProof w:val="0"/>
          <w:lang w:val="en-GB"/>
        </w:rPr>
        <w:t>12</w:t>
      </w:r>
      <w:r w:rsidRPr="5C0EF3D0" w:rsidR="3A1FF0BF">
        <w:rPr>
          <w:rFonts w:ascii="Aptos" w:hAnsi="Aptos" w:eastAsia="Aptos" w:cs="Aptos" w:asciiTheme="minorAscii" w:hAnsiTheme="minorAscii" w:eastAsiaTheme="minorAscii" w:cstheme="minorAscii"/>
          <w:noProof w:val="0"/>
          <w:lang w:val="en-GB"/>
        </w:rPr>
        <w:t>/2</w:t>
      </w:r>
      <w:r w:rsidRPr="5C0EF3D0" w:rsidR="12ED9B84">
        <w:rPr>
          <w:rFonts w:ascii="Aptos" w:hAnsi="Aptos" w:eastAsia="Aptos" w:cs="Aptos" w:asciiTheme="minorAscii" w:hAnsiTheme="minorAscii" w:eastAsiaTheme="minorAscii" w:cstheme="minorAscii"/>
          <w:noProof w:val="0"/>
          <w:lang w:val="en-GB"/>
        </w:rPr>
        <w:t>5</w:t>
      </w:r>
      <w:r w:rsidRPr="5C0EF3D0" w:rsidR="3A1FF0BF">
        <w:rPr>
          <w:rFonts w:ascii="Aptos" w:hAnsi="Aptos" w:eastAsia="Aptos" w:cs="Aptos" w:asciiTheme="minorAscii" w:hAnsiTheme="minorAscii" w:eastAsiaTheme="minorAscii" w:cstheme="minorAscii"/>
          <w:noProof w:val="0"/>
          <w:lang w:val="en-GB"/>
        </w:rPr>
        <w:t>]</w:t>
      </w:r>
    </w:p>
    <w:p w:rsidR="5681D056" w:rsidP="5C0EF3D0" w:rsidRDefault="5681D056" w14:paraId="5AC5D81B" w14:textId="70495563">
      <w:pPr>
        <w:pStyle w:val="Normal"/>
        <w:bidi w:val="0"/>
        <w:jc w:val="left"/>
        <w:rPr>
          <w:rFonts w:ascii="Aptos" w:hAnsi="Aptos" w:eastAsia="Aptos" w:cs="Aptos" w:asciiTheme="minorAscii" w:hAnsiTheme="minorAscii" w:eastAsiaTheme="minorAscii" w:cstheme="minorAscii"/>
          <w:noProof w:val="0"/>
          <w:lang w:val="en-GB"/>
        </w:rPr>
      </w:pPr>
      <w:r w:rsidRPr="5C0EF3D0" w:rsidR="5681D056">
        <w:rPr>
          <w:rFonts w:ascii="Aptos" w:hAnsi="Aptos" w:eastAsia="Aptos" w:cs="Aptos" w:asciiTheme="minorAscii" w:hAnsiTheme="minorAscii" w:eastAsiaTheme="minorAscii" w:cstheme="minorAscii"/>
          <w:noProof w:val="0"/>
          <w:lang w:val="en-GB"/>
        </w:rPr>
        <w:t xml:space="preserve">[2] </w:t>
      </w:r>
      <w:r w:rsidRPr="5C0EF3D0" w:rsidR="46735FCC">
        <w:rPr>
          <w:rFonts w:ascii="Aptos" w:hAnsi="Aptos" w:eastAsia="Aptos" w:cs="Aptos" w:asciiTheme="minorAscii" w:hAnsiTheme="minorAscii" w:eastAsiaTheme="minorAscii" w:cstheme="minorAscii"/>
          <w:noProof w:val="0"/>
          <w:lang w:val="en-GB"/>
        </w:rPr>
        <w:t>Eiopa</w:t>
      </w:r>
      <w:r w:rsidRPr="5C0EF3D0" w:rsidR="5681D056">
        <w:rPr>
          <w:rFonts w:ascii="Aptos" w:hAnsi="Aptos" w:eastAsia="Aptos" w:cs="Aptos" w:asciiTheme="minorAscii" w:hAnsiTheme="minorAscii" w:eastAsiaTheme="minorAscii" w:cstheme="minorAscii"/>
          <w:noProof w:val="0"/>
          <w:lang w:val="en-GB"/>
        </w:rPr>
        <w:t xml:space="preserve">, “Digital Operational Resilience Act (DORA)” </w:t>
      </w:r>
      <w:r w:rsidRPr="5C0EF3D0" w:rsidR="0197C378">
        <w:rPr>
          <w:rFonts w:ascii="Aptos" w:hAnsi="Aptos" w:eastAsia="Aptos" w:cs="Aptos" w:asciiTheme="minorAscii" w:hAnsiTheme="minorAscii" w:eastAsiaTheme="minorAscii" w:cstheme="minorAscii"/>
          <w:noProof w:val="0"/>
          <w:lang w:val="en-GB"/>
        </w:rPr>
        <w:t>Dec. 15, 2025</w:t>
      </w:r>
      <w:r w:rsidRPr="5C0EF3D0" w:rsidR="5681D056">
        <w:rPr>
          <w:rFonts w:ascii="Aptos" w:hAnsi="Aptos" w:eastAsia="Aptos" w:cs="Aptos" w:asciiTheme="minorAscii" w:hAnsiTheme="minorAscii" w:eastAsiaTheme="minorAscii" w:cstheme="minorAscii"/>
          <w:noProof w:val="0"/>
          <w:lang w:val="en-GB"/>
        </w:rPr>
        <w:t xml:space="preserve">. [Online]. Available: </w:t>
      </w:r>
      <w:hyperlink r:id="R37a5c0f36272440f">
        <w:r w:rsidRPr="5C0EF3D0" w:rsidR="5681D056">
          <w:rPr>
            <w:rStyle w:val="Hyperlink"/>
            <w:rFonts w:ascii="Aptos" w:hAnsi="Aptos" w:eastAsia="Aptos" w:cs="Aptos" w:asciiTheme="minorAscii" w:hAnsiTheme="minorAscii" w:eastAsiaTheme="minorAscii" w:cstheme="minorAscii"/>
            <w:noProof w:val="0"/>
            <w:lang w:val="en-GB"/>
          </w:rPr>
          <w:t>https://www.eiopa.europa.eu/digital-operational-resilience-act-dora_en</w:t>
        </w:r>
      </w:hyperlink>
      <w:r w:rsidRPr="5C0EF3D0" w:rsidR="5681D056">
        <w:rPr>
          <w:rFonts w:ascii="Aptos" w:hAnsi="Aptos" w:eastAsia="Aptos" w:cs="Aptos" w:asciiTheme="minorAscii" w:hAnsiTheme="minorAscii" w:eastAsiaTheme="minorAscii" w:cstheme="minorAscii"/>
          <w:noProof w:val="0"/>
          <w:lang w:val="en-GB"/>
        </w:rPr>
        <w:t xml:space="preserve"> </w:t>
      </w:r>
      <w:r w:rsidRPr="5C0EF3D0" w:rsidR="5681D056">
        <w:rPr>
          <w:rFonts w:ascii="Aptos" w:hAnsi="Aptos" w:eastAsia="Aptos" w:cs="Aptos" w:asciiTheme="minorAscii" w:hAnsiTheme="minorAscii" w:eastAsiaTheme="minorAscii" w:cstheme="minorAscii"/>
          <w:noProof w:val="0"/>
          <w:lang w:val="en-GB"/>
        </w:rPr>
        <w:t>[Accessed 01/01/26]</w:t>
      </w:r>
    </w:p>
    <w:p w:rsidR="71188202" w:rsidP="5C0EF3D0" w:rsidRDefault="71188202" w14:paraId="4FD397E2" w14:textId="3E2CA27E">
      <w:pPr>
        <w:pStyle w:val="Normal"/>
        <w:bidi w:val="0"/>
        <w:jc w:val="left"/>
        <w:rPr>
          <w:rFonts w:ascii="Aptos" w:hAnsi="Aptos" w:eastAsia="Aptos" w:cs="Aptos" w:asciiTheme="minorAscii" w:hAnsiTheme="minorAscii" w:eastAsiaTheme="minorAscii" w:cstheme="minorAscii"/>
          <w:noProof w:val="0"/>
          <w:lang w:val="en-GB"/>
        </w:rPr>
      </w:pPr>
      <w:r w:rsidRPr="5C0EF3D0" w:rsidR="71188202">
        <w:rPr>
          <w:rFonts w:ascii="Aptos" w:hAnsi="Aptos" w:eastAsia="Aptos" w:cs="Aptos" w:asciiTheme="minorAscii" w:hAnsiTheme="minorAscii" w:eastAsiaTheme="minorAscii" w:cstheme="minorAscii"/>
          <w:noProof w:val="0"/>
          <w:lang w:val="en-GB"/>
        </w:rPr>
        <w:t xml:space="preserve">[3] </w:t>
      </w:r>
      <w:r w:rsidRPr="5C0EF3D0" w:rsidR="106930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European Commission</w:t>
      </w:r>
      <w:r w:rsidRPr="5C0EF3D0" w:rsidR="71188202">
        <w:rPr>
          <w:rFonts w:ascii="Aptos" w:hAnsi="Aptos" w:eastAsia="Aptos" w:cs="Aptos" w:asciiTheme="minorAscii" w:hAnsiTheme="minorAscii" w:eastAsiaTheme="minorAscii" w:cstheme="minorAscii"/>
          <w:noProof w:val="0"/>
          <w:sz w:val="24"/>
          <w:szCs w:val="24"/>
          <w:lang w:val="en-GB"/>
        </w:rPr>
        <w:t>,</w:t>
      </w:r>
      <w:r w:rsidRPr="5C0EF3D0" w:rsidR="71188202">
        <w:rPr>
          <w:rFonts w:ascii="Aptos" w:hAnsi="Aptos" w:eastAsia="Aptos" w:cs="Aptos" w:asciiTheme="minorAscii" w:hAnsiTheme="minorAscii" w:eastAsiaTheme="minorAscii" w:cstheme="minorAscii"/>
          <w:noProof w:val="0"/>
          <w:lang w:val="en-GB"/>
        </w:rPr>
        <w:t xml:space="preserve"> “NIS2 Directive: securing network and information systems” </w:t>
      </w:r>
      <w:r w:rsidRPr="5C0EF3D0" w:rsidR="1168D1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J</w:t>
      </w:r>
      <w:r w:rsidRPr="5C0EF3D0" w:rsidR="0DE45E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ul</w:t>
      </w:r>
      <w:r w:rsidRPr="5C0EF3D0" w:rsidR="1168D1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5C0EF3D0" w:rsidR="193C9C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1,</w:t>
      </w:r>
      <w:r w:rsidRPr="5C0EF3D0" w:rsidR="1168D1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w:t>
      </w:r>
      <w:r w:rsidRPr="5C0EF3D0" w:rsidR="54F63E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25</w:t>
      </w:r>
      <w:r w:rsidRPr="5C0EF3D0" w:rsidR="71188202">
        <w:rPr>
          <w:rFonts w:ascii="Aptos" w:hAnsi="Aptos" w:eastAsia="Aptos" w:cs="Aptos" w:asciiTheme="minorAscii" w:hAnsiTheme="minorAscii" w:eastAsiaTheme="minorAscii" w:cstheme="minorAscii"/>
          <w:noProof w:val="0"/>
          <w:lang w:val="en-GB"/>
        </w:rPr>
        <w:t xml:space="preserve">. [Online]. Available: </w:t>
      </w:r>
      <w:hyperlink r:id="R1d8fe01bf03f4e6e">
        <w:r w:rsidRPr="5C0EF3D0" w:rsidR="71188202">
          <w:rPr>
            <w:rStyle w:val="Hyperlink"/>
            <w:rFonts w:ascii="Aptos" w:hAnsi="Aptos" w:eastAsia="Aptos" w:cs="Aptos" w:asciiTheme="minorAscii" w:hAnsiTheme="minorAscii" w:eastAsiaTheme="minorAscii" w:cstheme="minorAscii"/>
            <w:noProof w:val="0"/>
            <w:lang w:val="en-GB"/>
          </w:rPr>
          <w:t>https://digital-strategy.ec.europa.eu/en/policies/nis2-directive</w:t>
        </w:r>
      </w:hyperlink>
      <w:r w:rsidRPr="5C0EF3D0" w:rsidR="71188202">
        <w:rPr>
          <w:rFonts w:ascii="Aptos" w:hAnsi="Aptos" w:eastAsia="Aptos" w:cs="Aptos" w:asciiTheme="minorAscii" w:hAnsiTheme="minorAscii" w:eastAsiaTheme="minorAscii" w:cstheme="minorAscii"/>
          <w:noProof w:val="0"/>
          <w:lang w:val="en-GB"/>
        </w:rPr>
        <w:t xml:space="preserve"> [Accessed 05/01/26]</w:t>
      </w:r>
    </w:p>
    <w:p w:rsidR="236705D9" w:rsidP="5C0EF3D0" w:rsidRDefault="236705D9" w14:paraId="486E81DD" w14:textId="15D86EB1">
      <w:pPr>
        <w:pStyle w:val="Normal"/>
        <w:bidi w:val="0"/>
        <w:jc w:val="left"/>
        <w:rPr>
          <w:rFonts w:ascii="Aptos" w:hAnsi="Aptos" w:eastAsia="Aptos" w:cs="Aptos" w:asciiTheme="minorAscii" w:hAnsiTheme="minorAscii" w:eastAsiaTheme="minorAscii" w:cstheme="minorAscii"/>
          <w:noProof w:val="0"/>
          <w:lang w:val="en-GB"/>
        </w:rPr>
      </w:pPr>
      <w:r w:rsidRPr="5C0EF3D0" w:rsidR="236705D9">
        <w:rPr>
          <w:rFonts w:ascii="Aptos" w:hAnsi="Aptos" w:eastAsia="Aptos" w:cs="Aptos" w:asciiTheme="minorAscii" w:hAnsiTheme="minorAscii" w:eastAsiaTheme="minorAscii" w:cstheme="minorAscii"/>
          <w:noProof w:val="0"/>
          <w:lang w:val="en-GB"/>
        </w:rPr>
        <w:t>[4] European Commission, “</w:t>
      </w:r>
      <w:r w:rsidRPr="5C0EF3D0" w:rsidR="086BAC65">
        <w:rPr>
          <w:rFonts w:ascii="Aptos" w:hAnsi="Aptos" w:eastAsia="Aptos" w:cs="Aptos" w:asciiTheme="minorAscii" w:hAnsiTheme="minorAscii" w:eastAsiaTheme="minorAscii" w:cstheme="minorAscii"/>
          <w:noProof w:val="0"/>
          <w:lang w:val="en-GB"/>
        </w:rPr>
        <w:t>Regulation (EU) 2022/2554 of the European Parliament and of the Council of 14 December 2022 on digital operational resilience for the financial sector</w:t>
      </w:r>
      <w:r w:rsidRPr="5C0EF3D0" w:rsidR="236705D9">
        <w:rPr>
          <w:rFonts w:ascii="Aptos" w:hAnsi="Aptos" w:eastAsia="Aptos" w:cs="Aptos" w:asciiTheme="minorAscii" w:hAnsiTheme="minorAscii" w:eastAsiaTheme="minorAscii" w:cstheme="minorAscii"/>
          <w:noProof w:val="0"/>
          <w:lang w:val="en-GB"/>
        </w:rPr>
        <w:t xml:space="preserve">” </w:t>
      </w:r>
      <w:r w:rsidRPr="5C0EF3D0" w:rsidR="7EE94775">
        <w:rPr>
          <w:rFonts w:ascii="Aptos" w:hAnsi="Aptos" w:eastAsia="Aptos" w:cs="Aptos" w:asciiTheme="minorAscii" w:hAnsiTheme="minorAscii" w:eastAsiaTheme="minorAscii" w:cstheme="minorAscii"/>
          <w:noProof w:val="0"/>
          <w:lang w:val="en-GB"/>
        </w:rPr>
        <w:t>Dec</w:t>
      </w:r>
      <w:r w:rsidRPr="5C0EF3D0" w:rsidR="236705D9">
        <w:rPr>
          <w:rFonts w:ascii="Aptos" w:hAnsi="Aptos" w:eastAsia="Aptos" w:cs="Aptos" w:asciiTheme="minorAscii" w:hAnsiTheme="minorAscii" w:eastAsiaTheme="minorAscii" w:cstheme="minorAscii"/>
          <w:noProof w:val="0"/>
          <w:lang w:val="en-GB"/>
        </w:rPr>
        <w:t>.</w:t>
      </w:r>
      <w:r w:rsidRPr="5C0EF3D0" w:rsidR="7E7D841D">
        <w:rPr>
          <w:rFonts w:ascii="Aptos" w:hAnsi="Aptos" w:eastAsia="Aptos" w:cs="Aptos" w:asciiTheme="minorAscii" w:hAnsiTheme="minorAscii" w:eastAsiaTheme="minorAscii" w:cstheme="minorAscii"/>
          <w:noProof w:val="0"/>
          <w:lang w:val="en-GB"/>
        </w:rPr>
        <w:t xml:space="preserve"> 14,</w:t>
      </w:r>
      <w:r w:rsidRPr="5C0EF3D0" w:rsidR="236705D9">
        <w:rPr>
          <w:rFonts w:ascii="Aptos" w:hAnsi="Aptos" w:eastAsia="Aptos" w:cs="Aptos" w:asciiTheme="minorAscii" w:hAnsiTheme="minorAscii" w:eastAsiaTheme="minorAscii" w:cstheme="minorAscii"/>
          <w:noProof w:val="0"/>
          <w:lang w:val="en-GB"/>
        </w:rPr>
        <w:t xml:space="preserve"> 202</w:t>
      </w:r>
      <w:r w:rsidRPr="5C0EF3D0" w:rsidR="58EED4C5">
        <w:rPr>
          <w:rFonts w:ascii="Aptos" w:hAnsi="Aptos" w:eastAsia="Aptos" w:cs="Aptos" w:asciiTheme="minorAscii" w:hAnsiTheme="minorAscii" w:eastAsiaTheme="minorAscii" w:cstheme="minorAscii"/>
          <w:noProof w:val="0"/>
          <w:lang w:val="en-GB"/>
        </w:rPr>
        <w:t>2</w:t>
      </w:r>
      <w:r w:rsidRPr="5C0EF3D0" w:rsidR="236705D9">
        <w:rPr>
          <w:rFonts w:ascii="Aptos" w:hAnsi="Aptos" w:eastAsia="Aptos" w:cs="Aptos" w:asciiTheme="minorAscii" w:hAnsiTheme="minorAscii" w:eastAsiaTheme="minorAscii" w:cstheme="minorAscii"/>
          <w:noProof w:val="0"/>
          <w:lang w:val="en-GB"/>
        </w:rPr>
        <w:t>. [Online]. Available:</w:t>
      </w:r>
      <w:r w:rsidRPr="5C0EF3D0" w:rsidR="7034F098">
        <w:rPr>
          <w:rFonts w:ascii="Aptos" w:hAnsi="Aptos" w:eastAsia="Aptos" w:cs="Aptos" w:asciiTheme="minorAscii" w:hAnsiTheme="minorAscii" w:eastAsiaTheme="minorAscii" w:cstheme="minorAscii"/>
          <w:noProof w:val="0"/>
          <w:lang w:val="en-GB"/>
        </w:rPr>
        <w:t xml:space="preserve"> </w:t>
      </w:r>
      <w:hyperlink r:id="R20dff84a41504795">
        <w:r w:rsidRPr="5C0EF3D0" w:rsidR="7034F098">
          <w:rPr>
            <w:rStyle w:val="Hyperlink"/>
            <w:rFonts w:ascii="Aptos" w:hAnsi="Aptos" w:eastAsia="Aptos" w:cs="Aptos" w:asciiTheme="minorAscii" w:hAnsiTheme="minorAscii" w:eastAsiaTheme="minorAscii" w:cstheme="minorAscii"/>
            <w:noProof w:val="0"/>
            <w:lang w:val="en-GB"/>
          </w:rPr>
          <w:t>https://eur-lex.europa.eu/eli/dir/2022/2556/oj/eng</w:t>
        </w:r>
      </w:hyperlink>
      <w:r w:rsidRPr="5C0EF3D0" w:rsidR="236705D9">
        <w:rPr>
          <w:rFonts w:ascii="Aptos" w:hAnsi="Aptos" w:eastAsia="Aptos" w:cs="Aptos" w:asciiTheme="minorAscii" w:hAnsiTheme="minorAscii" w:eastAsiaTheme="minorAscii" w:cstheme="minorAscii"/>
          <w:noProof w:val="0"/>
          <w:lang w:val="en-GB"/>
        </w:rPr>
        <w:t xml:space="preserve"> [Accessed </w:t>
      </w:r>
      <w:r w:rsidRPr="5C0EF3D0" w:rsidR="0C489901">
        <w:rPr>
          <w:rFonts w:ascii="Aptos" w:hAnsi="Aptos" w:eastAsia="Aptos" w:cs="Aptos" w:asciiTheme="minorAscii" w:hAnsiTheme="minorAscii" w:eastAsiaTheme="minorAscii" w:cstheme="minorAscii"/>
          <w:noProof w:val="0"/>
          <w:lang w:val="en-GB"/>
        </w:rPr>
        <w:t>14</w:t>
      </w:r>
      <w:r w:rsidRPr="5C0EF3D0" w:rsidR="236705D9">
        <w:rPr>
          <w:rFonts w:ascii="Aptos" w:hAnsi="Aptos" w:eastAsia="Aptos" w:cs="Aptos" w:asciiTheme="minorAscii" w:hAnsiTheme="minorAscii" w:eastAsiaTheme="minorAscii" w:cstheme="minorAscii"/>
          <w:noProof w:val="0"/>
          <w:lang w:val="en-GB"/>
        </w:rPr>
        <w:t>/01/26]</w:t>
      </w:r>
    </w:p>
    <w:p w:rsidR="485B79BF" w:rsidP="5C0EF3D0" w:rsidRDefault="485B79BF" w14:paraId="40F40AB1" w14:textId="660548C7">
      <w:pPr>
        <w:pStyle w:val="Normal"/>
        <w:bidi w:val="0"/>
        <w:jc w:val="left"/>
        <w:rPr>
          <w:rFonts w:ascii="Aptos" w:hAnsi="Aptos" w:eastAsia="Aptos" w:cs="Aptos" w:asciiTheme="minorAscii" w:hAnsiTheme="minorAscii" w:eastAsiaTheme="minorAscii" w:cstheme="minorAscii"/>
          <w:noProof w:val="0"/>
          <w:lang w:val="en-GB"/>
        </w:rPr>
      </w:pPr>
      <w:r w:rsidRPr="5C0EF3D0" w:rsidR="485B79BF">
        <w:rPr>
          <w:rFonts w:ascii="Aptos" w:hAnsi="Aptos" w:eastAsia="Aptos" w:cs="Aptos" w:asciiTheme="minorAscii" w:hAnsiTheme="minorAscii" w:eastAsiaTheme="minorAscii" w:cstheme="minorAscii"/>
          <w:noProof w:val="0"/>
          <w:lang w:val="en-GB"/>
        </w:rPr>
        <w:t xml:space="preserve">[5] European Commission, “Directive (EU) 2022/2555 of the European Parliament and of the Council of 14 December 2022 on measures for a high common level of cybersecurity across the Union, amending Regulation (EU) No 910/2014 and Directive (EU) 2018/1972, and repealing Directive (EU) 2016/1148 (NIS 2 Directive) (Text with EEA relevance)” Dec. </w:t>
      </w:r>
      <w:r w:rsidRPr="5C0EF3D0" w:rsidR="05B3E4C5">
        <w:rPr>
          <w:rFonts w:ascii="Aptos" w:hAnsi="Aptos" w:eastAsia="Aptos" w:cs="Aptos" w:asciiTheme="minorAscii" w:hAnsiTheme="minorAscii" w:eastAsiaTheme="minorAscii" w:cstheme="minorAscii"/>
          <w:noProof w:val="0"/>
          <w:lang w:val="en-GB"/>
        </w:rPr>
        <w:t>27</w:t>
      </w:r>
      <w:r w:rsidRPr="5C0EF3D0" w:rsidR="485B79BF">
        <w:rPr>
          <w:rFonts w:ascii="Aptos" w:hAnsi="Aptos" w:eastAsia="Aptos" w:cs="Aptos" w:asciiTheme="minorAscii" w:hAnsiTheme="minorAscii" w:eastAsiaTheme="minorAscii" w:cstheme="minorAscii"/>
          <w:noProof w:val="0"/>
          <w:lang w:val="en-GB"/>
        </w:rPr>
        <w:t>, 2022. [Online]. Available:</w:t>
      </w:r>
      <w:r w:rsidRPr="5C0EF3D0" w:rsidR="1DFDE8C3">
        <w:rPr>
          <w:rFonts w:ascii="Aptos" w:hAnsi="Aptos" w:eastAsia="Aptos" w:cs="Aptos" w:asciiTheme="minorAscii" w:hAnsiTheme="minorAscii" w:eastAsiaTheme="minorAscii" w:cstheme="minorAscii"/>
          <w:noProof w:val="0"/>
          <w:lang w:val="en-GB"/>
        </w:rPr>
        <w:t xml:space="preserve"> </w:t>
      </w:r>
      <w:hyperlink r:id="Rd72640973aeb49ee">
        <w:r w:rsidRPr="5C0EF3D0" w:rsidR="1DFDE8C3">
          <w:rPr>
            <w:rStyle w:val="Hyperlink"/>
            <w:rFonts w:ascii="Aptos" w:hAnsi="Aptos" w:eastAsia="Aptos" w:cs="Aptos" w:asciiTheme="minorAscii" w:hAnsiTheme="minorAscii" w:eastAsiaTheme="minorAscii" w:cstheme="minorAscii"/>
            <w:noProof w:val="0"/>
            <w:lang w:val="en-GB"/>
          </w:rPr>
          <w:t>https://eur-lex.europa.eu/legal-content/EN/TXT/?uri=CELEX:32022L2555</w:t>
        </w:r>
      </w:hyperlink>
      <w:r w:rsidRPr="5C0EF3D0" w:rsidR="485B79BF">
        <w:rPr>
          <w:rFonts w:ascii="Aptos" w:hAnsi="Aptos" w:eastAsia="Aptos" w:cs="Aptos" w:asciiTheme="minorAscii" w:hAnsiTheme="minorAscii" w:eastAsiaTheme="minorAscii" w:cstheme="minorAscii"/>
          <w:noProof w:val="0"/>
          <w:lang w:val="en-GB"/>
        </w:rPr>
        <w:t xml:space="preserve"> [Accessed 14/01/26]</w:t>
      </w:r>
    </w:p>
    <w:p w:rsidR="5C0EF3D0" w:rsidP="5C0EF3D0" w:rsidRDefault="5C0EF3D0" w14:paraId="01594189" w14:textId="6CB8BDD4">
      <w:pPr>
        <w:pStyle w:val="Normal"/>
        <w:bidi w:val="0"/>
        <w:jc w:val="left"/>
        <w:rPr>
          <w:rFonts w:ascii="Aptos" w:hAnsi="Aptos" w:eastAsia="Aptos" w:cs="Aptos" w:asciiTheme="minorAscii" w:hAnsiTheme="minorAscii" w:eastAsiaTheme="minorAscii" w:cstheme="minorAscii"/>
          <w:noProof w:val="0"/>
          <w:lang w:val="en-GB"/>
        </w:rPr>
      </w:pPr>
    </w:p>
    <w:p w:rsidR="5C0EF3D0" w:rsidP="5C0EF3D0" w:rsidRDefault="5C0EF3D0" w14:paraId="4166F12A" w14:textId="1C324A79">
      <w:pPr>
        <w:pStyle w:val="Normal"/>
        <w:bidi w:val="0"/>
        <w:jc w:val="left"/>
        <w:rPr>
          <w:rFonts w:ascii="Aptos" w:hAnsi="Aptos" w:eastAsia="Aptos" w:cs="Aptos" w:asciiTheme="minorAscii" w:hAnsiTheme="minorAscii" w:eastAsiaTheme="minorAscii" w:cstheme="minorAscii"/>
          <w:noProof w:val="0"/>
          <w:lang w:val="en-GB"/>
        </w:rPr>
      </w:pPr>
    </w:p>
    <w:p w:rsidR="3DBF5DF4" w:rsidP="5C0EF3D0" w:rsidRDefault="3DBF5DF4" w14:paraId="53ED1717" w14:textId="6FAC5128">
      <w:pPr>
        <w:pStyle w:val="Normal"/>
        <w:bidi w:val="0"/>
        <w:jc w:val="left"/>
        <w:rPr>
          <w:rFonts w:ascii="Aptos" w:hAnsi="Aptos" w:eastAsia="Aptos" w:cs="Aptos" w:asciiTheme="minorAscii" w:hAnsiTheme="minorAscii" w:eastAsiaTheme="minorAscii" w:cstheme="minorAscii"/>
          <w:noProof w:val="0"/>
          <w:lang w:val="en-GB"/>
        </w:rPr>
      </w:pPr>
    </w:p>
    <w:p w:rsidR="3DBF5DF4" w:rsidP="5C0EF3D0" w:rsidRDefault="3DBF5DF4" w14:paraId="35424256" w14:textId="2DAE18D3">
      <w:pPr>
        <w:pStyle w:val="Normal"/>
        <w:bidi w:val="0"/>
        <w:jc w:val="left"/>
        <w:rPr>
          <w:rFonts w:ascii="Aptos" w:hAnsi="Aptos" w:eastAsia="Aptos" w:cs="Aptos" w:asciiTheme="minorAscii" w:hAnsiTheme="minorAscii" w:eastAsiaTheme="minorAscii" w:cstheme="minorAscii"/>
          <w:noProof w:val="0"/>
          <w:lang w:val="en-GB"/>
        </w:rPr>
      </w:pPr>
    </w:p>
    <w:p xmlns:wp14="http://schemas.microsoft.com/office/word/2010/wordml" w:rsidP="5C0EF3D0" wp14:paraId="5E5787A5" wp14:textId="37F5DB28">
      <w:pPr>
        <w:jc w:val="left"/>
        <w:rPr>
          <w:rFonts w:ascii="Aptos" w:hAnsi="Aptos" w:eastAsia="Aptos" w:cs="Aptos" w:asciiTheme="minorAscii" w:hAnsiTheme="minorAscii" w:eastAsiaTheme="minorAscii" w:cstheme="minorAscii"/>
        </w:rPr>
      </w:pPr>
    </w:p>
    <w:sectPr>
      <w:pgSz w:w="11906" w:h="16838" w:orient="portrait"/>
      <w:pgMar w:top="1440" w:right="1440" w:bottom="1440" w:left="1440" w:header="720" w:footer="720" w:gutter="0"/>
      <w:cols w:equalWidth="1" w:space="720" w:num="1"/>
      <w:docGrid w:linePitch="360"/>
      <w:headerReference w:type="default" r:id="R4b17d31bfb354c68"/>
      <w:footerReference w:type="default" r:id="Re4385d7e14de48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B25A070" w:rsidTr="1B25A070" w14:paraId="0B1DD903">
      <w:trPr>
        <w:trHeight w:val="300"/>
      </w:trPr>
      <w:tc>
        <w:tcPr>
          <w:tcW w:w="3005" w:type="dxa"/>
          <w:tcMar/>
        </w:tcPr>
        <w:p w:rsidR="1B25A070" w:rsidP="1B25A070" w:rsidRDefault="1B25A070" w14:paraId="6AD0D551" w14:textId="5BDA7B74">
          <w:pPr>
            <w:pStyle w:val="Header"/>
            <w:bidi w:val="0"/>
            <w:ind w:left="-115"/>
            <w:jc w:val="left"/>
          </w:pPr>
        </w:p>
      </w:tc>
      <w:tc>
        <w:tcPr>
          <w:tcW w:w="3005" w:type="dxa"/>
          <w:tcMar/>
        </w:tcPr>
        <w:p w:rsidR="1B25A070" w:rsidP="1B25A070" w:rsidRDefault="1B25A070" w14:paraId="1B801DAA" w14:textId="0218A71B">
          <w:pPr>
            <w:pStyle w:val="Header"/>
            <w:bidi w:val="0"/>
            <w:jc w:val="center"/>
          </w:pPr>
        </w:p>
      </w:tc>
      <w:tc>
        <w:tcPr>
          <w:tcW w:w="3005" w:type="dxa"/>
          <w:tcMar/>
        </w:tcPr>
        <w:p w:rsidR="1B25A070" w:rsidP="1B25A070" w:rsidRDefault="1B25A070" w14:paraId="00BC7B3D" w14:textId="772CB4D6">
          <w:pPr>
            <w:pStyle w:val="Header"/>
            <w:bidi w:val="0"/>
            <w:ind w:right="-115"/>
            <w:jc w:val="right"/>
          </w:pPr>
        </w:p>
      </w:tc>
    </w:tr>
  </w:tbl>
  <w:p w:rsidR="1B25A070" w:rsidP="1B25A070" w:rsidRDefault="1B25A070" w14:paraId="23C4A08C" w14:textId="182A7453">
    <w:pPr>
      <w:pStyle w:val="Footer"/>
      <w:bidi w:val="0"/>
    </w:pPr>
  </w:p>
</w:ftr>
</file>

<file path=word/header.xml><?xml version="1.0" encoding="utf-8"?>
<w:hdr xmlns:w14="http://schemas.microsoft.com/office/word/2010/wordml" xmlns:w="http://schemas.openxmlformats.org/wordprocessingml/2006/main">
  <w:p w:rsidR="1B25A070" w:rsidP="1B25A070" w:rsidRDefault="1B25A070" w14:paraId="4297CE92" w14:textId="5AABB55C">
    <w:pPr>
      <w:pStyle w:val="Header"/>
      <w:bidi w:val="0"/>
    </w:pPr>
  </w:p>
</w:hdr>
</file>

<file path=word/numbering.xml><?xml version="1.0" encoding="utf-8"?>
<w:numbering xmlns:w="http://schemas.openxmlformats.org/wordprocessingml/2006/main">
  <w:abstractNum xmlns:w="http://schemas.openxmlformats.org/wordprocessingml/2006/main" w:abstractNumId="3">
    <w:nsid w:val="2bdb30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fecaf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2be172"/>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Cambria" w:hAnsi="Cambria"/>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B0D407"/>
    <w:rsid w:val="000C2B58"/>
    <w:rsid w:val="00AFBC49"/>
    <w:rsid w:val="01228135"/>
    <w:rsid w:val="0197C378"/>
    <w:rsid w:val="0336E6BB"/>
    <w:rsid w:val="03AD6311"/>
    <w:rsid w:val="03CCFB23"/>
    <w:rsid w:val="03E0D991"/>
    <w:rsid w:val="047B93E9"/>
    <w:rsid w:val="04DF7E4E"/>
    <w:rsid w:val="05B3E4C5"/>
    <w:rsid w:val="05D22157"/>
    <w:rsid w:val="0613A228"/>
    <w:rsid w:val="0662F2C1"/>
    <w:rsid w:val="069EFCB0"/>
    <w:rsid w:val="07394D12"/>
    <w:rsid w:val="086BAC65"/>
    <w:rsid w:val="08C4462A"/>
    <w:rsid w:val="09813451"/>
    <w:rsid w:val="0A16AB49"/>
    <w:rsid w:val="0A8C61A3"/>
    <w:rsid w:val="0AA3BFA2"/>
    <w:rsid w:val="0B395E94"/>
    <w:rsid w:val="0C489901"/>
    <w:rsid w:val="0CA65048"/>
    <w:rsid w:val="0DBB848B"/>
    <w:rsid w:val="0DE45E8A"/>
    <w:rsid w:val="0DF2205A"/>
    <w:rsid w:val="0E017FD5"/>
    <w:rsid w:val="10693021"/>
    <w:rsid w:val="10764CBF"/>
    <w:rsid w:val="10E3EDD6"/>
    <w:rsid w:val="1168D128"/>
    <w:rsid w:val="128F9C02"/>
    <w:rsid w:val="12ED9B84"/>
    <w:rsid w:val="13B23E17"/>
    <w:rsid w:val="14C2C35C"/>
    <w:rsid w:val="14D9C260"/>
    <w:rsid w:val="14E3BECA"/>
    <w:rsid w:val="14FCC637"/>
    <w:rsid w:val="157CF396"/>
    <w:rsid w:val="16A7238B"/>
    <w:rsid w:val="16C7520E"/>
    <w:rsid w:val="16F35C6D"/>
    <w:rsid w:val="175D1491"/>
    <w:rsid w:val="17AC4830"/>
    <w:rsid w:val="188DD844"/>
    <w:rsid w:val="193C9C0F"/>
    <w:rsid w:val="1978969D"/>
    <w:rsid w:val="199D1054"/>
    <w:rsid w:val="19A1403B"/>
    <w:rsid w:val="19F98C82"/>
    <w:rsid w:val="1A2F66BC"/>
    <w:rsid w:val="1ACDC535"/>
    <w:rsid w:val="1B25A070"/>
    <w:rsid w:val="1B63CD2C"/>
    <w:rsid w:val="1BB343D0"/>
    <w:rsid w:val="1C1FE15E"/>
    <w:rsid w:val="1CDC298E"/>
    <w:rsid w:val="1D3087CB"/>
    <w:rsid w:val="1DFDE8C3"/>
    <w:rsid w:val="1EA2BA12"/>
    <w:rsid w:val="1F8C41EC"/>
    <w:rsid w:val="1FBD8256"/>
    <w:rsid w:val="1FBF2B0A"/>
    <w:rsid w:val="200629DE"/>
    <w:rsid w:val="200DC7BA"/>
    <w:rsid w:val="203E33C2"/>
    <w:rsid w:val="2076D85F"/>
    <w:rsid w:val="219A1E55"/>
    <w:rsid w:val="21D679A0"/>
    <w:rsid w:val="22394BEE"/>
    <w:rsid w:val="22517B15"/>
    <w:rsid w:val="22781ED7"/>
    <w:rsid w:val="228D9626"/>
    <w:rsid w:val="22A60A60"/>
    <w:rsid w:val="22CA5243"/>
    <w:rsid w:val="22D0DBC5"/>
    <w:rsid w:val="22F79B82"/>
    <w:rsid w:val="233DA867"/>
    <w:rsid w:val="236705D9"/>
    <w:rsid w:val="239DC485"/>
    <w:rsid w:val="2432DC62"/>
    <w:rsid w:val="245316D7"/>
    <w:rsid w:val="24D88DEC"/>
    <w:rsid w:val="260027D7"/>
    <w:rsid w:val="26A04D53"/>
    <w:rsid w:val="27BFB8E2"/>
    <w:rsid w:val="27EC80B6"/>
    <w:rsid w:val="2822FEF8"/>
    <w:rsid w:val="2877685E"/>
    <w:rsid w:val="28F0079D"/>
    <w:rsid w:val="2990A6A4"/>
    <w:rsid w:val="2A078CE5"/>
    <w:rsid w:val="2A1F2CAC"/>
    <w:rsid w:val="2A89B62E"/>
    <w:rsid w:val="2B0B1524"/>
    <w:rsid w:val="2BF02B95"/>
    <w:rsid w:val="2C5DE6C9"/>
    <w:rsid w:val="2D117392"/>
    <w:rsid w:val="2D385E9C"/>
    <w:rsid w:val="2D603B93"/>
    <w:rsid w:val="2D7E9818"/>
    <w:rsid w:val="2D9C585A"/>
    <w:rsid w:val="2E39E996"/>
    <w:rsid w:val="2EE59A78"/>
    <w:rsid w:val="2F270DC0"/>
    <w:rsid w:val="30DF820C"/>
    <w:rsid w:val="3102C10B"/>
    <w:rsid w:val="3109D6C3"/>
    <w:rsid w:val="31158A8A"/>
    <w:rsid w:val="3142F036"/>
    <w:rsid w:val="31B270E5"/>
    <w:rsid w:val="322E82E0"/>
    <w:rsid w:val="325315A0"/>
    <w:rsid w:val="325E952D"/>
    <w:rsid w:val="32B0D407"/>
    <w:rsid w:val="32CAF9D8"/>
    <w:rsid w:val="330FFA50"/>
    <w:rsid w:val="339814D1"/>
    <w:rsid w:val="33DECB45"/>
    <w:rsid w:val="34D1C0E6"/>
    <w:rsid w:val="34E7CC6B"/>
    <w:rsid w:val="34F4C299"/>
    <w:rsid w:val="352B888E"/>
    <w:rsid w:val="356B211B"/>
    <w:rsid w:val="3574E5A6"/>
    <w:rsid w:val="35AB7380"/>
    <w:rsid w:val="35F9B58D"/>
    <w:rsid w:val="367388D3"/>
    <w:rsid w:val="36BEEF30"/>
    <w:rsid w:val="36D9C78B"/>
    <w:rsid w:val="377834FE"/>
    <w:rsid w:val="37F2085D"/>
    <w:rsid w:val="39359011"/>
    <w:rsid w:val="3A1FF0BF"/>
    <w:rsid w:val="3ABBA875"/>
    <w:rsid w:val="3B39D6FD"/>
    <w:rsid w:val="3B9F77BA"/>
    <w:rsid w:val="3C1A9E71"/>
    <w:rsid w:val="3C1E6890"/>
    <w:rsid w:val="3C957F21"/>
    <w:rsid w:val="3D3A995E"/>
    <w:rsid w:val="3D647CBD"/>
    <w:rsid w:val="3DBF5DF4"/>
    <w:rsid w:val="3E5C2B9B"/>
    <w:rsid w:val="3F3089D6"/>
    <w:rsid w:val="3F31A952"/>
    <w:rsid w:val="3F8BFFBD"/>
    <w:rsid w:val="3FBEB509"/>
    <w:rsid w:val="4017B15C"/>
    <w:rsid w:val="4033DB4A"/>
    <w:rsid w:val="40C8815E"/>
    <w:rsid w:val="40EF1491"/>
    <w:rsid w:val="4125D4B4"/>
    <w:rsid w:val="41744614"/>
    <w:rsid w:val="41850A96"/>
    <w:rsid w:val="4239903A"/>
    <w:rsid w:val="423FA722"/>
    <w:rsid w:val="426BA556"/>
    <w:rsid w:val="42CEA969"/>
    <w:rsid w:val="42EC7D9A"/>
    <w:rsid w:val="4410D808"/>
    <w:rsid w:val="44ABE777"/>
    <w:rsid w:val="44D8841B"/>
    <w:rsid w:val="45255AD5"/>
    <w:rsid w:val="453A5779"/>
    <w:rsid w:val="457987F6"/>
    <w:rsid w:val="45870849"/>
    <w:rsid w:val="46120127"/>
    <w:rsid w:val="46735FCC"/>
    <w:rsid w:val="46CBBEBD"/>
    <w:rsid w:val="477895C0"/>
    <w:rsid w:val="47901A1F"/>
    <w:rsid w:val="47C7FCD1"/>
    <w:rsid w:val="47CAC6D3"/>
    <w:rsid w:val="48591927"/>
    <w:rsid w:val="485B79BF"/>
    <w:rsid w:val="492515C6"/>
    <w:rsid w:val="499FFB9C"/>
    <w:rsid w:val="49D8DD30"/>
    <w:rsid w:val="49DA1749"/>
    <w:rsid w:val="49F0FE89"/>
    <w:rsid w:val="4AE28002"/>
    <w:rsid w:val="4AFD5E0E"/>
    <w:rsid w:val="4B5C16FE"/>
    <w:rsid w:val="4BD556F9"/>
    <w:rsid w:val="4C4B1DBE"/>
    <w:rsid w:val="4C8A382B"/>
    <w:rsid w:val="4CF9604E"/>
    <w:rsid w:val="4D905F16"/>
    <w:rsid w:val="4D971FFE"/>
    <w:rsid w:val="4F1F55AF"/>
    <w:rsid w:val="4F5A3303"/>
    <w:rsid w:val="4F918A40"/>
    <w:rsid w:val="4FC06AC2"/>
    <w:rsid w:val="500B1F49"/>
    <w:rsid w:val="50452760"/>
    <w:rsid w:val="508AEAAE"/>
    <w:rsid w:val="509F0D6D"/>
    <w:rsid w:val="50C0A7E6"/>
    <w:rsid w:val="50CFC2C5"/>
    <w:rsid w:val="50FCAC9F"/>
    <w:rsid w:val="51358FB8"/>
    <w:rsid w:val="513934A6"/>
    <w:rsid w:val="513E2C04"/>
    <w:rsid w:val="513EECA5"/>
    <w:rsid w:val="5142EB10"/>
    <w:rsid w:val="5149140C"/>
    <w:rsid w:val="5160BF42"/>
    <w:rsid w:val="51B438B1"/>
    <w:rsid w:val="51DC18AB"/>
    <w:rsid w:val="5256B9D7"/>
    <w:rsid w:val="526F49F7"/>
    <w:rsid w:val="543CE320"/>
    <w:rsid w:val="545FBAA0"/>
    <w:rsid w:val="546EBB69"/>
    <w:rsid w:val="54785362"/>
    <w:rsid w:val="54D9D20E"/>
    <w:rsid w:val="54F63E61"/>
    <w:rsid w:val="550E49E7"/>
    <w:rsid w:val="5510C876"/>
    <w:rsid w:val="559B6B45"/>
    <w:rsid w:val="55C52C92"/>
    <w:rsid w:val="55D52A5B"/>
    <w:rsid w:val="5633D6CC"/>
    <w:rsid w:val="563FF012"/>
    <w:rsid w:val="5681D056"/>
    <w:rsid w:val="571F5C3D"/>
    <w:rsid w:val="57DD8FCA"/>
    <w:rsid w:val="5812D165"/>
    <w:rsid w:val="58274536"/>
    <w:rsid w:val="58762643"/>
    <w:rsid w:val="58762643"/>
    <w:rsid w:val="589CD13F"/>
    <w:rsid w:val="58D5BF8A"/>
    <w:rsid w:val="58E81042"/>
    <w:rsid w:val="58EED4C5"/>
    <w:rsid w:val="594B22A2"/>
    <w:rsid w:val="5982F454"/>
    <w:rsid w:val="5A2A8D41"/>
    <w:rsid w:val="5A80B071"/>
    <w:rsid w:val="5A8B604B"/>
    <w:rsid w:val="5A967425"/>
    <w:rsid w:val="5AF5EAF9"/>
    <w:rsid w:val="5B1C7DE8"/>
    <w:rsid w:val="5B5A664D"/>
    <w:rsid w:val="5B69AD49"/>
    <w:rsid w:val="5BA87C42"/>
    <w:rsid w:val="5BBE3CBA"/>
    <w:rsid w:val="5BC911EE"/>
    <w:rsid w:val="5C0EF3D0"/>
    <w:rsid w:val="5C340839"/>
    <w:rsid w:val="5C460938"/>
    <w:rsid w:val="5C773A3D"/>
    <w:rsid w:val="5E1EAB2D"/>
    <w:rsid w:val="5F38C6FB"/>
    <w:rsid w:val="5F5BDCDD"/>
    <w:rsid w:val="60003392"/>
    <w:rsid w:val="60D03F2D"/>
    <w:rsid w:val="6131B33E"/>
    <w:rsid w:val="618C88F6"/>
    <w:rsid w:val="62A2C66D"/>
    <w:rsid w:val="62A59454"/>
    <w:rsid w:val="62E06D72"/>
    <w:rsid w:val="6393DA62"/>
    <w:rsid w:val="6396028B"/>
    <w:rsid w:val="63DC2BC3"/>
    <w:rsid w:val="64F9D5D9"/>
    <w:rsid w:val="66337236"/>
    <w:rsid w:val="66989349"/>
    <w:rsid w:val="675A41BA"/>
    <w:rsid w:val="676AC9D0"/>
    <w:rsid w:val="67A56B0B"/>
    <w:rsid w:val="685381C0"/>
    <w:rsid w:val="687FA104"/>
    <w:rsid w:val="69373938"/>
    <w:rsid w:val="696BADB7"/>
    <w:rsid w:val="6980C3ED"/>
    <w:rsid w:val="699B3E1B"/>
    <w:rsid w:val="6AE87CBB"/>
    <w:rsid w:val="6B32B990"/>
    <w:rsid w:val="6B7E6940"/>
    <w:rsid w:val="6C132DF4"/>
    <w:rsid w:val="6C77E43F"/>
    <w:rsid w:val="6DDDEAE5"/>
    <w:rsid w:val="6EE55818"/>
    <w:rsid w:val="6F01917F"/>
    <w:rsid w:val="7034F098"/>
    <w:rsid w:val="7046A4AE"/>
    <w:rsid w:val="704B4939"/>
    <w:rsid w:val="704B6159"/>
    <w:rsid w:val="70595597"/>
    <w:rsid w:val="709D86BC"/>
    <w:rsid w:val="70D4D155"/>
    <w:rsid w:val="71188202"/>
    <w:rsid w:val="71302029"/>
    <w:rsid w:val="723B15FD"/>
    <w:rsid w:val="723B15FD"/>
    <w:rsid w:val="723ED391"/>
    <w:rsid w:val="728D4946"/>
    <w:rsid w:val="73B88969"/>
    <w:rsid w:val="73FF3BD4"/>
    <w:rsid w:val="75100318"/>
    <w:rsid w:val="755C9F64"/>
    <w:rsid w:val="756B1E3F"/>
    <w:rsid w:val="7584D3A3"/>
    <w:rsid w:val="7666E641"/>
    <w:rsid w:val="76B79C1B"/>
    <w:rsid w:val="76C18E50"/>
    <w:rsid w:val="76DB3E96"/>
    <w:rsid w:val="7753D6A6"/>
    <w:rsid w:val="778604C3"/>
    <w:rsid w:val="77CBCE0D"/>
    <w:rsid w:val="78430DF4"/>
    <w:rsid w:val="79BCD117"/>
    <w:rsid w:val="7A48AEE7"/>
    <w:rsid w:val="7A87240A"/>
    <w:rsid w:val="7A99E260"/>
    <w:rsid w:val="7ACD6CFA"/>
    <w:rsid w:val="7B28589B"/>
    <w:rsid w:val="7B629222"/>
    <w:rsid w:val="7DB8F875"/>
    <w:rsid w:val="7E7D841D"/>
    <w:rsid w:val="7EE94775"/>
    <w:rsid w:val="7F07F445"/>
    <w:rsid w:val="7F971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0D407"/>
  <w15:chartTrackingRefBased/>
  <w15:docId w15:val="{41DD6AB0-C11E-4A71-8F45-CA2AD6C973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B25A070"/>
    <w:pPr>
      <w:spacing/>
      <w:ind w:left="720"/>
      <w:contextualSpacing/>
    </w:pPr>
  </w:style>
  <w:style w:type="paragraph" w:styleId="Header">
    <w:uiPriority w:val="99"/>
    <w:name w:val="header"/>
    <w:basedOn w:val="Normal"/>
    <w:unhideWhenUsed/>
    <w:rsid w:val="1B25A070"/>
    <w:pPr>
      <w:tabs>
        <w:tab w:val="center" w:leader="none" w:pos="4680"/>
        <w:tab w:val="right" w:leader="none" w:pos="9360"/>
      </w:tabs>
      <w:spacing w:after="0" w:line="240" w:lineRule="auto"/>
    </w:pPr>
  </w:style>
  <w:style w:type="paragraph" w:styleId="Footer">
    <w:uiPriority w:val="99"/>
    <w:name w:val="footer"/>
    <w:basedOn w:val="Normal"/>
    <w:unhideWhenUsed/>
    <w:rsid w:val="1B25A070"/>
    <w:pPr>
      <w:tabs>
        <w:tab w:val="center" w:leader="none" w:pos="4680"/>
        <w:tab w:val="right" w:leader="none" w:pos="9360"/>
      </w:tabs>
      <w:spacing w:after="0" w:line="240" w:lineRule="auto"/>
    </w:pPr>
  </w:style>
  <w:style w:type="paragraph" w:styleId="Default" w:customStyle="true">
    <w:uiPriority w:val="1"/>
    <w:name w:val="Default"/>
    <w:basedOn w:val="Normal"/>
    <w:rsid w:val="1B25A070"/>
    <w:rPr>
      <w:rFonts w:ascii="Arial" w:hAnsi="Arial" w:eastAsia="ＭＳ 明朝" w:cs="Arial" w:eastAsiaTheme="minorEastAsia"/>
      <w:color w:val="000000" w:themeColor="text1" w:themeTint="FF" w:themeShade="FF"/>
      <w:sz w:val="24"/>
      <w:szCs w:val="24"/>
      <w:lang w:eastAsia="en-GB"/>
    </w:rPr>
  </w:style>
  <w:style w:type="paragraph" w:styleId="Title">
    <w:uiPriority w:val="10"/>
    <w:name w:val="Title"/>
    <w:basedOn w:val="Normal"/>
    <w:next w:val="Normal"/>
    <w:qFormat/>
    <w:rsid w:val="1B25A07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yperlink">
    <w:uiPriority w:val="99"/>
    <w:name w:val="Hyperlink"/>
    <w:basedOn w:val="DefaultParagraphFont"/>
    <w:unhideWhenUsed/>
    <w:rsid w:val="1B25A070"/>
    <w:rPr>
      <w:color w:val="467886"/>
      <w:u w:val="single"/>
    </w:rPr>
  </w:style>
  <w:style w:type="paragraph" w:styleId="IEEE-Author" w:customStyle="true">
    <w:uiPriority w:val="1"/>
    <w:name w:val="IEEE-Author"/>
    <w:basedOn w:val="Normal"/>
    <w:link w:val="IEEE-AuthorChar"/>
    <w:qFormat/>
    <w:rsid w:val="1B25A070"/>
    <w:rPr>
      <w:rFonts w:ascii="Times New Roman" w:hAnsi="Times New Roman" w:eastAsia="" w:cs="" w:asciiTheme="minorAscii" w:hAnsiTheme="minorAscii" w:eastAsiaTheme="minorEastAsia" w:cstheme="minorBidi"/>
      <w:sz w:val="22"/>
      <w:szCs w:val="22"/>
    </w:rPr>
    <w:pPr>
      <w:jc w:val="center"/>
    </w:pPr>
  </w:style>
  <w:style w:type="character" w:styleId="IEEE-AuthorChar" w:customStyle="true">
    <w:uiPriority w:val="1"/>
    <w:name w:val="IEEE-Author Char"/>
    <w:basedOn w:val="DefaultParagraphFont"/>
    <w:link w:val="IEEE-Author"/>
    <w:rsid w:val="1B25A070"/>
    <w:rPr>
      <w:rFonts w:ascii="Times New Roman" w:hAnsi="Times New Roman" w:eastAsia="" w:cs="" w:asciiTheme="minorAscii" w:hAnsiTheme="minorAscii" w:eastAsiaTheme="minorEastAsia" w:cstheme="minorBidi"/>
      <w:sz w:val="22"/>
      <w:szCs w:val="22"/>
    </w:rPr>
  </w:style>
  <w:style w:type="paragraph" w:styleId="IEEE-Affil" w:customStyle="true">
    <w:uiPriority w:val="1"/>
    <w:name w:val="IEEE-Affil."/>
    <w:basedOn w:val="Normal"/>
    <w:link w:val="IEEE-AffilChar"/>
    <w:qFormat/>
    <w:rsid w:val="1B25A070"/>
    <w:rPr>
      <w:rFonts w:ascii="Times New Roman" w:hAnsi="Times New Roman" w:eastAsia="" w:cs="" w:asciiTheme="minorAscii" w:hAnsiTheme="minorAscii" w:eastAsiaTheme="minorEastAsia" w:cstheme="minorBidi"/>
      <w:i w:val="1"/>
      <w:iCs w:val="1"/>
      <w:sz w:val="20"/>
      <w:szCs w:val="20"/>
    </w:rPr>
    <w:pPr>
      <w:jc w:val="center"/>
    </w:pPr>
  </w:style>
  <w:style w:type="character" w:styleId="IEEE-AffilChar" w:customStyle="true">
    <w:uiPriority w:val="1"/>
    <w:name w:val="IEEE-Affil. Char"/>
    <w:basedOn w:val="DefaultParagraphFont"/>
    <w:link w:val="IEEE-Affil"/>
    <w:rsid w:val="1B25A070"/>
    <w:rPr>
      <w:rFonts w:ascii="Times New Roman" w:hAnsi="Times New Roman" w:eastAsia="" w:cs="" w:asciiTheme="minorAscii" w:hAnsiTheme="minorAscii" w:eastAsiaTheme="minorEastAsia" w:cstheme="minorBidi"/>
      <w:i w:val="1"/>
      <w:iCs w:val="1"/>
      <w:sz w:val="20"/>
      <w:szCs w:val="20"/>
    </w:rPr>
  </w:style>
  <w:style w:type="paragraph" w:styleId="Heading1">
    <w:uiPriority w:val="9"/>
    <w:name w:val="heading 1"/>
    <w:basedOn w:val="Normal"/>
    <w:next w:val="Normal"/>
    <w:qFormat/>
    <w:rsid w:val="1B25A07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rsid w:val="1B25A070"/>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TOC1">
    <w:uiPriority w:val="39"/>
    <w:name w:val="toc 1"/>
    <w:basedOn w:val="Normal"/>
    <w:next w:val="Normal"/>
    <w:unhideWhenUsed/>
    <w:rsid w:val="1B25A070"/>
    <w:pPr>
      <w:spacing w:after="100"/>
    </w:pPr>
  </w:style>
  <w:style w:type="paragraph" w:styleId="TOC2">
    <w:uiPriority w:val="39"/>
    <w:name w:val="toc 2"/>
    <w:basedOn w:val="Normal"/>
    <w:next w:val="Normal"/>
    <w:unhideWhenUsed/>
    <w:rsid w:val="1B25A070"/>
    <w:pPr>
      <w:spacing w:after="100"/>
      <w:ind w:left="220"/>
    </w:pPr>
  </w:style>
  <w:style w:type="paragraph" w:styleId="Heading3">
    <w:uiPriority w:val="9"/>
    <w:name w:val="heading 3"/>
    <w:basedOn w:val="Normal"/>
    <w:next w:val="Normal"/>
    <w:unhideWhenUsed/>
    <w:qFormat/>
    <w:rsid w:val="1B25A07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1B25A070"/>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link w:val="Heading2Char"/>
    <w:qFormat/>
    <w:rsid w:val="5C0EF3D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b17d31bfb354c68" /><Relationship Type="http://schemas.openxmlformats.org/officeDocument/2006/relationships/footer" Target="/word/footer.xml" Id="Re4385d7e14de4842" /><Relationship Type="http://schemas.openxmlformats.org/officeDocument/2006/relationships/numbering" Target="/word/numbering.xml" Id="R269fd3602c7a41cf" /><Relationship Type="http://schemas.openxmlformats.org/officeDocument/2006/relationships/hyperlink" Target="https://www.intuition.com/how-to-navigate-gdpr-compliance-challenges/" TargetMode="External" Id="Rf09bc3d826894c7c" /><Relationship Type="http://schemas.openxmlformats.org/officeDocument/2006/relationships/hyperlink" Target="https://www.eiopa.europa.eu/digital-operational-resilience-act-dora_en" TargetMode="External" Id="R37a5c0f36272440f" /><Relationship Type="http://schemas.openxmlformats.org/officeDocument/2006/relationships/hyperlink" Target="https://digital-strategy.ec.europa.eu/en/policies/nis2-directive" TargetMode="External" Id="R1d8fe01bf03f4e6e" /><Relationship Type="http://schemas.openxmlformats.org/officeDocument/2006/relationships/hyperlink" Target="https://eur-lex.europa.eu/eli/dir/2022/2556/oj/eng" TargetMode="External" Id="R20dff84a41504795" /><Relationship Type="http://schemas.openxmlformats.org/officeDocument/2006/relationships/hyperlink" Target="https://eur-lex.europa.eu/legal-content/EN/TXT/?uri=CELEX:32022L2555" TargetMode="External" Id="Rd72640973aeb49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Kempton (2411039)</dc:creator>
  <keywords/>
  <dc:description/>
  <lastModifiedBy>Dylan Kempton (2411039)</lastModifiedBy>
  <revision>5</revision>
  <dcterms:created xsi:type="dcterms:W3CDTF">2026-01-15T12:17:15.6647683Z</dcterms:created>
  <dcterms:modified xsi:type="dcterms:W3CDTF">2026-01-20T13:02:51.0363202Z</dcterms:modified>
</coreProperties>
</file>