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F5A48D" w14:textId="6ED93DA0" w:rsidR="00E84C73" w:rsidRDefault="00C43099" w:rsidP="005D41C0">
      <w:pPr>
        <w:spacing w:before="240"/>
      </w:pPr>
      <w:r w:rsidRPr="00C43099">
        <w:t>French Philosopher</w:t>
      </w:r>
      <w:r w:rsidR="00111D4A">
        <w:t xml:space="preserve"> and Soci</w:t>
      </w:r>
      <w:r w:rsidR="00B31ABA">
        <w:t>ologist</w:t>
      </w:r>
      <w:r w:rsidRPr="00C43099">
        <w:t xml:space="preserve">, Roger </w:t>
      </w:r>
      <w:proofErr w:type="spellStart"/>
      <w:r w:rsidRPr="00C43099">
        <w:t>Caillois</w:t>
      </w:r>
      <w:proofErr w:type="spellEnd"/>
      <w:r w:rsidR="002504B9">
        <w:t xml:space="preserve">, </w:t>
      </w:r>
      <w:r w:rsidRPr="00C43099">
        <w:t xml:space="preserve">believed that play was defined as being voluntary with no known conclusion and without profit, </w:t>
      </w:r>
      <w:r w:rsidR="002504B9">
        <w:t xml:space="preserve">that is, to </w:t>
      </w:r>
      <w:r w:rsidRPr="00C43099">
        <w:t>play freely without the need to make money from it. (Alice Robison, 2007).</w:t>
      </w:r>
      <w:r w:rsidR="00171953">
        <w:t xml:space="preserve"> In modern society</w:t>
      </w:r>
      <w:r w:rsidR="005C7E4F">
        <w:t>,</w:t>
      </w:r>
      <w:r w:rsidR="00171953">
        <w:t xml:space="preserve"> </w:t>
      </w:r>
      <w:r w:rsidR="002504B9">
        <w:t xml:space="preserve">there are over sixteen types of play, </w:t>
      </w:r>
      <w:r w:rsidR="00784693">
        <w:t>including exploratory play</w:t>
      </w:r>
      <w:r w:rsidR="00BF3890">
        <w:t>,</w:t>
      </w:r>
      <w:r w:rsidR="00784693">
        <w:t xml:space="preserve"> also known as sensorimotor play</w:t>
      </w:r>
      <w:r w:rsidR="002504B9">
        <w:t xml:space="preserve">, </w:t>
      </w:r>
      <w:r w:rsidR="00784693">
        <w:t>(Children’s Hospital of Chicago</w:t>
      </w:r>
      <w:r w:rsidR="00A6519C">
        <w:t xml:space="preserve">, 2022). </w:t>
      </w:r>
      <w:r w:rsidR="00A9606F">
        <w:t xml:space="preserve">According to </w:t>
      </w:r>
      <w:proofErr w:type="spellStart"/>
      <w:r w:rsidR="00185308">
        <w:t>Fenson</w:t>
      </w:r>
      <w:proofErr w:type="spellEnd"/>
      <w:r w:rsidR="00185308">
        <w:t xml:space="preserve"> and Schell</w:t>
      </w:r>
      <w:r w:rsidR="00DA1A1D">
        <w:t xml:space="preserve">, (2006, </w:t>
      </w:r>
      <w:r w:rsidR="005D41C0">
        <w:t>3-24</w:t>
      </w:r>
      <w:r w:rsidR="00313B25">
        <w:t>),</w:t>
      </w:r>
      <w:r w:rsidR="000063EA">
        <w:t xml:space="preserve"> </w:t>
      </w:r>
      <w:r w:rsidR="00313B25">
        <w:t>b</w:t>
      </w:r>
      <w:r w:rsidR="000063EA">
        <w:t xml:space="preserve">abies are born with no knowledge of the world they </w:t>
      </w:r>
      <w:r w:rsidR="00832800">
        <w:t>arrive in</w:t>
      </w:r>
      <w:r w:rsidR="00880717">
        <w:t xml:space="preserve">, unaware of their </w:t>
      </w:r>
      <w:r w:rsidR="00BC1183">
        <w:t xml:space="preserve">senses and environment, although they </w:t>
      </w:r>
      <w:r w:rsidR="00F03F67">
        <w:t>naturally posses</w:t>
      </w:r>
      <w:r w:rsidR="008B0B6A">
        <w:t xml:space="preserve">s reflexive behaviours of sucking and </w:t>
      </w:r>
      <w:r w:rsidR="008F157C">
        <w:t>startled</w:t>
      </w:r>
      <w:r w:rsidR="0011570D" w:rsidRPr="0011570D">
        <w:t xml:space="preserve"> movements</w:t>
      </w:r>
      <w:r w:rsidR="00D82E9E">
        <w:t>. K</w:t>
      </w:r>
      <w:r w:rsidR="00DA4496">
        <w:t xml:space="preserve">nown as the sensorimotor stage of cognitive development in Piaget’s </w:t>
      </w:r>
      <w:r w:rsidR="00DC1775">
        <w:t>theory</w:t>
      </w:r>
      <w:r w:rsidR="00D82E9E">
        <w:t>, b</w:t>
      </w:r>
      <w:r w:rsidR="00DC1775">
        <w:t>abies learn about their environment through</w:t>
      </w:r>
      <w:r w:rsidR="00D82E9E">
        <w:t xml:space="preserve"> their sense of</w:t>
      </w:r>
      <w:r w:rsidR="00DC1775">
        <w:t xml:space="preserve"> touch, taste, hearing, sight and smell </w:t>
      </w:r>
      <w:r w:rsidR="00D82E9E">
        <w:t>by</w:t>
      </w:r>
      <w:r w:rsidR="00DC1775">
        <w:t xml:space="preserve"> grasping objects within their reach</w:t>
      </w:r>
      <w:r w:rsidR="00D82E9E">
        <w:t>,</w:t>
      </w:r>
      <w:r w:rsidR="00DC1775">
        <w:t xml:space="preserve"> </w:t>
      </w:r>
      <w:r w:rsidR="00D82E9E">
        <w:t xml:space="preserve">while </w:t>
      </w:r>
      <w:r w:rsidR="00DC1775">
        <w:t>exploring with their mouths</w:t>
      </w:r>
      <w:r w:rsidR="00D82E9E">
        <w:t xml:space="preserve"> and reacting to sounds around them</w:t>
      </w:r>
      <w:r w:rsidR="00E857FE">
        <w:t xml:space="preserve">. </w:t>
      </w:r>
      <w:r w:rsidR="00D568A4">
        <w:t xml:space="preserve">In the sensorimotor stage of Piaget’s theory, this time of a baby’s intrinsic </w:t>
      </w:r>
      <w:r w:rsidR="002D3333">
        <w:t xml:space="preserve">motivation to </w:t>
      </w:r>
      <w:r w:rsidR="00D568A4">
        <w:t>explor</w:t>
      </w:r>
      <w:r w:rsidR="002D3333">
        <w:t>e</w:t>
      </w:r>
      <w:r w:rsidR="00D568A4">
        <w:t xml:space="preserve"> is known as primary circular reactions, where a baby is starting to move from </w:t>
      </w:r>
      <w:r w:rsidR="00BF3890">
        <w:t xml:space="preserve">finding and </w:t>
      </w:r>
      <w:r w:rsidR="00D568A4">
        <w:t>sucking their fingers</w:t>
      </w:r>
      <w:r w:rsidR="00BF3890">
        <w:t xml:space="preserve"> purely</w:t>
      </w:r>
      <w:r w:rsidR="00D568A4">
        <w:t xml:space="preserve"> by chance</w:t>
      </w:r>
      <w:r w:rsidR="00BF3890">
        <w:t>,</w:t>
      </w:r>
      <w:r w:rsidR="00D568A4">
        <w:t xml:space="preserve"> to purposefully suck their hands and thumbs</w:t>
      </w:r>
      <w:r w:rsidR="002D3333">
        <w:t>,</w:t>
      </w:r>
      <w:r w:rsidR="00D568A4">
        <w:t xml:space="preserve"> to reproduce the same pleasurable experience.</w:t>
      </w:r>
      <w:r w:rsidR="00BF3890">
        <w:t xml:space="preserve"> (Porter, n.d.). </w:t>
      </w:r>
      <w:r w:rsidR="002D1BCA">
        <w:t xml:space="preserve">Secondary circular reactions begin at the age of about five months old when babies start to discover they can make things happen. When a baby repeatedly shakes a rattle to hear the noise it makes, they are learning about objects outside of their own bodies. Practitioners can encourage this skill by providing musical instruments of </w:t>
      </w:r>
      <w:r w:rsidR="00142F11">
        <w:t xml:space="preserve">several different sounds. </w:t>
      </w:r>
      <w:r w:rsidR="00501AB9">
        <w:t>By</w:t>
      </w:r>
      <w:r w:rsidR="00174D6F">
        <w:t xml:space="preserve"> the end of a child’s first year</w:t>
      </w:r>
      <w:r w:rsidR="00142F11">
        <w:t>,</w:t>
      </w:r>
      <w:r w:rsidR="009A6F55">
        <w:t xml:space="preserve"> </w:t>
      </w:r>
      <w:r w:rsidR="00142F11">
        <w:t>they are starting to make their own choices, including pushing aside an object to acquire the previously mentioned rattle</w:t>
      </w:r>
      <w:r w:rsidR="00D04FD0">
        <w:t>. This is known as the co-ordinating secondary schemes</w:t>
      </w:r>
      <w:r w:rsidR="00A32DF5">
        <w:t xml:space="preserve">, where babies can now start to reach goals using their </w:t>
      </w:r>
      <w:r w:rsidR="005973EB">
        <w:t>newfound</w:t>
      </w:r>
      <w:r w:rsidR="00A32DF5">
        <w:t xml:space="preserve"> knowledge.</w:t>
      </w:r>
      <w:r w:rsidR="00D04FD0">
        <w:t xml:space="preserve"> (</w:t>
      </w:r>
      <w:r w:rsidR="00D04FD0" w:rsidRPr="00D04FD0">
        <w:t>McLeod</w:t>
      </w:r>
      <w:r w:rsidR="00D04FD0">
        <w:t xml:space="preserve">, 2019). As a child </w:t>
      </w:r>
      <w:r w:rsidR="00A32DF5">
        <w:t xml:space="preserve">develops through the </w:t>
      </w:r>
      <w:r w:rsidR="00022521">
        <w:t>stages,</w:t>
      </w:r>
      <w:r w:rsidR="00A32DF5">
        <w:t xml:space="preserve"> they learn to problem solve by using two coordinating schemes to achieve a result. </w:t>
      </w:r>
      <w:r w:rsidR="00022521">
        <w:t>Now the child sees the rattle, crawls over to it</w:t>
      </w:r>
      <w:r w:rsidR="005973EB">
        <w:t>,</w:t>
      </w:r>
      <w:r w:rsidR="00022521">
        <w:t xml:space="preserve"> and pushes aside the obstacle in front of the rattle, in order to obtain it.</w:t>
      </w:r>
      <w:r w:rsidR="00BD53CC">
        <w:t xml:space="preserve"> </w:t>
      </w:r>
      <w:r w:rsidR="00BD53CC" w:rsidRPr="00BD53CC">
        <w:t>Professional practitioners can utilise exploratory play</w:t>
      </w:r>
      <w:r w:rsidR="005973EB">
        <w:t>,</w:t>
      </w:r>
      <w:r w:rsidR="00BD53CC" w:rsidRPr="00BD53CC">
        <w:t xml:space="preserve"> as a resource to support this important stage of cognitive growth</w:t>
      </w:r>
      <w:r w:rsidR="005973EB">
        <w:t>,</w:t>
      </w:r>
      <w:r w:rsidR="00BD53CC" w:rsidRPr="00BD53CC">
        <w:t xml:space="preserve"> by providing environments and activities that are attractive and inviting to the young child</w:t>
      </w:r>
      <w:r w:rsidR="00204940">
        <w:t xml:space="preserve">. </w:t>
      </w:r>
      <w:r w:rsidR="00DB0F0B">
        <w:t>Such activities can include a construction corner encouraging fine motor skills</w:t>
      </w:r>
      <w:r w:rsidR="00E84C73">
        <w:t xml:space="preserve"> and</w:t>
      </w:r>
      <w:r w:rsidR="00DB0F0B">
        <w:t xml:space="preserve"> t</w:t>
      </w:r>
      <w:r w:rsidR="00DB0F0B" w:rsidRPr="00DB0F0B">
        <w:t xml:space="preserve">ertiary </w:t>
      </w:r>
      <w:r w:rsidR="00DB0F0B">
        <w:t>c</w:t>
      </w:r>
      <w:r w:rsidR="00DB0F0B" w:rsidRPr="00DB0F0B">
        <w:t xml:space="preserve">ircular </w:t>
      </w:r>
      <w:r w:rsidR="00DB0F0B">
        <w:t>r</w:t>
      </w:r>
      <w:r w:rsidR="00DB0F0B" w:rsidRPr="00DB0F0B">
        <w:t>eactions</w:t>
      </w:r>
      <w:r w:rsidR="00E84C73">
        <w:t>,</w:t>
      </w:r>
      <w:r w:rsidR="00DB0F0B">
        <w:t xml:space="preserve"> where the child </w:t>
      </w:r>
      <w:r w:rsidR="00E84C73">
        <w:t>can</w:t>
      </w:r>
      <w:r w:rsidR="00DB0F0B">
        <w:t xml:space="preserve"> </w:t>
      </w:r>
      <w:r w:rsidR="00E84C73">
        <w:t xml:space="preserve">discover endless possibilities, building, pulling down and rebuilding blocks. </w:t>
      </w:r>
      <w:r w:rsidR="004E7CDA">
        <w:t>Observations of children within this age group</w:t>
      </w:r>
      <w:r w:rsidR="00BF19DF">
        <w:t xml:space="preserve"> </w:t>
      </w:r>
      <w:r w:rsidR="0017546F">
        <w:t>having access</w:t>
      </w:r>
      <w:r w:rsidR="00BF19DF">
        <w:t xml:space="preserve"> to an abundance of </w:t>
      </w:r>
      <w:r w:rsidR="009211D5">
        <w:t xml:space="preserve">various </w:t>
      </w:r>
      <w:r w:rsidR="00D06B09">
        <w:t>items to explore</w:t>
      </w:r>
      <w:r w:rsidR="00625AC4">
        <w:t>,</w:t>
      </w:r>
      <w:r w:rsidR="004E7CDA">
        <w:t xml:space="preserve"> </w:t>
      </w:r>
      <w:r w:rsidR="00625AC4">
        <w:t>show</w:t>
      </w:r>
      <w:r w:rsidR="004E7CDA">
        <w:t xml:space="preserve"> increased levels</w:t>
      </w:r>
      <w:r w:rsidR="009211D5">
        <w:t xml:space="preserve"> of concentration, </w:t>
      </w:r>
      <w:r w:rsidR="007400FF">
        <w:t xml:space="preserve">increasing </w:t>
      </w:r>
      <w:r w:rsidR="00625423">
        <w:t>compet</w:t>
      </w:r>
      <w:r w:rsidR="00312D88">
        <w:t>ence in</w:t>
      </w:r>
      <w:r w:rsidR="00625423">
        <w:t xml:space="preserve"> </w:t>
      </w:r>
      <w:r w:rsidR="009204F6">
        <w:t>developing manipulative skil</w:t>
      </w:r>
      <w:r w:rsidR="00663703">
        <w:t>l</w:t>
      </w:r>
      <w:r w:rsidR="00312D88">
        <w:t>s</w:t>
      </w:r>
      <w:r w:rsidR="00663703">
        <w:t xml:space="preserve">, independence and enjoyment </w:t>
      </w:r>
      <w:r w:rsidR="0028064E">
        <w:t>(</w:t>
      </w:r>
      <w:proofErr w:type="spellStart"/>
      <w:r w:rsidR="00635F72">
        <w:t>Goldschmeid</w:t>
      </w:r>
      <w:proofErr w:type="spellEnd"/>
      <w:r w:rsidR="00635F72">
        <w:t xml:space="preserve"> and Jackson,</w:t>
      </w:r>
      <w:r w:rsidR="000C5470">
        <w:t xml:space="preserve"> 2005</w:t>
      </w:r>
      <w:r w:rsidR="00386637">
        <w:t>, pp. 130-133</w:t>
      </w:r>
      <w:bookmarkStart w:id="0" w:name="_Hlk96258766"/>
      <w:r w:rsidR="00386637">
        <w:t>)</w:t>
      </w:r>
      <w:r w:rsidR="00245794">
        <w:t>.</w:t>
      </w:r>
      <w:r w:rsidR="00386637">
        <w:t xml:space="preserve"> </w:t>
      </w:r>
      <w:bookmarkEnd w:id="0"/>
      <w:r w:rsidR="007B5B62">
        <w:t xml:space="preserve">Slime made with </w:t>
      </w:r>
      <w:r w:rsidR="00F63C5F">
        <w:t>cornflour and food colouring</w:t>
      </w:r>
      <w:r w:rsidR="00A71965">
        <w:t>,</w:t>
      </w:r>
      <w:r w:rsidR="00F63C5F">
        <w:t xml:space="preserve"> provides </w:t>
      </w:r>
      <w:r w:rsidR="00A71965">
        <w:t>a fun activity</w:t>
      </w:r>
      <w:r w:rsidR="00F63C5F">
        <w:t xml:space="preserve"> for </w:t>
      </w:r>
      <w:r w:rsidR="00A71965">
        <w:t>manipulating different shapes and</w:t>
      </w:r>
      <w:r w:rsidR="008965AA">
        <w:t xml:space="preserve"> </w:t>
      </w:r>
      <w:r w:rsidR="00A71965">
        <w:t xml:space="preserve">sensory food sessions allow children to explore different textures and tastes. </w:t>
      </w:r>
      <w:r w:rsidR="007F54BB">
        <w:t xml:space="preserve">Exploratory </w:t>
      </w:r>
      <w:r w:rsidR="00446BBA">
        <w:t xml:space="preserve">play </w:t>
      </w:r>
      <w:r w:rsidR="00980406">
        <w:t>maintains</w:t>
      </w:r>
      <w:r w:rsidR="008427CA">
        <w:t xml:space="preserve"> </w:t>
      </w:r>
      <w:r w:rsidR="00980406">
        <w:t>the</w:t>
      </w:r>
      <w:r w:rsidR="008427CA">
        <w:t xml:space="preserve"> focus on the play itself</w:t>
      </w:r>
      <w:r w:rsidR="00980406">
        <w:t>, keeping it free</w:t>
      </w:r>
      <w:r w:rsidR="00B263CF">
        <w:t>, fun</w:t>
      </w:r>
      <w:r w:rsidR="00980406">
        <w:t xml:space="preserve"> and </w:t>
      </w:r>
      <w:r w:rsidR="00AF44C9">
        <w:t xml:space="preserve">spontaneous for the child to </w:t>
      </w:r>
      <w:r w:rsidR="00F53AED">
        <w:t>use their own imagination</w:t>
      </w:r>
      <w:r w:rsidR="008F08D4">
        <w:t>,</w:t>
      </w:r>
      <w:r w:rsidR="00F53AED">
        <w:t xml:space="preserve"> without limitation.</w:t>
      </w:r>
      <w:r w:rsidR="00AA4BC6">
        <w:t xml:space="preserve"> </w:t>
      </w:r>
      <w:r w:rsidR="006A4EB7">
        <w:t>Examples</w:t>
      </w:r>
      <w:r w:rsidR="00AA4BC6">
        <w:t xml:space="preserve"> of exploratory play include </w:t>
      </w:r>
      <w:r w:rsidR="006A4EB7">
        <w:t>lots of sensory stimuli</w:t>
      </w:r>
      <w:r w:rsidR="005973EB">
        <w:t>,</w:t>
      </w:r>
      <w:r w:rsidR="006A4EB7">
        <w:t xml:space="preserve"> such as water play, sand play, </w:t>
      </w:r>
      <w:r w:rsidR="00C079A6">
        <w:t>play dough and treasure baskets filled with objects of interest</w:t>
      </w:r>
      <w:r w:rsidR="00222907">
        <w:t>,</w:t>
      </w:r>
      <w:r w:rsidR="00C079A6">
        <w:t xml:space="preserve"> </w:t>
      </w:r>
      <w:r w:rsidR="00E84C73">
        <w:t xml:space="preserve">such as </w:t>
      </w:r>
      <w:r w:rsidR="00682B04">
        <w:t xml:space="preserve">spoons, </w:t>
      </w:r>
      <w:r w:rsidR="00C20538">
        <w:t>shells,</w:t>
      </w:r>
      <w:r w:rsidR="00E46A84">
        <w:t xml:space="preserve"> pumice stone</w:t>
      </w:r>
      <w:r w:rsidR="005973EB">
        <w:t>s,</w:t>
      </w:r>
      <w:r w:rsidR="005973EB" w:rsidRPr="005973EB">
        <w:t xml:space="preserve"> </w:t>
      </w:r>
      <w:r w:rsidR="005973EB" w:rsidRPr="005973EB">
        <w:t>or squidgy sponge</w:t>
      </w:r>
      <w:r w:rsidR="005973EB">
        <w:t xml:space="preserve">s </w:t>
      </w:r>
      <w:r w:rsidR="00187FA1">
        <w:t>and other</w:t>
      </w:r>
      <w:r w:rsidR="006B13C5">
        <w:t xml:space="preserve"> </w:t>
      </w:r>
      <w:r w:rsidR="00F23614">
        <w:t>items</w:t>
      </w:r>
      <w:r w:rsidR="006B13C5">
        <w:t xml:space="preserve"> that have a natural difference in heat</w:t>
      </w:r>
      <w:r w:rsidR="005D25B2">
        <w:t xml:space="preserve"> or texture</w:t>
      </w:r>
      <w:r w:rsidR="00222907">
        <w:t>.</w:t>
      </w:r>
      <w:r w:rsidR="005D25B2">
        <w:t xml:space="preserve"> </w:t>
      </w:r>
      <w:r w:rsidR="00FA3CC0">
        <w:t xml:space="preserve">More information can be found online </w:t>
      </w:r>
      <w:r w:rsidR="00E84C73">
        <w:t xml:space="preserve">at </w:t>
      </w:r>
      <w:r w:rsidR="00C22429">
        <w:t>therap</w:t>
      </w:r>
      <w:r w:rsidR="00CA1925">
        <w:t>la</w:t>
      </w:r>
      <w:r w:rsidR="00C22429">
        <w:t xml:space="preserve">y4kids.com </w:t>
      </w:r>
    </w:p>
    <w:p w14:paraId="412A81D0" w14:textId="665BE173" w:rsidR="00D06B09" w:rsidRDefault="00382DB3" w:rsidP="005D41C0">
      <w:pPr>
        <w:spacing w:before="240"/>
      </w:pPr>
      <w:r>
        <w:t>I</w:t>
      </w:r>
      <w:r w:rsidR="0063336A">
        <w:t>maginative play supports the building blocks of social skills such as sharing, turn taking and negotiation</w:t>
      </w:r>
      <w:r w:rsidR="00C60494">
        <w:t>,</w:t>
      </w:r>
      <w:r>
        <w:t xml:space="preserve"> </w:t>
      </w:r>
      <w:r w:rsidR="00C60494">
        <w:t>according to</w:t>
      </w:r>
      <w:r w:rsidRPr="00382DB3">
        <w:t xml:space="preserve"> Davis, (2022)</w:t>
      </w:r>
      <w:r w:rsidR="00C60494">
        <w:t>. Davis further suggests that imaginative play can foster the development of language skills through watching other children’s body language, verbal and non-verbal communication and cues, encourag</w:t>
      </w:r>
      <w:r w:rsidR="00D556D3">
        <w:t>ing</w:t>
      </w:r>
      <w:r w:rsidR="00C60494">
        <w:t xml:space="preserve"> pretend play and imagination</w:t>
      </w:r>
      <w:r w:rsidR="00D556D3">
        <w:t>,</w:t>
      </w:r>
      <w:r w:rsidR="00C60494">
        <w:t xml:space="preserve"> in addition to supporting emotional development. Imaginative play </w:t>
      </w:r>
      <w:r w:rsidR="00EA01C1">
        <w:t xml:space="preserve">is limitless in that a child can pretend to be anyone or anything they choose to be. It is a freedom with no rules offering unique and personal choice to the player. </w:t>
      </w:r>
      <w:r w:rsidR="00D556D3">
        <w:t xml:space="preserve">When children </w:t>
      </w:r>
      <w:r w:rsidR="000321F3">
        <w:t>take part in imaginative, collaborative play, they communicate</w:t>
      </w:r>
      <w:r w:rsidR="00E84C73">
        <w:t xml:space="preserve"> </w:t>
      </w:r>
      <w:r w:rsidR="000321F3">
        <w:t xml:space="preserve">together to not only enjoy the experience, but also to problem solve and negotiate with one another. </w:t>
      </w:r>
      <w:r w:rsidR="00CC2452">
        <w:t xml:space="preserve">Children do not always agree with one another when first learning the advanced skills of cooperation. A practitioner or parent can be a useful resource to guide children through </w:t>
      </w:r>
      <w:r w:rsidR="00CC2452">
        <w:lastRenderedPageBreak/>
        <w:t>negotiations and teaching problem solving skills</w:t>
      </w:r>
      <w:r w:rsidR="00245794" w:rsidRPr="00245794">
        <w:t xml:space="preserve"> </w:t>
      </w:r>
      <w:r w:rsidR="00245794">
        <w:t>(</w:t>
      </w:r>
      <w:proofErr w:type="spellStart"/>
      <w:r w:rsidR="00245794" w:rsidRPr="00245794">
        <w:t>Rymanowicz</w:t>
      </w:r>
      <w:proofErr w:type="spellEnd"/>
      <w:r w:rsidR="00245794">
        <w:t>, 2015).</w:t>
      </w:r>
      <w:r w:rsidR="00245794" w:rsidRPr="00245794">
        <w:t xml:space="preserve"> </w:t>
      </w:r>
      <w:r w:rsidR="00CC2452">
        <w:t xml:space="preserve">  </w:t>
      </w:r>
      <w:r w:rsidR="000321F3">
        <w:t>Fine motor skills can be practised</w:t>
      </w:r>
      <w:r w:rsidR="00AB3132">
        <w:t>,</w:t>
      </w:r>
      <w:r w:rsidR="000321F3">
        <w:t xml:space="preserve"> when children are playing ‘house’ and dressing dolls</w:t>
      </w:r>
      <w:r w:rsidR="00AB3132">
        <w:t>,</w:t>
      </w:r>
      <w:r w:rsidR="000321F3">
        <w:t xml:space="preserve"> </w:t>
      </w:r>
      <w:r w:rsidR="00AB3132">
        <w:t>together with</w:t>
      </w:r>
      <w:r w:rsidR="000321F3">
        <w:t xml:space="preserve"> supporting hand to eye coordination. Practitioners can create fun sessions using songs that ask children to </w:t>
      </w:r>
      <w:r w:rsidR="00AB3132">
        <w:t>re-enact</w:t>
      </w:r>
      <w:r w:rsidR="000321F3">
        <w:t xml:space="preserve"> </w:t>
      </w:r>
      <w:r w:rsidR="00AB3132">
        <w:t>various animals</w:t>
      </w:r>
      <w:r w:rsidR="00E4318E">
        <w:t xml:space="preserve">, with the aim of promoting physical development in a fun way. </w:t>
      </w:r>
      <w:r w:rsidR="00AB3132">
        <w:t xml:space="preserve">The actions of crouching to bend and hop like a rabbit or trot around like a horse, helps to develop gross motor skills and coordination. </w:t>
      </w:r>
      <w:r w:rsidR="00E4318E">
        <w:t>(Therapy Focus,</w:t>
      </w:r>
      <w:r w:rsidR="009E5094">
        <w:t xml:space="preserve"> 2022).</w:t>
      </w:r>
    </w:p>
    <w:p w14:paraId="6DE4EA84" w14:textId="0205BFD2" w:rsidR="00055A6E" w:rsidRDefault="00055A6E" w:rsidP="005D41C0">
      <w:pPr>
        <w:spacing w:before="240"/>
      </w:pPr>
    </w:p>
    <w:p w14:paraId="319C8420" w14:textId="77777777" w:rsidR="00055A6E" w:rsidRDefault="00055A6E" w:rsidP="005D41C0">
      <w:pPr>
        <w:spacing w:before="240"/>
      </w:pPr>
    </w:p>
    <w:p w14:paraId="4C6AE4CD" w14:textId="3BD85DC5" w:rsidR="009F4AC7" w:rsidRDefault="009F4AC7" w:rsidP="005D41C0">
      <w:pPr>
        <w:spacing w:before="240"/>
      </w:pPr>
    </w:p>
    <w:p w14:paraId="76922B79" w14:textId="77777777" w:rsidR="009F4AC7" w:rsidRDefault="009F4AC7" w:rsidP="005D41C0">
      <w:pPr>
        <w:spacing w:before="240"/>
      </w:pPr>
    </w:p>
    <w:p w14:paraId="25A33DBF" w14:textId="57EFF69D" w:rsidR="00F72ED8" w:rsidRDefault="00F72ED8">
      <w:r>
        <w:br w:type="page"/>
      </w:r>
    </w:p>
    <w:p w14:paraId="029FC873" w14:textId="785DA318" w:rsidR="001B649F" w:rsidRDefault="00F72ED8">
      <w:r w:rsidRPr="00F72ED8">
        <w:lastRenderedPageBreak/>
        <w:t xml:space="preserve">Robison, A. (2007) course materials for CMS.600 / CMS.998 Videogame Theory and Analysis, Fall 2007. MIT </w:t>
      </w:r>
      <w:proofErr w:type="spellStart"/>
      <w:r w:rsidRPr="00F72ED8">
        <w:t>OpenCourseWare</w:t>
      </w:r>
      <w:proofErr w:type="spellEnd"/>
      <w:r w:rsidRPr="00F72ED8">
        <w:t xml:space="preserve"> </w:t>
      </w:r>
      <w:hyperlink r:id="rId7" w:history="1">
        <w:r w:rsidR="003B3817" w:rsidRPr="00C246BE">
          <w:rPr>
            <w:rStyle w:val="Hyperlink"/>
          </w:rPr>
          <w:t>http://ocw.mit.edu/</w:t>
        </w:r>
      </w:hyperlink>
      <w:r w:rsidR="003B3817">
        <w:t xml:space="preserve"> </w:t>
      </w:r>
      <w:r w:rsidRPr="00F72ED8">
        <w:t xml:space="preserve"> Massachusetts Institute of Technology. Available at: </w:t>
      </w:r>
      <w:hyperlink r:id="rId8" w:history="1">
        <w:r w:rsidR="003B3817" w:rsidRPr="00C246BE">
          <w:rPr>
            <w:rStyle w:val="Hyperlink"/>
          </w:rPr>
          <w:t>https://ocw.mit.edu/courses/</w:t>
        </w:r>
        <w:r w:rsidR="003B3817" w:rsidRPr="00C246BE">
          <w:rPr>
            <w:rStyle w:val="Hyperlink"/>
          </w:rPr>
          <w:t>c</w:t>
        </w:r>
        <w:r w:rsidR="003B3817" w:rsidRPr="00C246BE">
          <w:rPr>
            <w:rStyle w:val="Hyperlink"/>
          </w:rPr>
          <w:t>omparative-media-studies-writing/cms-600-videogame-theory-and-analysis-fall-2007/projects/w1.pdf</w:t>
        </w:r>
      </w:hyperlink>
      <w:r w:rsidR="003B3817">
        <w:t xml:space="preserve"> </w:t>
      </w:r>
      <w:r w:rsidRPr="00F72ED8">
        <w:t>(Accessed: 16 February 2022).</w:t>
      </w:r>
      <w:r>
        <w:t xml:space="preserve"> </w:t>
      </w:r>
    </w:p>
    <w:p w14:paraId="3B46D252" w14:textId="26FF5E58" w:rsidR="00026CD5" w:rsidRDefault="00026CD5"/>
    <w:p w14:paraId="2DD3258B" w14:textId="7AE3F97F" w:rsidR="00026CD5" w:rsidRDefault="003533B2">
      <w:r>
        <w:t xml:space="preserve">Twinkl </w:t>
      </w:r>
      <w:r w:rsidR="00EF178B">
        <w:rPr>
          <w:i/>
          <w:iCs/>
        </w:rPr>
        <w:t>What is Exploratory Play</w:t>
      </w:r>
      <w:r w:rsidR="004B6C3F">
        <w:rPr>
          <w:i/>
          <w:iCs/>
        </w:rPr>
        <w:t xml:space="preserve">? </w:t>
      </w:r>
      <w:r w:rsidR="004B6C3F">
        <w:t xml:space="preserve">Available at: </w:t>
      </w:r>
      <w:hyperlink r:id="rId9" w:history="1">
        <w:r w:rsidR="00D67B57" w:rsidRPr="00C246BE">
          <w:rPr>
            <w:rStyle w:val="Hyperlink"/>
          </w:rPr>
          <w:t>https://www.twinkl.co.uk/teaching-wiki/exploratory-play</w:t>
        </w:r>
      </w:hyperlink>
      <w:r w:rsidR="00D67B57">
        <w:t xml:space="preserve"> (Accessed: 16 February 2022).</w:t>
      </w:r>
      <w:r w:rsidR="00313B25">
        <w:t xml:space="preserve"> </w:t>
      </w:r>
    </w:p>
    <w:p w14:paraId="16E77806" w14:textId="48F42D76" w:rsidR="005745F8" w:rsidRDefault="005745F8"/>
    <w:p w14:paraId="5A80D2F2" w14:textId="1DA7890E" w:rsidR="005745F8" w:rsidRPr="00374C26" w:rsidRDefault="005745F8">
      <w:proofErr w:type="spellStart"/>
      <w:r>
        <w:t>Fenson</w:t>
      </w:r>
      <w:proofErr w:type="spellEnd"/>
      <w:r>
        <w:t xml:space="preserve">, </w:t>
      </w:r>
      <w:r w:rsidR="00B45C89">
        <w:t>L and Schell</w:t>
      </w:r>
      <w:r w:rsidR="00847C47">
        <w:t>, R.E. (</w:t>
      </w:r>
      <w:r w:rsidR="00A42612">
        <w:t xml:space="preserve">2006) </w:t>
      </w:r>
      <w:r w:rsidR="00D8661C">
        <w:t>‘</w:t>
      </w:r>
      <w:r w:rsidR="00975347">
        <w:t>Early Child Development and Care’</w:t>
      </w:r>
      <w:r w:rsidR="00E20009">
        <w:t xml:space="preserve">, </w:t>
      </w:r>
      <w:r w:rsidR="00E20009">
        <w:rPr>
          <w:i/>
          <w:iCs/>
        </w:rPr>
        <w:t>The origins of exploratory play</w:t>
      </w:r>
      <w:r w:rsidR="009140E9">
        <w:rPr>
          <w:i/>
          <w:iCs/>
        </w:rPr>
        <w:t xml:space="preserve">, </w:t>
      </w:r>
      <w:r w:rsidR="00374C26">
        <w:t>19 (1-2)</w:t>
      </w:r>
      <w:r w:rsidR="00A651DB">
        <w:t>, pp</w:t>
      </w:r>
      <w:r w:rsidR="001977EF">
        <w:t xml:space="preserve">. 3-24. </w:t>
      </w:r>
      <w:r w:rsidR="00994136">
        <w:t xml:space="preserve">Available at: </w:t>
      </w:r>
      <w:hyperlink r:id="rId10" w:history="1">
        <w:r w:rsidR="0000067B" w:rsidRPr="00C246BE">
          <w:rPr>
            <w:rStyle w:val="Hyperlink"/>
          </w:rPr>
          <w:t>https://doi.org/10.1080/0300443850190102</w:t>
        </w:r>
      </w:hyperlink>
      <w:r w:rsidR="0000067B">
        <w:t xml:space="preserve"> (Accessed: 16 February 2022)</w:t>
      </w:r>
      <w:r w:rsidR="00982A8D">
        <w:t xml:space="preserve"> </w:t>
      </w:r>
    </w:p>
    <w:p w14:paraId="2F2B13C0" w14:textId="5BC404B8" w:rsidR="00A21195" w:rsidRDefault="00EE3CF9">
      <w:proofErr w:type="spellStart"/>
      <w:r>
        <w:t>Goldschmied</w:t>
      </w:r>
      <w:proofErr w:type="spellEnd"/>
      <w:r w:rsidR="00E555E0">
        <w:t>, E. and Jackson, S. (</w:t>
      </w:r>
      <w:r w:rsidR="00377319">
        <w:t xml:space="preserve">2005) </w:t>
      </w:r>
      <w:r w:rsidR="00C500FD">
        <w:rPr>
          <w:i/>
          <w:iCs/>
        </w:rPr>
        <w:t>People Under Three Young Children in Day Care</w:t>
      </w:r>
      <w:r w:rsidR="00DB7B7D">
        <w:rPr>
          <w:i/>
          <w:iCs/>
        </w:rPr>
        <w:t xml:space="preserve">. </w:t>
      </w:r>
      <w:r w:rsidR="00DB7B7D">
        <w:t>2</w:t>
      </w:r>
      <w:r w:rsidR="00DB7B7D" w:rsidRPr="00DB7B7D">
        <w:rPr>
          <w:vertAlign w:val="superscript"/>
        </w:rPr>
        <w:t>nd</w:t>
      </w:r>
      <w:r w:rsidR="00DB7B7D">
        <w:t xml:space="preserve"> </w:t>
      </w:r>
      <w:proofErr w:type="spellStart"/>
      <w:r w:rsidR="00131C70">
        <w:t>edn</w:t>
      </w:r>
      <w:proofErr w:type="spellEnd"/>
      <w:r w:rsidR="00131C70">
        <w:t xml:space="preserve">. </w:t>
      </w:r>
      <w:r w:rsidR="00BC468D">
        <w:t>London: Routle</w:t>
      </w:r>
      <w:r w:rsidR="00950082">
        <w:t>dge</w:t>
      </w:r>
    </w:p>
    <w:p w14:paraId="3DDDB605" w14:textId="25F85552" w:rsidR="0063336A" w:rsidRPr="00DB7B7D" w:rsidRDefault="00382DB3">
      <w:r>
        <w:t xml:space="preserve">Davis, J. (2011) </w:t>
      </w:r>
      <w:r>
        <w:rPr>
          <w:i/>
          <w:iCs/>
        </w:rPr>
        <w:t xml:space="preserve">What is imaginative play and how to encourage it? </w:t>
      </w:r>
      <w:r>
        <w:t xml:space="preserve">Available at: </w:t>
      </w:r>
      <w:hyperlink r:id="rId11" w:history="1">
        <w:r w:rsidRPr="00950F94">
          <w:rPr>
            <w:rStyle w:val="Hyperlink"/>
          </w:rPr>
          <w:t>https://www.learning4kids.net/2011/12/30/what-is-imaginative-play-and-how-to-encourage-it/</w:t>
        </w:r>
      </w:hyperlink>
      <w:r w:rsidR="0063336A">
        <w:t xml:space="preserve"> </w:t>
      </w:r>
      <w:r>
        <w:t xml:space="preserve">(Accessed: 19 February 2022) </w:t>
      </w:r>
    </w:p>
    <w:p w14:paraId="277EDA02" w14:textId="5AA578B6" w:rsidR="00A21195" w:rsidRDefault="009E5094">
      <w:r>
        <w:t xml:space="preserve">Therapy Focus (2022) </w:t>
      </w:r>
      <w:r>
        <w:rPr>
          <w:i/>
          <w:iCs/>
        </w:rPr>
        <w:t xml:space="preserve">The Benefits of Imaginative Play. </w:t>
      </w:r>
      <w:r>
        <w:t xml:space="preserve">Available at: </w:t>
      </w:r>
      <w:hyperlink r:id="rId12" w:history="1">
        <w:r w:rsidRPr="00950F94">
          <w:rPr>
            <w:rStyle w:val="Hyperlink"/>
          </w:rPr>
          <w:t>https://therapyfocus.org.au/on-the-blog/the-benefits-of-imaginative-play/</w:t>
        </w:r>
      </w:hyperlink>
      <w:r>
        <w:t xml:space="preserve"> (Accessed: 19 February 2022). </w:t>
      </w:r>
    </w:p>
    <w:p w14:paraId="33C175B2" w14:textId="77777777" w:rsidR="00CC2452" w:rsidRDefault="00CC2452"/>
    <w:p w14:paraId="1914CBE4" w14:textId="7690292E" w:rsidR="00CC2452" w:rsidRDefault="00CC2452">
      <w:bookmarkStart w:id="1" w:name="_Hlk96181369"/>
      <w:proofErr w:type="spellStart"/>
      <w:r w:rsidRPr="00CC2452">
        <w:t>Rymanowicz</w:t>
      </w:r>
      <w:proofErr w:type="spellEnd"/>
      <w:r>
        <w:t xml:space="preserve">, K. </w:t>
      </w:r>
      <w:bookmarkEnd w:id="1"/>
      <w:r>
        <w:t xml:space="preserve">(2015). </w:t>
      </w:r>
      <w:r>
        <w:rPr>
          <w:i/>
          <w:iCs/>
        </w:rPr>
        <w:t>The Power of Play</w:t>
      </w:r>
      <w:r w:rsidR="00245794">
        <w:rPr>
          <w:i/>
          <w:iCs/>
        </w:rPr>
        <w:t xml:space="preserve"> – Part 1: Stages of Play. </w:t>
      </w:r>
      <w:r w:rsidR="00245794">
        <w:t xml:space="preserve">Available at: </w:t>
      </w:r>
      <w:hyperlink r:id="rId13" w:history="1">
        <w:r w:rsidR="00245794" w:rsidRPr="00950F94">
          <w:rPr>
            <w:rStyle w:val="Hyperlink"/>
          </w:rPr>
          <w:t>https://www.canr.msu.edu/news/the_power_of_play_part_1_stages_of_play</w:t>
        </w:r>
      </w:hyperlink>
      <w:r>
        <w:t xml:space="preserve"> </w:t>
      </w:r>
      <w:r w:rsidR="00245794">
        <w:t xml:space="preserve">(Accessed: 17 February 2022). </w:t>
      </w:r>
    </w:p>
    <w:p w14:paraId="1388B0AA" w14:textId="7DEE3369" w:rsidR="00DC1775" w:rsidRDefault="00DC1775"/>
    <w:p w14:paraId="36373230" w14:textId="6549D374" w:rsidR="00DC1775" w:rsidRDefault="00DC1775">
      <w:r>
        <w:t xml:space="preserve">Cherry, K. (2019). </w:t>
      </w:r>
      <w:r>
        <w:rPr>
          <w:i/>
          <w:iCs/>
        </w:rPr>
        <w:t xml:space="preserve">The Sensorimotor Stage of Cognitive Development. </w:t>
      </w:r>
      <w:r>
        <w:t xml:space="preserve">Available </w:t>
      </w:r>
      <w:proofErr w:type="gramStart"/>
      <w:r>
        <w:t>at :</w:t>
      </w:r>
      <w:proofErr w:type="gramEnd"/>
      <w:r>
        <w:t xml:space="preserve"> </w:t>
      </w:r>
      <w:hyperlink r:id="rId14" w:history="1">
        <w:r w:rsidRPr="00FA3210">
          <w:rPr>
            <w:rStyle w:val="Hyperlink"/>
          </w:rPr>
          <w:t>https://www.verywellmind.com/sensorimotor-stage-of-cognitive-development-2795462</w:t>
        </w:r>
      </w:hyperlink>
      <w:r>
        <w:t xml:space="preserve"> (Accessed: 20 February 2022)</w:t>
      </w:r>
    </w:p>
    <w:p w14:paraId="5C41FA95" w14:textId="6E37C966" w:rsidR="00784693" w:rsidRDefault="00A6519C">
      <w:r>
        <w:t xml:space="preserve">Children’s Hospital of Chicago (2022) </w:t>
      </w:r>
      <w:r>
        <w:rPr>
          <w:i/>
          <w:iCs/>
        </w:rPr>
        <w:t xml:space="preserve">Play Developmental Milestones. </w:t>
      </w:r>
      <w:r>
        <w:t xml:space="preserve">Available at: </w:t>
      </w:r>
      <w:hyperlink r:id="rId15" w:history="1">
        <w:r w:rsidRPr="00E56E96">
          <w:rPr>
            <w:rStyle w:val="Hyperlink"/>
          </w:rPr>
          <w:t>https://www.luriechildrens.org/en/specialties-conditions/pediatric-occupational-therapy/developmental-milestones/play-developmental-mile</w:t>
        </w:r>
        <w:r w:rsidRPr="00E56E96">
          <w:rPr>
            <w:rStyle w:val="Hyperlink"/>
          </w:rPr>
          <w:t>s</w:t>
        </w:r>
        <w:r w:rsidRPr="00E56E96">
          <w:rPr>
            <w:rStyle w:val="Hyperlink"/>
          </w:rPr>
          <w:t>tones/</w:t>
        </w:r>
      </w:hyperlink>
      <w:r w:rsidR="00784693">
        <w:t xml:space="preserve"> </w:t>
      </w:r>
      <w:r>
        <w:t xml:space="preserve">(Accessed: 20 February 2022). </w:t>
      </w:r>
    </w:p>
    <w:p w14:paraId="6D36505A" w14:textId="57B5881A" w:rsidR="00D568A4" w:rsidRDefault="00D568A4"/>
    <w:p w14:paraId="45FE1F70" w14:textId="4B72EBCB" w:rsidR="00D04FD0" w:rsidRDefault="00D568A4">
      <w:r>
        <w:t xml:space="preserve">Porter, M </w:t>
      </w:r>
      <w:r w:rsidR="00BF3890">
        <w:t>(</w:t>
      </w:r>
      <w:proofErr w:type="spellStart"/>
      <w:r w:rsidR="00BF3890">
        <w:t>n.d</w:t>
      </w:r>
      <w:proofErr w:type="spellEnd"/>
      <w:r w:rsidR="00BF3890">
        <w:t xml:space="preserve">) </w:t>
      </w:r>
      <w:r w:rsidR="00BF3890" w:rsidRPr="00BF3890">
        <w:rPr>
          <w:i/>
          <w:iCs/>
        </w:rPr>
        <w:t>Sensorimoto</w:t>
      </w:r>
      <w:r w:rsidR="00BF3890">
        <w:rPr>
          <w:i/>
          <w:iCs/>
        </w:rPr>
        <w:t>r.</w:t>
      </w:r>
      <w:r w:rsidR="00BF3890">
        <w:t xml:space="preserve"> [video]. Available at: </w:t>
      </w:r>
      <w:hyperlink r:id="rId16" w:history="1">
        <w:r w:rsidR="00BF3890" w:rsidRPr="00E56E96">
          <w:rPr>
            <w:rStyle w:val="Hyperlink"/>
          </w:rPr>
          <w:t>https://www.youtube.com/watch?v=xscJbx6T7E8</w:t>
        </w:r>
      </w:hyperlink>
      <w:r>
        <w:t xml:space="preserve"> </w:t>
      </w:r>
      <w:r w:rsidR="00BF3890">
        <w:t xml:space="preserve">(Accessed: 20 February 2022). </w:t>
      </w:r>
    </w:p>
    <w:p w14:paraId="0D405EE2" w14:textId="28626CBA" w:rsidR="00D04FD0" w:rsidRDefault="00D04FD0">
      <w:r w:rsidRPr="00D04FD0">
        <w:t xml:space="preserve">McLeod, S. A. (2019). </w:t>
      </w:r>
      <w:r w:rsidRPr="00D04FD0">
        <w:rPr>
          <w:i/>
          <w:iCs/>
        </w:rPr>
        <w:t>Sensorimotor Stage of Cognitive Development</w:t>
      </w:r>
      <w:r>
        <w:rPr>
          <w:i/>
          <w:iCs/>
        </w:rPr>
        <w:t>.</w:t>
      </w:r>
      <w:r>
        <w:t xml:space="preserve"> Available at:</w:t>
      </w:r>
      <w:r>
        <w:rPr>
          <w:i/>
          <w:iCs/>
        </w:rPr>
        <w:t xml:space="preserve"> </w:t>
      </w:r>
      <w:hyperlink r:id="rId17" w:history="1">
        <w:r w:rsidRPr="00E56E96">
          <w:rPr>
            <w:rStyle w:val="Hyperlink"/>
          </w:rPr>
          <w:t>www.simplypsychology.org/sensorimotor.html</w:t>
        </w:r>
      </w:hyperlink>
      <w:r>
        <w:t xml:space="preserve"> (Accessed: 20 February 2022)</w:t>
      </w:r>
    </w:p>
    <w:p w14:paraId="2E381A87" w14:textId="77777777" w:rsidR="00D04FD0" w:rsidRDefault="00D04FD0"/>
    <w:sectPr w:rsidR="00D04F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02252F" w14:textId="77777777" w:rsidR="007E40CB" w:rsidRDefault="007E40CB" w:rsidP="007E40CB">
      <w:pPr>
        <w:spacing w:after="0" w:line="240" w:lineRule="auto"/>
      </w:pPr>
      <w:r>
        <w:separator/>
      </w:r>
    </w:p>
  </w:endnote>
  <w:endnote w:type="continuationSeparator" w:id="0">
    <w:p w14:paraId="46B5B92C" w14:textId="77777777" w:rsidR="007E40CB" w:rsidRDefault="007E40CB" w:rsidP="007E40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0214D7" w14:textId="77777777" w:rsidR="007E40CB" w:rsidRDefault="007E40CB" w:rsidP="007E40CB">
      <w:pPr>
        <w:spacing w:after="0" w:line="240" w:lineRule="auto"/>
      </w:pPr>
      <w:r>
        <w:separator/>
      </w:r>
    </w:p>
  </w:footnote>
  <w:footnote w:type="continuationSeparator" w:id="0">
    <w:p w14:paraId="0B546ECE" w14:textId="77777777" w:rsidR="007E40CB" w:rsidRDefault="007E40CB" w:rsidP="007E40C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1606"/>
    <w:rsid w:val="0000067B"/>
    <w:rsid w:val="000063EA"/>
    <w:rsid w:val="00022521"/>
    <w:rsid w:val="00026CD5"/>
    <w:rsid w:val="000321F3"/>
    <w:rsid w:val="000418F9"/>
    <w:rsid w:val="00055A6E"/>
    <w:rsid w:val="00061FEA"/>
    <w:rsid w:val="000B2E15"/>
    <w:rsid w:val="000C5470"/>
    <w:rsid w:val="000C7843"/>
    <w:rsid w:val="00101043"/>
    <w:rsid w:val="00111D4A"/>
    <w:rsid w:val="0011570D"/>
    <w:rsid w:val="001222E2"/>
    <w:rsid w:val="00131C70"/>
    <w:rsid w:val="00142F11"/>
    <w:rsid w:val="001442C7"/>
    <w:rsid w:val="001549E5"/>
    <w:rsid w:val="00171953"/>
    <w:rsid w:val="0017209C"/>
    <w:rsid w:val="001734D1"/>
    <w:rsid w:val="00174D6F"/>
    <w:rsid w:val="0017546F"/>
    <w:rsid w:val="00185308"/>
    <w:rsid w:val="00187FA1"/>
    <w:rsid w:val="001903E6"/>
    <w:rsid w:val="001977EF"/>
    <w:rsid w:val="001B4D2F"/>
    <w:rsid w:val="001B649F"/>
    <w:rsid w:val="001C3BBE"/>
    <w:rsid w:val="001C74EB"/>
    <w:rsid w:val="00204940"/>
    <w:rsid w:val="00222907"/>
    <w:rsid w:val="00223D73"/>
    <w:rsid w:val="002362E9"/>
    <w:rsid w:val="00245794"/>
    <w:rsid w:val="002504B9"/>
    <w:rsid w:val="00263D76"/>
    <w:rsid w:val="0028064E"/>
    <w:rsid w:val="002D1BCA"/>
    <w:rsid w:val="002D3333"/>
    <w:rsid w:val="002E4522"/>
    <w:rsid w:val="002F476A"/>
    <w:rsid w:val="00303658"/>
    <w:rsid w:val="00312D88"/>
    <w:rsid w:val="00313B25"/>
    <w:rsid w:val="00346F11"/>
    <w:rsid w:val="003533B2"/>
    <w:rsid w:val="003562AD"/>
    <w:rsid w:val="00374C26"/>
    <w:rsid w:val="00377319"/>
    <w:rsid w:val="00382DB3"/>
    <w:rsid w:val="00386637"/>
    <w:rsid w:val="003A2D85"/>
    <w:rsid w:val="003B3817"/>
    <w:rsid w:val="00446BBA"/>
    <w:rsid w:val="00450DB2"/>
    <w:rsid w:val="004B6C3F"/>
    <w:rsid w:val="004E13C6"/>
    <w:rsid w:val="004E7CDA"/>
    <w:rsid w:val="00501AB9"/>
    <w:rsid w:val="00507CB8"/>
    <w:rsid w:val="005260AB"/>
    <w:rsid w:val="00553082"/>
    <w:rsid w:val="00553992"/>
    <w:rsid w:val="005623BE"/>
    <w:rsid w:val="005745F8"/>
    <w:rsid w:val="005973EB"/>
    <w:rsid w:val="005C7E4F"/>
    <w:rsid w:val="005D25B2"/>
    <w:rsid w:val="005D41C0"/>
    <w:rsid w:val="005E40F8"/>
    <w:rsid w:val="005F2FF2"/>
    <w:rsid w:val="00600DAD"/>
    <w:rsid w:val="00607D34"/>
    <w:rsid w:val="00625423"/>
    <w:rsid w:val="00625AC4"/>
    <w:rsid w:val="0063336A"/>
    <w:rsid w:val="00635F72"/>
    <w:rsid w:val="00663703"/>
    <w:rsid w:val="00682B04"/>
    <w:rsid w:val="006A4EB7"/>
    <w:rsid w:val="006B13C5"/>
    <w:rsid w:val="006D09B0"/>
    <w:rsid w:val="006E1893"/>
    <w:rsid w:val="00710F5E"/>
    <w:rsid w:val="007400FF"/>
    <w:rsid w:val="0074113C"/>
    <w:rsid w:val="00770ACC"/>
    <w:rsid w:val="00784693"/>
    <w:rsid w:val="0079370F"/>
    <w:rsid w:val="007A5A96"/>
    <w:rsid w:val="007B5B62"/>
    <w:rsid w:val="007E40CB"/>
    <w:rsid w:val="007F2CFF"/>
    <w:rsid w:val="007F54BB"/>
    <w:rsid w:val="00832800"/>
    <w:rsid w:val="008427CA"/>
    <w:rsid w:val="00847C47"/>
    <w:rsid w:val="00851451"/>
    <w:rsid w:val="0086210B"/>
    <w:rsid w:val="00880717"/>
    <w:rsid w:val="00891E27"/>
    <w:rsid w:val="008965AA"/>
    <w:rsid w:val="008B0B6A"/>
    <w:rsid w:val="008B50F9"/>
    <w:rsid w:val="008C54C3"/>
    <w:rsid w:val="008F08D4"/>
    <w:rsid w:val="008F157C"/>
    <w:rsid w:val="009140E9"/>
    <w:rsid w:val="00917BE0"/>
    <w:rsid w:val="009204F6"/>
    <w:rsid w:val="009211D5"/>
    <w:rsid w:val="0093136F"/>
    <w:rsid w:val="00950082"/>
    <w:rsid w:val="00975347"/>
    <w:rsid w:val="00980406"/>
    <w:rsid w:val="00982A8D"/>
    <w:rsid w:val="009901C2"/>
    <w:rsid w:val="00994136"/>
    <w:rsid w:val="009A6F55"/>
    <w:rsid w:val="009C22CD"/>
    <w:rsid w:val="009D134E"/>
    <w:rsid w:val="009E5094"/>
    <w:rsid w:val="009F4AC7"/>
    <w:rsid w:val="00A21195"/>
    <w:rsid w:val="00A32DF5"/>
    <w:rsid w:val="00A42612"/>
    <w:rsid w:val="00A44522"/>
    <w:rsid w:val="00A54306"/>
    <w:rsid w:val="00A6519C"/>
    <w:rsid w:val="00A651DB"/>
    <w:rsid w:val="00A71965"/>
    <w:rsid w:val="00A939AD"/>
    <w:rsid w:val="00A9606F"/>
    <w:rsid w:val="00A971AF"/>
    <w:rsid w:val="00AA4BC6"/>
    <w:rsid w:val="00AB3132"/>
    <w:rsid w:val="00AB3378"/>
    <w:rsid w:val="00AC3679"/>
    <w:rsid w:val="00AC60EE"/>
    <w:rsid w:val="00AF44C9"/>
    <w:rsid w:val="00B263CF"/>
    <w:rsid w:val="00B30857"/>
    <w:rsid w:val="00B31ABA"/>
    <w:rsid w:val="00B45C89"/>
    <w:rsid w:val="00B72E93"/>
    <w:rsid w:val="00BA7722"/>
    <w:rsid w:val="00BC1183"/>
    <w:rsid w:val="00BC468D"/>
    <w:rsid w:val="00BD53CC"/>
    <w:rsid w:val="00BE03AE"/>
    <w:rsid w:val="00BE7209"/>
    <w:rsid w:val="00BF19DF"/>
    <w:rsid w:val="00BF3890"/>
    <w:rsid w:val="00C079A6"/>
    <w:rsid w:val="00C20538"/>
    <w:rsid w:val="00C21606"/>
    <w:rsid w:val="00C22429"/>
    <w:rsid w:val="00C339E1"/>
    <w:rsid w:val="00C4168B"/>
    <w:rsid w:val="00C43099"/>
    <w:rsid w:val="00C44851"/>
    <w:rsid w:val="00C500FD"/>
    <w:rsid w:val="00C60494"/>
    <w:rsid w:val="00CA1925"/>
    <w:rsid w:val="00CB3829"/>
    <w:rsid w:val="00CB68B7"/>
    <w:rsid w:val="00CC2452"/>
    <w:rsid w:val="00CD5A3C"/>
    <w:rsid w:val="00CE22C8"/>
    <w:rsid w:val="00CF6F42"/>
    <w:rsid w:val="00D04FD0"/>
    <w:rsid w:val="00D06B09"/>
    <w:rsid w:val="00D556D3"/>
    <w:rsid w:val="00D568A4"/>
    <w:rsid w:val="00D67B57"/>
    <w:rsid w:val="00D821D6"/>
    <w:rsid w:val="00D82E9E"/>
    <w:rsid w:val="00D8661C"/>
    <w:rsid w:val="00DA1A1D"/>
    <w:rsid w:val="00DA2246"/>
    <w:rsid w:val="00DA4496"/>
    <w:rsid w:val="00DB0F0B"/>
    <w:rsid w:val="00DB2DD5"/>
    <w:rsid w:val="00DB7B7D"/>
    <w:rsid w:val="00DC1775"/>
    <w:rsid w:val="00DC2F81"/>
    <w:rsid w:val="00E20009"/>
    <w:rsid w:val="00E22557"/>
    <w:rsid w:val="00E4318E"/>
    <w:rsid w:val="00E46A84"/>
    <w:rsid w:val="00E555E0"/>
    <w:rsid w:val="00E6014D"/>
    <w:rsid w:val="00E80CC7"/>
    <w:rsid w:val="00E84C73"/>
    <w:rsid w:val="00E857FE"/>
    <w:rsid w:val="00EA01C1"/>
    <w:rsid w:val="00EA7BBA"/>
    <w:rsid w:val="00ED1E7F"/>
    <w:rsid w:val="00EE3CF9"/>
    <w:rsid w:val="00EF178B"/>
    <w:rsid w:val="00F03F67"/>
    <w:rsid w:val="00F23614"/>
    <w:rsid w:val="00F53AED"/>
    <w:rsid w:val="00F63C5F"/>
    <w:rsid w:val="00F72ED8"/>
    <w:rsid w:val="00F92A56"/>
    <w:rsid w:val="00F97A4F"/>
    <w:rsid w:val="00FA02E3"/>
    <w:rsid w:val="00FA3CC0"/>
    <w:rsid w:val="00FA3F09"/>
    <w:rsid w:val="00FB6BCE"/>
    <w:rsid w:val="00FF2C16"/>
    <w:rsid w:val="00FF6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464017"/>
  <w15:chartTrackingRefBased/>
  <w15:docId w15:val="{C553FEF3-C98E-4DE8-9F29-B04E7286CA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B38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B38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0857"/>
    <w:rPr>
      <w:color w:val="954F72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E40C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E40C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E40CB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cw.mit.edu/courses/comparative-media-studies-writing/cms-600-videogame-theory-and-analysis-fall-2007/projects/w1.pdf" TargetMode="External"/><Relationship Id="rId13" Type="http://schemas.openxmlformats.org/officeDocument/2006/relationships/hyperlink" Target="https://www.canr.msu.edu/news/the_power_of_play_part_1_stages_of_play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ocw.mit.edu/" TargetMode="External"/><Relationship Id="rId12" Type="http://schemas.openxmlformats.org/officeDocument/2006/relationships/hyperlink" Target="https://therapyfocus.org.au/on-the-blog/the-benefits-of-imaginative-play/" TargetMode="External"/><Relationship Id="rId17" Type="http://schemas.openxmlformats.org/officeDocument/2006/relationships/hyperlink" Target="http://www.simplypsychology.org/sensorimotor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xscJbx6T7E8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learning4kids.net/2011/12/30/what-is-imaginative-play-and-how-to-encourage-it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luriechildrens.org/en/specialties-conditions/pediatric-occupational-therapy/developmental-milestones/play-developmental-milestones/" TargetMode="External"/><Relationship Id="rId10" Type="http://schemas.openxmlformats.org/officeDocument/2006/relationships/hyperlink" Target="https://doi.org/10.1080/0300443850190102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twinkl.co.uk/teaching-wiki/exploratory-play" TargetMode="External"/><Relationship Id="rId14" Type="http://schemas.openxmlformats.org/officeDocument/2006/relationships/hyperlink" Target="https://www.verywellmind.com/sensorimotor-stage-of-cognitive-development-279546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F3627B-FFCF-492C-B9DF-642C94017D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3</Pages>
  <Words>1212</Words>
  <Characters>6910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Louise Picton (2010148)</dc:creator>
  <cp:keywords/>
  <dc:description/>
  <cp:lastModifiedBy>Jenny Louise Picton (2010148)</cp:lastModifiedBy>
  <cp:revision>2</cp:revision>
  <dcterms:created xsi:type="dcterms:W3CDTF">2022-02-20T18:59:00Z</dcterms:created>
  <dcterms:modified xsi:type="dcterms:W3CDTF">2022-02-20T18:59:00Z</dcterms:modified>
</cp:coreProperties>
</file>