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0DC26" w14:textId="77777777" w:rsidR="00A72D74" w:rsidRDefault="00A72D74" w:rsidP="00A72D74">
      <w:pPr>
        <w:pStyle w:val="NormalWeb"/>
        <w:shd w:val="clear" w:color="auto" w:fill="FFFFFF"/>
        <w:spacing w:before="0" w:beforeAutospacing="0" w:after="0" w:afterAutospacing="0" w:line="360" w:lineRule="auto"/>
        <w:rPr>
          <w:b/>
          <w:bCs/>
          <w:color w:val="000000" w:themeColor="text1"/>
        </w:rPr>
      </w:pPr>
    </w:p>
    <w:p w14:paraId="115A7BEB" w14:textId="38CC5E23" w:rsidR="00A72D74" w:rsidRPr="00A72D74" w:rsidRDefault="00A72D74" w:rsidP="00A72D74">
      <w:pPr>
        <w:jc w:val="center"/>
        <w:rPr>
          <w:b/>
          <w:i/>
          <w:sz w:val="96"/>
          <w:szCs w:val="96"/>
        </w:rPr>
      </w:pPr>
      <w:r>
        <w:rPr>
          <w:b/>
          <w:bCs/>
          <w:color w:val="000000" w:themeColor="text1"/>
          <w:sz w:val="40"/>
          <w:szCs w:val="40"/>
        </w:rPr>
        <w:t xml:space="preserve">          </w:t>
      </w:r>
      <w:r>
        <w:rPr>
          <w:b/>
          <w:sz w:val="32"/>
          <w:szCs w:val="32"/>
        </w:rPr>
        <w:t xml:space="preserve">Marketing Management </w:t>
      </w:r>
      <w:r>
        <w:rPr>
          <w:rFonts w:ascii="Arial" w:hAnsi="Arial" w:cs="Arial"/>
          <w:b/>
          <w:bCs/>
          <w:sz w:val="40"/>
          <w:szCs w:val="40"/>
        </w:rPr>
        <w:t>25</w:t>
      </w:r>
      <w:r>
        <w:rPr>
          <w:rFonts w:ascii="Bell MT" w:hAnsi="Bell MT"/>
          <w:b/>
          <w:bCs/>
          <w:sz w:val="40"/>
          <w:szCs w:val="40"/>
        </w:rPr>
        <w:t>%</w:t>
      </w:r>
    </w:p>
    <w:p w14:paraId="57509F3E" w14:textId="5A4E0A6F" w:rsidR="00A72D74" w:rsidRDefault="00A72D74" w:rsidP="00A72D74">
      <w:pPr>
        <w:pStyle w:val="NormalWeb"/>
        <w:shd w:val="clear" w:color="auto" w:fill="FFFFFF"/>
        <w:spacing w:before="0" w:beforeAutospacing="0" w:after="0" w:afterAutospacing="0" w:line="360" w:lineRule="auto"/>
        <w:rPr>
          <w:rFonts w:ascii="Bell MT" w:hAnsi="Bell MT"/>
          <w:b/>
          <w:bCs/>
          <w:color w:val="000000" w:themeColor="text1"/>
          <w:sz w:val="30"/>
          <w:szCs w:val="30"/>
        </w:rPr>
      </w:pPr>
      <w:r>
        <w:rPr>
          <w:rFonts w:ascii="Bell MT" w:hAnsi="Bell MT"/>
          <w:b/>
          <w:bCs/>
          <w:color w:val="000000" w:themeColor="text1"/>
        </w:rPr>
        <w:t xml:space="preserve">                                                 </w:t>
      </w:r>
      <w:r>
        <w:rPr>
          <w:rFonts w:ascii="Bell MT" w:hAnsi="Bell MT"/>
          <w:b/>
          <w:bCs/>
          <w:color w:val="000000" w:themeColor="text1"/>
          <w:sz w:val="30"/>
          <w:szCs w:val="30"/>
        </w:rPr>
        <w:t xml:space="preserve">Submitted By </w:t>
      </w:r>
      <w:proofErr w:type="spellStart"/>
      <w:r>
        <w:rPr>
          <w:rFonts w:ascii="Bell MT" w:hAnsi="Bell MT"/>
          <w:b/>
          <w:bCs/>
          <w:color w:val="000000" w:themeColor="text1"/>
          <w:sz w:val="30"/>
          <w:szCs w:val="30"/>
        </w:rPr>
        <w:t>Kulwinder</w:t>
      </w:r>
      <w:proofErr w:type="spellEnd"/>
      <w:r>
        <w:rPr>
          <w:rFonts w:ascii="Bell MT" w:hAnsi="Bell MT"/>
          <w:b/>
          <w:bCs/>
          <w:color w:val="000000" w:themeColor="text1"/>
          <w:sz w:val="30"/>
          <w:szCs w:val="30"/>
        </w:rPr>
        <w:t xml:space="preserve"> Kaur</w:t>
      </w:r>
    </w:p>
    <w:p w14:paraId="4AF9E231" w14:textId="77777777" w:rsidR="00A72D74" w:rsidRDefault="00A72D74" w:rsidP="00A72D74">
      <w:pPr>
        <w:pStyle w:val="NormalWeb"/>
        <w:shd w:val="clear" w:color="auto" w:fill="FFFFFF"/>
        <w:spacing w:before="0" w:beforeAutospacing="0" w:after="0" w:afterAutospacing="0" w:line="360" w:lineRule="auto"/>
        <w:rPr>
          <w:b/>
          <w:bCs/>
          <w:color w:val="000000" w:themeColor="text1"/>
        </w:rPr>
      </w:pPr>
    </w:p>
    <w:p w14:paraId="6F675561" w14:textId="77777777" w:rsidR="00A72D74" w:rsidRDefault="00A72D74" w:rsidP="00A72D74">
      <w:pPr>
        <w:pStyle w:val="NormalWeb"/>
        <w:shd w:val="clear" w:color="auto" w:fill="FFFFFF"/>
        <w:spacing w:before="0" w:beforeAutospacing="0" w:after="0" w:afterAutospacing="0" w:line="360" w:lineRule="auto"/>
        <w:rPr>
          <w:b/>
          <w:bCs/>
          <w:color w:val="000000" w:themeColor="text1"/>
        </w:rPr>
      </w:pPr>
    </w:p>
    <w:p w14:paraId="6A43536F" w14:textId="77777777" w:rsidR="00A72D74" w:rsidRDefault="00A72D74" w:rsidP="00A72D74">
      <w:pPr>
        <w:pStyle w:val="NormalWeb"/>
        <w:shd w:val="clear" w:color="auto" w:fill="FFFFFF"/>
        <w:spacing w:before="0" w:beforeAutospacing="0" w:after="0" w:afterAutospacing="0" w:line="360" w:lineRule="auto"/>
        <w:rPr>
          <w:b/>
          <w:bCs/>
          <w:color w:val="000000" w:themeColor="text1"/>
        </w:rPr>
      </w:pPr>
    </w:p>
    <w:p w14:paraId="33E4CA6D" w14:textId="77777777" w:rsidR="00A72D74" w:rsidRDefault="00A72D74" w:rsidP="00A72D74">
      <w:pPr>
        <w:pStyle w:val="NormalWeb"/>
        <w:shd w:val="clear" w:color="auto" w:fill="FFFFFF"/>
        <w:spacing w:before="0" w:beforeAutospacing="0" w:after="0" w:afterAutospacing="0" w:line="360" w:lineRule="auto"/>
        <w:rPr>
          <w:b/>
          <w:bCs/>
          <w:color w:val="000000" w:themeColor="text1"/>
          <w:sz w:val="30"/>
          <w:szCs w:val="30"/>
        </w:rPr>
      </w:pPr>
    </w:p>
    <w:p w14:paraId="6B369029" w14:textId="49E05DC5" w:rsidR="00A72D74" w:rsidRDefault="00A72D74" w:rsidP="00A72D74">
      <w:pPr>
        <w:pStyle w:val="NormalWeb"/>
        <w:shd w:val="clear" w:color="auto" w:fill="FFFFFF"/>
        <w:spacing w:before="0" w:beforeAutospacing="0" w:after="0" w:afterAutospacing="0" w:line="360" w:lineRule="auto"/>
        <w:jc w:val="center"/>
        <w:rPr>
          <w:b/>
          <w:bCs/>
          <w:color w:val="000000" w:themeColor="text1"/>
          <w:sz w:val="30"/>
          <w:szCs w:val="30"/>
        </w:rPr>
      </w:pPr>
      <w:r>
        <w:rPr>
          <w:b/>
          <w:bCs/>
          <w:color w:val="222A35" w:themeColor="text2" w:themeShade="80"/>
          <w:sz w:val="30"/>
          <w:szCs w:val="30"/>
        </w:rPr>
        <w:t xml:space="preserve">     </w:t>
      </w:r>
      <w:r>
        <w:rPr>
          <w:b/>
          <w:bCs/>
          <w:color w:val="222A35" w:themeColor="text2" w:themeShade="80"/>
          <w:sz w:val="30"/>
          <w:szCs w:val="30"/>
          <w:u w:val="single"/>
        </w:rPr>
        <w:t>STUDENT NAME</w:t>
      </w:r>
      <w:r>
        <w:rPr>
          <w:b/>
          <w:bCs/>
          <w:color w:val="222A35" w:themeColor="text2" w:themeShade="80"/>
          <w:sz w:val="30"/>
          <w:szCs w:val="30"/>
        </w:rPr>
        <w:t xml:space="preserve">: </w:t>
      </w:r>
      <w:proofErr w:type="spellStart"/>
      <w:r>
        <w:rPr>
          <w:b/>
          <w:bCs/>
          <w:color w:val="000000" w:themeColor="text1"/>
          <w:sz w:val="30"/>
          <w:szCs w:val="30"/>
        </w:rPr>
        <w:t>Kulwinder</w:t>
      </w:r>
      <w:proofErr w:type="spellEnd"/>
      <w:r>
        <w:rPr>
          <w:b/>
          <w:bCs/>
          <w:color w:val="000000" w:themeColor="text1"/>
          <w:sz w:val="30"/>
          <w:szCs w:val="30"/>
        </w:rPr>
        <w:t xml:space="preserve"> </w:t>
      </w:r>
      <w:proofErr w:type="spellStart"/>
      <w:r>
        <w:rPr>
          <w:b/>
          <w:bCs/>
          <w:color w:val="000000" w:themeColor="text1"/>
          <w:sz w:val="30"/>
          <w:szCs w:val="30"/>
        </w:rPr>
        <w:t>kaur</w:t>
      </w:r>
      <w:proofErr w:type="spellEnd"/>
    </w:p>
    <w:p w14:paraId="2745698F" w14:textId="39EACADC" w:rsidR="00A72D74" w:rsidRDefault="00A72D74" w:rsidP="00A72D74">
      <w:pPr>
        <w:pStyle w:val="NormalWeb"/>
        <w:shd w:val="clear" w:color="auto" w:fill="FFFFFF"/>
        <w:spacing w:before="0" w:beforeAutospacing="0" w:after="0" w:afterAutospacing="0" w:line="360" w:lineRule="auto"/>
        <w:jc w:val="center"/>
        <w:rPr>
          <w:b/>
          <w:bCs/>
          <w:color w:val="222A35" w:themeColor="text2" w:themeShade="80"/>
          <w:sz w:val="30"/>
          <w:szCs w:val="30"/>
        </w:rPr>
      </w:pPr>
      <w:r>
        <w:rPr>
          <w:b/>
          <w:bCs/>
          <w:color w:val="222A35" w:themeColor="text2" w:themeShade="80"/>
          <w:sz w:val="30"/>
          <w:szCs w:val="30"/>
          <w:u w:val="single"/>
        </w:rPr>
        <w:t>STUDENT ID NUMBER</w:t>
      </w:r>
      <w:r>
        <w:rPr>
          <w:b/>
          <w:bCs/>
          <w:color w:val="222A35" w:themeColor="text2" w:themeShade="80"/>
          <w:sz w:val="30"/>
          <w:szCs w:val="30"/>
        </w:rPr>
        <w:t xml:space="preserve">: </w:t>
      </w:r>
      <w:r>
        <w:rPr>
          <w:b/>
          <w:bCs/>
          <w:color w:val="000000" w:themeColor="text1"/>
          <w:sz w:val="30"/>
          <w:szCs w:val="30"/>
        </w:rPr>
        <w:t>212</w:t>
      </w:r>
      <w:r>
        <w:rPr>
          <w:b/>
          <w:bCs/>
          <w:color w:val="000000" w:themeColor="text1"/>
          <w:sz w:val="30"/>
          <w:szCs w:val="30"/>
        </w:rPr>
        <w:t>5861</w:t>
      </w:r>
    </w:p>
    <w:p w14:paraId="2CEF65BF" w14:textId="7D06CBD3" w:rsidR="00A72D74" w:rsidRDefault="00A72D74" w:rsidP="00A72D74">
      <w:pPr>
        <w:pStyle w:val="NormalWeb"/>
        <w:shd w:val="clear" w:color="auto" w:fill="FFFFFF"/>
        <w:spacing w:before="0" w:beforeAutospacing="0" w:after="0" w:afterAutospacing="0" w:line="360" w:lineRule="auto"/>
        <w:jc w:val="center"/>
        <w:rPr>
          <w:b/>
          <w:bCs/>
          <w:color w:val="222A35" w:themeColor="text2" w:themeShade="80"/>
          <w:sz w:val="30"/>
          <w:szCs w:val="30"/>
        </w:rPr>
      </w:pPr>
      <w:r>
        <w:rPr>
          <w:b/>
          <w:bCs/>
          <w:color w:val="222A35" w:themeColor="text2" w:themeShade="80"/>
          <w:sz w:val="30"/>
          <w:szCs w:val="30"/>
        </w:rPr>
        <w:t xml:space="preserve">            </w:t>
      </w:r>
      <w:r>
        <w:rPr>
          <w:b/>
          <w:bCs/>
          <w:color w:val="222A35" w:themeColor="text2" w:themeShade="80"/>
          <w:sz w:val="30"/>
          <w:szCs w:val="30"/>
          <w:u w:val="single"/>
        </w:rPr>
        <w:t>MODULE</w:t>
      </w:r>
      <w:r>
        <w:rPr>
          <w:b/>
          <w:bCs/>
          <w:color w:val="222A35" w:themeColor="text2" w:themeShade="80"/>
          <w:sz w:val="30"/>
          <w:szCs w:val="30"/>
        </w:rPr>
        <w:t xml:space="preserve">: </w:t>
      </w:r>
      <w:r>
        <w:rPr>
          <w:b/>
          <w:bCs/>
          <w:color w:val="000000" w:themeColor="text1"/>
          <w:sz w:val="30"/>
          <w:szCs w:val="30"/>
        </w:rPr>
        <w:t xml:space="preserve">HUMAN RESOURCE </w:t>
      </w:r>
      <w:r>
        <w:rPr>
          <w:b/>
          <w:bCs/>
          <w:sz w:val="30"/>
          <w:szCs w:val="30"/>
        </w:rPr>
        <w:t xml:space="preserve">MANAGEMNET </w:t>
      </w:r>
      <w:r>
        <w:rPr>
          <w:b/>
          <w:bCs/>
          <w:sz w:val="30"/>
          <w:szCs w:val="30"/>
        </w:rPr>
        <w:t>25</w:t>
      </w:r>
      <w:r>
        <w:rPr>
          <w:b/>
          <w:bCs/>
          <w:sz w:val="30"/>
          <w:szCs w:val="30"/>
        </w:rPr>
        <w:t>%</w:t>
      </w:r>
    </w:p>
    <w:p w14:paraId="771F1F35" w14:textId="77777777" w:rsidR="00A72D74" w:rsidRDefault="00A72D74" w:rsidP="00A72D74">
      <w:pPr>
        <w:pStyle w:val="NormalWeb"/>
        <w:shd w:val="clear" w:color="auto" w:fill="FFFFFF"/>
        <w:spacing w:before="0" w:beforeAutospacing="0" w:after="0" w:afterAutospacing="0" w:line="360" w:lineRule="auto"/>
        <w:rPr>
          <w:b/>
          <w:bCs/>
          <w:color w:val="222A35" w:themeColor="text2" w:themeShade="80"/>
          <w:sz w:val="30"/>
          <w:szCs w:val="30"/>
          <w:u w:val="single"/>
        </w:rPr>
      </w:pPr>
      <w:r>
        <w:rPr>
          <w:b/>
          <w:bCs/>
          <w:color w:val="222A35" w:themeColor="text2" w:themeShade="80"/>
          <w:sz w:val="30"/>
          <w:szCs w:val="30"/>
        </w:rPr>
        <w:t xml:space="preserve">                        </w:t>
      </w:r>
      <w:r>
        <w:rPr>
          <w:b/>
          <w:bCs/>
          <w:color w:val="222A35" w:themeColor="text2" w:themeShade="80"/>
          <w:sz w:val="30"/>
          <w:szCs w:val="30"/>
          <w:u w:val="single"/>
        </w:rPr>
        <w:t xml:space="preserve"> LECTURER: </w:t>
      </w:r>
      <w:r>
        <w:rPr>
          <w:b/>
          <w:bCs/>
          <w:color w:val="C00000"/>
          <w:sz w:val="30"/>
          <w:szCs w:val="30"/>
          <w:u w:val="single"/>
        </w:rPr>
        <w:t>Dr. GLADIUS KULOTHUNGAN</w:t>
      </w:r>
    </w:p>
    <w:p w14:paraId="7FFD37C0" w14:textId="77777777" w:rsidR="00A72D74" w:rsidRDefault="00A72D74" w:rsidP="00A72D74">
      <w:pPr>
        <w:pStyle w:val="NormalWeb"/>
        <w:shd w:val="clear" w:color="auto" w:fill="FFFFFF"/>
        <w:spacing w:before="0" w:beforeAutospacing="0" w:after="0" w:afterAutospacing="0" w:line="360" w:lineRule="auto"/>
        <w:jc w:val="center"/>
        <w:rPr>
          <w:b/>
          <w:bCs/>
          <w:color w:val="000000" w:themeColor="text1"/>
          <w:sz w:val="30"/>
          <w:szCs w:val="30"/>
        </w:rPr>
      </w:pPr>
      <w:r>
        <w:rPr>
          <w:b/>
          <w:bCs/>
          <w:color w:val="222A35" w:themeColor="text2" w:themeShade="80"/>
          <w:sz w:val="30"/>
          <w:szCs w:val="30"/>
          <w:u w:val="single"/>
        </w:rPr>
        <w:t xml:space="preserve">COURSE: </w:t>
      </w:r>
      <w:r>
        <w:rPr>
          <w:b/>
          <w:bCs/>
          <w:color w:val="000000" w:themeColor="text1"/>
          <w:sz w:val="30"/>
          <w:szCs w:val="30"/>
        </w:rPr>
        <w:t>MASTERS OF BUSSINESS ADMINSTRATION GENERAL</w:t>
      </w:r>
    </w:p>
    <w:p w14:paraId="3050B890" w14:textId="24EC9E2D" w:rsidR="00A72D74" w:rsidRDefault="00A72D74" w:rsidP="00A72D74">
      <w:pPr>
        <w:pStyle w:val="NormalWeb"/>
        <w:shd w:val="clear" w:color="auto" w:fill="FFFFFF"/>
        <w:spacing w:before="0" w:beforeAutospacing="0" w:after="0" w:afterAutospacing="0" w:line="360" w:lineRule="auto"/>
        <w:jc w:val="center"/>
        <w:rPr>
          <w:b/>
          <w:bCs/>
          <w:color w:val="000000" w:themeColor="text1"/>
          <w:sz w:val="30"/>
          <w:szCs w:val="30"/>
        </w:rPr>
      </w:pPr>
      <w:r>
        <w:rPr>
          <w:b/>
          <w:bCs/>
          <w:color w:val="222A35" w:themeColor="text2" w:themeShade="80"/>
          <w:sz w:val="30"/>
          <w:szCs w:val="30"/>
          <w:u w:val="single"/>
        </w:rPr>
        <w:t>SUBMISSION DATE</w:t>
      </w:r>
      <w:r>
        <w:rPr>
          <w:b/>
          <w:bCs/>
          <w:color w:val="000000" w:themeColor="text1"/>
          <w:sz w:val="30"/>
          <w:szCs w:val="30"/>
        </w:rPr>
        <w:t>: 1</w:t>
      </w:r>
      <w:r>
        <w:rPr>
          <w:b/>
          <w:bCs/>
          <w:color w:val="000000" w:themeColor="text1"/>
          <w:sz w:val="30"/>
          <w:szCs w:val="30"/>
        </w:rPr>
        <w:t>2</w:t>
      </w:r>
      <w:r>
        <w:rPr>
          <w:b/>
          <w:bCs/>
          <w:color w:val="000000" w:themeColor="text1"/>
          <w:sz w:val="30"/>
          <w:szCs w:val="30"/>
          <w:vertAlign w:val="superscript"/>
        </w:rPr>
        <w:t>TH</w:t>
      </w:r>
      <w:r>
        <w:rPr>
          <w:b/>
          <w:bCs/>
          <w:color w:val="000000" w:themeColor="text1"/>
          <w:sz w:val="30"/>
          <w:szCs w:val="30"/>
        </w:rPr>
        <w:t xml:space="preserve"> SEP 2022</w:t>
      </w:r>
    </w:p>
    <w:p w14:paraId="23C530E0" w14:textId="1D4FA8B9" w:rsidR="00A72D74" w:rsidRDefault="00A72D74" w:rsidP="00A72D74">
      <w:pPr>
        <w:pStyle w:val="NormalWeb"/>
        <w:shd w:val="clear" w:color="auto" w:fill="FFFFFF"/>
        <w:spacing w:before="0" w:beforeAutospacing="0" w:after="0" w:afterAutospacing="0" w:line="360" w:lineRule="auto"/>
        <w:jc w:val="center"/>
        <w:rPr>
          <w:b/>
          <w:bCs/>
          <w:color w:val="222A35" w:themeColor="text2" w:themeShade="80"/>
          <w:sz w:val="30"/>
          <w:szCs w:val="30"/>
          <w:u w:val="single"/>
        </w:rPr>
      </w:pPr>
      <w:r>
        <w:rPr>
          <w:b/>
          <w:bCs/>
          <w:color w:val="222A35" w:themeColor="text2" w:themeShade="80"/>
          <w:sz w:val="30"/>
          <w:szCs w:val="30"/>
          <w:u w:val="single"/>
        </w:rPr>
        <w:t>PAGES:</w:t>
      </w:r>
      <w:r>
        <w:rPr>
          <w:b/>
          <w:bCs/>
          <w:color w:val="000000" w:themeColor="text1"/>
          <w:sz w:val="30"/>
          <w:szCs w:val="30"/>
        </w:rPr>
        <w:t xml:space="preserve"> 1</w:t>
      </w:r>
      <w:r>
        <w:rPr>
          <w:b/>
          <w:bCs/>
          <w:color w:val="000000" w:themeColor="text1"/>
          <w:sz w:val="30"/>
          <w:szCs w:val="30"/>
        </w:rPr>
        <w:t>7</w:t>
      </w:r>
    </w:p>
    <w:p w14:paraId="5EF0BC91" w14:textId="77777777" w:rsidR="00A72D74" w:rsidRDefault="00A72D74" w:rsidP="00A72D74">
      <w:pPr>
        <w:pStyle w:val="NormalWeb"/>
        <w:shd w:val="clear" w:color="auto" w:fill="FFFFFF"/>
        <w:spacing w:before="0" w:beforeAutospacing="0" w:after="0" w:afterAutospacing="0" w:line="360" w:lineRule="auto"/>
        <w:rPr>
          <w:b/>
          <w:bCs/>
          <w:sz w:val="30"/>
          <w:szCs w:val="30"/>
          <w:u w:val="single"/>
        </w:rPr>
      </w:pPr>
      <w:r>
        <w:rPr>
          <w:b/>
          <w:bCs/>
          <w:color w:val="222A35" w:themeColor="text2" w:themeShade="80"/>
          <w:sz w:val="30"/>
          <w:szCs w:val="30"/>
        </w:rPr>
        <w:t xml:space="preserve">                               </w:t>
      </w:r>
      <w:r>
        <w:rPr>
          <w:b/>
          <w:bCs/>
          <w:color w:val="222A35" w:themeColor="text2" w:themeShade="80"/>
          <w:sz w:val="30"/>
          <w:szCs w:val="30"/>
          <w:u w:val="single"/>
        </w:rPr>
        <w:t>MODULE CODE</w:t>
      </w:r>
      <w:r>
        <w:rPr>
          <w:b/>
          <w:bCs/>
          <w:sz w:val="30"/>
          <w:szCs w:val="30"/>
          <w:u w:val="single"/>
        </w:rPr>
        <w:t>: LCMB7000</w:t>
      </w:r>
    </w:p>
    <w:p w14:paraId="00000001" w14:textId="77777777" w:rsidR="00EB0F1B" w:rsidRDefault="00EB0F1B">
      <w:pPr>
        <w:pStyle w:val="Heading2"/>
      </w:pPr>
    </w:p>
    <w:p w14:paraId="00000002" w14:textId="77777777" w:rsidR="00EB0F1B" w:rsidRDefault="00EB0F1B"/>
    <w:p w14:paraId="00000003" w14:textId="77777777" w:rsidR="00EB0F1B" w:rsidRDefault="00EB0F1B"/>
    <w:p w14:paraId="00000004" w14:textId="77777777" w:rsidR="00EB0F1B" w:rsidRDefault="00EB0F1B"/>
    <w:p w14:paraId="00000005" w14:textId="77777777" w:rsidR="00EB0F1B" w:rsidRDefault="00EB0F1B"/>
    <w:p w14:paraId="00000006" w14:textId="77777777" w:rsidR="00EB0F1B" w:rsidRDefault="00EB0F1B"/>
    <w:p w14:paraId="00000007" w14:textId="77777777" w:rsidR="00EB0F1B" w:rsidRDefault="00EB0F1B"/>
    <w:p w14:paraId="0000000B" w14:textId="77777777" w:rsidR="00EB0F1B" w:rsidRDefault="00A97FA2">
      <w:pPr>
        <w:spacing w:line="259" w:lineRule="auto"/>
        <w:jc w:val="left"/>
        <w:rPr>
          <w:b/>
          <w:i/>
          <w:sz w:val="96"/>
          <w:szCs w:val="96"/>
        </w:rPr>
      </w:pPr>
      <w:r>
        <w:br w:type="page"/>
      </w:r>
    </w:p>
    <w:p w14:paraId="0000000C" w14:textId="77777777" w:rsidR="00EB0F1B" w:rsidRDefault="00A97FA2">
      <w:pPr>
        <w:pStyle w:val="Heading1"/>
        <w:rPr>
          <w:szCs w:val="28"/>
        </w:rPr>
      </w:pPr>
      <w:bookmarkStart w:id="0" w:name="_Toc110851438"/>
      <w:r>
        <w:rPr>
          <w:szCs w:val="28"/>
        </w:rPr>
        <w:lastRenderedPageBreak/>
        <w:t>Table of Contents</w:t>
      </w:r>
      <w:bookmarkEnd w:id="0"/>
    </w:p>
    <w:sdt>
      <w:sdtPr>
        <w:id w:val="-1157296569"/>
        <w:docPartObj>
          <w:docPartGallery w:val="Table of Contents"/>
          <w:docPartUnique/>
        </w:docPartObj>
      </w:sdtPr>
      <w:sdtEndPr/>
      <w:sdtContent>
        <w:p w14:paraId="7093897B" w14:textId="6183FD0A" w:rsidR="0057574F" w:rsidRDefault="00A97FA2">
          <w:pPr>
            <w:pStyle w:val="TOC1"/>
            <w:tabs>
              <w:tab w:val="right" w:pos="9350"/>
            </w:tabs>
            <w:rPr>
              <w:rFonts w:asciiTheme="minorHAnsi" w:eastAsiaTheme="minorEastAsia" w:hAnsiTheme="minorHAnsi" w:cstheme="minorBidi"/>
              <w:noProof/>
              <w:sz w:val="22"/>
              <w:szCs w:val="22"/>
              <w:lang w:eastAsia="en-US"/>
            </w:rPr>
          </w:pPr>
          <w:r>
            <w:fldChar w:fldCharType="begin"/>
          </w:r>
          <w:r>
            <w:instrText xml:space="preserve"> TOC \h \u \z </w:instrText>
          </w:r>
          <w:r>
            <w:fldChar w:fldCharType="separate"/>
          </w:r>
          <w:hyperlink w:anchor="_Toc110851438" w:history="1">
            <w:r w:rsidR="0057574F" w:rsidRPr="004154D9">
              <w:rPr>
                <w:rStyle w:val="Hyperlink"/>
                <w:noProof/>
              </w:rPr>
              <w:t>Table of Contents</w:t>
            </w:r>
            <w:r w:rsidR="0057574F">
              <w:rPr>
                <w:noProof/>
                <w:webHidden/>
              </w:rPr>
              <w:tab/>
            </w:r>
            <w:r w:rsidR="0057574F">
              <w:rPr>
                <w:noProof/>
                <w:webHidden/>
              </w:rPr>
              <w:fldChar w:fldCharType="begin"/>
            </w:r>
            <w:r w:rsidR="0057574F">
              <w:rPr>
                <w:noProof/>
                <w:webHidden/>
              </w:rPr>
              <w:instrText xml:space="preserve"> PAGEREF _Toc110851438 \h </w:instrText>
            </w:r>
            <w:r w:rsidR="0057574F">
              <w:rPr>
                <w:noProof/>
                <w:webHidden/>
              </w:rPr>
            </w:r>
            <w:r w:rsidR="0057574F">
              <w:rPr>
                <w:noProof/>
                <w:webHidden/>
              </w:rPr>
              <w:fldChar w:fldCharType="separate"/>
            </w:r>
            <w:r w:rsidR="0057574F">
              <w:rPr>
                <w:noProof/>
                <w:webHidden/>
              </w:rPr>
              <w:t>2</w:t>
            </w:r>
            <w:r w:rsidR="0057574F">
              <w:rPr>
                <w:noProof/>
                <w:webHidden/>
              </w:rPr>
              <w:fldChar w:fldCharType="end"/>
            </w:r>
          </w:hyperlink>
        </w:p>
        <w:p w14:paraId="670E3083" w14:textId="6E4D06E4" w:rsidR="0057574F" w:rsidRDefault="00AC037B">
          <w:pPr>
            <w:pStyle w:val="TOC1"/>
            <w:tabs>
              <w:tab w:val="right" w:pos="9350"/>
            </w:tabs>
            <w:rPr>
              <w:rFonts w:asciiTheme="minorHAnsi" w:eastAsiaTheme="minorEastAsia" w:hAnsiTheme="minorHAnsi" w:cstheme="minorBidi"/>
              <w:noProof/>
              <w:sz w:val="22"/>
              <w:szCs w:val="22"/>
              <w:lang w:eastAsia="en-US"/>
            </w:rPr>
          </w:pPr>
          <w:hyperlink w:anchor="_Toc110851439" w:history="1">
            <w:r w:rsidR="0057574F" w:rsidRPr="004154D9">
              <w:rPr>
                <w:rStyle w:val="Hyperlink"/>
                <w:noProof/>
              </w:rPr>
              <w:t>INTRODUCTION</w:t>
            </w:r>
            <w:r w:rsidR="0057574F">
              <w:rPr>
                <w:noProof/>
                <w:webHidden/>
              </w:rPr>
              <w:tab/>
            </w:r>
            <w:r w:rsidR="0057574F">
              <w:rPr>
                <w:noProof/>
                <w:webHidden/>
              </w:rPr>
              <w:fldChar w:fldCharType="begin"/>
            </w:r>
            <w:r w:rsidR="0057574F">
              <w:rPr>
                <w:noProof/>
                <w:webHidden/>
              </w:rPr>
              <w:instrText xml:space="preserve"> PAGEREF _Toc110851439 \h </w:instrText>
            </w:r>
            <w:r w:rsidR="0057574F">
              <w:rPr>
                <w:noProof/>
                <w:webHidden/>
              </w:rPr>
            </w:r>
            <w:r w:rsidR="0057574F">
              <w:rPr>
                <w:noProof/>
                <w:webHidden/>
              </w:rPr>
              <w:fldChar w:fldCharType="separate"/>
            </w:r>
            <w:r w:rsidR="0057574F">
              <w:rPr>
                <w:noProof/>
                <w:webHidden/>
              </w:rPr>
              <w:t>4</w:t>
            </w:r>
            <w:r w:rsidR="0057574F">
              <w:rPr>
                <w:noProof/>
                <w:webHidden/>
              </w:rPr>
              <w:fldChar w:fldCharType="end"/>
            </w:r>
          </w:hyperlink>
        </w:p>
        <w:p w14:paraId="2668031C" w14:textId="12E4F75A" w:rsidR="0057574F" w:rsidRDefault="00AC037B">
          <w:pPr>
            <w:pStyle w:val="TOC1"/>
            <w:tabs>
              <w:tab w:val="right" w:pos="9350"/>
            </w:tabs>
            <w:rPr>
              <w:rFonts w:asciiTheme="minorHAnsi" w:eastAsiaTheme="minorEastAsia" w:hAnsiTheme="minorHAnsi" w:cstheme="minorBidi"/>
              <w:noProof/>
              <w:sz w:val="22"/>
              <w:szCs w:val="22"/>
              <w:lang w:eastAsia="en-US"/>
            </w:rPr>
          </w:pPr>
          <w:hyperlink w:anchor="_Toc110851440" w:history="1">
            <w:r w:rsidR="0057574F" w:rsidRPr="004154D9">
              <w:rPr>
                <w:rStyle w:val="Hyperlink"/>
                <w:noProof/>
              </w:rPr>
              <w:t>Macro environmental Analysis or PESTLE Analysis</w:t>
            </w:r>
            <w:r w:rsidR="0057574F">
              <w:rPr>
                <w:noProof/>
                <w:webHidden/>
              </w:rPr>
              <w:tab/>
            </w:r>
            <w:r w:rsidR="0057574F">
              <w:rPr>
                <w:noProof/>
                <w:webHidden/>
              </w:rPr>
              <w:fldChar w:fldCharType="begin"/>
            </w:r>
            <w:r w:rsidR="0057574F">
              <w:rPr>
                <w:noProof/>
                <w:webHidden/>
              </w:rPr>
              <w:instrText xml:space="preserve"> PAGEREF _Toc110851440 \h </w:instrText>
            </w:r>
            <w:r w:rsidR="0057574F">
              <w:rPr>
                <w:noProof/>
                <w:webHidden/>
              </w:rPr>
            </w:r>
            <w:r w:rsidR="0057574F">
              <w:rPr>
                <w:noProof/>
                <w:webHidden/>
              </w:rPr>
              <w:fldChar w:fldCharType="separate"/>
            </w:r>
            <w:r w:rsidR="0057574F">
              <w:rPr>
                <w:noProof/>
                <w:webHidden/>
              </w:rPr>
              <w:t>4</w:t>
            </w:r>
            <w:r w:rsidR="0057574F">
              <w:rPr>
                <w:noProof/>
                <w:webHidden/>
              </w:rPr>
              <w:fldChar w:fldCharType="end"/>
            </w:r>
          </w:hyperlink>
        </w:p>
        <w:p w14:paraId="7F4C03C3" w14:textId="2E2B1A53"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41" w:history="1">
            <w:r w:rsidR="0057574F" w:rsidRPr="004154D9">
              <w:rPr>
                <w:rStyle w:val="Hyperlink"/>
                <w:noProof/>
              </w:rPr>
              <w:t>Political factors</w:t>
            </w:r>
            <w:r w:rsidR="0057574F">
              <w:rPr>
                <w:noProof/>
                <w:webHidden/>
              </w:rPr>
              <w:tab/>
            </w:r>
            <w:r w:rsidR="0057574F">
              <w:rPr>
                <w:noProof/>
                <w:webHidden/>
              </w:rPr>
              <w:fldChar w:fldCharType="begin"/>
            </w:r>
            <w:r w:rsidR="0057574F">
              <w:rPr>
                <w:noProof/>
                <w:webHidden/>
              </w:rPr>
              <w:instrText xml:space="preserve"> PAGEREF _Toc110851441 \h </w:instrText>
            </w:r>
            <w:r w:rsidR="0057574F">
              <w:rPr>
                <w:noProof/>
                <w:webHidden/>
              </w:rPr>
            </w:r>
            <w:r w:rsidR="0057574F">
              <w:rPr>
                <w:noProof/>
                <w:webHidden/>
              </w:rPr>
              <w:fldChar w:fldCharType="separate"/>
            </w:r>
            <w:r w:rsidR="0057574F">
              <w:rPr>
                <w:noProof/>
                <w:webHidden/>
              </w:rPr>
              <w:t>5</w:t>
            </w:r>
            <w:r w:rsidR="0057574F">
              <w:rPr>
                <w:noProof/>
                <w:webHidden/>
              </w:rPr>
              <w:fldChar w:fldCharType="end"/>
            </w:r>
          </w:hyperlink>
        </w:p>
        <w:p w14:paraId="223951B1" w14:textId="38D3DAA9"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42" w:history="1">
            <w:r w:rsidR="0057574F" w:rsidRPr="004154D9">
              <w:rPr>
                <w:rStyle w:val="Hyperlink"/>
                <w:noProof/>
              </w:rPr>
              <w:t>Economic factors</w:t>
            </w:r>
            <w:r w:rsidR="0057574F">
              <w:rPr>
                <w:noProof/>
                <w:webHidden/>
              </w:rPr>
              <w:tab/>
            </w:r>
            <w:r w:rsidR="0057574F">
              <w:rPr>
                <w:noProof/>
                <w:webHidden/>
              </w:rPr>
              <w:fldChar w:fldCharType="begin"/>
            </w:r>
            <w:r w:rsidR="0057574F">
              <w:rPr>
                <w:noProof/>
                <w:webHidden/>
              </w:rPr>
              <w:instrText xml:space="preserve"> PAGEREF _Toc110851442 \h </w:instrText>
            </w:r>
            <w:r w:rsidR="0057574F">
              <w:rPr>
                <w:noProof/>
                <w:webHidden/>
              </w:rPr>
            </w:r>
            <w:r w:rsidR="0057574F">
              <w:rPr>
                <w:noProof/>
                <w:webHidden/>
              </w:rPr>
              <w:fldChar w:fldCharType="separate"/>
            </w:r>
            <w:r w:rsidR="0057574F">
              <w:rPr>
                <w:noProof/>
                <w:webHidden/>
              </w:rPr>
              <w:t>5</w:t>
            </w:r>
            <w:r w:rsidR="0057574F">
              <w:rPr>
                <w:noProof/>
                <w:webHidden/>
              </w:rPr>
              <w:fldChar w:fldCharType="end"/>
            </w:r>
          </w:hyperlink>
        </w:p>
        <w:p w14:paraId="0BFFC4E7" w14:textId="157EB410"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43" w:history="1">
            <w:r w:rsidR="0057574F" w:rsidRPr="004154D9">
              <w:rPr>
                <w:rStyle w:val="Hyperlink"/>
                <w:noProof/>
              </w:rPr>
              <w:t>Social Factors</w:t>
            </w:r>
            <w:r w:rsidR="0057574F">
              <w:rPr>
                <w:noProof/>
                <w:webHidden/>
              </w:rPr>
              <w:tab/>
            </w:r>
            <w:r w:rsidR="0057574F">
              <w:rPr>
                <w:noProof/>
                <w:webHidden/>
              </w:rPr>
              <w:fldChar w:fldCharType="begin"/>
            </w:r>
            <w:r w:rsidR="0057574F">
              <w:rPr>
                <w:noProof/>
                <w:webHidden/>
              </w:rPr>
              <w:instrText xml:space="preserve"> PAGEREF _Toc110851443 \h </w:instrText>
            </w:r>
            <w:r w:rsidR="0057574F">
              <w:rPr>
                <w:noProof/>
                <w:webHidden/>
              </w:rPr>
            </w:r>
            <w:r w:rsidR="0057574F">
              <w:rPr>
                <w:noProof/>
                <w:webHidden/>
              </w:rPr>
              <w:fldChar w:fldCharType="separate"/>
            </w:r>
            <w:r w:rsidR="0057574F">
              <w:rPr>
                <w:noProof/>
                <w:webHidden/>
              </w:rPr>
              <w:t>5</w:t>
            </w:r>
            <w:r w:rsidR="0057574F">
              <w:rPr>
                <w:noProof/>
                <w:webHidden/>
              </w:rPr>
              <w:fldChar w:fldCharType="end"/>
            </w:r>
          </w:hyperlink>
        </w:p>
        <w:p w14:paraId="6E317DF9" w14:textId="47A21194"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44" w:history="1">
            <w:r w:rsidR="0057574F" w:rsidRPr="004154D9">
              <w:rPr>
                <w:rStyle w:val="Hyperlink"/>
                <w:noProof/>
              </w:rPr>
              <w:t>Technological Factors</w:t>
            </w:r>
            <w:r w:rsidR="0057574F">
              <w:rPr>
                <w:noProof/>
                <w:webHidden/>
              </w:rPr>
              <w:tab/>
            </w:r>
            <w:r w:rsidR="0057574F">
              <w:rPr>
                <w:noProof/>
                <w:webHidden/>
              </w:rPr>
              <w:fldChar w:fldCharType="begin"/>
            </w:r>
            <w:r w:rsidR="0057574F">
              <w:rPr>
                <w:noProof/>
                <w:webHidden/>
              </w:rPr>
              <w:instrText xml:space="preserve"> PAGEREF _Toc110851444 \h </w:instrText>
            </w:r>
            <w:r w:rsidR="0057574F">
              <w:rPr>
                <w:noProof/>
                <w:webHidden/>
              </w:rPr>
            </w:r>
            <w:r w:rsidR="0057574F">
              <w:rPr>
                <w:noProof/>
                <w:webHidden/>
              </w:rPr>
              <w:fldChar w:fldCharType="separate"/>
            </w:r>
            <w:r w:rsidR="0057574F">
              <w:rPr>
                <w:noProof/>
                <w:webHidden/>
              </w:rPr>
              <w:t>5</w:t>
            </w:r>
            <w:r w:rsidR="0057574F">
              <w:rPr>
                <w:noProof/>
                <w:webHidden/>
              </w:rPr>
              <w:fldChar w:fldCharType="end"/>
            </w:r>
          </w:hyperlink>
        </w:p>
        <w:p w14:paraId="7BBAB22A" w14:textId="70B0D394"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45" w:history="1">
            <w:r w:rsidR="0057574F" w:rsidRPr="004154D9">
              <w:rPr>
                <w:rStyle w:val="Hyperlink"/>
                <w:noProof/>
              </w:rPr>
              <w:t>Legal factors</w:t>
            </w:r>
            <w:r w:rsidR="0057574F">
              <w:rPr>
                <w:noProof/>
                <w:webHidden/>
              </w:rPr>
              <w:tab/>
            </w:r>
            <w:r w:rsidR="0057574F">
              <w:rPr>
                <w:noProof/>
                <w:webHidden/>
              </w:rPr>
              <w:fldChar w:fldCharType="begin"/>
            </w:r>
            <w:r w:rsidR="0057574F">
              <w:rPr>
                <w:noProof/>
                <w:webHidden/>
              </w:rPr>
              <w:instrText xml:space="preserve"> PAGEREF _Toc110851445 \h </w:instrText>
            </w:r>
            <w:r w:rsidR="0057574F">
              <w:rPr>
                <w:noProof/>
                <w:webHidden/>
              </w:rPr>
            </w:r>
            <w:r w:rsidR="0057574F">
              <w:rPr>
                <w:noProof/>
                <w:webHidden/>
              </w:rPr>
              <w:fldChar w:fldCharType="separate"/>
            </w:r>
            <w:r w:rsidR="0057574F">
              <w:rPr>
                <w:noProof/>
                <w:webHidden/>
              </w:rPr>
              <w:t>6</w:t>
            </w:r>
            <w:r w:rsidR="0057574F">
              <w:rPr>
                <w:noProof/>
                <w:webHidden/>
              </w:rPr>
              <w:fldChar w:fldCharType="end"/>
            </w:r>
          </w:hyperlink>
        </w:p>
        <w:p w14:paraId="4451E713" w14:textId="7207FED7"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46" w:history="1">
            <w:r w:rsidR="0057574F" w:rsidRPr="004154D9">
              <w:rPr>
                <w:rStyle w:val="Hyperlink"/>
                <w:noProof/>
              </w:rPr>
              <w:t>Environmental factors</w:t>
            </w:r>
            <w:r w:rsidR="0057574F">
              <w:rPr>
                <w:noProof/>
                <w:webHidden/>
              </w:rPr>
              <w:tab/>
            </w:r>
            <w:r w:rsidR="0057574F">
              <w:rPr>
                <w:noProof/>
                <w:webHidden/>
              </w:rPr>
              <w:fldChar w:fldCharType="begin"/>
            </w:r>
            <w:r w:rsidR="0057574F">
              <w:rPr>
                <w:noProof/>
                <w:webHidden/>
              </w:rPr>
              <w:instrText xml:space="preserve"> PAGEREF _Toc110851446 \h </w:instrText>
            </w:r>
            <w:r w:rsidR="0057574F">
              <w:rPr>
                <w:noProof/>
                <w:webHidden/>
              </w:rPr>
            </w:r>
            <w:r w:rsidR="0057574F">
              <w:rPr>
                <w:noProof/>
                <w:webHidden/>
              </w:rPr>
              <w:fldChar w:fldCharType="separate"/>
            </w:r>
            <w:r w:rsidR="0057574F">
              <w:rPr>
                <w:noProof/>
                <w:webHidden/>
              </w:rPr>
              <w:t>6</w:t>
            </w:r>
            <w:r w:rsidR="0057574F">
              <w:rPr>
                <w:noProof/>
                <w:webHidden/>
              </w:rPr>
              <w:fldChar w:fldCharType="end"/>
            </w:r>
          </w:hyperlink>
        </w:p>
        <w:p w14:paraId="151A9A73" w14:textId="1E0A3FDF" w:rsidR="0057574F" w:rsidRDefault="00AC037B">
          <w:pPr>
            <w:pStyle w:val="TOC1"/>
            <w:tabs>
              <w:tab w:val="right" w:pos="9350"/>
            </w:tabs>
            <w:rPr>
              <w:rFonts w:asciiTheme="minorHAnsi" w:eastAsiaTheme="minorEastAsia" w:hAnsiTheme="minorHAnsi" w:cstheme="minorBidi"/>
              <w:noProof/>
              <w:sz w:val="22"/>
              <w:szCs w:val="22"/>
              <w:lang w:eastAsia="en-US"/>
            </w:rPr>
          </w:pPr>
          <w:hyperlink w:anchor="_Toc110851447" w:history="1">
            <w:r w:rsidR="0057574F" w:rsidRPr="004154D9">
              <w:rPr>
                <w:rStyle w:val="Hyperlink"/>
                <w:noProof/>
              </w:rPr>
              <w:t>Porter’s five forces model</w:t>
            </w:r>
            <w:r w:rsidR="0057574F">
              <w:rPr>
                <w:noProof/>
                <w:webHidden/>
              </w:rPr>
              <w:tab/>
            </w:r>
            <w:r w:rsidR="0057574F">
              <w:rPr>
                <w:noProof/>
                <w:webHidden/>
              </w:rPr>
              <w:fldChar w:fldCharType="begin"/>
            </w:r>
            <w:r w:rsidR="0057574F">
              <w:rPr>
                <w:noProof/>
                <w:webHidden/>
              </w:rPr>
              <w:instrText xml:space="preserve"> PAGEREF _Toc110851447 \h </w:instrText>
            </w:r>
            <w:r w:rsidR="0057574F">
              <w:rPr>
                <w:noProof/>
                <w:webHidden/>
              </w:rPr>
            </w:r>
            <w:r w:rsidR="0057574F">
              <w:rPr>
                <w:noProof/>
                <w:webHidden/>
              </w:rPr>
              <w:fldChar w:fldCharType="separate"/>
            </w:r>
            <w:r w:rsidR="0057574F">
              <w:rPr>
                <w:noProof/>
                <w:webHidden/>
              </w:rPr>
              <w:t>6</w:t>
            </w:r>
            <w:r w:rsidR="0057574F">
              <w:rPr>
                <w:noProof/>
                <w:webHidden/>
              </w:rPr>
              <w:fldChar w:fldCharType="end"/>
            </w:r>
          </w:hyperlink>
        </w:p>
        <w:p w14:paraId="38A3D963" w14:textId="7A5A2703"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48" w:history="1">
            <w:r w:rsidR="0057574F" w:rsidRPr="004154D9">
              <w:rPr>
                <w:rStyle w:val="Hyperlink"/>
                <w:noProof/>
              </w:rPr>
              <w:t>The threat of New Entrants</w:t>
            </w:r>
            <w:r w:rsidR="0057574F">
              <w:rPr>
                <w:noProof/>
                <w:webHidden/>
              </w:rPr>
              <w:tab/>
            </w:r>
            <w:r w:rsidR="0057574F">
              <w:rPr>
                <w:noProof/>
                <w:webHidden/>
              </w:rPr>
              <w:fldChar w:fldCharType="begin"/>
            </w:r>
            <w:r w:rsidR="0057574F">
              <w:rPr>
                <w:noProof/>
                <w:webHidden/>
              </w:rPr>
              <w:instrText xml:space="preserve"> PAGEREF _Toc110851448 \h </w:instrText>
            </w:r>
            <w:r w:rsidR="0057574F">
              <w:rPr>
                <w:noProof/>
                <w:webHidden/>
              </w:rPr>
            </w:r>
            <w:r w:rsidR="0057574F">
              <w:rPr>
                <w:noProof/>
                <w:webHidden/>
              </w:rPr>
              <w:fldChar w:fldCharType="separate"/>
            </w:r>
            <w:r w:rsidR="0057574F">
              <w:rPr>
                <w:noProof/>
                <w:webHidden/>
              </w:rPr>
              <w:t>7</w:t>
            </w:r>
            <w:r w:rsidR="0057574F">
              <w:rPr>
                <w:noProof/>
                <w:webHidden/>
              </w:rPr>
              <w:fldChar w:fldCharType="end"/>
            </w:r>
          </w:hyperlink>
        </w:p>
        <w:p w14:paraId="00D779DE" w14:textId="1C702C78"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49" w:history="1">
            <w:r w:rsidR="0057574F" w:rsidRPr="004154D9">
              <w:rPr>
                <w:rStyle w:val="Hyperlink"/>
                <w:noProof/>
              </w:rPr>
              <w:t>Bargaining Power of Suppliers</w:t>
            </w:r>
            <w:r w:rsidR="0057574F">
              <w:rPr>
                <w:noProof/>
                <w:webHidden/>
              </w:rPr>
              <w:tab/>
            </w:r>
            <w:r w:rsidR="0057574F">
              <w:rPr>
                <w:noProof/>
                <w:webHidden/>
              </w:rPr>
              <w:fldChar w:fldCharType="begin"/>
            </w:r>
            <w:r w:rsidR="0057574F">
              <w:rPr>
                <w:noProof/>
                <w:webHidden/>
              </w:rPr>
              <w:instrText xml:space="preserve"> PAGEREF _Toc110851449 \h </w:instrText>
            </w:r>
            <w:r w:rsidR="0057574F">
              <w:rPr>
                <w:noProof/>
                <w:webHidden/>
              </w:rPr>
            </w:r>
            <w:r w:rsidR="0057574F">
              <w:rPr>
                <w:noProof/>
                <w:webHidden/>
              </w:rPr>
              <w:fldChar w:fldCharType="separate"/>
            </w:r>
            <w:r w:rsidR="0057574F">
              <w:rPr>
                <w:noProof/>
                <w:webHidden/>
              </w:rPr>
              <w:t>7</w:t>
            </w:r>
            <w:r w:rsidR="0057574F">
              <w:rPr>
                <w:noProof/>
                <w:webHidden/>
              </w:rPr>
              <w:fldChar w:fldCharType="end"/>
            </w:r>
          </w:hyperlink>
        </w:p>
        <w:p w14:paraId="656AF763" w14:textId="1215C1BA"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50" w:history="1">
            <w:r w:rsidR="0057574F" w:rsidRPr="004154D9">
              <w:rPr>
                <w:rStyle w:val="Hyperlink"/>
                <w:noProof/>
              </w:rPr>
              <w:t>Bargaining Power of Buyers</w:t>
            </w:r>
            <w:r w:rsidR="0057574F">
              <w:rPr>
                <w:noProof/>
                <w:webHidden/>
              </w:rPr>
              <w:tab/>
            </w:r>
            <w:r w:rsidR="0057574F">
              <w:rPr>
                <w:noProof/>
                <w:webHidden/>
              </w:rPr>
              <w:fldChar w:fldCharType="begin"/>
            </w:r>
            <w:r w:rsidR="0057574F">
              <w:rPr>
                <w:noProof/>
                <w:webHidden/>
              </w:rPr>
              <w:instrText xml:space="preserve"> PAGEREF _Toc110851450 \h </w:instrText>
            </w:r>
            <w:r w:rsidR="0057574F">
              <w:rPr>
                <w:noProof/>
                <w:webHidden/>
              </w:rPr>
            </w:r>
            <w:r w:rsidR="0057574F">
              <w:rPr>
                <w:noProof/>
                <w:webHidden/>
              </w:rPr>
              <w:fldChar w:fldCharType="separate"/>
            </w:r>
            <w:r w:rsidR="0057574F">
              <w:rPr>
                <w:noProof/>
                <w:webHidden/>
              </w:rPr>
              <w:t>8</w:t>
            </w:r>
            <w:r w:rsidR="0057574F">
              <w:rPr>
                <w:noProof/>
                <w:webHidden/>
              </w:rPr>
              <w:fldChar w:fldCharType="end"/>
            </w:r>
          </w:hyperlink>
        </w:p>
        <w:p w14:paraId="53A18494" w14:textId="611E4CCE"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51" w:history="1">
            <w:r w:rsidR="0057574F" w:rsidRPr="004154D9">
              <w:rPr>
                <w:rStyle w:val="Hyperlink"/>
                <w:noProof/>
              </w:rPr>
              <w:t>Threat from Substitute Products</w:t>
            </w:r>
            <w:r w:rsidR="0057574F">
              <w:rPr>
                <w:noProof/>
                <w:webHidden/>
              </w:rPr>
              <w:tab/>
            </w:r>
            <w:r w:rsidR="0057574F">
              <w:rPr>
                <w:noProof/>
                <w:webHidden/>
              </w:rPr>
              <w:fldChar w:fldCharType="begin"/>
            </w:r>
            <w:r w:rsidR="0057574F">
              <w:rPr>
                <w:noProof/>
                <w:webHidden/>
              </w:rPr>
              <w:instrText xml:space="preserve"> PAGEREF _Toc110851451 \h </w:instrText>
            </w:r>
            <w:r w:rsidR="0057574F">
              <w:rPr>
                <w:noProof/>
                <w:webHidden/>
              </w:rPr>
            </w:r>
            <w:r w:rsidR="0057574F">
              <w:rPr>
                <w:noProof/>
                <w:webHidden/>
              </w:rPr>
              <w:fldChar w:fldCharType="separate"/>
            </w:r>
            <w:r w:rsidR="0057574F">
              <w:rPr>
                <w:noProof/>
                <w:webHidden/>
              </w:rPr>
              <w:t>8</w:t>
            </w:r>
            <w:r w:rsidR="0057574F">
              <w:rPr>
                <w:noProof/>
                <w:webHidden/>
              </w:rPr>
              <w:fldChar w:fldCharType="end"/>
            </w:r>
          </w:hyperlink>
        </w:p>
        <w:p w14:paraId="7668117B" w14:textId="74C8F03E"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52" w:history="1">
            <w:r w:rsidR="0057574F" w:rsidRPr="004154D9">
              <w:rPr>
                <w:rStyle w:val="Hyperlink"/>
                <w:noProof/>
              </w:rPr>
              <w:t>Rivalry among the existing players</w:t>
            </w:r>
            <w:r w:rsidR="0057574F">
              <w:rPr>
                <w:noProof/>
                <w:webHidden/>
              </w:rPr>
              <w:tab/>
            </w:r>
            <w:r w:rsidR="0057574F">
              <w:rPr>
                <w:noProof/>
                <w:webHidden/>
              </w:rPr>
              <w:fldChar w:fldCharType="begin"/>
            </w:r>
            <w:r w:rsidR="0057574F">
              <w:rPr>
                <w:noProof/>
                <w:webHidden/>
              </w:rPr>
              <w:instrText xml:space="preserve"> PAGEREF _Toc110851452 \h </w:instrText>
            </w:r>
            <w:r w:rsidR="0057574F">
              <w:rPr>
                <w:noProof/>
                <w:webHidden/>
              </w:rPr>
            </w:r>
            <w:r w:rsidR="0057574F">
              <w:rPr>
                <w:noProof/>
                <w:webHidden/>
              </w:rPr>
              <w:fldChar w:fldCharType="separate"/>
            </w:r>
            <w:r w:rsidR="0057574F">
              <w:rPr>
                <w:noProof/>
                <w:webHidden/>
              </w:rPr>
              <w:t>8</w:t>
            </w:r>
            <w:r w:rsidR="0057574F">
              <w:rPr>
                <w:noProof/>
                <w:webHidden/>
              </w:rPr>
              <w:fldChar w:fldCharType="end"/>
            </w:r>
          </w:hyperlink>
        </w:p>
        <w:p w14:paraId="11739538" w14:textId="5D1CDA89"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53" w:history="1">
            <w:r w:rsidR="0057574F" w:rsidRPr="004154D9">
              <w:rPr>
                <w:rStyle w:val="Hyperlink"/>
                <w:noProof/>
              </w:rPr>
              <w:t>Advantages and Disadvantages of Porter Five Force Model</w:t>
            </w:r>
            <w:r w:rsidR="0057574F">
              <w:rPr>
                <w:noProof/>
                <w:webHidden/>
              </w:rPr>
              <w:tab/>
            </w:r>
            <w:r w:rsidR="0057574F">
              <w:rPr>
                <w:noProof/>
                <w:webHidden/>
              </w:rPr>
              <w:fldChar w:fldCharType="begin"/>
            </w:r>
            <w:r w:rsidR="0057574F">
              <w:rPr>
                <w:noProof/>
                <w:webHidden/>
              </w:rPr>
              <w:instrText xml:space="preserve"> PAGEREF _Toc110851453 \h </w:instrText>
            </w:r>
            <w:r w:rsidR="0057574F">
              <w:rPr>
                <w:noProof/>
                <w:webHidden/>
              </w:rPr>
            </w:r>
            <w:r w:rsidR="0057574F">
              <w:rPr>
                <w:noProof/>
                <w:webHidden/>
              </w:rPr>
              <w:fldChar w:fldCharType="separate"/>
            </w:r>
            <w:r w:rsidR="0057574F">
              <w:rPr>
                <w:noProof/>
                <w:webHidden/>
              </w:rPr>
              <w:t>8</w:t>
            </w:r>
            <w:r w:rsidR="0057574F">
              <w:rPr>
                <w:noProof/>
                <w:webHidden/>
              </w:rPr>
              <w:fldChar w:fldCharType="end"/>
            </w:r>
          </w:hyperlink>
        </w:p>
        <w:p w14:paraId="1A3050CD" w14:textId="1DD6F44B" w:rsidR="0057574F" w:rsidRDefault="00AC037B">
          <w:pPr>
            <w:pStyle w:val="TOC1"/>
            <w:tabs>
              <w:tab w:val="right" w:pos="9350"/>
            </w:tabs>
            <w:rPr>
              <w:rFonts w:asciiTheme="minorHAnsi" w:eastAsiaTheme="minorEastAsia" w:hAnsiTheme="minorHAnsi" w:cstheme="minorBidi"/>
              <w:noProof/>
              <w:sz w:val="22"/>
              <w:szCs w:val="22"/>
              <w:lang w:eastAsia="en-US"/>
            </w:rPr>
          </w:pPr>
          <w:hyperlink w:anchor="_Toc110851454" w:history="1">
            <w:r w:rsidR="0057574F" w:rsidRPr="004154D9">
              <w:rPr>
                <w:rStyle w:val="Hyperlink"/>
                <w:noProof/>
              </w:rPr>
              <w:t>SWOT analysis</w:t>
            </w:r>
            <w:r w:rsidR="0057574F">
              <w:rPr>
                <w:noProof/>
                <w:webHidden/>
              </w:rPr>
              <w:tab/>
            </w:r>
            <w:r w:rsidR="0057574F">
              <w:rPr>
                <w:noProof/>
                <w:webHidden/>
              </w:rPr>
              <w:fldChar w:fldCharType="begin"/>
            </w:r>
            <w:r w:rsidR="0057574F">
              <w:rPr>
                <w:noProof/>
                <w:webHidden/>
              </w:rPr>
              <w:instrText xml:space="preserve"> PAGEREF _Toc110851454 \h </w:instrText>
            </w:r>
            <w:r w:rsidR="0057574F">
              <w:rPr>
                <w:noProof/>
                <w:webHidden/>
              </w:rPr>
            </w:r>
            <w:r w:rsidR="0057574F">
              <w:rPr>
                <w:noProof/>
                <w:webHidden/>
              </w:rPr>
              <w:fldChar w:fldCharType="separate"/>
            </w:r>
            <w:r w:rsidR="0057574F">
              <w:rPr>
                <w:noProof/>
                <w:webHidden/>
              </w:rPr>
              <w:t>9</w:t>
            </w:r>
            <w:r w:rsidR="0057574F">
              <w:rPr>
                <w:noProof/>
                <w:webHidden/>
              </w:rPr>
              <w:fldChar w:fldCharType="end"/>
            </w:r>
          </w:hyperlink>
        </w:p>
        <w:p w14:paraId="4A987894" w14:textId="3E942140" w:rsidR="0057574F" w:rsidRDefault="00AC037B">
          <w:pPr>
            <w:pStyle w:val="TOC1"/>
            <w:tabs>
              <w:tab w:val="right" w:pos="9350"/>
            </w:tabs>
            <w:rPr>
              <w:rFonts w:asciiTheme="minorHAnsi" w:eastAsiaTheme="minorEastAsia" w:hAnsiTheme="minorHAnsi" w:cstheme="minorBidi"/>
              <w:noProof/>
              <w:sz w:val="22"/>
              <w:szCs w:val="22"/>
              <w:lang w:eastAsia="en-US"/>
            </w:rPr>
          </w:pPr>
          <w:hyperlink w:anchor="_Toc110851455" w:history="1">
            <w:r w:rsidR="0057574F" w:rsidRPr="004154D9">
              <w:rPr>
                <w:rStyle w:val="Hyperlink"/>
                <w:noProof/>
              </w:rPr>
              <w:t>STP Approach</w:t>
            </w:r>
            <w:r w:rsidR="0057574F">
              <w:rPr>
                <w:noProof/>
                <w:webHidden/>
              </w:rPr>
              <w:tab/>
            </w:r>
            <w:r w:rsidR="0057574F">
              <w:rPr>
                <w:noProof/>
                <w:webHidden/>
              </w:rPr>
              <w:fldChar w:fldCharType="begin"/>
            </w:r>
            <w:r w:rsidR="0057574F">
              <w:rPr>
                <w:noProof/>
                <w:webHidden/>
              </w:rPr>
              <w:instrText xml:space="preserve"> PAGEREF _Toc110851455 \h </w:instrText>
            </w:r>
            <w:r w:rsidR="0057574F">
              <w:rPr>
                <w:noProof/>
                <w:webHidden/>
              </w:rPr>
            </w:r>
            <w:r w:rsidR="0057574F">
              <w:rPr>
                <w:noProof/>
                <w:webHidden/>
              </w:rPr>
              <w:fldChar w:fldCharType="separate"/>
            </w:r>
            <w:r w:rsidR="0057574F">
              <w:rPr>
                <w:noProof/>
                <w:webHidden/>
              </w:rPr>
              <w:t>10</w:t>
            </w:r>
            <w:r w:rsidR="0057574F">
              <w:rPr>
                <w:noProof/>
                <w:webHidden/>
              </w:rPr>
              <w:fldChar w:fldCharType="end"/>
            </w:r>
          </w:hyperlink>
        </w:p>
        <w:p w14:paraId="565690C5" w14:textId="5304C90D"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56" w:history="1">
            <w:r w:rsidR="0057574F" w:rsidRPr="004154D9">
              <w:rPr>
                <w:rStyle w:val="Hyperlink"/>
                <w:noProof/>
              </w:rPr>
              <w:t>Segmentation</w:t>
            </w:r>
            <w:r w:rsidR="0057574F">
              <w:rPr>
                <w:noProof/>
                <w:webHidden/>
              </w:rPr>
              <w:tab/>
            </w:r>
            <w:r w:rsidR="0057574F">
              <w:rPr>
                <w:noProof/>
                <w:webHidden/>
              </w:rPr>
              <w:fldChar w:fldCharType="begin"/>
            </w:r>
            <w:r w:rsidR="0057574F">
              <w:rPr>
                <w:noProof/>
                <w:webHidden/>
              </w:rPr>
              <w:instrText xml:space="preserve"> PAGEREF _Toc110851456 \h </w:instrText>
            </w:r>
            <w:r w:rsidR="0057574F">
              <w:rPr>
                <w:noProof/>
                <w:webHidden/>
              </w:rPr>
            </w:r>
            <w:r w:rsidR="0057574F">
              <w:rPr>
                <w:noProof/>
                <w:webHidden/>
              </w:rPr>
              <w:fldChar w:fldCharType="separate"/>
            </w:r>
            <w:r w:rsidR="0057574F">
              <w:rPr>
                <w:noProof/>
                <w:webHidden/>
              </w:rPr>
              <w:t>10</w:t>
            </w:r>
            <w:r w:rsidR="0057574F">
              <w:rPr>
                <w:noProof/>
                <w:webHidden/>
              </w:rPr>
              <w:fldChar w:fldCharType="end"/>
            </w:r>
          </w:hyperlink>
        </w:p>
        <w:p w14:paraId="51FCA896" w14:textId="089981D7"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57" w:history="1">
            <w:r w:rsidR="0057574F" w:rsidRPr="004154D9">
              <w:rPr>
                <w:rStyle w:val="Hyperlink"/>
                <w:noProof/>
              </w:rPr>
              <w:t>Targeting</w:t>
            </w:r>
            <w:r w:rsidR="0057574F">
              <w:rPr>
                <w:noProof/>
                <w:webHidden/>
              </w:rPr>
              <w:tab/>
            </w:r>
            <w:r w:rsidR="0057574F">
              <w:rPr>
                <w:noProof/>
                <w:webHidden/>
              </w:rPr>
              <w:fldChar w:fldCharType="begin"/>
            </w:r>
            <w:r w:rsidR="0057574F">
              <w:rPr>
                <w:noProof/>
                <w:webHidden/>
              </w:rPr>
              <w:instrText xml:space="preserve"> PAGEREF _Toc110851457 \h </w:instrText>
            </w:r>
            <w:r w:rsidR="0057574F">
              <w:rPr>
                <w:noProof/>
                <w:webHidden/>
              </w:rPr>
            </w:r>
            <w:r w:rsidR="0057574F">
              <w:rPr>
                <w:noProof/>
                <w:webHidden/>
              </w:rPr>
              <w:fldChar w:fldCharType="separate"/>
            </w:r>
            <w:r w:rsidR="0057574F">
              <w:rPr>
                <w:noProof/>
                <w:webHidden/>
              </w:rPr>
              <w:t>10</w:t>
            </w:r>
            <w:r w:rsidR="0057574F">
              <w:rPr>
                <w:noProof/>
                <w:webHidden/>
              </w:rPr>
              <w:fldChar w:fldCharType="end"/>
            </w:r>
          </w:hyperlink>
        </w:p>
        <w:p w14:paraId="64DC6638" w14:textId="27F58CB3"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58" w:history="1">
            <w:r w:rsidR="0057574F" w:rsidRPr="004154D9">
              <w:rPr>
                <w:rStyle w:val="Hyperlink"/>
                <w:noProof/>
              </w:rPr>
              <w:t>Positioning</w:t>
            </w:r>
            <w:r w:rsidR="0057574F">
              <w:rPr>
                <w:noProof/>
                <w:webHidden/>
              </w:rPr>
              <w:tab/>
            </w:r>
            <w:r w:rsidR="0057574F">
              <w:rPr>
                <w:noProof/>
                <w:webHidden/>
              </w:rPr>
              <w:fldChar w:fldCharType="begin"/>
            </w:r>
            <w:r w:rsidR="0057574F">
              <w:rPr>
                <w:noProof/>
                <w:webHidden/>
              </w:rPr>
              <w:instrText xml:space="preserve"> PAGEREF _Toc110851458 \h </w:instrText>
            </w:r>
            <w:r w:rsidR="0057574F">
              <w:rPr>
                <w:noProof/>
                <w:webHidden/>
              </w:rPr>
            </w:r>
            <w:r w:rsidR="0057574F">
              <w:rPr>
                <w:noProof/>
                <w:webHidden/>
              </w:rPr>
              <w:fldChar w:fldCharType="separate"/>
            </w:r>
            <w:r w:rsidR="0057574F">
              <w:rPr>
                <w:noProof/>
                <w:webHidden/>
              </w:rPr>
              <w:t>10</w:t>
            </w:r>
            <w:r w:rsidR="0057574F">
              <w:rPr>
                <w:noProof/>
                <w:webHidden/>
              </w:rPr>
              <w:fldChar w:fldCharType="end"/>
            </w:r>
          </w:hyperlink>
        </w:p>
        <w:p w14:paraId="764A697A" w14:textId="387DDFD8"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59" w:history="1">
            <w:r w:rsidR="0057574F" w:rsidRPr="004154D9">
              <w:rPr>
                <w:rStyle w:val="Hyperlink"/>
                <w:noProof/>
              </w:rPr>
              <w:t>Marketing Mix Strategies</w:t>
            </w:r>
            <w:r w:rsidR="0057574F">
              <w:rPr>
                <w:noProof/>
                <w:webHidden/>
              </w:rPr>
              <w:tab/>
            </w:r>
            <w:r w:rsidR="0057574F">
              <w:rPr>
                <w:noProof/>
                <w:webHidden/>
              </w:rPr>
              <w:fldChar w:fldCharType="begin"/>
            </w:r>
            <w:r w:rsidR="0057574F">
              <w:rPr>
                <w:noProof/>
                <w:webHidden/>
              </w:rPr>
              <w:instrText xml:space="preserve"> PAGEREF _Toc110851459 \h </w:instrText>
            </w:r>
            <w:r w:rsidR="0057574F">
              <w:rPr>
                <w:noProof/>
                <w:webHidden/>
              </w:rPr>
            </w:r>
            <w:r w:rsidR="0057574F">
              <w:rPr>
                <w:noProof/>
                <w:webHidden/>
              </w:rPr>
              <w:fldChar w:fldCharType="separate"/>
            </w:r>
            <w:r w:rsidR="0057574F">
              <w:rPr>
                <w:noProof/>
                <w:webHidden/>
              </w:rPr>
              <w:t>11</w:t>
            </w:r>
            <w:r w:rsidR="0057574F">
              <w:rPr>
                <w:noProof/>
                <w:webHidden/>
              </w:rPr>
              <w:fldChar w:fldCharType="end"/>
            </w:r>
          </w:hyperlink>
        </w:p>
        <w:p w14:paraId="1FBD662F" w14:textId="6B7E9229"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60" w:history="1">
            <w:r w:rsidR="0057574F" w:rsidRPr="004154D9">
              <w:rPr>
                <w:rStyle w:val="Hyperlink"/>
                <w:noProof/>
              </w:rPr>
              <w:t>Product strategy</w:t>
            </w:r>
            <w:r w:rsidR="0057574F">
              <w:rPr>
                <w:noProof/>
                <w:webHidden/>
              </w:rPr>
              <w:tab/>
            </w:r>
            <w:r w:rsidR="0057574F">
              <w:rPr>
                <w:noProof/>
                <w:webHidden/>
              </w:rPr>
              <w:fldChar w:fldCharType="begin"/>
            </w:r>
            <w:r w:rsidR="0057574F">
              <w:rPr>
                <w:noProof/>
                <w:webHidden/>
              </w:rPr>
              <w:instrText xml:space="preserve"> PAGEREF _Toc110851460 \h </w:instrText>
            </w:r>
            <w:r w:rsidR="0057574F">
              <w:rPr>
                <w:noProof/>
                <w:webHidden/>
              </w:rPr>
            </w:r>
            <w:r w:rsidR="0057574F">
              <w:rPr>
                <w:noProof/>
                <w:webHidden/>
              </w:rPr>
              <w:fldChar w:fldCharType="separate"/>
            </w:r>
            <w:r w:rsidR="0057574F">
              <w:rPr>
                <w:noProof/>
                <w:webHidden/>
              </w:rPr>
              <w:t>11</w:t>
            </w:r>
            <w:r w:rsidR="0057574F">
              <w:rPr>
                <w:noProof/>
                <w:webHidden/>
              </w:rPr>
              <w:fldChar w:fldCharType="end"/>
            </w:r>
          </w:hyperlink>
        </w:p>
        <w:p w14:paraId="4005CC1A" w14:textId="1BD540C4"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61" w:history="1">
            <w:r w:rsidR="0057574F" w:rsidRPr="004154D9">
              <w:rPr>
                <w:rStyle w:val="Hyperlink"/>
                <w:noProof/>
              </w:rPr>
              <w:t>Price strategy</w:t>
            </w:r>
            <w:r w:rsidR="0057574F">
              <w:rPr>
                <w:noProof/>
                <w:webHidden/>
              </w:rPr>
              <w:tab/>
            </w:r>
            <w:r w:rsidR="0057574F">
              <w:rPr>
                <w:noProof/>
                <w:webHidden/>
              </w:rPr>
              <w:fldChar w:fldCharType="begin"/>
            </w:r>
            <w:r w:rsidR="0057574F">
              <w:rPr>
                <w:noProof/>
                <w:webHidden/>
              </w:rPr>
              <w:instrText xml:space="preserve"> PAGEREF _Toc110851461 \h </w:instrText>
            </w:r>
            <w:r w:rsidR="0057574F">
              <w:rPr>
                <w:noProof/>
                <w:webHidden/>
              </w:rPr>
            </w:r>
            <w:r w:rsidR="0057574F">
              <w:rPr>
                <w:noProof/>
                <w:webHidden/>
              </w:rPr>
              <w:fldChar w:fldCharType="separate"/>
            </w:r>
            <w:r w:rsidR="0057574F">
              <w:rPr>
                <w:noProof/>
                <w:webHidden/>
              </w:rPr>
              <w:t>13</w:t>
            </w:r>
            <w:r w:rsidR="0057574F">
              <w:rPr>
                <w:noProof/>
                <w:webHidden/>
              </w:rPr>
              <w:fldChar w:fldCharType="end"/>
            </w:r>
          </w:hyperlink>
        </w:p>
        <w:p w14:paraId="3973CFAC" w14:textId="221EB01A"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62" w:history="1">
            <w:r w:rsidR="0057574F" w:rsidRPr="004154D9">
              <w:rPr>
                <w:rStyle w:val="Hyperlink"/>
                <w:noProof/>
              </w:rPr>
              <w:t>Place strategy</w:t>
            </w:r>
            <w:r w:rsidR="0057574F">
              <w:rPr>
                <w:noProof/>
                <w:webHidden/>
              </w:rPr>
              <w:tab/>
            </w:r>
            <w:r w:rsidR="0057574F">
              <w:rPr>
                <w:noProof/>
                <w:webHidden/>
              </w:rPr>
              <w:fldChar w:fldCharType="begin"/>
            </w:r>
            <w:r w:rsidR="0057574F">
              <w:rPr>
                <w:noProof/>
                <w:webHidden/>
              </w:rPr>
              <w:instrText xml:space="preserve"> PAGEREF _Toc110851462 \h </w:instrText>
            </w:r>
            <w:r w:rsidR="0057574F">
              <w:rPr>
                <w:noProof/>
                <w:webHidden/>
              </w:rPr>
            </w:r>
            <w:r w:rsidR="0057574F">
              <w:rPr>
                <w:noProof/>
                <w:webHidden/>
              </w:rPr>
              <w:fldChar w:fldCharType="separate"/>
            </w:r>
            <w:r w:rsidR="0057574F">
              <w:rPr>
                <w:noProof/>
                <w:webHidden/>
              </w:rPr>
              <w:t>13</w:t>
            </w:r>
            <w:r w:rsidR="0057574F">
              <w:rPr>
                <w:noProof/>
                <w:webHidden/>
              </w:rPr>
              <w:fldChar w:fldCharType="end"/>
            </w:r>
          </w:hyperlink>
        </w:p>
        <w:p w14:paraId="2AF2C53D" w14:textId="222D760C"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63" w:history="1">
            <w:r w:rsidR="0057574F" w:rsidRPr="004154D9">
              <w:rPr>
                <w:rStyle w:val="Hyperlink"/>
                <w:noProof/>
              </w:rPr>
              <w:t>Promotion strategy</w:t>
            </w:r>
            <w:r w:rsidR="0057574F">
              <w:rPr>
                <w:noProof/>
                <w:webHidden/>
              </w:rPr>
              <w:tab/>
            </w:r>
            <w:r w:rsidR="0057574F">
              <w:rPr>
                <w:noProof/>
                <w:webHidden/>
              </w:rPr>
              <w:fldChar w:fldCharType="begin"/>
            </w:r>
            <w:r w:rsidR="0057574F">
              <w:rPr>
                <w:noProof/>
                <w:webHidden/>
              </w:rPr>
              <w:instrText xml:space="preserve"> PAGEREF _Toc110851463 \h </w:instrText>
            </w:r>
            <w:r w:rsidR="0057574F">
              <w:rPr>
                <w:noProof/>
                <w:webHidden/>
              </w:rPr>
            </w:r>
            <w:r w:rsidR="0057574F">
              <w:rPr>
                <w:noProof/>
                <w:webHidden/>
              </w:rPr>
              <w:fldChar w:fldCharType="separate"/>
            </w:r>
            <w:r w:rsidR="0057574F">
              <w:rPr>
                <w:noProof/>
                <w:webHidden/>
              </w:rPr>
              <w:t>13</w:t>
            </w:r>
            <w:r w:rsidR="0057574F">
              <w:rPr>
                <w:noProof/>
                <w:webHidden/>
              </w:rPr>
              <w:fldChar w:fldCharType="end"/>
            </w:r>
          </w:hyperlink>
        </w:p>
        <w:p w14:paraId="3E858123" w14:textId="61C29477" w:rsidR="0057574F" w:rsidRDefault="00AC037B">
          <w:pPr>
            <w:pStyle w:val="TOC1"/>
            <w:tabs>
              <w:tab w:val="right" w:pos="9350"/>
            </w:tabs>
            <w:rPr>
              <w:rFonts w:asciiTheme="minorHAnsi" w:eastAsiaTheme="minorEastAsia" w:hAnsiTheme="minorHAnsi" w:cstheme="minorBidi"/>
              <w:noProof/>
              <w:sz w:val="22"/>
              <w:szCs w:val="22"/>
              <w:lang w:eastAsia="en-US"/>
            </w:rPr>
          </w:pPr>
          <w:hyperlink w:anchor="_Toc110851464" w:history="1">
            <w:r w:rsidR="0057574F" w:rsidRPr="004154D9">
              <w:rPr>
                <w:rStyle w:val="Hyperlink"/>
                <w:noProof/>
              </w:rPr>
              <w:t>CONCLUSION AND RECOMMENDATIONS</w:t>
            </w:r>
            <w:r w:rsidR="0057574F">
              <w:rPr>
                <w:noProof/>
                <w:webHidden/>
              </w:rPr>
              <w:tab/>
            </w:r>
            <w:r w:rsidR="0057574F">
              <w:rPr>
                <w:noProof/>
                <w:webHidden/>
              </w:rPr>
              <w:fldChar w:fldCharType="begin"/>
            </w:r>
            <w:r w:rsidR="0057574F">
              <w:rPr>
                <w:noProof/>
                <w:webHidden/>
              </w:rPr>
              <w:instrText xml:space="preserve"> PAGEREF _Toc110851464 \h </w:instrText>
            </w:r>
            <w:r w:rsidR="0057574F">
              <w:rPr>
                <w:noProof/>
                <w:webHidden/>
              </w:rPr>
            </w:r>
            <w:r w:rsidR="0057574F">
              <w:rPr>
                <w:noProof/>
                <w:webHidden/>
              </w:rPr>
              <w:fldChar w:fldCharType="separate"/>
            </w:r>
            <w:r w:rsidR="0057574F">
              <w:rPr>
                <w:noProof/>
                <w:webHidden/>
              </w:rPr>
              <w:t>14</w:t>
            </w:r>
            <w:r w:rsidR="0057574F">
              <w:rPr>
                <w:noProof/>
                <w:webHidden/>
              </w:rPr>
              <w:fldChar w:fldCharType="end"/>
            </w:r>
          </w:hyperlink>
        </w:p>
        <w:p w14:paraId="22B7FC99" w14:textId="73D89D59" w:rsidR="0057574F" w:rsidRDefault="00AC037B">
          <w:pPr>
            <w:pStyle w:val="TOC1"/>
            <w:tabs>
              <w:tab w:val="right" w:pos="9350"/>
            </w:tabs>
            <w:rPr>
              <w:rFonts w:asciiTheme="minorHAnsi" w:eastAsiaTheme="minorEastAsia" w:hAnsiTheme="minorHAnsi" w:cstheme="minorBidi"/>
              <w:noProof/>
              <w:sz w:val="22"/>
              <w:szCs w:val="22"/>
              <w:lang w:eastAsia="en-US"/>
            </w:rPr>
          </w:pPr>
          <w:hyperlink w:anchor="_Toc110851465" w:history="1">
            <w:r w:rsidR="0057574F" w:rsidRPr="004154D9">
              <w:rPr>
                <w:rStyle w:val="Hyperlink"/>
                <w:noProof/>
              </w:rPr>
              <w:t>REFERENCES</w:t>
            </w:r>
            <w:r w:rsidR="0057574F">
              <w:rPr>
                <w:noProof/>
                <w:webHidden/>
              </w:rPr>
              <w:tab/>
            </w:r>
            <w:r w:rsidR="0057574F">
              <w:rPr>
                <w:noProof/>
                <w:webHidden/>
              </w:rPr>
              <w:fldChar w:fldCharType="begin"/>
            </w:r>
            <w:r w:rsidR="0057574F">
              <w:rPr>
                <w:noProof/>
                <w:webHidden/>
              </w:rPr>
              <w:instrText xml:space="preserve"> PAGEREF _Toc110851465 \h </w:instrText>
            </w:r>
            <w:r w:rsidR="0057574F">
              <w:rPr>
                <w:noProof/>
                <w:webHidden/>
              </w:rPr>
            </w:r>
            <w:r w:rsidR="0057574F">
              <w:rPr>
                <w:noProof/>
                <w:webHidden/>
              </w:rPr>
              <w:fldChar w:fldCharType="separate"/>
            </w:r>
            <w:r w:rsidR="0057574F">
              <w:rPr>
                <w:noProof/>
                <w:webHidden/>
              </w:rPr>
              <w:t>15</w:t>
            </w:r>
            <w:r w:rsidR="0057574F">
              <w:rPr>
                <w:noProof/>
                <w:webHidden/>
              </w:rPr>
              <w:fldChar w:fldCharType="end"/>
            </w:r>
          </w:hyperlink>
        </w:p>
        <w:p w14:paraId="07624E1B" w14:textId="6224AF0D" w:rsidR="0057574F" w:rsidRDefault="00AC037B">
          <w:pPr>
            <w:pStyle w:val="TOC2"/>
            <w:tabs>
              <w:tab w:val="right" w:pos="9350"/>
            </w:tabs>
            <w:rPr>
              <w:rFonts w:asciiTheme="minorHAnsi" w:eastAsiaTheme="minorEastAsia" w:hAnsiTheme="minorHAnsi" w:cstheme="minorBidi"/>
              <w:noProof/>
              <w:sz w:val="22"/>
              <w:szCs w:val="22"/>
              <w:lang w:eastAsia="en-US"/>
            </w:rPr>
          </w:pPr>
          <w:hyperlink w:anchor="_Toc110851466" w:history="1">
            <w:r w:rsidR="0057574F" w:rsidRPr="004154D9">
              <w:rPr>
                <w:rStyle w:val="Hyperlink"/>
                <w:noProof/>
              </w:rPr>
              <w:t>Books and Journal</w:t>
            </w:r>
            <w:r w:rsidR="0057574F">
              <w:rPr>
                <w:noProof/>
                <w:webHidden/>
              </w:rPr>
              <w:tab/>
            </w:r>
            <w:r w:rsidR="0057574F">
              <w:rPr>
                <w:noProof/>
                <w:webHidden/>
              </w:rPr>
              <w:fldChar w:fldCharType="begin"/>
            </w:r>
            <w:r w:rsidR="0057574F">
              <w:rPr>
                <w:noProof/>
                <w:webHidden/>
              </w:rPr>
              <w:instrText xml:space="preserve"> PAGEREF _Toc110851466 \h </w:instrText>
            </w:r>
            <w:r w:rsidR="0057574F">
              <w:rPr>
                <w:noProof/>
                <w:webHidden/>
              </w:rPr>
            </w:r>
            <w:r w:rsidR="0057574F">
              <w:rPr>
                <w:noProof/>
                <w:webHidden/>
              </w:rPr>
              <w:fldChar w:fldCharType="separate"/>
            </w:r>
            <w:r w:rsidR="0057574F">
              <w:rPr>
                <w:noProof/>
                <w:webHidden/>
              </w:rPr>
              <w:t>15</w:t>
            </w:r>
            <w:r w:rsidR="0057574F">
              <w:rPr>
                <w:noProof/>
                <w:webHidden/>
              </w:rPr>
              <w:fldChar w:fldCharType="end"/>
            </w:r>
          </w:hyperlink>
        </w:p>
        <w:p w14:paraId="00000012" w14:textId="4908C5A8" w:rsidR="00EB0F1B" w:rsidRDefault="00A97FA2">
          <w:r>
            <w:fldChar w:fldCharType="end"/>
          </w:r>
        </w:p>
      </w:sdtContent>
    </w:sdt>
    <w:p w14:paraId="00000013" w14:textId="77777777" w:rsidR="00EB0F1B" w:rsidRDefault="00EB0F1B">
      <w:pPr>
        <w:pStyle w:val="Heading1"/>
      </w:pPr>
    </w:p>
    <w:p w14:paraId="00000014" w14:textId="77777777" w:rsidR="00EB0F1B" w:rsidRDefault="00A97FA2">
      <w:pPr>
        <w:spacing w:line="259" w:lineRule="auto"/>
        <w:jc w:val="left"/>
        <w:rPr>
          <w:b/>
          <w:color w:val="000000"/>
        </w:rPr>
      </w:pPr>
      <w:r>
        <w:br w:type="page"/>
      </w:r>
    </w:p>
    <w:p w14:paraId="00000015" w14:textId="7892498F" w:rsidR="00EB0F1B" w:rsidRPr="00197135" w:rsidRDefault="00A97FA2">
      <w:pPr>
        <w:pStyle w:val="Heading1"/>
      </w:pPr>
      <w:bookmarkStart w:id="1" w:name="_Toc110851439"/>
      <w:r>
        <w:lastRenderedPageBreak/>
        <w:t>INTRODUCTION</w:t>
      </w:r>
      <w:bookmarkEnd w:id="1"/>
    </w:p>
    <w:p w14:paraId="00000016" w14:textId="4411D1B2" w:rsidR="00EB0F1B" w:rsidRPr="00197135" w:rsidRDefault="00A97FA2" w:rsidP="007C7BF0">
      <w:pPr>
        <w:rPr>
          <w:color w:val="000000" w:themeColor="text1"/>
        </w:rPr>
      </w:pPr>
      <w:r w:rsidRPr="00197135">
        <w:rPr>
          <w:color w:val="000000" w:themeColor="text1"/>
        </w:rPr>
        <w:t xml:space="preserve">WM Morrison supermarket is a supermarket that has </w:t>
      </w:r>
      <w:r w:rsidR="0076740C" w:rsidRPr="00197135">
        <w:rPr>
          <w:color w:val="000000" w:themeColor="text1"/>
        </w:rPr>
        <w:t>its</w:t>
      </w:r>
      <w:r w:rsidRPr="00197135">
        <w:rPr>
          <w:color w:val="000000" w:themeColor="text1"/>
        </w:rPr>
        <w:t xml:space="preserve"> headquarters in Bradford, </w:t>
      </w:r>
      <w:r w:rsidR="0076740C" w:rsidRPr="00197135">
        <w:rPr>
          <w:color w:val="000000" w:themeColor="text1"/>
        </w:rPr>
        <w:t>West</w:t>
      </w:r>
      <w:r w:rsidRPr="00197135">
        <w:rPr>
          <w:color w:val="000000" w:themeColor="text1"/>
        </w:rPr>
        <w:t xml:space="preserve"> Yorkshire England. It is one of the largest supermarket </w:t>
      </w:r>
      <w:r w:rsidR="0076740C" w:rsidRPr="00197135">
        <w:rPr>
          <w:color w:val="000000" w:themeColor="text1"/>
        </w:rPr>
        <w:t>chains</w:t>
      </w:r>
      <w:r w:rsidRPr="00197135">
        <w:rPr>
          <w:color w:val="000000" w:themeColor="text1"/>
        </w:rPr>
        <w:t xml:space="preserve"> </w:t>
      </w:r>
      <w:r w:rsidR="0076740C" w:rsidRPr="00197135">
        <w:rPr>
          <w:color w:val="000000" w:themeColor="text1"/>
        </w:rPr>
        <w:t>in</w:t>
      </w:r>
      <w:r w:rsidRPr="00197135">
        <w:rPr>
          <w:color w:val="000000" w:themeColor="text1"/>
        </w:rPr>
        <w:t xml:space="preserve"> </w:t>
      </w:r>
      <w:r w:rsidR="0076740C" w:rsidRPr="00197135">
        <w:rPr>
          <w:color w:val="000000" w:themeColor="text1"/>
        </w:rPr>
        <w:t xml:space="preserve">the </w:t>
      </w:r>
      <w:r w:rsidRPr="00197135">
        <w:rPr>
          <w:color w:val="000000" w:themeColor="text1"/>
        </w:rPr>
        <w:t xml:space="preserve">United Kingdom and according to the data of 2021 has 497 supermarkets in different areas of </w:t>
      </w:r>
      <w:r w:rsidR="0076740C" w:rsidRPr="00197135">
        <w:rPr>
          <w:color w:val="000000" w:themeColor="text1"/>
        </w:rPr>
        <w:t xml:space="preserve">the </w:t>
      </w:r>
      <w:r w:rsidRPr="00197135">
        <w:rPr>
          <w:color w:val="000000" w:themeColor="text1"/>
        </w:rPr>
        <w:t xml:space="preserve">United Kingdom. The company is best suited to analyze marketing management due to </w:t>
      </w:r>
      <w:r w:rsidR="0076740C" w:rsidRPr="00197135">
        <w:rPr>
          <w:color w:val="000000" w:themeColor="text1"/>
        </w:rPr>
        <w:t>its</w:t>
      </w:r>
      <w:r w:rsidRPr="00197135">
        <w:rPr>
          <w:color w:val="000000" w:themeColor="text1"/>
        </w:rPr>
        <w:t xml:space="preserve"> large marketing efforts in </w:t>
      </w:r>
      <w:r w:rsidR="0076740C" w:rsidRPr="00197135">
        <w:rPr>
          <w:color w:val="000000" w:themeColor="text1"/>
        </w:rPr>
        <w:t xml:space="preserve">a </w:t>
      </w:r>
      <w:r w:rsidRPr="00197135">
        <w:rPr>
          <w:color w:val="000000" w:themeColor="text1"/>
        </w:rPr>
        <w:t>highly competitive market</w:t>
      </w:r>
      <w:r w:rsidR="004636EE" w:rsidRPr="00197135">
        <w:rPr>
          <w:color w:val="000000" w:themeColor="text1"/>
        </w:rPr>
        <w:t xml:space="preserve"> (</w:t>
      </w:r>
      <w:proofErr w:type="spellStart"/>
      <w:r w:rsidR="004636EE" w:rsidRPr="00197135">
        <w:rPr>
          <w:rFonts w:eastAsia="Arial"/>
          <w:color w:val="000000" w:themeColor="text1"/>
          <w:highlight w:val="white"/>
        </w:rPr>
        <w:t>Adamyk</w:t>
      </w:r>
      <w:proofErr w:type="spellEnd"/>
      <w:r w:rsidR="004636EE" w:rsidRPr="00197135">
        <w:rPr>
          <w:rFonts w:eastAsia="Arial"/>
          <w:color w:val="000000" w:themeColor="text1"/>
        </w:rPr>
        <w:t>, 2019)</w:t>
      </w:r>
      <w:r w:rsidRPr="00197135">
        <w:rPr>
          <w:color w:val="000000" w:themeColor="text1"/>
        </w:rPr>
        <w:t>. This report contains external market analysis or PESTLE analysis, porter’s five forces model analysis so what analysis and marketing mix strategies that are related to Morrison supermarket.</w:t>
      </w:r>
    </w:p>
    <w:p w14:paraId="00000018" w14:textId="0C68A7F2" w:rsidR="00EB0F1B" w:rsidRPr="00197135" w:rsidRDefault="00A97FA2" w:rsidP="00EF17B1">
      <w:pPr>
        <w:pStyle w:val="Heading1"/>
      </w:pPr>
      <w:bookmarkStart w:id="2" w:name="_Toc110851440"/>
      <w:r w:rsidRPr="00197135">
        <w:t>Macro environmental Analysis or PESTLE Analysis</w:t>
      </w:r>
      <w:bookmarkEnd w:id="2"/>
    </w:p>
    <w:p w14:paraId="5358BF72" w14:textId="77777777" w:rsidR="003D23E1" w:rsidRPr="00197135" w:rsidRDefault="00B60391" w:rsidP="003D23E1">
      <w:pPr>
        <w:keepNext/>
        <w:rPr>
          <w:color w:val="000000" w:themeColor="text1"/>
        </w:rPr>
      </w:pPr>
      <w:r w:rsidRPr="00197135">
        <w:rPr>
          <w:noProof/>
          <w:color w:val="000000" w:themeColor="text1"/>
          <w:lang w:eastAsia="en-US"/>
        </w:rPr>
        <w:drawing>
          <wp:inline distT="0" distB="0" distL="0" distR="0" wp14:anchorId="18B81BD0" wp14:editId="56DF71FC">
            <wp:extent cx="5876925" cy="34671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5FFA3F7" w14:textId="5F1B8F8A" w:rsidR="00B60391" w:rsidRPr="00197135" w:rsidRDefault="003D23E1" w:rsidP="003D23E1">
      <w:pPr>
        <w:pStyle w:val="Caption"/>
        <w:jc w:val="center"/>
        <w:rPr>
          <w:b/>
          <w:bCs/>
          <w:i w:val="0"/>
          <w:iCs w:val="0"/>
          <w:color w:val="000000" w:themeColor="text1"/>
        </w:rPr>
      </w:pPr>
      <w:r w:rsidRPr="00197135">
        <w:rPr>
          <w:b/>
          <w:bCs/>
          <w:i w:val="0"/>
          <w:iCs w:val="0"/>
          <w:color w:val="000000" w:themeColor="text1"/>
        </w:rPr>
        <w:t xml:space="preserve">Figure </w:t>
      </w:r>
      <w:r w:rsidRPr="00197135">
        <w:rPr>
          <w:b/>
          <w:bCs/>
          <w:i w:val="0"/>
          <w:iCs w:val="0"/>
          <w:color w:val="000000" w:themeColor="text1"/>
        </w:rPr>
        <w:fldChar w:fldCharType="begin"/>
      </w:r>
      <w:r w:rsidRPr="00197135">
        <w:rPr>
          <w:b/>
          <w:bCs/>
          <w:i w:val="0"/>
          <w:iCs w:val="0"/>
          <w:color w:val="000000" w:themeColor="text1"/>
        </w:rPr>
        <w:instrText xml:space="preserve"> SEQ Figure \* ARABIC </w:instrText>
      </w:r>
      <w:r w:rsidRPr="00197135">
        <w:rPr>
          <w:b/>
          <w:bCs/>
          <w:i w:val="0"/>
          <w:iCs w:val="0"/>
          <w:color w:val="000000" w:themeColor="text1"/>
        </w:rPr>
        <w:fldChar w:fldCharType="separate"/>
      </w:r>
      <w:r w:rsidR="00EF17B1" w:rsidRPr="00197135">
        <w:rPr>
          <w:b/>
          <w:bCs/>
          <w:i w:val="0"/>
          <w:iCs w:val="0"/>
          <w:noProof/>
          <w:color w:val="000000" w:themeColor="text1"/>
        </w:rPr>
        <w:t>1</w:t>
      </w:r>
      <w:r w:rsidRPr="00197135">
        <w:rPr>
          <w:b/>
          <w:bCs/>
          <w:i w:val="0"/>
          <w:iCs w:val="0"/>
          <w:color w:val="000000" w:themeColor="text1"/>
        </w:rPr>
        <w:fldChar w:fldCharType="end"/>
      </w:r>
      <w:r w:rsidRPr="00197135">
        <w:rPr>
          <w:b/>
          <w:bCs/>
          <w:i w:val="0"/>
          <w:iCs w:val="0"/>
          <w:color w:val="000000" w:themeColor="text1"/>
        </w:rPr>
        <w:t>: PESTLE Analysis [Source: Self-made]</w:t>
      </w:r>
    </w:p>
    <w:p w14:paraId="00000019" w14:textId="155B6501" w:rsidR="00EB0F1B" w:rsidRPr="00197135" w:rsidRDefault="00A97FA2" w:rsidP="00B60391">
      <w:pPr>
        <w:rPr>
          <w:color w:val="000000" w:themeColor="text1"/>
        </w:rPr>
      </w:pPr>
      <w:r w:rsidRPr="00197135">
        <w:rPr>
          <w:color w:val="000000" w:themeColor="text1"/>
        </w:rPr>
        <w:t xml:space="preserve">PESTLE Analysis refers to the various </w:t>
      </w:r>
      <w:r w:rsidR="0076740C" w:rsidRPr="00197135">
        <w:rPr>
          <w:color w:val="000000" w:themeColor="text1"/>
        </w:rPr>
        <w:t>macro-environmental</w:t>
      </w:r>
      <w:r w:rsidRPr="00197135">
        <w:rPr>
          <w:color w:val="000000" w:themeColor="text1"/>
        </w:rPr>
        <w:t xml:space="preserve"> factors that </w:t>
      </w:r>
      <w:r w:rsidR="0076740C" w:rsidRPr="00197135">
        <w:rPr>
          <w:color w:val="000000" w:themeColor="text1"/>
        </w:rPr>
        <w:t>have</w:t>
      </w:r>
      <w:r w:rsidRPr="00197135">
        <w:rPr>
          <w:color w:val="000000" w:themeColor="text1"/>
        </w:rPr>
        <w:t xml:space="preserve"> </w:t>
      </w:r>
      <w:r w:rsidR="0076740C" w:rsidRPr="00197135">
        <w:rPr>
          <w:color w:val="000000" w:themeColor="text1"/>
        </w:rPr>
        <w:t>an</w:t>
      </w:r>
      <w:r w:rsidRPr="00197135">
        <w:rPr>
          <w:color w:val="000000" w:themeColor="text1"/>
        </w:rPr>
        <w:t xml:space="preserve"> impact on </w:t>
      </w:r>
      <w:r w:rsidR="0076740C" w:rsidRPr="00197135">
        <w:rPr>
          <w:color w:val="000000" w:themeColor="text1"/>
        </w:rPr>
        <w:t xml:space="preserve">the </w:t>
      </w:r>
      <w:r w:rsidRPr="00197135">
        <w:rPr>
          <w:color w:val="000000" w:themeColor="text1"/>
        </w:rPr>
        <w:t>whole business industry and are not in control of the business. Morrison is currently facing several challenges like loss of market share high competition in the market from supermarkets like Tesco, ASDA, Sainsbury's</w:t>
      </w:r>
      <w:r w:rsidR="0076740C" w:rsidRPr="00197135">
        <w:rPr>
          <w:color w:val="000000" w:themeColor="text1"/>
        </w:rPr>
        <w:t>,</w:t>
      </w:r>
      <w:r w:rsidRPr="00197135">
        <w:rPr>
          <w:color w:val="000000" w:themeColor="text1"/>
        </w:rPr>
        <w:t xml:space="preserve"> etc.</w:t>
      </w:r>
      <w:r w:rsidR="0076740C" w:rsidRPr="00197135">
        <w:rPr>
          <w:color w:val="000000" w:themeColor="text1"/>
        </w:rPr>
        <w:t>,</w:t>
      </w:r>
      <w:r w:rsidRPr="00197135">
        <w:rPr>
          <w:color w:val="000000" w:themeColor="text1"/>
        </w:rPr>
        <w:t xml:space="preserve"> and changing customer needs. To make </w:t>
      </w:r>
      <w:r w:rsidR="0076740C" w:rsidRPr="00197135">
        <w:rPr>
          <w:color w:val="000000" w:themeColor="text1"/>
        </w:rPr>
        <w:t xml:space="preserve">an </w:t>
      </w:r>
      <w:r w:rsidRPr="00197135">
        <w:rPr>
          <w:color w:val="000000" w:themeColor="text1"/>
        </w:rPr>
        <w:t>effective strategy for the business to deal with these external factors the pastel analysis of Morrison is given below:</w:t>
      </w:r>
    </w:p>
    <w:p w14:paraId="418A91F4" w14:textId="3F0DFDA8" w:rsidR="00084F8E" w:rsidRPr="00197135" w:rsidRDefault="00084F8E" w:rsidP="00084F8E">
      <w:pPr>
        <w:pStyle w:val="Heading2"/>
      </w:pPr>
      <w:bookmarkStart w:id="3" w:name="_Toc110851441"/>
      <w:r w:rsidRPr="00197135">
        <w:lastRenderedPageBreak/>
        <w:t>Political factors</w:t>
      </w:r>
      <w:bookmarkEnd w:id="3"/>
    </w:p>
    <w:p w14:paraId="0000001A" w14:textId="463799E1" w:rsidR="00EB0F1B" w:rsidRPr="00197135" w:rsidRDefault="00A97FA2">
      <w:pPr>
        <w:rPr>
          <w:color w:val="000000" w:themeColor="text1"/>
        </w:rPr>
      </w:pPr>
      <w:r w:rsidRPr="00197135">
        <w:rPr>
          <w:color w:val="000000" w:themeColor="text1"/>
        </w:rPr>
        <w:t xml:space="preserve">Morrison is greatly dependent on </w:t>
      </w:r>
      <w:r w:rsidR="0076740C" w:rsidRPr="00197135">
        <w:rPr>
          <w:color w:val="000000" w:themeColor="text1"/>
        </w:rPr>
        <w:t xml:space="preserve">the </w:t>
      </w:r>
      <w:r w:rsidRPr="00197135">
        <w:rPr>
          <w:color w:val="000000" w:themeColor="text1"/>
        </w:rPr>
        <w:t xml:space="preserve">UK market for </w:t>
      </w:r>
      <w:r w:rsidR="0076740C" w:rsidRPr="00197135">
        <w:rPr>
          <w:color w:val="000000" w:themeColor="text1"/>
        </w:rPr>
        <w:t>its</w:t>
      </w:r>
      <w:r w:rsidRPr="00197135">
        <w:rPr>
          <w:color w:val="000000" w:themeColor="text1"/>
        </w:rPr>
        <w:t xml:space="preserve"> business operations and Brexit was the major political event that results in changes in the policy and regulations impacting the prophets of business organizations</w:t>
      </w:r>
      <w:r w:rsidR="0026307B" w:rsidRPr="00197135">
        <w:rPr>
          <w:color w:val="000000" w:themeColor="text1"/>
        </w:rPr>
        <w:t xml:space="preserve"> </w:t>
      </w:r>
      <w:r w:rsidR="0026307B" w:rsidRPr="00197135">
        <w:rPr>
          <w:color w:val="000000" w:themeColor="text1"/>
          <w:shd w:val="clear" w:color="auto" w:fill="FFFFFF"/>
        </w:rPr>
        <w:t>(Rastogi, &amp; Trivedi, 2016)</w:t>
      </w:r>
      <w:r w:rsidRPr="00197135">
        <w:rPr>
          <w:color w:val="000000" w:themeColor="text1"/>
        </w:rPr>
        <w:t xml:space="preserve">. The multiple government legislations </w:t>
      </w:r>
      <w:r w:rsidR="0076740C" w:rsidRPr="00197135">
        <w:rPr>
          <w:color w:val="000000" w:themeColor="text1"/>
        </w:rPr>
        <w:t>applied</w:t>
      </w:r>
      <w:r w:rsidRPr="00197135">
        <w:rPr>
          <w:color w:val="000000" w:themeColor="text1"/>
        </w:rPr>
        <w:t xml:space="preserve"> </w:t>
      </w:r>
      <w:r w:rsidR="0076740C" w:rsidRPr="00197135">
        <w:rPr>
          <w:color w:val="000000" w:themeColor="text1"/>
        </w:rPr>
        <w:t>to</w:t>
      </w:r>
      <w:r w:rsidRPr="00197135">
        <w:rPr>
          <w:color w:val="000000" w:themeColor="text1"/>
        </w:rPr>
        <w:t xml:space="preserve"> the food retailers in </w:t>
      </w:r>
      <w:r w:rsidR="0076740C" w:rsidRPr="00197135">
        <w:rPr>
          <w:color w:val="000000" w:themeColor="text1"/>
        </w:rPr>
        <w:t xml:space="preserve">the </w:t>
      </w:r>
      <w:r w:rsidRPr="00197135">
        <w:rPr>
          <w:color w:val="000000" w:themeColor="text1"/>
        </w:rPr>
        <w:t xml:space="preserve">United Kingdom also </w:t>
      </w:r>
      <w:r w:rsidR="0076740C" w:rsidRPr="00197135">
        <w:rPr>
          <w:color w:val="000000" w:themeColor="text1"/>
        </w:rPr>
        <w:t>have</w:t>
      </w:r>
      <w:r w:rsidRPr="00197135">
        <w:rPr>
          <w:color w:val="000000" w:themeColor="text1"/>
        </w:rPr>
        <w:t xml:space="preserve"> </w:t>
      </w:r>
      <w:r w:rsidR="0076740C" w:rsidRPr="00197135">
        <w:rPr>
          <w:color w:val="000000" w:themeColor="text1"/>
        </w:rPr>
        <w:t xml:space="preserve">a </w:t>
      </w:r>
      <w:r w:rsidRPr="00197135">
        <w:rPr>
          <w:color w:val="000000" w:themeColor="text1"/>
        </w:rPr>
        <w:t xml:space="preserve">huge impact on </w:t>
      </w:r>
      <w:r w:rsidR="0076740C" w:rsidRPr="00197135">
        <w:rPr>
          <w:color w:val="000000" w:themeColor="text1"/>
        </w:rPr>
        <w:t>Morrison’s</w:t>
      </w:r>
      <w:r w:rsidRPr="00197135">
        <w:rPr>
          <w:color w:val="000000" w:themeColor="text1"/>
        </w:rPr>
        <w:t xml:space="preserve"> business.</w:t>
      </w:r>
      <w:r w:rsidR="0026307B" w:rsidRPr="00197135">
        <w:rPr>
          <w:color w:val="000000" w:themeColor="text1"/>
        </w:rPr>
        <w:t xml:space="preserve"> This helps to analyze that political factors are unfavorable for Morrison in the market </w:t>
      </w:r>
      <w:r w:rsidR="00197135">
        <w:rPr>
          <w:color w:val="000000" w:themeColor="text1"/>
        </w:rPr>
        <w:t>in</w:t>
      </w:r>
      <w:r w:rsidR="0026307B" w:rsidRPr="00197135">
        <w:rPr>
          <w:color w:val="000000" w:themeColor="text1"/>
        </w:rPr>
        <w:t xml:space="preserve"> </w:t>
      </w:r>
      <w:r w:rsidR="00197135">
        <w:rPr>
          <w:color w:val="000000" w:themeColor="text1"/>
        </w:rPr>
        <w:t xml:space="preserve">the </w:t>
      </w:r>
      <w:r w:rsidR="0026307B" w:rsidRPr="00197135">
        <w:rPr>
          <w:color w:val="000000" w:themeColor="text1"/>
        </w:rPr>
        <w:t>UK.</w:t>
      </w:r>
    </w:p>
    <w:p w14:paraId="6B0F6E62" w14:textId="5810E78B" w:rsidR="00084F8E" w:rsidRPr="00197135" w:rsidRDefault="00084F8E" w:rsidP="00084F8E">
      <w:pPr>
        <w:pStyle w:val="Heading2"/>
      </w:pPr>
      <w:bookmarkStart w:id="4" w:name="_Toc110851442"/>
      <w:r w:rsidRPr="00197135">
        <w:t>Economic factors</w:t>
      </w:r>
      <w:bookmarkEnd w:id="4"/>
    </w:p>
    <w:p w14:paraId="0000001B" w14:textId="6D27B124" w:rsidR="00EB0F1B" w:rsidRPr="00197135" w:rsidRDefault="00084F8E">
      <w:pPr>
        <w:rPr>
          <w:color w:val="000000" w:themeColor="text1"/>
        </w:rPr>
      </w:pPr>
      <w:r w:rsidRPr="00197135">
        <w:rPr>
          <w:color w:val="000000" w:themeColor="text1"/>
        </w:rPr>
        <w:t>T</w:t>
      </w:r>
      <w:r w:rsidR="00A97FA2" w:rsidRPr="00197135">
        <w:rPr>
          <w:color w:val="000000" w:themeColor="text1"/>
        </w:rPr>
        <w:t xml:space="preserve">his </w:t>
      </w:r>
      <w:r w:rsidR="0076740C" w:rsidRPr="00197135">
        <w:rPr>
          <w:color w:val="000000" w:themeColor="text1"/>
        </w:rPr>
        <w:t>factor</w:t>
      </w:r>
      <w:r w:rsidR="00A97FA2" w:rsidRPr="00197135">
        <w:rPr>
          <w:color w:val="000000" w:themeColor="text1"/>
        </w:rPr>
        <w:t xml:space="preserve"> includes interest</w:t>
      </w:r>
      <w:r w:rsidR="0026307B" w:rsidRPr="00197135">
        <w:rPr>
          <w:color w:val="000000" w:themeColor="text1"/>
        </w:rPr>
        <w:t>,</w:t>
      </w:r>
      <w:r w:rsidR="00A97FA2" w:rsidRPr="00197135">
        <w:rPr>
          <w:color w:val="000000" w:themeColor="text1"/>
        </w:rPr>
        <w:t xml:space="preserve"> inflation</w:t>
      </w:r>
      <w:r w:rsidR="0026307B" w:rsidRPr="00197135">
        <w:rPr>
          <w:color w:val="000000" w:themeColor="text1"/>
        </w:rPr>
        <w:t>,</w:t>
      </w:r>
      <w:r w:rsidR="00A97FA2" w:rsidRPr="00197135">
        <w:rPr>
          <w:color w:val="000000" w:themeColor="text1"/>
        </w:rPr>
        <w:t xml:space="preserve"> exchange</w:t>
      </w:r>
      <w:r w:rsidR="0026307B" w:rsidRPr="00197135">
        <w:rPr>
          <w:color w:val="000000" w:themeColor="text1"/>
        </w:rPr>
        <w:t>,</w:t>
      </w:r>
      <w:r w:rsidR="00A97FA2" w:rsidRPr="00197135">
        <w:rPr>
          <w:color w:val="000000" w:themeColor="text1"/>
        </w:rPr>
        <w:t xml:space="preserve"> wages</w:t>
      </w:r>
      <w:r w:rsidR="0026307B" w:rsidRPr="00197135">
        <w:rPr>
          <w:color w:val="000000" w:themeColor="text1"/>
        </w:rPr>
        <w:t>,</w:t>
      </w:r>
      <w:r w:rsidR="00A97FA2" w:rsidRPr="00197135">
        <w:rPr>
          <w:color w:val="000000" w:themeColor="text1"/>
        </w:rPr>
        <w:t xml:space="preserve"> growth and decline in </w:t>
      </w:r>
      <w:r w:rsidR="00197135">
        <w:rPr>
          <w:color w:val="000000" w:themeColor="text1"/>
        </w:rPr>
        <w:t xml:space="preserve">the </w:t>
      </w:r>
      <w:r w:rsidR="00A97FA2" w:rsidRPr="00197135">
        <w:rPr>
          <w:color w:val="000000" w:themeColor="text1"/>
        </w:rPr>
        <w:t>economy unemployment</w:t>
      </w:r>
      <w:r w:rsidR="00197135">
        <w:rPr>
          <w:color w:val="000000" w:themeColor="text1"/>
        </w:rPr>
        <w:t>,</w:t>
      </w:r>
      <w:r w:rsidR="00A97FA2" w:rsidRPr="00197135">
        <w:rPr>
          <w:color w:val="000000" w:themeColor="text1"/>
        </w:rPr>
        <w:t xml:space="preserve"> and many other rates that are the part of economic development of a country. All </w:t>
      </w:r>
      <w:r w:rsidR="0076740C" w:rsidRPr="00197135">
        <w:rPr>
          <w:color w:val="000000" w:themeColor="text1"/>
        </w:rPr>
        <w:t xml:space="preserve">of </w:t>
      </w:r>
      <w:r w:rsidR="00A97FA2" w:rsidRPr="00197135">
        <w:rPr>
          <w:color w:val="000000" w:themeColor="text1"/>
        </w:rPr>
        <w:t xml:space="preserve">these </w:t>
      </w:r>
      <w:r w:rsidR="0076740C" w:rsidRPr="00197135">
        <w:rPr>
          <w:color w:val="000000" w:themeColor="text1"/>
        </w:rPr>
        <w:t>have</w:t>
      </w:r>
      <w:r w:rsidR="00A97FA2" w:rsidRPr="00197135">
        <w:rPr>
          <w:color w:val="000000" w:themeColor="text1"/>
        </w:rPr>
        <w:t xml:space="preserve"> a great impact on the profitability of a business and </w:t>
      </w:r>
      <w:r w:rsidR="0076740C" w:rsidRPr="00197135">
        <w:rPr>
          <w:color w:val="000000" w:themeColor="text1"/>
        </w:rPr>
        <w:t>Morrison must consider</w:t>
      </w:r>
      <w:r w:rsidR="00A97FA2" w:rsidRPr="00197135">
        <w:rPr>
          <w:color w:val="000000" w:themeColor="text1"/>
        </w:rPr>
        <w:t xml:space="preserve"> this factor</w:t>
      </w:r>
      <w:r w:rsidR="008B3973" w:rsidRPr="00197135">
        <w:rPr>
          <w:color w:val="000000" w:themeColor="text1"/>
        </w:rPr>
        <w:t xml:space="preserve"> </w:t>
      </w:r>
      <w:r w:rsidR="008B3973" w:rsidRPr="00197135">
        <w:rPr>
          <w:color w:val="000000" w:themeColor="text1"/>
          <w:shd w:val="clear" w:color="auto" w:fill="FFFFFF"/>
        </w:rPr>
        <w:t>(Rastogi, &amp; Trivedi, 2016)</w:t>
      </w:r>
      <w:r w:rsidR="00A97FA2" w:rsidRPr="00197135">
        <w:rPr>
          <w:color w:val="000000" w:themeColor="text1"/>
        </w:rPr>
        <w:t xml:space="preserve">. Economic factors are unfavorable for the business of Morrison as significant fluctuations are caused by Brexit in </w:t>
      </w:r>
      <w:r w:rsidR="0076740C" w:rsidRPr="00197135">
        <w:rPr>
          <w:color w:val="000000" w:themeColor="text1"/>
        </w:rPr>
        <w:t xml:space="preserve">a </w:t>
      </w:r>
      <w:r w:rsidR="00A97FA2" w:rsidRPr="00197135">
        <w:rPr>
          <w:color w:val="000000" w:themeColor="text1"/>
        </w:rPr>
        <w:t xml:space="preserve">currency that results in inflationary pressures on business. This result in </w:t>
      </w:r>
      <w:r w:rsidR="0076740C" w:rsidRPr="00197135">
        <w:rPr>
          <w:color w:val="000000" w:themeColor="text1"/>
        </w:rPr>
        <w:t>rising</w:t>
      </w:r>
      <w:r w:rsidR="00A97FA2" w:rsidRPr="00197135">
        <w:rPr>
          <w:color w:val="000000" w:themeColor="text1"/>
        </w:rPr>
        <w:t xml:space="preserve"> </w:t>
      </w:r>
      <w:r w:rsidR="0076740C" w:rsidRPr="00197135">
        <w:rPr>
          <w:color w:val="000000" w:themeColor="text1"/>
        </w:rPr>
        <w:t>in</w:t>
      </w:r>
      <w:r w:rsidR="00A97FA2" w:rsidRPr="00197135">
        <w:rPr>
          <w:color w:val="000000" w:themeColor="text1"/>
        </w:rPr>
        <w:t xml:space="preserve"> prices in the market that affect buying decisions of customers.</w:t>
      </w:r>
    </w:p>
    <w:p w14:paraId="775504E9" w14:textId="1FAC171E" w:rsidR="00084F8E" w:rsidRPr="00197135" w:rsidRDefault="00084F8E" w:rsidP="00084F8E">
      <w:pPr>
        <w:pStyle w:val="Heading2"/>
      </w:pPr>
      <w:bookmarkStart w:id="5" w:name="_Toc110851443"/>
      <w:r w:rsidRPr="00197135">
        <w:t>Social Factors</w:t>
      </w:r>
      <w:bookmarkEnd w:id="5"/>
    </w:p>
    <w:p w14:paraId="0000001C" w14:textId="1AAACC66" w:rsidR="00EB0F1B" w:rsidRPr="00197135" w:rsidRDefault="00A97FA2">
      <w:pPr>
        <w:rPr>
          <w:color w:val="000000" w:themeColor="text1"/>
        </w:rPr>
      </w:pPr>
      <w:r w:rsidRPr="00197135">
        <w:rPr>
          <w:color w:val="000000" w:themeColor="text1"/>
        </w:rPr>
        <w:t xml:space="preserve">Social </w:t>
      </w:r>
      <w:r w:rsidR="0076740C" w:rsidRPr="00197135">
        <w:rPr>
          <w:color w:val="000000" w:themeColor="text1"/>
        </w:rPr>
        <w:t>factors</w:t>
      </w:r>
      <w:r w:rsidRPr="00197135">
        <w:rPr>
          <w:color w:val="000000" w:themeColor="text1"/>
        </w:rPr>
        <w:t xml:space="preserve"> are those factors that </w:t>
      </w:r>
      <w:r w:rsidR="0076740C" w:rsidRPr="00197135">
        <w:rPr>
          <w:color w:val="000000" w:themeColor="text1"/>
        </w:rPr>
        <w:t>help</w:t>
      </w:r>
      <w:r w:rsidRPr="00197135">
        <w:rPr>
          <w:color w:val="000000" w:themeColor="text1"/>
        </w:rPr>
        <w:t xml:space="preserve"> a business in having </w:t>
      </w:r>
      <w:r w:rsidR="0076740C" w:rsidRPr="00197135">
        <w:rPr>
          <w:color w:val="000000" w:themeColor="text1"/>
        </w:rPr>
        <w:t xml:space="preserve">an </w:t>
      </w:r>
      <w:r w:rsidRPr="00197135">
        <w:rPr>
          <w:color w:val="000000" w:themeColor="text1"/>
        </w:rPr>
        <w:t>effective understanding of society like cultural norms and expectations population growth rate</w:t>
      </w:r>
      <w:r w:rsidR="0026307B" w:rsidRPr="00197135">
        <w:rPr>
          <w:color w:val="000000" w:themeColor="text1"/>
        </w:rPr>
        <w:t>,</w:t>
      </w:r>
      <w:r w:rsidRPr="00197135">
        <w:rPr>
          <w:color w:val="000000" w:themeColor="text1"/>
        </w:rPr>
        <w:t xml:space="preserve"> health and safety</w:t>
      </w:r>
      <w:r w:rsidR="0026307B" w:rsidRPr="00197135">
        <w:rPr>
          <w:color w:val="000000" w:themeColor="text1"/>
        </w:rPr>
        <w:t>,</w:t>
      </w:r>
      <w:r w:rsidRPr="00197135">
        <w:rPr>
          <w:color w:val="000000" w:themeColor="text1"/>
        </w:rPr>
        <w:t xml:space="preserve"> age</w:t>
      </w:r>
      <w:r w:rsidR="0026307B" w:rsidRPr="00197135">
        <w:rPr>
          <w:color w:val="000000" w:themeColor="text1"/>
        </w:rPr>
        <w:t>,</w:t>
      </w:r>
      <w:r w:rsidRPr="00197135">
        <w:rPr>
          <w:color w:val="000000" w:themeColor="text1"/>
        </w:rPr>
        <w:t xml:space="preserve"> distribution</w:t>
      </w:r>
      <w:r w:rsidR="00197135">
        <w:rPr>
          <w:color w:val="000000" w:themeColor="text1"/>
        </w:rPr>
        <w:t>,</w:t>
      </w:r>
      <w:r w:rsidRPr="00197135">
        <w:rPr>
          <w:color w:val="000000" w:themeColor="text1"/>
        </w:rPr>
        <w:t xml:space="preserve"> and many more. Social factors are favorable for Morrison Company as </w:t>
      </w:r>
      <w:r w:rsidR="0076740C" w:rsidRPr="00197135">
        <w:rPr>
          <w:color w:val="000000" w:themeColor="text1"/>
        </w:rPr>
        <w:t xml:space="preserve">the </w:t>
      </w:r>
      <w:r w:rsidR="0026307B" w:rsidRPr="00197135">
        <w:rPr>
          <w:color w:val="000000" w:themeColor="text1"/>
        </w:rPr>
        <w:t xml:space="preserve">increasing </w:t>
      </w:r>
      <w:r w:rsidRPr="00197135">
        <w:rPr>
          <w:color w:val="000000" w:themeColor="text1"/>
        </w:rPr>
        <w:t xml:space="preserve">population </w:t>
      </w:r>
      <w:r w:rsidR="0026307B" w:rsidRPr="00197135">
        <w:rPr>
          <w:color w:val="000000" w:themeColor="text1"/>
        </w:rPr>
        <w:t xml:space="preserve">helps to </w:t>
      </w:r>
      <w:r w:rsidRPr="00197135">
        <w:rPr>
          <w:color w:val="000000" w:themeColor="text1"/>
        </w:rPr>
        <w:t xml:space="preserve">develop more business opportunities. Morrison supermarket PLC uses extensive research on customers to understand their specific market and build </w:t>
      </w:r>
      <w:r w:rsidR="00197135">
        <w:rPr>
          <w:color w:val="000000" w:themeColor="text1"/>
        </w:rPr>
        <w:t>its</w:t>
      </w:r>
      <w:r w:rsidRPr="00197135">
        <w:rPr>
          <w:color w:val="000000" w:themeColor="text1"/>
        </w:rPr>
        <w:t xml:space="preserve"> message of marketing accordingly</w:t>
      </w:r>
      <w:r w:rsidR="004636EE" w:rsidRPr="00197135">
        <w:rPr>
          <w:color w:val="000000" w:themeColor="text1"/>
        </w:rPr>
        <w:t xml:space="preserve"> (</w:t>
      </w:r>
      <w:r w:rsidR="004636EE" w:rsidRPr="00197135">
        <w:rPr>
          <w:rFonts w:eastAsia="Arial"/>
          <w:color w:val="000000" w:themeColor="text1"/>
          <w:highlight w:val="white"/>
        </w:rPr>
        <w:t>Paul</w:t>
      </w:r>
      <w:r w:rsidR="004636EE" w:rsidRPr="00197135">
        <w:rPr>
          <w:rFonts w:eastAsia="Arial"/>
          <w:color w:val="000000" w:themeColor="text1"/>
        </w:rPr>
        <w:t>, et. al., 2014)</w:t>
      </w:r>
      <w:r w:rsidRPr="00197135">
        <w:rPr>
          <w:color w:val="000000" w:themeColor="text1"/>
        </w:rPr>
        <w:t xml:space="preserve">. This helps the company to understand the shared </w:t>
      </w:r>
      <w:r w:rsidR="0076740C" w:rsidRPr="00197135">
        <w:rPr>
          <w:color w:val="000000" w:themeColor="text1"/>
        </w:rPr>
        <w:t>beliefs</w:t>
      </w:r>
      <w:r w:rsidRPr="00197135">
        <w:rPr>
          <w:color w:val="000000" w:themeColor="text1"/>
        </w:rPr>
        <w:t xml:space="preserve"> and behavior of customers and </w:t>
      </w:r>
      <w:r w:rsidR="0076740C" w:rsidRPr="00197135">
        <w:rPr>
          <w:color w:val="000000" w:themeColor="text1"/>
        </w:rPr>
        <w:t>fulfill</w:t>
      </w:r>
      <w:r w:rsidRPr="00197135">
        <w:rPr>
          <w:color w:val="000000" w:themeColor="text1"/>
        </w:rPr>
        <w:t xml:space="preserve"> the requirements as well as wishes of target customers. This helps the company to have favorable social factors.</w:t>
      </w:r>
    </w:p>
    <w:p w14:paraId="4C5D9C34" w14:textId="4A703741" w:rsidR="00084F8E" w:rsidRPr="00197135" w:rsidRDefault="00084F8E" w:rsidP="00084F8E">
      <w:pPr>
        <w:pStyle w:val="Heading2"/>
      </w:pPr>
      <w:bookmarkStart w:id="6" w:name="_Toc110851444"/>
      <w:r w:rsidRPr="00197135">
        <w:t>Technological Factors</w:t>
      </w:r>
      <w:bookmarkEnd w:id="6"/>
    </w:p>
    <w:p w14:paraId="0000001D" w14:textId="74466A01" w:rsidR="00EB0F1B" w:rsidRPr="00197135" w:rsidRDefault="0076740C">
      <w:pPr>
        <w:rPr>
          <w:color w:val="000000" w:themeColor="text1"/>
        </w:rPr>
      </w:pPr>
      <w:r w:rsidRPr="00197135">
        <w:rPr>
          <w:color w:val="000000" w:themeColor="text1"/>
        </w:rPr>
        <w:t>The growth</w:t>
      </w:r>
      <w:r w:rsidR="00A97FA2" w:rsidRPr="00197135">
        <w:rPr>
          <w:color w:val="000000" w:themeColor="text1"/>
        </w:rPr>
        <w:t xml:space="preserve"> of technology in the market affects the buying behavior of consumers and </w:t>
      </w:r>
      <w:r w:rsidRPr="00197135">
        <w:rPr>
          <w:color w:val="000000" w:themeColor="text1"/>
        </w:rPr>
        <w:t xml:space="preserve">the </w:t>
      </w:r>
      <w:r w:rsidR="00A97FA2" w:rsidRPr="00197135">
        <w:rPr>
          <w:color w:val="000000" w:themeColor="text1"/>
        </w:rPr>
        <w:t xml:space="preserve">demands that are placed in supermarkets. Technology will help a supermarket in maintaining </w:t>
      </w:r>
      <w:r w:rsidRPr="00197135">
        <w:rPr>
          <w:color w:val="000000" w:themeColor="text1"/>
        </w:rPr>
        <w:t xml:space="preserve">a </w:t>
      </w:r>
      <w:r w:rsidR="00A97FA2" w:rsidRPr="00197135">
        <w:rPr>
          <w:color w:val="000000" w:themeColor="text1"/>
        </w:rPr>
        <w:t xml:space="preserve">competitive position. Being the fourth largest supermarket chain, the technology factors are favorable for Morrison as they adapt </w:t>
      </w:r>
      <w:r w:rsidRPr="00197135">
        <w:rPr>
          <w:color w:val="000000" w:themeColor="text1"/>
        </w:rPr>
        <w:t xml:space="preserve">to </w:t>
      </w:r>
      <w:r w:rsidR="00A97FA2" w:rsidRPr="00197135">
        <w:rPr>
          <w:color w:val="000000" w:themeColor="text1"/>
        </w:rPr>
        <w:t xml:space="preserve">technological development as soon as possible in the company. </w:t>
      </w:r>
    </w:p>
    <w:p w14:paraId="7DC0DD01" w14:textId="77777777" w:rsidR="00084F8E" w:rsidRDefault="00A97FA2" w:rsidP="00084F8E">
      <w:pPr>
        <w:pStyle w:val="Heading2"/>
      </w:pPr>
      <w:bookmarkStart w:id="7" w:name="_Toc110851445"/>
      <w:r>
        <w:lastRenderedPageBreak/>
        <w:t>Legal factors</w:t>
      </w:r>
      <w:bookmarkEnd w:id="7"/>
    </w:p>
    <w:p w14:paraId="0000001E" w14:textId="6D5EFDBC" w:rsidR="00EB0F1B" w:rsidRPr="000848A0" w:rsidRDefault="00A97FA2">
      <w:r>
        <w:t xml:space="preserve">Legal factors </w:t>
      </w:r>
      <w:r w:rsidR="0076740C">
        <w:t>refer</w:t>
      </w:r>
      <w:r>
        <w:t xml:space="preserve"> to the legislations that </w:t>
      </w:r>
      <w:r w:rsidR="0076740C">
        <w:t>apply</w:t>
      </w:r>
      <w:r>
        <w:t xml:space="preserve"> </w:t>
      </w:r>
      <w:r w:rsidR="0076740C">
        <w:t>to</w:t>
      </w:r>
      <w:r>
        <w:t xml:space="preserve"> busines</w:t>
      </w:r>
      <w:r w:rsidR="00197135">
        <w:t>se</w:t>
      </w:r>
      <w:r>
        <w:t xml:space="preserve">s and can affect the sustainability of business if not followed. Several legislations are also applicable </w:t>
      </w:r>
      <w:r w:rsidR="0076740C">
        <w:t>to</w:t>
      </w:r>
      <w:r>
        <w:t xml:space="preserve"> Morrison such as labor laws and legislation, laws related to </w:t>
      </w:r>
      <w:r w:rsidR="0076740C">
        <w:t xml:space="preserve">the </w:t>
      </w:r>
      <w:r>
        <w:t xml:space="preserve">export and import of products applicable in </w:t>
      </w:r>
      <w:r w:rsidR="0076740C">
        <w:t>the retail</w:t>
      </w:r>
      <w:r>
        <w:t xml:space="preserve"> sector. As the company is following these legislations, the legal conditions are favorable for Morrison to work in that external environment</w:t>
      </w:r>
      <w:r w:rsidR="008B3973">
        <w:t xml:space="preserve"> </w:t>
      </w:r>
      <w:r w:rsidR="008B3973" w:rsidRPr="008B3973">
        <w:rPr>
          <w:color w:val="222222"/>
          <w:shd w:val="clear" w:color="auto" w:fill="FFFFFF"/>
        </w:rPr>
        <w:t>(Rastogi, &amp; Trivedi, 2016)</w:t>
      </w:r>
      <w:r>
        <w:t>.</w:t>
      </w:r>
      <w:r w:rsidR="0026307B">
        <w:t xml:space="preserve"> </w:t>
      </w:r>
      <w:r w:rsidR="0026307B" w:rsidRPr="000848A0">
        <w:t>So, it can be evaluated that legal factors are favorable for Morrison</w:t>
      </w:r>
      <w:r w:rsidR="00197135">
        <w:t>'s</w:t>
      </w:r>
      <w:r w:rsidR="0026307B" w:rsidRPr="000848A0">
        <w:t xml:space="preserve"> business.</w:t>
      </w:r>
    </w:p>
    <w:p w14:paraId="115EDA6F" w14:textId="77777777" w:rsidR="00084F8E" w:rsidRDefault="00A97FA2" w:rsidP="00084F8E">
      <w:pPr>
        <w:pStyle w:val="Heading2"/>
      </w:pPr>
      <w:bookmarkStart w:id="8" w:name="_Toc110851446"/>
      <w:r>
        <w:t>Environmental factors</w:t>
      </w:r>
      <w:bookmarkEnd w:id="8"/>
    </w:p>
    <w:p w14:paraId="0000001F" w14:textId="70719076" w:rsidR="00EB0F1B" w:rsidRPr="000848A0" w:rsidRDefault="00A97FA2">
      <w:r>
        <w:t xml:space="preserve">With the increased awareness among people </w:t>
      </w:r>
      <w:r w:rsidR="0076740C">
        <w:t>of</w:t>
      </w:r>
      <w:r>
        <w:t xml:space="preserve"> </w:t>
      </w:r>
      <w:r w:rsidR="0076740C">
        <w:t xml:space="preserve">the </w:t>
      </w:r>
      <w:r>
        <w:t>environment and sustainability</w:t>
      </w:r>
      <w:r w:rsidR="00197135">
        <w:t>,</w:t>
      </w:r>
      <w:r>
        <w:t xml:space="preserve"> </w:t>
      </w:r>
      <w:r w:rsidR="0076740C">
        <w:t>the organization must take</w:t>
      </w:r>
      <w:r>
        <w:t xml:space="preserve"> necessary steps to protect the environment. Different countries </w:t>
      </w:r>
      <w:r w:rsidR="0076740C">
        <w:t>have</w:t>
      </w:r>
      <w:r>
        <w:t xml:space="preserve"> their own set of rules related to </w:t>
      </w:r>
      <w:r w:rsidR="0076740C">
        <w:t>environmental</w:t>
      </w:r>
      <w:r>
        <w:t xml:space="preserve"> tell standards </w:t>
      </w:r>
      <w:r w:rsidR="0076740C">
        <w:t>depending</w:t>
      </w:r>
      <w:r>
        <w:t xml:space="preserve"> </w:t>
      </w:r>
      <w:r w:rsidR="0076740C">
        <w:t>on</w:t>
      </w:r>
      <w:r>
        <w:t xml:space="preserve"> environmental conditions that can affect the profitability of </w:t>
      </w:r>
      <w:r w:rsidR="0076740C">
        <w:t xml:space="preserve">the </w:t>
      </w:r>
      <w:r>
        <w:t>organization in that specific market</w:t>
      </w:r>
      <w:r w:rsidR="004636EE">
        <w:t xml:space="preserve"> (</w:t>
      </w:r>
      <w:r w:rsidR="004636EE">
        <w:rPr>
          <w:rFonts w:eastAsia="Arial"/>
          <w:color w:val="222222"/>
          <w:highlight w:val="white"/>
        </w:rPr>
        <w:t>Pathak</w:t>
      </w:r>
      <w:r w:rsidR="004636EE">
        <w:rPr>
          <w:rFonts w:eastAsia="Arial"/>
          <w:color w:val="222222"/>
        </w:rPr>
        <w:t>, 2020)</w:t>
      </w:r>
      <w:r>
        <w:t>. Being a large organization</w:t>
      </w:r>
      <w:r w:rsidR="000848A0">
        <w:t xml:space="preserve">, </w:t>
      </w:r>
      <w:r w:rsidRPr="000848A0">
        <w:t xml:space="preserve">Morrison </w:t>
      </w:r>
      <w:r w:rsidR="0076740C" w:rsidRPr="000848A0">
        <w:t>considers</w:t>
      </w:r>
      <w:r w:rsidRPr="000848A0">
        <w:t xml:space="preserve"> these criteria related to </w:t>
      </w:r>
      <w:r w:rsidR="0076740C" w:rsidRPr="000848A0">
        <w:t xml:space="preserve">the </w:t>
      </w:r>
      <w:r w:rsidRPr="000848A0">
        <w:t xml:space="preserve">environment necessary to operate effectively in the market </w:t>
      </w:r>
      <w:r w:rsidR="0076740C" w:rsidRPr="000848A0">
        <w:t>which</w:t>
      </w:r>
      <w:r w:rsidRPr="000848A0">
        <w:t xml:space="preserve"> helps them to make the environmental factors favorable for them.</w:t>
      </w:r>
    </w:p>
    <w:p w14:paraId="00000026" w14:textId="34D3CC40" w:rsidR="00EB0F1B" w:rsidRDefault="00A97FA2" w:rsidP="007C7BF0">
      <w:pPr>
        <w:pStyle w:val="Heading1"/>
      </w:pPr>
      <w:bookmarkStart w:id="9" w:name="_Toc110851447"/>
      <w:r>
        <w:t>Porter’s five forces model</w:t>
      </w:r>
      <w:bookmarkEnd w:id="9"/>
    </w:p>
    <w:p w14:paraId="00000027" w14:textId="43DA00F8" w:rsidR="00EB0F1B" w:rsidRDefault="00A97FA2" w:rsidP="00742630">
      <w:r>
        <w:t xml:space="preserve">Porter’s five forces model refers to the strategic tool that has been suggested by Michael Porter to understand the five important competitive forces of the market that can </w:t>
      </w:r>
      <w:r w:rsidR="0076740C">
        <w:t>influence the</w:t>
      </w:r>
      <w:r>
        <w:t xml:space="preserve"> profitability and strategic decisions of the business. Analysis of porter’s five forces will help the Morrison (WM) supermarket PLC in developing </w:t>
      </w:r>
      <w:r w:rsidR="0076740C">
        <w:t xml:space="preserve">a </w:t>
      </w:r>
      <w:r>
        <w:t>sustainable competitive advantage. This will also help the company in exploring more profitable opportunities in the retail consumer sector. The porter’s five force analysis on Morrison Company is given below:</w:t>
      </w:r>
    </w:p>
    <w:p w14:paraId="26228BF5" w14:textId="77777777" w:rsidR="00EF17B1" w:rsidRDefault="00EF17B1" w:rsidP="00EF17B1">
      <w:pPr>
        <w:keepNext/>
      </w:pPr>
      <w:r>
        <w:rPr>
          <w:noProof/>
          <w:lang w:eastAsia="en-US"/>
        </w:rPr>
        <w:lastRenderedPageBreak/>
        <w:drawing>
          <wp:inline distT="0" distB="0" distL="0" distR="0" wp14:anchorId="58A3B817" wp14:editId="3763760D">
            <wp:extent cx="59817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D63F5B3" w14:textId="18341A76" w:rsidR="00EF17B1" w:rsidRDefault="00EF17B1" w:rsidP="00EF17B1">
      <w:pPr>
        <w:pStyle w:val="Caption"/>
        <w:jc w:val="center"/>
      </w:pPr>
      <w:r>
        <w:t xml:space="preserve">Figure </w:t>
      </w:r>
      <w:fldSimple w:instr=" SEQ Figure \* ARABIC ">
        <w:r>
          <w:rPr>
            <w:noProof/>
          </w:rPr>
          <w:t>2</w:t>
        </w:r>
      </w:fldSimple>
      <w:r>
        <w:t xml:space="preserve"> Porter's Five Forces Model (Source: Self</w:t>
      </w:r>
      <w:r w:rsidR="00197135">
        <w:t>-</w:t>
      </w:r>
      <w:r>
        <w:t>Made)</w:t>
      </w:r>
    </w:p>
    <w:tbl>
      <w:tblPr>
        <w:tblStyle w:val="TableGrid"/>
        <w:tblW w:w="0" w:type="auto"/>
        <w:jc w:val="center"/>
        <w:tblLook w:val="04A0" w:firstRow="1" w:lastRow="0" w:firstColumn="1" w:lastColumn="0" w:noHBand="0" w:noVBand="1"/>
      </w:tblPr>
      <w:tblGrid>
        <w:gridCol w:w="3685"/>
        <w:gridCol w:w="1456"/>
      </w:tblGrid>
      <w:tr w:rsidR="008F21C7" w:rsidRPr="008F21C7" w14:paraId="7B9B7155" w14:textId="77777777" w:rsidTr="008F21C7">
        <w:trPr>
          <w:trHeight w:val="255"/>
          <w:jc w:val="center"/>
        </w:trPr>
        <w:tc>
          <w:tcPr>
            <w:tcW w:w="3685" w:type="dxa"/>
          </w:tcPr>
          <w:p w14:paraId="6661FA11" w14:textId="77777777" w:rsidR="008F21C7" w:rsidRPr="008F21C7" w:rsidRDefault="008F21C7" w:rsidP="008F21C7">
            <w:pPr>
              <w:jc w:val="center"/>
              <w:rPr>
                <w:b/>
              </w:rPr>
            </w:pPr>
            <w:r w:rsidRPr="008F21C7">
              <w:rPr>
                <w:b/>
              </w:rPr>
              <w:t>Force</w:t>
            </w:r>
          </w:p>
        </w:tc>
        <w:tc>
          <w:tcPr>
            <w:tcW w:w="825" w:type="dxa"/>
          </w:tcPr>
          <w:p w14:paraId="57C354DC" w14:textId="77777777" w:rsidR="008F21C7" w:rsidRPr="008F21C7" w:rsidRDefault="008F21C7" w:rsidP="008F21C7">
            <w:pPr>
              <w:rPr>
                <w:b/>
              </w:rPr>
            </w:pPr>
            <w:r w:rsidRPr="008F21C7">
              <w:rPr>
                <w:b/>
              </w:rPr>
              <w:t>Impact</w:t>
            </w:r>
          </w:p>
        </w:tc>
      </w:tr>
      <w:tr w:rsidR="008F21C7" w:rsidRPr="008F21C7" w14:paraId="2CA84AC5" w14:textId="77777777" w:rsidTr="008F21C7">
        <w:trPr>
          <w:trHeight w:val="255"/>
          <w:jc w:val="center"/>
        </w:trPr>
        <w:tc>
          <w:tcPr>
            <w:tcW w:w="3685" w:type="dxa"/>
          </w:tcPr>
          <w:p w14:paraId="1557BBEC" w14:textId="77777777" w:rsidR="008F21C7" w:rsidRPr="008F21C7" w:rsidRDefault="008F21C7" w:rsidP="008F21C7">
            <w:r w:rsidRPr="008F21C7">
              <w:rPr>
                <w:rFonts w:ascii="Arial"/>
                <w:spacing w:val="-2"/>
              </w:rPr>
              <w:t>The</w:t>
            </w:r>
            <w:r w:rsidRPr="008F21C7">
              <w:rPr>
                <w:rFonts w:ascii="Arial"/>
                <w:spacing w:val="-33"/>
              </w:rPr>
              <w:t xml:space="preserve"> </w:t>
            </w:r>
            <w:r w:rsidRPr="008F21C7">
              <w:rPr>
                <w:rFonts w:ascii="Arial"/>
                <w:spacing w:val="-2"/>
              </w:rPr>
              <w:t>threat</w:t>
            </w:r>
            <w:r w:rsidRPr="008F21C7">
              <w:rPr>
                <w:rFonts w:ascii="Arial"/>
                <w:spacing w:val="-33"/>
              </w:rPr>
              <w:t xml:space="preserve"> </w:t>
            </w:r>
            <w:r w:rsidRPr="008F21C7">
              <w:rPr>
                <w:rFonts w:ascii="Arial"/>
                <w:spacing w:val="-2"/>
              </w:rPr>
              <w:t>of</w:t>
            </w:r>
            <w:r w:rsidRPr="008F21C7">
              <w:rPr>
                <w:rFonts w:ascii="Arial"/>
                <w:spacing w:val="-33"/>
              </w:rPr>
              <w:t xml:space="preserve"> </w:t>
            </w:r>
            <w:r w:rsidRPr="008F21C7">
              <w:rPr>
                <w:rFonts w:ascii="Arial"/>
                <w:spacing w:val="-2"/>
              </w:rPr>
              <w:t>New</w:t>
            </w:r>
            <w:r w:rsidRPr="008F21C7">
              <w:rPr>
                <w:rFonts w:ascii="Arial"/>
                <w:spacing w:val="-18"/>
              </w:rPr>
              <w:t xml:space="preserve"> </w:t>
            </w:r>
            <w:r w:rsidRPr="008F21C7">
              <w:rPr>
                <w:rFonts w:ascii="Arial"/>
                <w:spacing w:val="-2"/>
              </w:rPr>
              <w:t>Entrants</w:t>
            </w:r>
          </w:p>
        </w:tc>
        <w:tc>
          <w:tcPr>
            <w:tcW w:w="825" w:type="dxa"/>
          </w:tcPr>
          <w:p w14:paraId="61D111E4" w14:textId="6816A436" w:rsidR="008F21C7" w:rsidRPr="008F21C7" w:rsidRDefault="00286301" w:rsidP="008F21C7">
            <w:r>
              <w:t>Medium/low</w:t>
            </w:r>
          </w:p>
        </w:tc>
      </w:tr>
      <w:tr w:rsidR="008F21C7" w:rsidRPr="008F21C7" w14:paraId="6111BFDD" w14:textId="77777777" w:rsidTr="008F21C7">
        <w:trPr>
          <w:trHeight w:val="255"/>
          <w:jc w:val="center"/>
        </w:trPr>
        <w:tc>
          <w:tcPr>
            <w:tcW w:w="3685" w:type="dxa"/>
          </w:tcPr>
          <w:p w14:paraId="4F493378" w14:textId="77777777" w:rsidR="008F21C7" w:rsidRPr="008F21C7" w:rsidRDefault="008F21C7" w:rsidP="008F21C7">
            <w:r w:rsidRPr="008F21C7">
              <w:rPr>
                <w:rFonts w:ascii="Arial"/>
              </w:rPr>
              <w:t>Bargaining</w:t>
            </w:r>
            <w:r w:rsidRPr="008F21C7">
              <w:rPr>
                <w:rFonts w:ascii="Arial"/>
                <w:spacing w:val="-20"/>
              </w:rPr>
              <w:t xml:space="preserve"> </w:t>
            </w:r>
            <w:r w:rsidRPr="008F21C7">
              <w:rPr>
                <w:rFonts w:ascii="Arial"/>
              </w:rPr>
              <w:t>Power</w:t>
            </w:r>
            <w:r w:rsidRPr="008F21C7">
              <w:rPr>
                <w:rFonts w:ascii="Arial"/>
                <w:spacing w:val="-20"/>
              </w:rPr>
              <w:t xml:space="preserve"> </w:t>
            </w:r>
            <w:r w:rsidRPr="008F21C7">
              <w:rPr>
                <w:rFonts w:ascii="Arial"/>
              </w:rPr>
              <w:t>of</w:t>
            </w:r>
            <w:r w:rsidRPr="008F21C7">
              <w:rPr>
                <w:rFonts w:ascii="Arial"/>
                <w:spacing w:val="-17"/>
              </w:rPr>
              <w:t xml:space="preserve"> </w:t>
            </w:r>
            <w:r w:rsidRPr="008F21C7">
              <w:rPr>
                <w:rFonts w:ascii="Arial"/>
              </w:rPr>
              <w:t>Suppliers</w:t>
            </w:r>
          </w:p>
        </w:tc>
        <w:tc>
          <w:tcPr>
            <w:tcW w:w="825" w:type="dxa"/>
          </w:tcPr>
          <w:p w14:paraId="46485C82" w14:textId="77777777" w:rsidR="008F21C7" w:rsidRPr="008F21C7" w:rsidRDefault="008F21C7" w:rsidP="008F21C7">
            <w:r w:rsidRPr="008F21C7">
              <w:t>Medium</w:t>
            </w:r>
          </w:p>
        </w:tc>
      </w:tr>
      <w:tr w:rsidR="008F21C7" w:rsidRPr="008F21C7" w14:paraId="529945B0" w14:textId="77777777" w:rsidTr="008F21C7">
        <w:trPr>
          <w:trHeight w:val="255"/>
          <w:jc w:val="center"/>
        </w:trPr>
        <w:tc>
          <w:tcPr>
            <w:tcW w:w="3685" w:type="dxa"/>
          </w:tcPr>
          <w:p w14:paraId="00FA7CEC" w14:textId="77777777" w:rsidR="008F21C7" w:rsidRPr="008F21C7" w:rsidRDefault="008F21C7" w:rsidP="008F21C7">
            <w:r w:rsidRPr="008F21C7">
              <w:rPr>
                <w:rFonts w:ascii="Arial"/>
              </w:rPr>
              <w:t>Bargaining Power of</w:t>
            </w:r>
            <w:r w:rsidRPr="008F21C7">
              <w:rPr>
                <w:rFonts w:ascii="Arial"/>
                <w:spacing w:val="-5"/>
              </w:rPr>
              <w:t xml:space="preserve"> </w:t>
            </w:r>
            <w:r w:rsidRPr="008F21C7">
              <w:rPr>
                <w:rFonts w:ascii="Arial"/>
              </w:rPr>
              <w:t>Buyers</w:t>
            </w:r>
          </w:p>
        </w:tc>
        <w:tc>
          <w:tcPr>
            <w:tcW w:w="825" w:type="dxa"/>
          </w:tcPr>
          <w:p w14:paraId="249711F9" w14:textId="77777777" w:rsidR="008F21C7" w:rsidRPr="008F21C7" w:rsidRDefault="008F21C7" w:rsidP="008F21C7">
            <w:r w:rsidRPr="008F21C7">
              <w:t>High</w:t>
            </w:r>
          </w:p>
        </w:tc>
      </w:tr>
      <w:tr w:rsidR="008F21C7" w:rsidRPr="008F21C7" w14:paraId="5B2F9E96" w14:textId="77777777" w:rsidTr="008F21C7">
        <w:trPr>
          <w:trHeight w:val="255"/>
          <w:jc w:val="center"/>
        </w:trPr>
        <w:tc>
          <w:tcPr>
            <w:tcW w:w="3685" w:type="dxa"/>
          </w:tcPr>
          <w:p w14:paraId="5D135A2C" w14:textId="77777777" w:rsidR="008F21C7" w:rsidRPr="008F21C7" w:rsidRDefault="008F21C7" w:rsidP="008F21C7">
            <w:r w:rsidRPr="008F21C7">
              <w:rPr>
                <w:rFonts w:ascii="Arial"/>
              </w:rPr>
              <w:t>Threat</w:t>
            </w:r>
            <w:r w:rsidRPr="008F21C7">
              <w:rPr>
                <w:rFonts w:ascii="Arial"/>
                <w:spacing w:val="-35"/>
              </w:rPr>
              <w:t xml:space="preserve"> </w:t>
            </w:r>
            <w:r w:rsidRPr="008F21C7">
              <w:rPr>
                <w:rFonts w:ascii="Arial"/>
              </w:rPr>
              <w:t>from</w:t>
            </w:r>
            <w:r w:rsidRPr="008F21C7">
              <w:rPr>
                <w:rFonts w:ascii="Arial"/>
                <w:spacing w:val="-27"/>
              </w:rPr>
              <w:t xml:space="preserve"> </w:t>
            </w:r>
            <w:r w:rsidRPr="008F21C7">
              <w:rPr>
                <w:rFonts w:ascii="Arial"/>
              </w:rPr>
              <w:t>Substitute</w:t>
            </w:r>
            <w:r w:rsidRPr="008F21C7">
              <w:rPr>
                <w:rFonts w:ascii="Arial"/>
                <w:spacing w:val="-32"/>
              </w:rPr>
              <w:t xml:space="preserve"> </w:t>
            </w:r>
            <w:r w:rsidRPr="008F21C7">
              <w:rPr>
                <w:rFonts w:ascii="Arial"/>
              </w:rPr>
              <w:t>Products</w:t>
            </w:r>
          </w:p>
        </w:tc>
        <w:tc>
          <w:tcPr>
            <w:tcW w:w="825" w:type="dxa"/>
          </w:tcPr>
          <w:p w14:paraId="4A773B6D" w14:textId="77777777" w:rsidR="008F21C7" w:rsidRPr="008F21C7" w:rsidRDefault="008F21C7" w:rsidP="008F21C7">
            <w:r w:rsidRPr="008F21C7">
              <w:t>High</w:t>
            </w:r>
          </w:p>
        </w:tc>
      </w:tr>
      <w:tr w:rsidR="008F21C7" w:rsidRPr="008F21C7" w14:paraId="2ECB7432" w14:textId="77777777" w:rsidTr="008F21C7">
        <w:trPr>
          <w:trHeight w:val="255"/>
          <w:jc w:val="center"/>
        </w:trPr>
        <w:tc>
          <w:tcPr>
            <w:tcW w:w="3685" w:type="dxa"/>
          </w:tcPr>
          <w:p w14:paraId="4CE3C01A" w14:textId="77777777" w:rsidR="008F21C7" w:rsidRPr="008F21C7" w:rsidRDefault="008F21C7" w:rsidP="008F21C7">
            <w:pPr>
              <w:rPr>
                <w:rFonts w:ascii="Arial"/>
              </w:rPr>
            </w:pPr>
            <w:r w:rsidRPr="008F21C7">
              <w:rPr>
                <w:rFonts w:ascii="Arial"/>
                <w:spacing w:val="-4"/>
              </w:rPr>
              <w:t>Rivalry</w:t>
            </w:r>
            <w:r w:rsidRPr="008F21C7">
              <w:rPr>
                <w:rFonts w:ascii="Arial"/>
                <w:spacing w:val="-31"/>
              </w:rPr>
              <w:t xml:space="preserve"> </w:t>
            </w:r>
            <w:r w:rsidRPr="008F21C7">
              <w:rPr>
                <w:rFonts w:ascii="Arial"/>
                <w:spacing w:val="-4"/>
              </w:rPr>
              <w:t>among</w:t>
            </w:r>
            <w:r w:rsidRPr="008F21C7">
              <w:rPr>
                <w:rFonts w:ascii="Arial"/>
                <w:spacing w:val="-31"/>
              </w:rPr>
              <w:t xml:space="preserve"> </w:t>
            </w:r>
            <w:r w:rsidRPr="008F21C7">
              <w:rPr>
                <w:rFonts w:ascii="Arial"/>
                <w:spacing w:val="-4"/>
              </w:rPr>
              <w:t>the</w:t>
            </w:r>
            <w:r w:rsidRPr="008F21C7">
              <w:rPr>
                <w:rFonts w:ascii="Arial"/>
                <w:spacing w:val="-25"/>
              </w:rPr>
              <w:t xml:space="preserve"> </w:t>
            </w:r>
            <w:r w:rsidRPr="008F21C7">
              <w:rPr>
                <w:rFonts w:ascii="Arial"/>
                <w:spacing w:val="-4"/>
              </w:rPr>
              <w:t>existing</w:t>
            </w:r>
            <w:r w:rsidRPr="008F21C7">
              <w:rPr>
                <w:rFonts w:ascii="Arial"/>
                <w:spacing w:val="-20"/>
              </w:rPr>
              <w:t xml:space="preserve"> </w:t>
            </w:r>
            <w:r w:rsidRPr="008F21C7">
              <w:rPr>
                <w:rFonts w:ascii="Arial"/>
                <w:spacing w:val="-4"/>
              </w:rPr>
              <w:t>players</w:t>
            </w:r>
          </w:p>
        </w:tc>
        <w:tc>
          <w:tcPr>
            <w:tcW w:w="825" w:type="dxa"/>
          </w:tcPr>
          <w:p w14:paraId="584D7697" w14:textId="77777777" w:rsidR="008F21C7" w:rsidRPr="008F21C7" w:rsidRDefault="008F21C7" w:rsidP="008F21C7">
            <w:r w:rsidRPr="008F21C7">
              <w:t>High</w:t>
            </w:r>
          </w:p>
        </w:tc>
      </w:tr>
    </w:tbl>
    <w:p w14:paraId="1971C9D1" w14:textId="77777777" w:rsidR="00EF17B1" w:rsidRPr="00EF17B1" w:rsidRDefault="00EF17B1" w:rsidP="008F21C7"/>
    <w:p w14:paraId="2EEF2676" w14:textId="77777777" w:rsidR="008F21C7" w:rsidRDefault="008F21C7" w:rsidP="00084F8E">
      <w:pPr>
        <w:pStyle w:val="Heading2"/>
      </w:pPr>
    </w:p>
    <w:p w14:paraId="4610D44C" w14:textId="79A44B71" w:rsidR="00084F8E" w:rsidRDefault="00084F8E" w:rsidP="00084F8E">
      <w:pPr>
        <w:pStyle w:val="Heading2"/>
      </w:pPr>
      <w:bookmarkStart w:id="10" w:name="_Toc110851448"/>
      <w:r>
        <w:t>The threat of New Entrants</w:t>
      </w:r>
      <w:bookmarkEnd w:id="10"/>
    </w:p>
    <w:p w14:paraId="00000028" w14:textId="205D9E7F" w:rsidR="00EB0F1B" w:rsidRDefault="0076740C" w:rsidP="00742630">
      <w:r>
        <w:t xml:space="preserve">Due to easy entry into the retail market, Morrison has a high threat from </w:t>
      </w:r>
      <w:r w:rsidR="00EF17B1">
        <w:t xml:space="preserve">new entrants in the market. But the large no. of operations of the business helps the company gain </w:t>
      </w:r>
      <w:r w:rsidR="00197135">
        <w:t xml:space="preserve">a </w:t>
      </w:r>
      <w:r w:rsidR="00EF17B1">
        <w:t>competitive advantage in the market.</w:t>
      </w:r>
      <w:r w:rsidR="000848A0" w:rsidRPr="000848A0">
        <w:t xml:space="preserve"> Morrison has low competition from new players in the market because it is a well-established brand in the retail sector. New players in the market would need to make substantial investments and provide steep discounts to compete with Morrison.</w:t>
      </w:r>
    </w:p>
    <w:p w14:paraId="0B23B65B" w14:textId="77777777" w:rsidR="00084F8E" w:rsidRDefault="00084F8E" w:rsidP="00084F8E">
      <w:pPr>
        <w:pStyle w:val="Heading2"/>
      </w:pPr>
      <w:bookmarkStart w:id="11" w:name="_Toc110851449"/>
      <w:r>
        <w:t>Bargaining Power of Suppliers</w:t>
      </w:r>
      <w:bookmarkEnd w:id="11"/>
    </w:p>
    <w:p w14:paraId="00000029" w14:textId="7B2DB9F7" w:rsidR="00EB0F1B" w:rsidRPr="00A04C4C" w:rsidRDefault="0026307B" w:rsidP="00742630">
      <w:r>
        <w:t>It is high for the company d</w:t>
      </w:r>
      <w:r w:rsidR="00A04C4C">
        <w:t>ue to the increas</w:t>
      </w:r>
      <w:r w:rsidR="00197135">
        <w:t>ed</w:t>
      </w:r>
      <w:r w:rsidR="00A04C4C">
        <w:t xml:space="preserve"> bargaining power of the supplier, Mauritius has to compromise with the decrease in the margin</w:t>
      </w:r>
      <w:r w:rsidR="008B3973">
        <w:t xml:space="preserve"> </w:t>
      </w:r>
      <w:r w:rsidR="008B3973" w:rsidRPr="008B3973">
        <w:rPr>
          <w:color w:val="222222"/>
          <w:shd w:val="clear" w:color="auto" w:fill="FFFFFF"/>
        </w:rPr>
        <w:t>(</w:t>
      </w:r>
      <w:proofErr w:type="spellStart"/>
      <w:r w:rsidR="008B3973" w:rsidRPr="008B3973">
        <w:rPr>
          <w:color w:val="222222"/>
          <w:shd w:val="clear" w:color="auto" w:fill="FFFFFF"/>
        </w:rPr>
        <w:t>Kinoti</w:t>
      </w:r>
      <w:proofErr w:type="spellEnd"/>
      <w:r w:rsidR="008B3973" w:rsidRPr="008B3973">
        <w:rPr>
          <w:color w:val="222222"/>
          <w:shd w:val="clear" w:color="auto" w:fill="FFFFFF"/>
        </w:rPr>
        <w:t>, 2019)</w:t>
      </w:r>
      <w:r w:rsidR="00A04C4C">
        <w:t>.</w:t>
      </w:r>
    </w:p>
    <w:p w14:paraId="42CA2A6E" w14:textId="5A8DE0BA" w:rsidR="00084F8E" w:rsidRDefault="00084F8E" w:rsidP="00084F8E">
      <w:pPr>
        <w:pStyle w:val="Heading2"/>
      </w:pPr>
      <w:bookmarkStart w:id="12" w:name="_Toc110851450"/>
      <w:r>
        <w:lastRenderedPageBreak/>
        <w:t>Bargaining Power of Buyers</w:t>
      </w:r>
      <w:bookmarkEnd w:id="12"/>
    </w:p>
    <w:p w14:paraId="0000002A" w14:textId="12A9BA69" w:rsidR="00EB0F1B" w:rsidRPr="000D25D0" w:rsidRDefault="00197135" w:rsidP="00742630">
      <w:r>
        <w:t>The b</w:t>
      </w:r>
      <w:r w:rsidR="00742630">
        <w:t xml:space="preserve">argaining power of buyers is high in </w:t>
      </w:r>
      <w:r>
        <w:t xml:space="preserve">the </w:t>
      </w:r>
      <w:r w:rsidR="00742630">
        <w:t xml:space="preserve">UK market due to high competition. </w:t>
      </w:r>
      <w:r w:rsidR="000D25D0">
        <w:t xml:space="preserve">Customers use comparative methods while shopping and the increasing purchasing power of buyers in a competitive market </w:t>
      </w:r>
      <w:r w:rsidR="00B60391">
        <w:t>led</w:t>
      </w:r>
      <w:r w:rsidR="000D25D0">
        <w:t xml:space="preserve"> to competitive moves.</w:t>
      </w:r>
    </w:p>
    <w:p w14:paraId="3D7695E6" w14:textId="59D6824E" w:rsidR="00084F8E" w:rsidRDefault="00084F8E" w:rsidP="00084F8E">
      <w:pPr>
        <w:pStyle w:val="Heading2"/>
      </w:pPr>
      <w:bookmarkStart w:id="13" w:name="_Toc110851451"/>
      <w:r>
        <w:t>Threat from Substitute Products</w:t>
      </w:r>
      <w:bookmarkEnd w:id="13"/>
    </w:p>
    <w:p w14:paraId="0000002B" w14:textId="696F8960" w:rsidR="00EB0F1B" w:rsidRPr="000D25D0" w:rsidRDefault="00742630">
      <w:r>
        <w:t xml:space="preserve">The threat </w:t>
      </w:r>
      <w:r w:rsidR="00197135">
        <w:t>of</w:t>
      </w:r>
      <w:r>
        <w:t xml:space="preserve"> substitute product</w:t>
      </w:r>
      <w:r w:rsidR="00197135">
        <w:t>s</w:t>
      </w:r>
      <w:r>
        <w:t xml:space="preserve"> is also high for business because of several superstores in the market. </w:t>
      </w:r>
      <w:r w:rsidR="000D25D0">
        <w:t>The continuous entry of new products into the market increases the expenditure on product improvement and innovations</w:t>
      </w:r>
      <w:r w:rsidR="004636EE">
        <w:t xml:space="preserve"> (</w:t>
      </w:r>
      <w:r w:rsidR="004636EE" w:rsidRPr="004636EE">
        <w:rPr>
          <w:rFonts w:eastAsia="Arial"/>
          <w:color w:val="222222"/>
        </w:rPr>
        <w:t>Vizard</w:t>
      </w:r>
      <w:r w:rsidR="004636EE">
        <w:rPr>
          <w:rFonts w:eastAsia="Arial"/>
          <w:color w:val="222222"/>
        </w:rPr>
        <w:t>, 2014)</w:t>
      </w:r>
      <w:r w:rsidR="000D25D0">
        <w:t>.</w:t>
      </w:r>
    </w:p>
    <w:p w14:paraId="3279C2F9" w14:textId="46E33A13" w:rsidR="00084F8E" w:rsidRDefault="00A97FA2" w:rsidP="00084F8E">
      <w:pPr>
        <w:pStyle w:val="Heading2"/>
      </w:pPr>
      <w:bookmarkStart w:id="14" w:name="_Toc110851452"/>
      <w:r w:rsidRPr="00B45730">
        <w:t>Riv</w:t>
      </w:r>
      <w:r w:rsidR="00084F8E">
        <w:t>alry among the existing players</w:t>
      </w:r>
      <w:bookmarkEnd w:id="14"/>
    </w:p>
    <w:p w14:paraId="0000002D" w14:textId="35D83739" w:rsidR="00EB0F1B" w:rsidRDefault="000D25D0">
      <w:r>
        <w:t>Group competition in the market can limit profit and increase the price which needs to be continued with an analyzed strategy.</w:t>
      </w:r>
      <w:r w:rsidR="00742630">
        <w:t xml:space="preserve"> It is high for Morrison due to big market players in the market like Tesco.</w:t>
      </w:r>
    </w:p>
    <w:p w14:paraId="653CFD44" w14:textId="5A271477" w:rsidR="0066537F" w:rsidRPr="0066537F" w:rsidRDefault="0066537F" w:rsidP="0066537F">
      <w:pPr>
        <w:pStyle w:val="Heading2"/>
      </w:pPr>
      <w:bookmarkStart w:id="15" w:name="_Toc110851453"/>
      <w:r w:rsidRPr="0066537F">
        <w:t xml:space="preserve">Advantages and Disadvantages of </w:t>
      </w:r>
      <w:r w:rsidR="00197135">
        <w:t xml:space="preserve">the </w:t>
      </w:r>
      <w:r w:rsidRPr="0066537F">
        <w:t>Porter Five Force Model</w:t>
      </w:r>
      <w:bookmarkEnd w:id="15"/>
    </w:p>
    <w:p w14:paraId="6FCD060C" w14:textId="77777777" w:rsidR="0066537F" w:rsidRPr="0066537F" w:rsidRDefault="0066537F" w:rsidP="0066537F">
      <w:pPr>
        <w:rPr>
          <w:b/>
        </w:rPr>
      </w:pPr>
      <w:r w:rsidRPr="0066537F">
        <w:rPr>
          <w:b/>
        </w:rPr>
        <w:t>Advantages:</w:t>
      </w:r>
    </w:p>
    <w:p w14:paraId="276DED3A" w14:textId="4039B102" w:rsidR="0066537F" w:rsidRDefault="0066537F" w:rsidP="0066537F">
      <w:pPr>
        <w:ind w:left="720" w:hanging="630"/>
      </w:pPr>
      <w:r>
        <w:t>•</w:t>
      </w:r>
      <w:r>
        <w:tab/>
        <w:t xml:space="preserve">Provides </w:t>
      </w:r>
      <w:r w:rsidR="00197135">
        <w:t xml:space="preserve">the </w:t>
      </w:r>
      <w:r>
        <w:t>ability to strategize actions regarding competition and threats present in the market.</w:t>
      </w:r>
    </w:p>
    <w:p w14:paraId="3F328F14" w14:textId="6EEF0F1E" w:rsidR="0066537F" w:rsidRDefault="0066537F" w:rsidP="0066537F">
      <w:r>
        <w:t>•</w:t>
      </w:r>
      <w:r>
        <w:tab/>
        <w:t>Separates opportunities of the market from threats</w:t>
      </w:r>
      <w:r w:rsidR="00C30D2B">
        <w:t xml:space="preserve"> (</w:t>
      </w:r>
      <w:proofErr w:type="spellStart"/>
      <w:r w:rsidR="00C30D2B" w:rsidRPr="000848A0">
        <w:rPr>
          <w:rFonts w:eastAsia="Arial"/>
          <w:color w:val="222222"/>
        </w:rPr>
        <w:t>Yapabandara</w:t>
      </w:r>
      <w:proofErr w:type="spellEnd"/>
      <w:r w:rsidR="00C30D2B" w:rsidRPr="000848A0">
        <w:rPr>
          <w:rFonts w:eastAsia="Arial"/>
          <w:color w:val="222222"/>
        </w:rPr>
        <w:t>, 2022</w:t>
      </w:r>
      <w:r w:rsidR="00C30D2B">
        <w:rPr>
          <w:rFonts w:eastAsia="Arial"/>
          <w:color w:val="222222"/>
        </w:rPr>
        <w:t>)</w:t>
      </w:r>
      <w:r>
        <w:t>.</w:t>
      </w:r>
    </w:p>
    <w:p w14:paraId="11A7D746" w14:textId="77777777" w:rsidR="0066537F" w:rsidRDefault="0066537F" w:rsidP="0066537F">
      <w:r>
        <w:t>•</w:t>
      </w:r>
      <w:r>
        <w:tab/>
        <w:t>Helps understand the power behold by each entity in the business process.</w:t>
      </w:r>
    </w:p>
    <w:p w14:paraId="6EFA4635" w14:textId="77777777" w:rsidR="0066537F" w:rsidRDefault="0066537F" w:rsidP="0066537F">
      <w:r>
        <w:t>•</w:t>
      </w:r>
      <w:r>
        <w:tab/>
        <w:t>Helps to understand corporate risk.</w:t>
      </w:r>
    </w:p>
    <w:p w14:paraId="12645EC9" w14:textId="77777777" w:rsidR="0066537F" w:rsidRDefault="0066537F" w:rsidP="0066537F">
      <w:r>
        <w:t>•</w:t>
      </w:r>
      <w:r>
        <w:tab/>
        <w:t>Identifies opportunities for expansion for the business.</w:t>
      </w:r>
    </w:p>
    <w:p w14:paraId="2F94FE7E" w14:textId="77777777" w:rsidR="0066537F" w:rsidRPr="0066537F" w:rsidRDefault="0066537F" w:rsidP="0066537F">
      <w:pPr>
        <w:rPr>
          <w:b/>
        </w:rPr>
      </w:pPr>
      <w:r w:rsidRPr="0066537F">
        <w:rPr>
          <w:b/>
        </w:rPr>
        <w:t>Disadvantages:</w:t>
      </w:r>
    </w:p>
    <w:p w14:paraId="01F3E777" w14:textId="77777777" w:rsidR="0066537F" w:rsidRDefault="0066537F" w:rsidP="0066537F">
      <w:r>
        <w:t>•</w:t>
      </w:r>
      <w:r>
        <w:tab/>
        <w:t>Cannot facilitate quantitative measures.</w:t>
      </w:r>
    </w:p>
    <w:p w14:paraId="050382D8" w14:textId="4C38E6BF" w:rsidR="0066537F" w:rsidRDefault="0066537F" w:rsidP="0066537F">
      <w:r>
        <w:t>•</w:t>
      </w:r>
      <w:r>
        <w:tab/>
        <w:t>Does not provide much inside about the business`s internal risks</w:t>
      </w:r>
      <w:r w:rsidR="00C30D2B">
        <w:t xml:space="preserve"> (</w:t>
      </w:r>
      <w:r w:rsidR="00C30D2B" w:rsidRPr="000848A0">
        <w:rPr>
          <w:rFonts w:eastAsia="Arial"/>
          <w:color w:val="222222"/>
        </w:rPr>
        <w:t>Parikh, 2019</w:t>
      </w:r>
      <w:r w:rsidR="00C30D2B">
        <w:rPr>
          <w:rFonts w:eastAsia="Arial"/>
          <w:color w:val="222222"/>
        </w:rPr>
        <w:t>)</w:t>
      </w:r>
      <w:r>
        <w:t>.</w:t>
      </w:r>
    </w:p>
    <w:p w14:paraId="42CB5C79" w14:textId="72BF5E4D" w:rsidR="0066537F" w:rsidRPr="00B60391" w:rsidRDefault="0066537F" w:rsidP="0066537F">
      <w:r>
        <w:t>•</w:t>
      </w:r>
      <w:r>
        <w:tab/>
        <w:t>Cannot be used for all kinds of businesses.</w:t>
      </w:r>
    </w:p>
    <w:p w14:paraId="0000002F" w14:textId="0D137169" w:rsidR="00EB0F1B" w:rsidRPr="00B45730" w:rsidRDefault="00A97FA2" w:rsidP="007C7BF0">
      <w:pPr>
        <w:pStyle w:val="Heading1"/>
      </w:pPr>
      <w:bookmarkStart w:id="16" w:name="_Toc110851454"/>
      <w:r w:rsidRPr="00B45730">
        <w:lastRenderedPageBreak/>
        <w:t>SWOT analysis</w:t>
      </w:r>
      <w:bookmarkEnd w:id="16"/>
    </w:p>
    <w:p w14:paraId="00000030" w14:textId="18C12B27" w:rsidR="00EB0F1B" w:rsidRDefault="00A97FA2" w:rsidP="00B60391">
      <w:r>
        <w:t>Morrison is known for selling the best quality fresh food in the UK. SWOT analysis is important for a brand to understand the potential of the company.</w:t>
      </w:r>
    </w:p>
    <w:tbl>
      <w:tblPr>
        <w:tblStyle w:val="GridTable4"/>
        <w:tblW w:w="0" w:type="auto"/>
        <w:tblLook w:val="04A0" w:firstRow="1" w:lastRow="0" w:firstColumn="1" w:lastColumn="0" w:noHBand="0" w:noVBand="1"/>
      </w:tblPr>
      <w:tblGrid>
        <w:gridCol w:w="4675"/>
        <w:gridCol w:w="4675"/>
      </w:tblGrid>
      <w:tr w:rsidR="00B528E5" w14:paraId="1AF5BC06" w14:textId="77777777" w:rsidTr="00B528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B1EBCA7" w14:textId="27D5EB47" w:rsidR="00B528E5" w:rsidRPr="00B528E5" w:rsidRDefault="00B528E5" w:rsidP="00B528E5">
            <w:pPr>
              <w:jc w:val="center"/>
              <w:rPr>
                <w:sz w:val="28"/>
                <w:szCs w:val="28"/>
              </w:rPr>
            </w:pPr>
            <w:r w:rsidRPr="00B528E5">
              <w:rPr>
                <w:sz w:val="28"/>
                <w:szCs w:val="28"/>
              </w:rPr>
              <w:t>Strengths</w:t>
            </w:r>
          </w:p>
        </w:tc>
        <w:tc>
          <w:tcPr>
            <w:tcW w:w="4675" w:type="dxa"/>
          </w:tcPr>
          <w:p w14:paraId="45384682" w14:textId="466AB408" w:rsidR="00B528E5" w:rsidRPr="00B528E5" w:rsidRDefault="00B528E5" w:rsidP="00B528E5">
            <w:pPr>
              <w:jc w:val="center"/>
              <w:cnfStyle w:val="100000000000" w:firstRow="1" w:lastRow="0" w:firstColumn="0" w:lastColumn="0" w:oddVBand="0" w:evenVBand="0" w:oddHBand="0" w:evenHBand="0" w:firstRowFirstColumn="0" w:firstRowLastColumn="0" w:lastRowFirstColumn="0" w:lastRowLastColumn="0"/>
              <w:rPr>
                <w:sz w:val="28"/>
                <w:szCs w:val="28"/>
              </w:rPr>
            </w:pPr>
            <w:r w:rsidRPr="00B528E5">
              <w:rPr>
                <w:sz w:val="28"/>
                <w:szCs w:val="28"/>
              </w:rPr>
              <w:t>Weaknesses</w:t>
            </w:r>
          </w:p>
        </w:tc>
      </w:tr>
      <w:tr w:rsidR="00B528E5" w14:paraId="3A5CDFDF" w14:textId="77777777" w:rsidTr="00B528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55E9858" w14:textId="77777777" w:rsidR="00B528E5" w:rsidRPr="00B528E5" w:rsidRDefault="00B528E5" w:rsidP="00B528E5">
            <w:pPr>
              <w:pStyle w:val="ListParagraph"/>
              <w:numPr>
                <w:ilvl w:val="0"/>
                <w:numId w:val="2"/>
              </w:numPr>
              <w:rPr>
                <w:b w:val="0"/>
                <w:bCs w:val="0"/>
              </w:rPr>
            </w:pPr>
            <w:r w:rsidRPr="00B528E5">
              <w:rPr>
                <w:b w:val="0"/>
                <w:bCs w:val="0"/>
              </w:rPr>
              <w:t xml:space="preserve">Morrison is a huge brand, and the strength of brands is some of the factors which have built the company’s values in the market. factors like financial position, skilled workforce, good quality products, and goodwill in the market. </w:t>
            </w:r>
          </w:p>
          <w:p w14:paraId="029441DE" w14:textId="515B4478" w:rsidR="00B528E5" w:rsidRPr="00B528E5" w:rsidRDefault="00B528E5" w:rsidP="00B528E5">
            <w:pPr>
              <w:pStyle w:val="ListParagraph"/>
              <w:numPr>
                <w:ilvl w:val="0"/>
                <w:numId w:val="2"/>
              </w:numPr>
              <w:rPr>
                <w:b w:val="0"/>
                <w:bCs w:val="0"/>
              </w:rPr>
            </w:pPr>
            <w:r w:rsidRPr="00B528E5">
              <w:rPr>
                <w:b w:val="0"/>
                <w:bCs w:val="0"/>
              </w:rPr>
              <w:t xml:space="preserve">Morrison, being the biggest supermarket company in the UK, offers a large variety of products to its customers. </w:t>
            </w:r>
          </w:p>
          <w:p w14:paraId="7612B844" w14:textId="06D18C9B" w:rsidR="00B528E5" w:rsidRPr="00B528E5" w:rsidRDefault="00B528E5" w:rsidP="00B528E5">
            <w:pPr>
              <w:pStyle w:val="ListParagraph"/>
              <w:numPr>
                <w:ilvl w:val="0"/>
                <w:numId w:val="2"/>
              </w:numPr>
              <w:rPr>
                <w:b w:val="0"/>
                <w:bCs w:val="0"/>
              </w:rPr>
            </w:pPr>
            <w:r w:rsidRPr="00B528E5">
              <w:rPr>
                <w:b w:val="0"/>
                <w:bCs w:val="0"/>
              </w:rPr>
              <w:t>Morrison has over 490 stores in the UK with a workforce capable of over 125,000 employees</w:t>
            </w:r>
            <w:r w:rsidR="008B3973">
              <w:rPr>
                <w:b w:val="0"/>
                <w:bCs w:val="0"/>
              </w:rPr>
              <w:t xml:space="preserve"> </w:t>
            </w:r>
            <w:r w:rsidR="008B3973" w:rsidRPr="008B3973">
              <w:rPr>
                <w:b w:val="0"/>
              </w:rPr>
              <w:t>(Rastogi, &amp; Trivedi, 2016)</w:t>
            </w:r>
            <w:r w:rsidRPr="008B3973">
              <w:rPr>
                <w:b w:val="0"/>
              </w:rPr>
              <w:t>.</w:t>
            </w:r>
            <w:r w:rsidRPr="00B528E5">
              <w:rPr>
                <w:b w:val="0"/>
                <w:bCs w:val="0"/>
              </w:rPr>
              <w:t xml:space="preserve"> </w:t>
            </w:r>
          </w:p>
          <w:p w14:paraId="603B0101" w14:textId="799A4A95" w:rsidR="00B528E5" w:rsidRPr="00B528E5" w:rsidRDefault="00B528E5" w:rsidP="00B528E5">
            <w:pPr>
              <w:pStyle w:val="ListParagraph"/>
              <w:numPr>
                <w:ilvl w:val="0"/>
                <w:numId w:val="2"/>
              </w:numPr>
              <w:rPr>
                <w:b w:val="0"/>
                <w:bCs w:val="0"/>
              </w:rPr>
            </w:pPr>
            <w:r w:rsidRPr="00B528E5">
              <w:rPr>
                <w:b w:val="0"/>
                <w:bCs w:val="0"/>
              </w:rPr>
              <w:t>The online business has increased the sales of Morrison and it also offers online home delivery services with a 10% market share of the UK retail industry.</w:t>
            </w:r>
          </w:p>
        </w:tc>
        <w:tc>
          <w:tcPr>
            <w:tcW w:w="4675" w:type="dxa"/>
          </w:tcPr>
          <w:p w14:paraId="5F25927F" w14:textId="77777777" w:rsidR="00B528E5" w:rsidRDefault="00B528E5" w:rsidP="00B528E5">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 xml:space="preserve">Morrison is a large brand, but some weaknesses can be improved to enhance the company's position. </w:t>
            </w:r>
          </w:p>
          <w:p w14:paraId="070B020C" w14:textId="71D6F944" w:rsidR="00B528E5" w:rsidRDefault="00B528E5" w:rsidP="00B528E5">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Morrison has restricted geographical reach but has a high potential for business across the world. The company also has to work on its brand image and position in the market.</w:t>
            </w:r>
          </w:p>
          <w:p w14:paraId="14BAF65A" w14:textId="01BF7553" w:rsidR="00B528E5" w:rsidRDefault="00B528E5" w:rsidP="00B528E5">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Morrison was ranked eighth out of ten due to previous issues with the company regarding farmer rights and a low customer satisfaction index</w:t>
            </w:r>
            <w:r w:rsidR="008B3973">
              <w:t xml:space="preserve"> </w:t>
            </w:r>
            <w:r w:rsidR="008B3973" w:rsidRPr="008B3973">
              <w:t>(</w:t>
            </w:r>
            <w:proofErr w:type="spellStart"/>
            <w:r w:rsidR="008B3973" w:rsidRPr="008B3973">
              <w:t>Kinoti</w:t>
            </w:r>
            <w:proofErr w:type="spellEnd"/>
            <w:r w:rsidR="008B3973" w:rsidRPr="008B3973">
              <w:t>, 2019)</w:t>
            </w:r>
            <w:r w:rsidRPr="008B3973">
              <w:t>.</w:t>
            </w:r>
            <w:r>
              <w:t xml:space="preserve"> </w:t>
            </w:r>
          </w:p>
          <w:p w14:paraId="4C5A4659" w14:textId="3F720873" w:rsidR="00B528E5" w:rsidRDefault="00B528E5" w:rsidP="00B528E5">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The centralized approach of the company also makes the employees' morale low when workloads are high and time-consuming processes both psychologically on employees as well as on customers, which increases the employee turnover rate in the company. </w:t>
            </w:r>
          </w:p>
          <w:p w14:paraId="52A26080" w14:textId="77777777" w:rsidR="00B528E5" w:rsidRPr="00B528E5" w:rsidRDefault="00B528E5" w:rsidP="00B528E5">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B528E5" w14:paraId="2E875663" w14:textId="77777777" w:rsidTr="00B528E5">
        <w:tc>
          <w:tcPr>
            <w:cnfStyle w:val="001000000000" w:firstRow="0" w:lastRow="0" w:firstColumn="1" w:lastColumn="0" w:oddVBand="0" w:evenVBand="0" w:oddHBand="0" w:evenHBand="0" w:firstRowFirstColumn="0" w:firstRowLastColumn="0" w:lastRowFirstColumn="0" w:lastRowLastColumn="0"/>
            <w:tcW w:w="4675" w:type="dxa"/>
            <w:shd w:val="clear" w:color="auto" w:fill="000000" w:themeFill="text1"/>
          </w:tcPr>
          <w:p w14:paraId="180551E5" w14:textId="2D9C0D4B" w:rsidR="00B528E5" w:rsidRPr="00B528E5" w:rsidRDefault="00B528E5" w:rsidP="00B528E5">
            <w:pPr>
              <w:jc w:val="center"/>
              <w:rPr>
                <w:sz w:val="28"/>
                <w:szCs w:val="28"/>
              </w:rPr>
            </w:pPr>
            <w:r w:rsidRPr="00B528E5">
              <w:rPr>
                <w:sz w:val="28"/>
                <w:szCs w:val="28"/>
              </w:rPr>
              <w:t>Opportunities</w:t>
            </w:r>
          </w:p>
        </w:tc>
        <w:tc>
          <w:tcPr>
            <w:tcW w:w="4675" w:type="dxa"/>
            <w:shd w:val="clear" w:color="auto" w:fill="000000" w:themeFill="text1"/>
          </w:tcPr>
          <w:p w14:paraId="1F23768A" w14:textId="1FD043DA" w:rsidR="00B528E5" w:rsidRPr="00B528E5" w:rsidRDefault="00B528E5" w:rsidP="00B528E5">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B528E5">
              <w:rPr>
                <w:b/>
                <w:bCs/>
                <w:sz w:val="28"/>
                <w:szCs w:val="28"/>
              </w:rPr>
              <w:t>Threats</w:t>
            </w:r>
          </w:p>
        </w:tc>
      </w:tr>
      <w:tr w:rsidR="00B528E5" w14:paraId="10B6974B" w14:textId="77777777" w:rsidTr="00B528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4BEBB88" w14:textId="77777777" w:rsidR="00B528E5" w:rsidRPr="00B528E5" w:rsidRDefault="00B528E5" w:rsidP="00B528E5">
            <w:pPr>
              <w:pStyle w:val="ListParagraph"/>
              <w:numPr>
                <w:ilvl w:val="0"/>
                <w:numId w:val="4"/>
              </w:numPr>
              <w:rPr>
                <w:b w:val="0"/>
                <w:bCs w:val="0"/>
              </w:rPr>
            </w:pPr>
            <w:r w:rsidRPr="00B528E5">
              <w:rPr>
                <w:b w:val="0"/>
                <w:bCs w:val="0"/>
              </w:rPr>
              <w:t xml:space="preserve">Morrison has many growth opportunities to improve its position in the market. the retail industries the fastest growing industry, </w:t>
            </w:r>
          </w:p>
          <w:p w14:paraId="56722543" w14:textId="77777777" w:rsidR="00B528E5" w:rsidRPr="00B528E5" w:rsidRDefault="00B528E5" w:rsidP="00B528E5">
            <w:pPr>
              <w:pStyle w:val="ListParagraph"/>
              <w:numPr>
                <w:ilvl w:val="0"/>
                <w:numId w:val="4"/>
              </w:numPr>
              <w:rPr>
                <w:b w:val="0"/>
                <w:bCs w:val="0"/>
              </w:rPr>
            </w:pPr>
            <w:r w:rsidRPr="00B528E5">
              <w:rPr>
                <w:b w:val="0"/>
                <w:bCs w:val="0"/>
              </w:rPr>
              <w:t xml:space="preserve">Morrison can expand its fitness across the world, and meeting the growing demand for organic products can boost the company's sales. </w:t>
            </w:r>
          </w:p>
          <w:p w14:paraId="182117E7" w14:textId="77777777" w:rsidR="00B528E5" w:rsidRPr="00B528E5" w:rsidRDefault="00B528E5" w:rsidP="00B528E5">
            <w:pPr>
              <w:pStyle w:val="ListParagraph"/>
              <w:numPr>
                <w:ilvl w:val="0"/>
                <w:numId w:val="4"/>
              </w:numPr>
              <w:rPr>
                <w:b w:val="0"/>
                <w:bCs w:val="0"/>
              </w:rPr>
            </w:pPr>
            <w:r w:rsidRPr="00B528E5">
              <w:rPr>
                <w:b w:val="0"/>
                <w:bCs w:val="0"/>
              </w:rPr>
              <w:t xml:space="preserve">Morrison can acquire competitive small companies to cut the competition and strategic partnerships with plants and companies to improve its brand image in the market. </w:t>
            </w:r>
          </w:p>
          <w:p w14:paraId="0CB5546F" w14:textId="77777777" w:rsidR="00B528E5" w:rsidRPr="00B528E5" w:rsidRDefault="00B528E5" w:rsidP="00B528E5">
            <w:pPr>
              <w:pStyle w:val="ListParagraph"/>
              <w:numPr>
                <w:ilvl w:val="0"/>
                <w:numId w:val="4"/>
              </w:numPr>
              <w:rPr>
                <w:b w:val="0"/>
                <w:bCs w:val="0"/>
              </w:rPr>
            </w:pPr>
            <w:r w:rsidRPr="00B528E5">
              <w:rPr>
                <w:b w:val="0"/>
                <w:bCs w:val="0"/>
              </w:rPr>
              <w:t xml:space="preserve">Expansion of Morrison is the best opportunity as the UK retail Industry is expected to grow by £220 bn by 2024. </w:t>
            </w:r>
          </w:p>
          <w:p w14:paraId="1909EE08" w14:textId="7CD9E509" w:rsidR="00B528E5" w:rsidRPr="00B528E5" w:rsidRDefault="00B528E5" w:rsidP="00B60391">
            <w:pPr>
              <w:pStyle w:val="ListParagraph"/>
              <w:numPr>
                <w:ilvl w:val="0"/>
                <w:numId w:val="4"/>
              </w:numPr>
              <w:rPr>
                <w:b w:val="0"/>
                <w:bCs w:val="0"/>
              </w:rPr>
            </w:pPr>
            <w:r w:rsidRPr="00B528E5">
              <w:rPr>
                <w:b w:val="0"/>
                <w:bCs w:val="0"/>
              </w:rPr>
              <w:lastRenderedPageBreak/>
              <w:t>Morrison has an impressive supply chain and distribution network and it already covers 94% of the UK post through online services</w:t>
            </w:r>
            <w:r w:rsidR="008B3973">
              <w:rPr>
                <w:b w:val="0"/>
                <w:bCs w:val="0"/>
              </w:rPr>
              <w:t xml:space="preserve"> </w:t>
            </w:r>
            <w:r w:rsidR="008B3973" w:rsidRPr="008B3973">
              <w:rPr>
                <w:b w:val="0"/>
              </w:rPr>
              <w:t>(Rastogi, &amp; Trivedi, 2016)</w:t>
            </w:r>
            <w:r w:rsidRPr="00B528E5">
              <w:rPr>
                <w:b w:val="0"/>
                <w:bCs w:val="0"/>
              </w:rPr>
              <w:t>.</w:t>
            </w:r>
          </w:p>
        </w:tc>
        <w:tc>
          <w:tcPr>
            <w:tcW w:w="4675" w:type="dxa"/>
          </w:tcPr>
          <w:p w14:paraId="47C76227" w14:textId="77777777" w:rsidR="00B528E5" w:rsidRDefault="00B528E5" w:rsidP="00B528E5">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lastRenderedPageBreak/>
              <w:t xml:space="preserve">Growing competition in retail industries Arthur to Morrison because of increased competitors in the market the profit margin of the companies affected and the growing taxes on the industries and growing E-Commerce business of the competitive company can affect the details store of Morrison across the UK. </w:t>
            </w:r>
          </w:p>
          <w:p w14:paraId="0BFA75A1" w14:textId="7DE7FC4F" w:rsidR="00B528E5" w:rsidRDefault="00B528E5" w:rsidP="00B528E5">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Due to the changing customer taste and constant technological development, Morrison has to keep ahead of competitive companies and provide better facilities to customers to retain them.</w:t>
            </w:r>
          </w:p>
          <w:p w14:paraId="2CFD691F" w14:textId="77777777" w:rsidR="00B528E5" w:rsidRDefault="00B528E5" w:rsidP="00B60391">
            <w:pPr>
              <w:cnfStyle w:val="000000100000" w:firstRow="0" w:lastRow="0" w:firstColumn="0" w:lastColumn="0" w:oddVBand="0" w:evenVBand="0" w:oddHBand="1" w:evenHBand="0" w:firstRowFirstColumn="0" w:firstRowLastColumn="0" w:lastRowFirstColumn="0" w:lastRowLastColumn="0"/>
            </w:pPr>
          </w:p>
        </w:tc>
      </w:tr>
    </w:tbl>
    <w:p w14:paraId="00000040" w14:textId="30AC0057" w:rsidR="00EB0F1B" w:rsidRDefault="00A97FA2" w:rsidP="007C7BF0">
      <w:pPr>
        <w:pStyle w:val="Heading1"/>
      </w:pPr>
      <w:bookmarkStart w:id="17" w:name="_Toc110851455"/>
      <w:r>
        <w:t>STP Approach</w:t>
      </w:r>
      <w:bookmarkEnd w:id="17"/>
    </w:p>
    <w:p w14:paraId="39064DC7" w14:textId="77777777" w:rsidR="0076740C" w:rsidRDefault="00A97FA2" w:rsidP="007C7BF0">
      <w:pPr>
        <w:pStyle w:val="Heading2"/>
      </w:pPr>
      <w:bookmarkStart w:id="18" w:name="_Toc110851456"/>
      <w:r w:rsidRPr="0076740C">
        <w:t>Segmentation</w:t>
      </w:r>
      <w:bookmarkEnd w:id="18"/>
    </w:p>
    <w:p w14:paraId="00000043" w14:textId="48288947" w:rsidR="00EB0F1B" w:rsidRPr="0076740C" w:rsidRDefault="00A97FA2">
      <w:pPr>
        <w:rPr>
          <w:b/>
          <w:bCs/>
        </w:rPr>
      </w:pPr>
      <w:r>
        <w:t xml:space="preserve">Morrison segments its market into small segments and groups, which have some buying </w:t>
      </w:r>
      <w:r w:rsidR="0076740C">
        <w:t>behavior</w:t>
      </w:r>
      <w:r>
        <w:t xml:space="preserve">, characteristics, and socio-economic background. Morrison divided its market into geographic, demographic, psychographic, and </w:t>
      </w:r>
      <w:r w:rsidR="0076740C">
        <w:t>behavioral</w:t>
      </w:r>
      <w:r>
        <w:t xml:space="preserve"> segments. Morrison uses postcodes, </w:t>
      </w:r>
      <w:r w:rsidR="0076740C">
        <w:t>zip codes</w:t>
      </w:r>
      <w:r>
        <w:t>, and cities for geographic segments to save cost and serve customer delivery at different locations. Then it uses the income and age demographic factors to understand the demand of the market. Behavioral and psychographic factors keep on changing and keeping up with the market</w:t>
      </w:r>
      <w:r w:rsidR="004636EE">
        <w:t xml:space="preserve"> (</w:t>
      </w:r>
      <w:r w:rsidR="004636EE" w:rsidRPr="004636EE">
        <w:rPr>
          <w:rFonts w:eastAsia="Arial"/>
          <w:color w:val="222222"/>
        </w:rPr>
        <w:t>Dudovskiy, 2016</w:t>
      </w:r>
      <w:r w:rsidR="004636EE">
        <w:rPr>
          <w:rFonts w:eastAsia="Arial"/>
          <w:color w:val="222222"/>
        </w:rPr>
        <w:t>)</w:t>
      </w:r>
      <w:r>
        <w:t>. Morrison follows the buying consumption patterns and lifestyle orientation of customers and their response to products.</w:t>
      </w:r>
    </w:p>
    <w:p w14:paraId="00000045" w14:textId="208E28DD" w:rsidR="00EB0F1B" w:rsidRPr="0076740C" w:rsidRDefault="00A97FA2" w:rsidP="007C7BF0">
      <w:pPr>
        <w:pStyle w:val="Heading2"/>
      </w:pPr>
      <w:bookmarkStart w:id="19" w:name="_Toc110851457"/>
      <w:r w:rsidRPr="0076740C">
        <w:t>Targeting</w:t>
      </w:r>
      <w:bookmarkEnd w:id="19"/>
      <w:r w:rsidRPr="0076740C">
        <w:t xml:space="preserve"> </w:t>
      </w:r>
    </w:p>
    <w:p w14:paraId="00000046" w14:textId="2E9C0194" w:rsidR="00EB0F1B" w:rsidRDefault="00A97FA2">
      <w:r>
        <w:t xml:space="preserve">Morrisons positioned itself as the lowest-priced supermarket to capture its market share in the industry. It has also promoted the "everyday </w:t>
      </w:r>
      <w:r w:rsidR="007D5A21">
        <w:t>low-price</w:t>
      </w:r>
      <w:r>
        <w:t xml:space="preserve"> strategy." In a competitive marketplace, brand positioning is a valuable factor, and Morrisons clearly understands the importance of positioning. It distinguishes its product and company from competitors such as Walmart, Ali, and Tesco. Morrisons positions its product as the best quality and freshest product in comparison to competitive products</w:t>
      </w:r>
      <w:r w:rsidR="008B3973">
        <w:t xml:space="preserve"> </w:t>
      </w:r>
      <w:r w:rsidR="008B3973" w:rsidRPr="008B3973">
        <w:rPr>
          <w:color w:val="222222"/>
          <w:shd w:val="clear" w:color="auto" w:fill="FFFFFF"/>
        </w:rPr>
        <w:t>(</w:t>
      </w:r>
      <w:proofErr w:type="spellStart"/>
      <w:r w:rsidR="008B3973" w:rsidRPr="008B3973">
        <w:rPr>
          <w:color w:val="222222"/>
          <w:shd w:val="clear" w:color="auto" w:fill="FFFFFF"/>
        </w:rPr>
        <w:t>Kinoti</w:t>
      </w:r>
      <w:proofErr w:type="spellEnd"/>
      <w:r w:rsidR="008B3973" w:rsidRPr="008B3973">
        <w:rPr>
          <w:color w:val="222222"/>
          <w:shd w:val="clear" w:color="auto" w:fill="FFFFFF"/>
        </w:rPr>
        <w:t>, 2019)</w:t>
      </w:r>
      <w:r>
        <w:t>.</w:t>
      </w:r>
    </w:p>
    <w:p w14:paraId="6F038705" w14:textId="7DDC1831" w:rsidR="0076740C" w:rsidRPr="007D5A21" w:rsidRDefault="0076740C" w:rsidP="007C7BF0">
      <w:pPr>
        <w:pStyle w:val="Heading2"/>
      </w:pPr>
      <w:bookmarkStart w:id="20" w:name="_Toc110851458"/>
      <w:r w:rsidRPr="0076740C">
        <w:t>Positioning</w:t>
      </w:r>
      <w:bookmarkEnd w:id="20"/>
    </w:p>
    <w:p w14:paraId="00000049" w14:textId="03BF2E0F" w:rsidR="00EB0F1B" w:rsidRDefault="00A97FA2">
      <w:r>
        <w:t xml:space="preserve">Morrison targets the health-conscious consumer to launch </w:t>
      </w:r>
      <w:r w:rsidR="0076740C">
        <w:t>its</w:t>
      </w:r>
      <w:r>
        <w:t xml:space="preserve"> vegetarian and vegan products in the country, and it has also targeted online customers as the e-commerce business is gradually increasing. Morrison is targeting the buying patterns and sending patterns of the customers. It majorly focuses on the household market to sell as many products as possible. Morrison has to work on its target market planning and the potential financial return of target groups. Because the competitive sectors all have the same target market, </w:t>
      </w:r>
      <w:r w:rsidR="0076740C">
        <w:t>Morrisons must take</w:t>
      </w:r>
      <w:r>
        <w:t xml:space="preserve"> advantage of various available markets </w:t>
      </w:r>
      <w:r w:rsidR="0076740C">
        <w:t>to</w:t>
      </w:r>
      <w:r>
        <w:t xml:space="preserve"> secure a sustainable profit margin.</w:t>
      </w:r>
    </w:p>
    <w:p w14:paraId="5856B1B1" w14:textId="7805A02F" w:rsidR="0066537F" w:rsidRDefault="0066537F">
      <w:r w:rsidRPr="0066537F">
        <w:rPr>
          <w:b/>
        </w:rPr>
        <w:lastRenderedPageBreak/>
        <w:t>Brand Image:</w:t>
      </w:r>
      <w:r w:rsidRPr="0066537F">
        <w:t xml:space="preserve"> A more fluid and consistent brand with more stretch was what Morrisons was looking for, therefore they opted to build on and expand their existing brand aspects. The COVID-19 epidemic had a huge impact on the environment when we began our research. Because of its "Feeding the Nation" positioning, Morrisons wanted to incorporate that name into its new corporate logo. The company has been trying to place focus on its sustainability criteria ever since 2019 with new abilities built to present its CSR   understanding with logo rewiring and advertising. The company has been placing focus on qualitative tools to make people understand that its goal is not only to provide groceries but to facilitate people and nature in whichever way possible.</w:t>
      </w:r>
    </w:p>
    <w:p w14:paraId="0000004D" w14:textId="5390E3D2" w:rsidR="00EB0F1B" w:rsidRDefault="00A97FA2" w:rsidP="00B45730">
      <w:pPr>
        <w:pStyle w:val="Heading2"/>
      </w:pPr>
      <w:bookmarkStart w:id="21" w:name="_Toc110851459"/>
      <w:r>
        <w:t>Marketing Mix Strategies</w:t>
      </w:r>
      <w:bookmarkEnd w:id="21"/>
    </w:p>
    <w:p w14:paraId="0000004F" w14:textId="6073E3ED" w:rsidR="00EB0F1B" w:rsidRDefault="00A97FA2">
      <w:r>
        <w:t>Morrison has multiple marketing strategies like promotion planning, pricing, product promotion, etc. The major marketing mix strategies used by the company are 4Ps: product, price, and promotion.</w:t>
      </w:r>
    </w:p>
    <w:p w14:paraId="58FBDA1B" w14:textId="76476DB8" w:rsidR="0066537F" w:rsidRDefault="0066537F" w:rsidP="0066537F">
      <w:pPr>
        <w:jc w:val="center"/>
      </w:pPr>
      <w:r>
        <w:rPr>
          <w:b/>
          <w:bCs/>
          <w:noProof/>
          <w:color w:val="FF0000"/>
          <w:w w:val="95"/>
          <w:lang w:eastAsia="en-US"/>
        </w:rPr>
        <w:drawing>
          <wp:inline distT="0" distB="0" distL="0" distR="0" wp14:anchorId="2D492A2D" wp14:editId="0A5F9F26">
            <wp:extent cx="4781550" cy="3640494"/>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82684" cy="3641357"/>
                    </a:xfrm>
                    <a:prstGeom prst="rect">
                      <a:avLst/>
                    </a:prstGeom>
                    <a:noFill/>
                  </pic:spPr>
                </pic:pic>
              </a:graphicData>
            </a:graphic>
          </wp:inline>
        </w:drawing>
      </w:r>
    </w:p>
    <w:p w14:paraId="00000050" w14:textId="77777777" w:rsidR="00EB0F1B" w:rsidRPr="0076740C" w:rsidRDefault="00A97FA2" w:rsidP="007C7BF0">
      <w:pPr>
        <w:pStyle w:val="Heading2"/>
      </w:pPr>
      <w:bookmarkStart w:id="22" w:name="_Toc110851460"/>
      <w:r w:rsidRPr="0076740C">
        <w:t>Product strategy</w:t>
      </w:r>
      <w:bookmarkEnd w:id="22"/>
    </w:p>
    <w:p w14:paraId="00000051" w14:textId="49C72E47" w:rsidR="00EB0F1B" w:rsidRDefault="00A97FA2">
      <w:r>
        <w:t xml:space="preserve">Morrison's USB sells the best quality fresh food in the market. Healthy and fresh food are other successful products of Morrison. The </w:t>
      </w:r>
      <w:r w:rsidR="0076740C">
        <w:t>company’s</w:t>
      </w:r>
      <w:r>
        <w:t xml:space="preserve"> product strategy is to provide </w:t>
      </w:r>
      <w:r w:rsidR="0076740C">
        <w:t>high-quality</w:t>
      </w:r>
      <w:r>
        <w:t xml:space="preserve"> and fresh food for which Morrison ensures the preparation and delivery of fresh food from their </w:t>
      </w:r>
      <w:r>
        <w:lastRenderedPageBreak/>
        <w:t xml:space="preserve">production facility. Morrison also focuses on packaging, </w:t>
      </w:r>
      <w:r w:rsidR="0076740C">
        <w:t>labeling</w:t>
      </w:r>
      <w:r>
        <w:t xml:space="preserve">, and quality of the product. The company segments </w:t>
      </w:r>
      <w:r w:rsidR="0076740C">
        <w:t>its</w:t>
      </w:r>
      <w:r>
        <w:t xml:space="preserve"> customers </w:t>
      </w:r>
      <w:r w:rsidR="0076740C">
        <w:t>based on</w:t>
      </w:r>
      <w:r>
        <w:t xml:space="preserve"> price, convenience, and freshness</w:t>
      </w:r>
      <w:r w:rsidR="008B3973">
        <w:t xml:space="preserve"> </w:t>
      </w:r>
      <w:r w:rsidR="008B3973" w:rsidRPr="008B3973">
        <w:rPr>
          <w:color w:val="222222"/>
          <w:shd w:val="clear" w:color="auto" w:fill="FFFFFF"/>
        </w:rPr>
        <w:t>(</w:t>
      </w:r>
      <w:proofErr w:type="spellStart"/>
      <w:r w:rsidR="008B3973" w:rsidRPr="008B3973">
        <w:rPr>
          <w:color w:val="222222"/>
          <w:shd w:val="clear" w:color="auto" w:fill="FFFFFF"/>
        </w:rPr>
        <w:t>Kinoti</w:t>
      </w:r>
      <w:proofErr w:type="spellEnd"/>
      <w:r w:rsidR="008B3973" w:rsidRPr="008B3973">
        <w:rPr>
          <w:color w:val="222222"/>
          <w:shd w:val="clear" w:color="auto" w:fill="FFFFFF"/>
        </w:rPr>
        <w:t>, 2019)</w:t>
      </w:r>
      <w:r>
        <w:t xml:space="preserve">. It also offers a variety </w:t>
      </w:r>
      <w:r w:rsidRPr="00B45730">
        <w:t xml:space="preserve">of products according to the demographic and </w:t>
      </w:r>
      <w:r w:rsidR="0076740C" w:rsidRPr="00B45730">
        <w:t>behavioral</w:t>
      </w:r>
      <w:r w:rsidRPr="00B45730">
        <w:t xml:space="preserve"> </w:t>
      </w:r>
      <w:r w:rsidR="0076740C" w:rsidRPr="00B45730">
        <w:t>patterns</w:t>
      </w:r>
      <w:r w:rsidRPr="00B45730">
        <w:t xml:space="preserve"> of the customer.</w:t>
      </w:r>
    </w:p>
    <w:p w14:paraId="794748E9" w14:textId="4E8933F9" w:rsidR="0066537F" w:rsidRPr="00B45730" w:rsidRDefault="0066537F">
      <w:r>
        <w:rPr>
          <w:noProof/>
          <w:lang w:eastAsia="en-US"/>
        </w:rPr>
        <w:drawing>
          <wp:inline distT="0" distB="0" distL="0" distR="0" wp14:anchorId="009BC30F" wp14:editId="6E628C5A">
            <wp:extent cx="5943600" cy="5979717"/>
            <wp:effectExtent l="0" t="0" r="0" b="2540"/>
            <wp:docPr id="203" name="Picture 203" descr="Current operation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rent operational mode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5979717"/>
                    </a:xfrm>
                    <a:prstGeom prst="rect">
                      <a:avLst/>
                    </a:prstGeom>
                    <a:noFill/>
                    <a:ln>
                      <a:noFill/>
                    </a:ln>
                  </pic:spPr>
                </pic:pic>
              </a:graphicData>
            </a:graphic>
          </wp:inline>
        </w:drawing>
      </w:r>
    </w:p>
    <w:p w14:paraId="00000052" w14:textId="77777777" w:rsidR="00EB0F1B" w:rsidRPr="007D5A21" w:rsidRDefault="00A97FA2" w:rsidP="007C7BF0">
      <w:pPr>
        <w:pStyle w:val="Heading2"/>
      </w:pPr>
      <w:bookmarkStart w:id="23" w:name="_Toc110851461"/>
      <w:r w:rsidRPr="007D5A21">
        <w:t>Price strategy</w:t>
      </w:r>
      <w:bookmarkEnd w:id="23"/>
    </w:p>
    <w:p w14:paraId="00000053" w14:textId="7C367A2B" w:rsidR="00EB0F1B" w:rsidRDefault="00A97FA2">
      <w:r>
        <w:t>Morrisons has the best price strategy and is a strong reason to attract customers to their stores. Morrison provides different benefits and comparison methods to customers for every product in the stores.</w:t>
      </w:r>
    </w:p>
    <w:p w14:paraId="00000054" w14:textId="77777777" w:rsidR="00EB0F1B" w:rsidRDefault="00A97FA2">
      <w:r>
        <w:lastRenderedPageBreak/>
        <w:t>They ensure that pricing is not the reason for consumers to purchase from a competitive store. They offer low prices while at the same time not compromising the quality of the product, which is a USP of Morrisons.</w:t>
      </w:r>
    </w:p>
    <w:p w14:paraId="00000055" w14:textId="77777777" w:rsidR="00EB0F1B" w:rsidRPr="0076740C" w:rsidRDefault="00A97FA2" w:rsidP="007C7BF0">
      <w:pPr>
        <w:pStyle w:val="Heading2"/>
      </w:pPr>
      <w:bookmarkStart w:id="24" w:name="_Toc110851462"/>
      <w:r w:rsidRPr="0076740C">
        <w:t>Place strategy</w:t>
      </w:r>
      <w:bookmarkEnd w:id="24"/>
    </w:p>
    <w:p w14:paraId="00000056" w14:textId="25729556" w:rsidR="00EB0F1B" w:rsidRDefault="00A97FA2">
      <w:r>
        <w:t xml:space="preserve">With a strong global supply chain and distribution network in the UK, Mauritius has over 490 physical stores in the UK, and the white presence of modern stores in the UK has great market capture. Morrisons enjoys a strong position in the UK grocery market. ensures that the distribution and online delivery are efficient through 540 tractors and over 1600 trailers to reap the benefit of 7 major distribution </w:t>
      </w:r>
      <w:r w:rsidR="0076740C">
        <w:t>centers</w:t>
      </w:r>
      <w:r>
        <w:t xml:space="preserve"> in the UK</w:t>
      </w:r>
      <w:r w:rsidR="008B3973">
        <w:t xml:space="preserve"> </w:t>
      </w:r>
      <w:r w:rsidR="008B3973" w:rsidRPr="008B3973">
        <w:t>(Rastogi, &amp; Trivedi, 2016)</w:t>
      </w:r>
      <w:r w:rsidRPr="008B3973">
        <w:t>.</w:t>
      </w:r>
    </w:p>
    <w:p w14:paraId="00000057" w14:textId="77777777" w:rsidR="00EB0F1B" w:rsidRPr="0076740C" w:rsidRDefault="00A97FA2" w:rsidP="007C7BF0">
      <w:pPr>
        <w:pStyle w:val="Heading2"/>
      </w:pPr>
      <w:bookmarkStart w:id="25" w:name="_Toc110851463"/>
      <w:r w:rsidRPr="0076740C">
        <w:t>Promotion strategy</w:t>
      </w:r>
      <w:bookmarkEnd w:id="25"/>
    </w:p>
    <w:p w14:paraId="00000059" w14:textId="2E6C3D11" w:rsidR="00EB0F1B" w:rsidRDefault="0076740C">
      <w:r>
        <w:t>Morrisons uses farming programs to promote the brand among its suppliers and uses a low-price promotion strategy to attract customers. Morrisons also offers customer rewarding schemes and special offers on both offline and online platforms to promote and engage more customers</w:t>
      </w:r>
      <w:r w:rsidR="008B3973">
        <w:t xml:space="preserve"> </w:t>
      </w:r>
      <w:r w:rsidR="008B3973" w:rsidRPr="008B3973">
        <w:rPr>
          <w:color w:val="222222"/>
          <w:shd w:val="clear" w:color="auto" w:fill="FFFFFF"/>
        </w:rPr>
        <w:t>(</w:t>
      </w:r>
      <w:proofErr w:type="spellStart"/>
      <w:r w:rsidR="008B3973" w:rsidRPr="008B3973">
        <w:rPr>
          <w:color w:val="222222"/>
          <w:shd w:val="clear" w:color="auto" w:fill="FFFFFF"/>
        </w:rPr>
        <w:t>Kinoti</w:t>
      </w:r>
      <w:proofErr w:type="spellEnd"/>
      <w:r w:rsidR="008B3973" w:rsidRPr="008B3973">
        <w:rPr>
          <w:color w:val="222222"/>
          <w:shd w:val="clear" w:color="auto" w:fill="FFFFFF"/>
        </w:rPr>
        <w:t>, 2019)</w:t>
      </w:r>
      <w:r>
        <w:t>.</w:t>
      </w:r>
    </w:p>
    <w:p w14:paraId="6046F22F" w14:textId="25818319" w:rsidR="0066537F" w:rsidRPr="008D5D8A" w:rsidRDefault="0066537F" w:rsidP="0066537F">
      <w:r w:rsidRPr="008D5D8A">
        <w:t>Morrison’s intends to introduce additional free-from, vegan, and low-sugar products as part of its ongoing effort to broaden and improve its product offerings. More organic products will also be included in the company's existing offerings. As the number of British citizens concerned about their health has risen rapidly in recent years, this gives tremendous marketing potential for the company's products. Around 365% of British citizens have gone vegetarian in the previous decade, according to some estimates. In light of new scientific evidence that suggests that vegetarianism can have a long-term positive impact on human health, this decision was made</w:t>
      </w:r>
      <w:r>
        <w:t xml:space="preserve">. The organization is advertising itself as a brand that fits the shoes of the customer. </w:t>
      </w:r>
    </w:p>
    <w:p w14:paraId="096F7BC3" w14:textId="77777777" w:rsidR="0066537F" w:rsidRDefault="0066537F"/>
    <w:p w14:paraId="0000005A" w14:textId="66561F7D" w:rsidR="00EB0F1B" w:rsidRDefault="00A97FA2">
      <w:pPr>
        <w:pStyle w:val="Heading1"/>
      </w:pPr>
      <w:bookmarkStart w:id="26" w:name="_Toc110851464"/>
      <w:r>
        <w:lastRenderedPageBreak/>
        <w:t>CONCLUSION</w:t>
      </w:r>
      <w:r w:rsidR="00B45730">
        <w:t xml:space="preserve"> AND RECOMMENDATIONS</w:t>
      </w:r>
      <w:bookmarkEnd w:id="26"/>
    </w:p>
    <w:p w14:paraId="5318AA26" w14:textId="20A616D7" w:rsidR="000848A0" w:rsidRPr="000D25D0" w:rsidRDefault="00A92810" w:rsidP="007A2C3C">
      <w:pPr>
        <w:jc w:val="center"/>
      </w:pPr>
      <w:r>
        <w:rPr>
          <w:noProof/>
          <w:lang w:eastAsia="en-US"/>
        </w:rPr>
        <mc:AlternateContent>
          <mc:Choice Requires="wps">
            <w:drawing>
              <wp:anchor distT="0" distB="0" distL="114300" distR="114300" simplePos="0" relativeHeight="251667456" behindDoc="0" locked="0" layoutInCell="1" allowOverlap="1" wp14:anchorId="673FC0AA" wp14:editId="4E24789B">
                <wp:simplePos x="0" y="0"/>
                <wp:positionH relativeFrom="column">
                  <wp:posOffset>3676650</wp:posOffset>
                </wp:positionH>
                <wp:positionV relativeFrom="paragraph">
                  <wp:posOffset>2712085</wp:posOffset>
                </wp:positionV>
                <wp:extent cx="923925" cy="3429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923925"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FA8E055" w14:textId="77777777" w:rsidR="007A2C3C" w:rsidRDefault="007A2C3C" w:rsidP="007A2C3C">
                            <w:pPr>
                              <w:jc w:val="center"/>
                            </w:pPr>
                            <w:r>
                              <w:t>New</w:t>
                            </w:r>
                          </w:p>
                          <w:p w14:paraId="127379B7" w14:textId="77777777" w:rsidR="007A2C3C" w:rsidRDefault="007A2C3C" w:rsidP="007A2C3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3FC0AA" id="Rectangle 8" o:spid="_x0000_s1026" style="position:absolute;left:0;text-align:left;margin-left:289.5pt;margin-top:213.55pt;width:72.75pt;height:2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GcFVQIAAPYEAAAOAAAAZHJzL2Uyb0RvYy54bWysVMFu2zAMvQ/YPwi6r07ctFuCOkWQosOA&#10;og3aDj0rspQYk0WNUmJnXz9Kdtyuy2nYRRZFPlJ8evTVdVsbtlfoK7AFH5+NOFNWQlnZTcG/P99+&#10;+sKZD8KWwoBVBT8oz6/nHz9cNW6mctiCKRUySmL9rHEF34bgZlnm5VbVwp+BU5acGrAWgUzcZCWK&#10;hrLXJstHo8usASwdglTe0+lN5+TzlF9rJcOD1l4FZgpOdwtpxbSu45rNr8Rsg8JtK9lfQ/zDLWpR&#10;WSo6pLoRQbAdVn+lqiuJ4EGHMwl1BlpXUqUeqJvx6F03T1vhVOqFyPFuoMn/v7Tyfv/kVkg0NM7P&#10;PG1jF63GOn7pfqxNZB0GslQbmKTDaX4+zS84k+Q6n+TTUSIzewU79OGrgprFTcGR3iJRJPZ3PlBB&#10;Cj2GkPFaPu3Cwah4A2MflWZVSQXzhE7KUEuDbC/oTYWUyobL+I6UL0VHmK6MGYDjU0ATxj2oj40w&#10;lRQzAEengH9WHBCpKtgwgOvKAp5KUP4YKnfxx+67nmP7oV23/ZOsoTyskCF00vVO3lbE553wYSWQ&#10;tEqqpvkLD7RoA03Bod9xtgX8deo8xpOEyMtZQ9ovuP+5E6g4M98siWs6nkzisCRjcvE5JwPfetZv&#10;PXZXL4GeYkyT7mTaxvhgjluNUL/QmC5iVXIJK6l2wWXAo7EM3UzSoEu1WKQwGhAnwp19cjImjwRH&#10;vTy3LwJdL6pAaryH45yI2TttdbERaWGxC6CrJLxIccdrTz0NV9JP/yOI0/vWTlGvv6v5bwAAAP//&#10;AwBQSwMEFAAGAAgAAAAhANmsShjgAAAACwEAAA8AAABkcnMvZG93bnJldi54bWxMj81OwzAQhO9I&#10;vIO1SNyo49CSNsSpCqj0CuXv6sZLEhGvo9hpw9uznOA4O6PZb4r15DpxxCG0njSoWQICqfK2pVrD&#10;68v2agkiREPWdJ5QwzcGWJfnZ4XJrT/RMx73sRZcQiE3GpoY+1zKUDXoTJj5Hom9Tz84E1kOtbSD&#10;OXG562SaJDfSmZb4Q2N6vG+w+tqPTsNYPd591P3m6WF7TTvp1cq9vVutLy+mzS2IiFP8C8MvPqND&#10;yUwHP5INotOwyFa8JWqYp5kCwYksnS9AHPiyVApkWcj/G8ofAAAA//8DAFBLAQItABQABgAIAAAA&#10;IQC2gziS/gAAAOEBAAATAAAAAAAAAAAAAAAAAAAAAABbQ29udGVudF9UeXBlc10ueG1sUEsBAi0A&#10;FAAGAAgAAAAhADj9If/WAAAAlAEAAAsAAAAAAAAAAAAAAAAALwEAAF9yZWxzLy5yZWxzUEsBAi0A&#10;FAAGAAgAAAAhAINAZwVVAgAA9gQAAA4AAAAAAAAAAAAAAAAALgIAAGRycy9lMm9Eb2MueG1sUEsB&#10;Ai0AFAAGAAgAAAAhANmsShjgAAAACwEAAA8AAAAAAAAAAAAAAAAArwQAAGRycy9kb3ducmV2Lnht&#10;bFBLBQYAAAAABAAEAPMAAAC8BQAAAAA=&#10;" fillcolor="white [3201]" strokecolor="#70ad47 [3209]" strokeweight="1pt">
                <v:textbox>
                  <w:txbxContent>
                    <w:p w14:paraId="6FA8E055" w14:textId="77777777" w:rsidR="007A2C3C" w:rsidRDefault="007A2C3C" w:rsidP="007A2C3C">
                      <w:pPr>
                        <w:jc w:val="center"/>
                      </w:pPr>
                      <w:r>
                        <w:t>New</w:t>
                      </w:r>
                    </w:p>
                    <w:p w14:paraId="127379B7" w14:textId="77777777" w:rsidR="007A2C3C" w:rsidRDefault="007A2C3C" w:rsidP="007A2C3C">
                      <w:pPr>
                        <w:jc w:val="center"/>
                      </w:pPr>
                    </w:p>
                  </w:txbxContent>
                </v:textbox>
              </v:rect>
            </w:pict>
          </mc:Fallback>
        </mc:AlternateContent>
      </w:r>
      <w:r w:rsidR="007A2C3C">
        <w:rPr>
          <w:noProof/>
          <w:lang w:eastAsia="en-US"/>
        </w:rPr>
        <mc:AlternateContent>
          <mc:Choice Requires="wps">
            <w:drawing>
              <wp:anchor distT="0" distB="0" distL="114300" distR="114300" simplePos="0" relativeHeight="251665408" behindDoc="0" locked="0" layoutInCell="1" allowOverlap="1" wp14:anchorId="4763137B" wp14:editId="7368CEAE">
                <wp:simplePos x="0" y="0"/>
                <wp:positionH relativeFrom="column">
                  <wp:posOffset>-161925</wp:posOffset>
                </wp:positionH>
                <wp:positionV relativeFrom="paragraph">
                  <wp:posOffset>1683385</wp:posOffset>
                </wp:positionV>
                <wp:extent cx="923925" cy="3429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923925"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1757DD2" w14:textId="3D3B9469" w:rsidR="007A2C3C" w:rsidRDefault="007A2C3C" w:rsidP="007A2C3C">
                            <w:pPr>
                              <w:jc w:val="center"/>
                            </w:pPr>
                            <w:r>
                              <w:t>Existing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63137B" id="Rectangle 7" o:spid="_x0000_s1027" style="position:absolute;left:0;text-align:left;margin-left:-12.75pt;margin-top:132.55pt;width:72.75pt;height:2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2siVwIAAP0EAAAOAAAAZHJzL2Uyb0RvYy54bWysVN9v2jAQfp+0/8Hy+xpIaTcQoUJUnSZV&#10;bVU69dk4NkRzfN7ZkLC/fmcTQtfxNO3FufP9Pn9fpjdtbdhOoa/AFnx4MeBMWQllZdcF//5y9+kL&#10;Zz4IWwoDVhV8rzy/mX38MG3cROWwAVMqZJTE+knjCr4JwU2yzMuNqoW/AKcsGTVgLQKpuM5KFA1l&#10;r02WDwbXWQNYOgSpvKfb24ORz1J+rZUMj1p7FZgpOPUW0onpXMUzm03FZI3CbSrZtSH+oYtaVJaK&#10;9qluRRBsi9VfqepKInjQ4UJCnYHWlVRpBppmOHg3zXIjnEqz0HK869fk/19a+bBbuiekNTTOTzyJ&#10;cYpWYx2/1B9r07L2/bJUG5iky3F+Oc6vOJNkuhzl40FaZnYKdujDVwU1i0LBkd4irUjs7n2gguR6&#10;dCHlVD5JYW9U7MDYZ6VZVVLBPEUnZKiFQbYT9KZCSmXDdXxHype8Y5iujOkDh+cCTRh2QZ1vDFMJ&#10;MX3g4FzgnxX7iFQVbOiD68oCnktQ/ugrH/yP0x9mjuOHdtXS0ESo2GO8WUG5f0KGcECwd/KuorXe&#10;Cx+eBBJkCdxEw/BIhzbQFBw6ibMN4K9z99GfkERWzhqiQMH9z61AxZn5Zglj4+FoFDmTlNHV55wU&#10;fGtZvbXYbb0AepEhEd7JJEb/YI6iRqhfia3zWJVMwkqqXXAZ8KgswoGaxHep5vPkRjxxItzbpZMx&#10;edxzhM1L+yrQddgKBMoHONJFTN5B7OAbIy3MtwF0lfB32mv3AsSxBKPufxBJ/FZPXqe/1uw3AAAA&#10;//8DAFBLAwQUAAYACAAAACEAwwJ/ct4AAAALAQAADwAAAGRycy9kb3ducmV2LnhtbEyPwU7DMBBE&#10;70j8g7VI3FrHqVLRkE1VQIUrFGivbrwkEfE6ip02/D3uCY6reZp5W6wn24kTDb51jKDmCQjiypmW&#10;a4SP9+3sDoQPmo3uHBPCD3lYl9dXhc6NO/MbnXahFrGEfa4RmhD6XEpfNWS1n7ueOGZfbrA6xHOo&#10;pRn0OZbbTqZJspRWtxwXGt3TY0PV9260CGP1/HCo+83r03bBL9Kplf3cG8Tbm2lzDyLQFP5guOhH&#10;dSij09GNbLzoEGZplkUUIV1mCsSFiIMgjggLtVIgy0L+/6H8BQAA//8DAFBLAQItABQABgAIAAAA&#10;IQC2gziS/gAAAOEBAAATAAAAAAAAAAAAAAAAAAAAAABbQ29udGVudF9UeXBlc10ueG1sUEsBAi0A&#10;FAAGAAgAAAAhADj9If/WAAAAlAEAAAsAAAAAAAAAAAAAAAAALwEAAF9yZWxzLy5yZWxzUEsBAi0A&#10;FAAGAAgAAAAhACzTayJXAgAA/QQAAA4AAAAAAAAAAAAAAAAALgIAAGRycy9lMm9Eb2MueG1sUEsB&#10;Ai0AFAAGAAgAAAAhAMMCf3LeAAAACwEAAA8AAAAAAAAAAAAAAAAAsQQAAGRycy9kb3ducmV2Lnht&#10;bFBLBQYAAAAABAAEAPMAAAC8BQAAAAA=&#10;" fillcolor="white [3201]" strokecolor="#70ad47 [3209]" strokeweight="1pt">
                <v:textbox>
                  <w:txbxContent>
                    <w:p w14:paraId="61757DD2" w14:textId="3D3B9469" w:rsidR="007A2C3C" w:rsidRDefault="007A2C3C" w:rsidP="007A2C3C">
                      <w:pPr>
                        <w:jc w:val="center"/>
                      </w:pPr>
                      <w:r>
                        <w:t>Existing</w:t>
                      </w:r>
                    </w:p>
                  </w:txbxContent>
                </v:textbox>
              </v:rect>
            </w:pict>
          </mc:Fallback>
        </mc:AlternateContent>
      </w:r>
      <w:r w:rsidR="007A2C3C">
        <w:rPr>
          <w:noProof/>
          <w:lang w:eastAsia="en-US"/>
        </w:rPr>
        <mc:AlternateContent>
          <mc:Choice Requires="wps">
            <w:drawing>
              <wp:anchor distT="0" distB="0" distL="114300" distR="114300" simplePos="0" relativeHeight="251669504" behindDoc="0" locked="0" layoutInCell="1" allowOverlap="1" wp14:anchorId="095DB9D3" wp14:editId="57FA4035">
                <wp:simplePos x="0" y="0"/>
                <wp:positionH relativeFrom="column">
                  <wp:posOffset>1333500</wp:posOffset>
                </wp:positionH>
                <wp:positionV relativeFrom="paragraph">
                  <wp:posOffset>2759710</wp:posOffset>
                </wp:positionV>
                <wp:extent cx="923925" cy="3429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923925"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67E276B" w14:textId="77777777" w:rsidR="007A2C3C" w:rsidRDefault="007A2C3C" w:rsidP="007A2C3C">
                            <w:pPr>
                              <w:jc w:val="center"/>
                            </w:pPr>
                            <w:r>
                              <w:t>Existing</w:t>
                            </w:r>
                          </w:p>
                          <w:p w14:paraId="74CF83A5" w14:textId="77777777" w:rsidR="007A2C3C" w:rsidRDefault="007A2C3C" w:rsidP="007A2C3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5DB9D3" id="Rectangle 9" o:spid="_x0000_s1028" style="position:absolute;left:0;text-align:left;margin-left:105pt;margin-top:217.3pt;width:72.75pt;height:27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kJvWAIAAP0EAAAOAAAAZHJzL2Uyb0RvYy54bWysVMFu2zAMvQ/YPwi6r07ctFuCOkWQosOA&#10;og3aDj0rspQYk0WNUmJnXz9Kdtyuy2nYRSZFPlIkH3113daG7RX6CmzBx2cjzpSVUFZ2U/Dvz7ef&#10;vnDmg7ClMGBVwQ/K8+v5xw9XjZupHLZgSoWMglg/a1zBtyG4WZZ5uVW18GfglCWjBqxFIBU3WYmi&#10;oei1yfLR6DJrAEuHIJX3dHvTGfk8xddayfCgtVeBmYLT20I6MZ3reGbzKzHboHDbSvbPEP/wilpU&#10;lpIOoW5EEGyH1V+h6koieNDhTEKdgdaVVKkGqmY8elfN01Y4lWqh5ng3tMn/v7Dyfv/kVkhtaJyf&#10;eRJjFa3GOn7pfaxNzToMzVJtYJIup/n5NL/gTJLpfJJPR6mZ2SvYoQ9fFdQsCgVHmkVqkdjf+UAJ&#10;yfXoQspr+iSFg1HxBcY+Ks2qkhLmCZ2YoZYG2V7QTIWUyobLOEeKl7wjTFfGDMDxKaAJ4x7U+0aY&#10;SowZgKNTwD8zDoiUFWwYwHVlAU8FKH8MmTv/Y/VdzbH80K5bKjrW3E9mDeVhhQyhY7B38raitt4J&#10;H1YCibJEblrD8ECHNtAUHHqJsy3gr1P30Z+YRFbOGlqBgvufO4GKM/PNEsem48kk7kxSJhefc1Lw&#10;rWX91mJ39RJoImNaeCeTGP2DOYoaoX6hbV3ErGQSVlLugsuAR2UZutWkfZdqsUhutCdOhDv75GQM&#10;HvscafPcvgh0PbcCkfIejusiZu8o1vlGpIXFLoCuEv9ip7u+9hOgHUs06v8HcYnf6snr9a81/w0A&#10;AP//AwBQSwMEFAAGAAgAAAAhANOMvHPfAAAACwEAAA8AAABkcnMvZG93bnJldi54bWxMj0FPg0AQ&#10;he8m/ofNmHizC6UQiixN1VSvWrVet+wIRHaWsEuL/97xpMc37+XN98rNbHtxwtF3jhTEiwgEUu1M&#10;R42Ct9fdTQ7CB01G945QwTd62FSXF6UujDvTC572oRFcQr7QCtoQhkJKX7dotV+4AYm9TzdaHViO&#10;jTSjPnO57eUyijJpdUf8odUD3rdYf+0nq2CqH+8+mmH7/LBL6Em6eG3fD0ap66t5ewsi4Bz+wvCL&#10;z+hQMdPRTWS86BUs44i3BAWrZJWB4ESSpimII1/yPANZlfL/huoHAAD//wMAUEsBAi0AFAAGAAgA&#10;AAAhALaDOJL+AAAA4QEAABMAAAAAAAAAAAAAAAAAAAAAAFtDb250ZW50X1R5cGVzXS54bWxQSwEC&#10;LQAUAAYACAAAACEAOP0h/9YAAACUAQAACwAAAAAAAAAAAAAAAAAvAQAAX3JlbHMvLnJlbHNQSwEC&#10;LQAUAAYACAAAACEAF3JCb1gCAAD9BAAADgAAAAAAAAAAAAAAAAAuAgAAZHJzL2Uyb0RvYy54bWxQ&#10;SwECLQAUAAYACAAAACEA04y8c98AAAALAQAADwAAAAAAAAAAAAAAAACyBAAAZHJzL2Rvd25yZXYu&#10;eG1sUEsFBgAAAAAEAAQA8wAAAL4FAAAAAA==&#10;" fillcolor="white [3201]" strokecolor="#70ad47 [3209]" strokeweight="1pt">
                <v:textbox>
                  <w:txbxContent>
                    <w:p w14:paraId="367E276B" w14:textId="77777777" w:rsidR="007A2C3C" w:rsidRDefault="007A2C3C" w:rsidP="007A2C3C">
                      <w:pPr>
                        <w:jc w:val="center"/>
                      </w:pPr>
                      <w:r>
                        <w:t>Existing</w:t>
                      </w:r>
                    </w:p>
                    <w:p w14:paraId="74CF83A5" w14:textId="77777777" w:rsidR="007A2C3C" w:rsidRDefault="007A2C3C" w:rsidP="007A2C3C">
                      <w:pPr>
                        <w:jc w:val="center"/>
                      </w:pPr>
                    </w:p>
                  </w:txbxContent>
                </v:textbox>
              </v:rect>
            </w:pict>
          </mc:Fallback>
        </mc:AlternateContent>
      </w:r>
      <w:r w:rsidR="007A2C3C">
        <w:rPr>
          <w:noProof/>
          <w:lang w:eastAsia="en-US"/>
        </w:rPr>
        <mc:AlternateContent>
          <mc:Choice Requires="wps">
            <w:drawing>
              <wp:anchor distT="0" distB="0" distL="114300" distR="114300" simplePos="0" relativeHeight="251663360" behindDoc="0" locked="0" layoutInCell="1" allowOverlap="1" wp14:anchorId="6157B667" wp14:editId="651A6E73">
                <wp:simplePos x="0" y="0"/>
                <wp:positionH relativeFrom="column">
                  <wp:posOffset>-276225</wp:posOffset>
                </wp:positionH>
                <wp:positionV relativeFrom="paragraph">
                  <wp:posOffset>1111885</wp:posOffset>
                </wp:positionV>
                <wp:extent cx="923925" cy="3429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923925"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088A479" w14:textId="6A32F1C9" w:rsidR="007A2C3C" w:rsidRDefault="007A2C3C" w:rsidP="007A2C3C">
                            <w:pPr>
                              <w:jc w:val="center"/>
                            </w:pPr>
                            <w:r>
                              <w:t>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57B667" id="Rectangle 6" o:spid="_x0000_s1029" style="position:absolute;left:0;text-align:left;margin-left:-21.75pt;margin-top:87.55pt;width:72.75pt;height:2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IriVwIAAP0EAAAOAAAAZHJzL2Uyb0RvYy54bWysVN9v2jAQfp+0/8Hy+xpIaTcQoUJUnSZV&#10;bVU69dk4NkRzfN7ZkLC/fmcTQtfxNO3FufPdd7/8XaY3bW3YTqGvwBZ8eDHgTFkJZWXXBf/+cvfp&#10;C2c+CFsKA1YVfK88v5l9/DBt3ETlsAFTKmQUxPpJ4wq+CcFNsszLjaqFvwCnLBk1YC0CqbjOShQN&#10;Ra9Nlg8G11kDWDoEqbyn29uDkc9SfK2VDI9aexWYKTjVFtKJ6VzFM5tNxWSNwm0q2ZUh/qGKWlSW&#10;kvahbkUQbIvVX6HqSiJ40OFCQp2B1pVUqQfqZjh4181yI5xKvdBwvOvH5P9fWPmwW7onpDE0zk88&#10;ibGLVmMdv1Qfa9Ow9v2wVBuYpMtxfjnOrziTZLoc5eNBGmZ2Ajv04auCmkWh4EhvkUYkdvc+UEJy&#10;PbqQckqfpLA3KlZg7LPSrCopYZ7QiRlqYZDtBL2pkFLZcB3fkeIl7wjTlTE9cHgOaMKwA3W+EaYS&#10;Y3rg4Bzwz4w9ImUFG3pwXVnAcwHKH33mg/+x+0PPsf3QrlpqmgYba4w3Kyj3T8gQDgz2Tt5VNNZ7&#10;4cOTQKIskZvWMDzSoQ00BYdO4mwD+OvcffQnJpGVs4ZWoOD+51ag4sx8s8Sx8XA0ijuTlNHV55wU&#10;fGtZvbXYbb0AepEhLbyTSYz+wRxFjVC/0rbOY1YyCSspd8FlwKOyCIfVpH2Xaj5PbrQnToR7u3Qy&#10;Bo9zjrR5aV8Fuo5bgUj5AMd1EZN3FDv4RqSF+TaArhL/TnPtXoB2LNGo+x/EJX6rJ6/TX2v2GwAA&#10;//8DAFBLAwQUAAYACAAAACEATnxx5d8AAAALAQAADwAAAGRycy9kb3ducmV2LnhtbEyPy27CMBBF&#10;95X4B2uQugMnoZSSxkG0FWXbQh9bEw9JRDyOYgfSv++wapeje3Tn3Gw12EacsfO1IwXxNAKBVDhT&#10;U6ngY7+ZPIDwQZPRjSNU8IMeVvnoJtOpcRd6x/MulIJLyKdaQRVCm0rpiwqt9lPXInF2dJ3Vgc+u&#10;lKbTFy63jUyi6F5aXRN/qHSLzxUWp11vFfTF69N32a7fXjYz2koXL+3nl1HqdjysH0EEHMIfDFd9&#10;VoecnQ6uJ+NFo2ByN5szysFiHoO4ElHC6w4KkmQZg8wz+X9D/gsAAP//AwBQSwECLQAUAAYACAAA&#10;ACEAtoM4kv4AAADhAQAAEwAAAAAAAAAAAAAAAAAAAAAAW0NvbnRlbnRfVHlwZXNdLnhtbFBLAQIt&#10;ABQABgAIAAAAIQA4/SH/1gAAAJQBAAALAAAAAAAAAAAAAAAAAC8BAABfcmVscy8ucmVsc1BLAQIt&#10;ABQABgAIAAAAIQDBEIriVwIAAP0EAAAOAAAAAAAAAAAAAAAAAC4CAABkcnMvZTJvRG9jLnhtbFBL&#10;AQItABQABgAIAAAAIQBOfHHl3wAAAAsBAAAPAAAAAAAAAAAAAAAAALEEAABkcnMvZG93bnJldi54&#10;bWxQSwUGAAAAAAQABADzAAAAvQUAAAAA&#10;" fillcolor="white [3201]" strokecolor="#70ad47 [3209]" strokeweight="1pt">
                <v:textbox>
                  <w:txbxContent>
                    <w:p w14:paraId="1088A479" w14:textId="6A32F1C9" w:rsidR="007A2C3C" w:rsidRDefault="007A2C3C" w:rsidP="007A2C3C">
                      <w:pPr>
                        <w:jc w:val="center"/>
                      </w:pPr>
                      <w:r>
                        <w:t>Market</w:t>
                      </w:r>
                    </w:p>
                  </w:txbxContent>
                </v:textbox>
              </v:rect>
            </w:pict>
          </mc:Fallback>
        </mc:AlternateContent>
      </w:r>
      <w:r w:rsidR="007A2C3C">
        <w:rPr>
          <w:noProof/>
          <w:lang w:eastAsia="en-US"/>
        </w:rPr>
        <mc:AlternateContent>
          <mc:Choice Requires="wps">
            <w:drawing>
              <wp:anchor distT="0" distB="0" distL="114300" distR="114300" simplePos="0" relativeHeight="251659264" behindDoc="0" locked="0" layoutInCell="1" allowOverlap="1" wp14:anchorId="0601F1C2" wp14:editId="05146E93">
                <wp:simplePos x="0" y="0"/>
                <wp:positionH relativeFrom="column">
                  <wp:posOffset>-133350</wp:posOffset>
                </wp:positionH>
                <wp:positionV relativeFrom="paragraph">
                  <wp:posOffset>473710</wp:posOffset>
                </wp:positionV>
                <wp:extent cx="923925" cy="3429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923925"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1CDF3F2" w14:textId="6CD4FDD7" w:rsidR="007A2C3C" w:rsidRDefault="007A2C3C" w:rsidP="007A2C3C">
                            <w:pPr>
                              <w:jc w:val="center"/>
                            </w:pPr>
                            <w:r>
                              <w:t>New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01F1C2" id="Rectangle 4" o:spid="_x0000_s1030" style="position:absolute;left:0;text-align:left;margin-left:-10.5pt;margin-top:37.3pt;width:72.75pt;height:2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BH1WAIAAP0EAAAOAAAAZHJzL2Uyb0RvYy54bWysVN9v2jAQfp+0/8Hy+wiktBuooUKtOk1C&#10;LWo79dk4donm+LyzIWF//c4mBNbxNO3FufPdd7/8Xa5v2tqwrUJfgS34aDDkTFkJZWXfCv795f7T&#10;F858ELYUBqwq+E55fjP7+OG6cVOVwxpMqZBREOunjSv4OgQ3zTIv16oWfgBOWTJqwFoEUvEtK1E0&#10;FL02WT4cXmUNYOkQpPKebu/2Rj5L8bVWMjxq7VVgpuBUW0gnpnMVz2x2LaZvKNy6kl0Z4h+qqEVl&#10;KWkf6k4EwTZY/RWqriSCBx0GEuoMtK6kSj1QN6Phu26e18Kp1AsNx7t+TP7/hZUP22e3RBpD4/zU&#10;kxi7aDXW8Uv1sTYNa9cPS7WBSbqc5BeT/JIzSaaLcT4ZpmFmR7BDH74qqFkUCo70FmlEYrvwgRKS&#10;68GFlGP6JIWdUbECY5+UZlVJCfOETsxQtwbZVtCbCimVDVfxHSle8o4wXRnTA0fngCaMOlDnG2Eq&#10;MaYHDs8B/8zYI1JWsKEH15UFPBeg/NFn3vsfut/3HNsP7aqlpgs+jjXGmxWUuyUyhD2DvZP3FY11&#10;IXxYCiTKErlpDcMjHdpAU3DoJM7WgL/O3Ud/YhJZOWtoBQruf24EKs7MN0scm4zG47gzSRlffs5J&#10;wVPL6tRiN/Ut0IuMaOGdTGL0D+YgaoT6lbZ1HrOSSVhJuQsuAx6U27BfTdp3qebz5EZ74kRY2Gcn&#10;Y/A450ibl/ZVoOu4FYiUD3BYFzF9R7G9b0RamG8C6Crx7zjX7gVoxxKNuv9BXOJTPXkd/1qz3wAA&#10;AP//AwBQSwMEFAAGAAgAAAAhAA40woXfAAAACgEAAA8AAABkcnMvZG93bnJldi54bWxMj81OwzAQ&#10;hO9IvIO1SNxaJ6GkJWRTFVDpFVp+rm68JBHxOoqdNrw9zglus5rR7Df5ejStOFHvGssI8TwCQVxa&#10;3XCF8HbYzlYgnFesVWuZEH7Iwbq4vMhVpu2ZX+m095UIJewyhVB732VSurImo9zcdsTB+7K9UT6c&#10;fSV1r86h3LQyiaJUGtVw+FCrjh5rKr/3g0EYyueHz6rbvDxtb3gnbXxn3j804vXVuLkH4Wn0f2GY&#10;8AM6FIHpaAfWTrQIsyQOWzzCcpGCmALJ4hbEcRKrFGSRy/8Til8AAAD//wMAUEsBAi0AFAAGAAgA&#10;AAAhALaDOJL+AAAA4QEAABMAAAAAAAAAAAAAAAAAAAAAAFtDb250ZW50X1R5cGVzXS54bWxQSwEC&#10;LQAUAAYACAAAACEAOP0h/9YAAACUAQAACwAAAAAAAAAAAAAAAAAvAQAAX3JlbHMvLnJlbHNQSwEC&#10;LQAUAAYACAAAACEAYTAR9VgCAAD9BAAADgAAAAAAAAAAAAAAAAAuAgAAZHJzL2Uyb0RvYy54bWxQ&#10;SwECLQAUAAYACAAAACEADjTChd8AAAAKAQAADwAAAAAAAAAAAAAAAACyBAAAZHJzL2Rvd25yZXYu&#10;eG1sUEsFBgAAAAAEAAQA8wAAAL4FAAAAAA==&#10;" fillcolor="white [3201]" strokecolor="#70ad47 [3209]" strokeweight="1pt">
                <v:textbox>
                  <w:txbxContent>
                    <w:p w14:paraId="71CDF3F2" w14:textId="6CD4FDD7" w:rsidR="007A2C3C" w:rsidRDefault="007A2C3C" w:rsidP="007A2C3C">
                      <w:pPr>
                        <w:jc w:val="center"/>
                      </w:pPr>
                      <w:r>
                        <w:t>New</w:t>
                      </w:r>
                    </w:p>
                  </w:txbxContent>
                </v:textbox>
              </v:rect>
            </w:pict>
          </mc:Fallback>
        </mc:AlternateContent>
      </w:r>
      <w:r w:rsidR="007A2C3C">
        <w:rPr>
          <w:noProof/>
          <w:lang w:eastAsia="en-US"/>
        </w:rPr>
        <w:drawing>
          <wp:inline distT="0" distB="0" distL="0" distR="0" wp14:anchorId="6D278E6D" wp14:editId="2B4840C7">
            <wp:extent cx="4086225" cy="2600325"/>
            <wp:effectExtent l="0" t="0" r="9525"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6295DC5" w14:textId="1102F2DA" w:rsidR="00A92810" w:rsidRDefault="00A92810" w:rsidP="00A92810">
      <w:pPr>
        <w:tabs>
          <w:tab w:val="left" w:pos="7545"/>
        </w:tabs>
        <w:jc w:val="center"/>
      </w:pPr>
      <w:r>
        <w:rPr>
          <w:noProof/>
          <w:lang w:eastAsia="en-US"/>
        </w:rPr>
        <mc:AlternateContent>
          <mc:Choice Requires="wps">
            <w:drawing>
              <wp:anchor distT="0" distB="0" distL="114300" distR="114300" simplePos="0" relativeHeight="251661312" behindDoc="0" locked="0" layoutInCell="1" allowOverlap="1" wp14:anchorId="052016B7" wp14:editId="015149C6">
                <wp:simplePos x="0" y="0"/>
                <wp:positionH relativeFrom="margin">
                  <wp:posOffset>2466975</wp:posOffset>
                </wp:positionH>
                <wp:positionV relativeFrom="paragraph">
                  <wp:posOffset>8255</wp:posOffset>
                </wp:positionV>
                <wp:extent cx="1028700" cy="4191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028700" cy="419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945F674" w14:textId="6FFB20A7" w:rsidR="007A2C3C" w:rsidRDefault="007A2C3C" w:rsidP="007A2C3C">
                            <w:pPr>
                              <w:spacing w:line="240" w:lineRule="auto"/>
                              <w:jc w:val="center"/>
                            </w:pPr>
                            <w:r>
                              <w:t>Product and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2016B7" id="Rectangle 5" o:spid="_x0000_s1031" style="position:absolute;left:0;text-align:left;margin-left:194.25pt;margin-top:.65pt;width:81pt;height:3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c/YVAIAAP4EAAAOAAAAZHJzL2Uyb0RvYy54bWysVEtv2zAMvg/YfxB0X20H6SuoUwQtOgwo&#10;2qLp0LMiS40xWdQoJXb260fJjtN1OQ27yKTIjy999NV11xi2VehrsCUvTnLOlJVQ1fat5N9f7r5c&#10;cOaDsJUwYFXJd8rz6/nnT1etm6kJrMFUChkFsX7WupKvQ3CzLPNyrRrhT8ApS0YN2IhAKr5lFYqW&#10;ojcmm+T5WdYCVg5BKu/p9rY38nmKr7WS4VFrrwIzJafaQjoxnat4ZvMrMXtD4da1HMoQ/1BFI2pL&#10;ScdQtyIItsH6r1BNLRE86HAioclA61qq1AN1U+QfulmuhVOpFxqOd+OY/P8LKx+2S/eENIbW+Zkn&#10;MXbRaWzil+pjXRrWbhyW6gKTdFnkk4vznGYqyTYtLguSKUx2QDv04auChkWh5EiPkWYktvc+9K57&#10;F8Id8icp7IyKJRj7rDSrK8o4SehEDXVjkG0FPaqQUtlwNqRO3hGma2NGYHEMaEIxgAbfCFOJMiMw&#10;Pwb8M+OISFnBhhHc1BbwWIDqx5i599933/cc2w/dqqOmS34aa4w3K6h2T8gQegp7J+9qGuu98OFJ&#10;IHGWXoL2MDzSoQ20JYdB4mwN+OvYffQnKpGVs5Z2oOT+50ag4sx8s0Syy2I6jUuTlOnp+YQUfG9Z&#10;vbfYTXMD9CIFbbyTSYz+wexFjdC80rouYlYyCSspd8llwL1yE/rdpIWXarFIbrQoToR7u3QyBo9z&#10;jrR56V4FuoFbgVj5APt9EbMPFOt9I9LCYhNA14l/h7kOL0BLlhg8/BDiFr/Xk9fhtzX/DQAA//8D&#10;AFBLAwQUAAYACAAAACEAkPoC59sAAAAIAQAADwAAAGRycy9kb3ducmV2LnhtbEyPy07DMBBF90j8&#10;gzVI7KhTopQQMqkKqLCF8tq68ZBExOModtrw9wwrWF6dqztnyvXsenWgMXSeEZaLBBRx7W3HDcLr&#10;y/YiBxWiYWt6z4TwTQHW1elJaQrrj/xMh11slIxwKAxCG+NQaB3qlpwJCz8QC/v0ozNR4thoO5qj&#10;jLteXybJSjvTsVxozUB3LdVfu8khTPXD7UczbJ7utyk/ar+8dm/vFvH8bN7cgIo0x78y/OqLOlTi&#10;tPcT26B6hDTPM6kKSEEJz7JE8h5hdZWCrkr9/4HqBwAA//8DAFBLAQItABQABgAIAAAAIQC2gziS&#10;/gAAAOEBAAATAAAAAAAAAAAAAAAAAAAAAABbQ29udGVudF9UeXBlc10ueG1sUEsBAi0AFAAGAAgA&#10;AAAhADj9If/WAAAAlAEAAAsAAAAAAAAAAAAAAAAALwEAAF9yZWxzLy5yZWxzUEsBAi0AFAAGAAgA&#10;AAAhABAFz9hUAgAA/gQAAA4AAAAAAAAAAAAAAAAALgIAAGRycy9lMm9Eb2MueG1sUEsBAi0AFAAG&#10;AAgAAAAhAJD6AufbAAAACAEAAA8AAAAAAAAAAAAAAAAArgQAAGRycy9kb3ducmV2LnhtbFBLBQYA&#10;AAAABAAEAPMAAAC2BQAAAAA=&#10;" fillcolor="white [3201]" strokecolor="#70ad47 [3209]" strokeweight="1pt">
                <v:textbox>
                  <w:txbxContent>
                    <w:p w14:paraId="2945F674" w14:textId="6FFB20A7" w:rsidR="007A2C3C" w:rsidRDefault="007A2C3C" w:rsidP="007A2C3C">
                      <w:pPr>
                        <w:spacing w:line="240" w:lineRule="auto"/>
                        <w:jc w:val="center"/>
                      </w:pPr>
                      <w:r>
                        <w:t>Product and Services</w:t>
                      </w:r>
                    </w:p>
                  </w:txbxContent>
                </v:textbox>
                <w10:wrap anchorx="margin"/>
              </v:rect>
            </w:pict>
          </mc:Fallback>
        </mc:AlternateContent>
      </w:r>
    </w:p>
    <w:p w14:paraId="56DC8061" w14:textId="742EA4D9" w:rsidR="00A92810" w:rsidRDefault="00A92810" w:rsidP="00A92810">
      <w:pPr>
        <w:tabs>
          <w:tab w:val="left" w:pos="7545"/>
        </w:tabs>
        <w:jc w:val="center"/>
      </w:pPr>
    </w:p>
    <w:p w14:paraId="3C77143D" w14:textId="3EC4DD4D" w:rsidR="00A92810" w:rsidRDefault="00A92810" w:rsidP="00A92810">
      <w:pPr>
        <w:tabs>
          <w:tab w:val="left" w:pos="7545"/>
        </w:tabs>
        <w:jc w:val="center"/>
      </w:pPr>
    </w:p>
    <w:p w14:paraId="34F9D8FA" w14:textId="255082B4" w:rsidR="00A92810" w:rsidRPr="00B60391" w:rsidRDefault="00A92810" w:rsidP="00A92810">
      <w:r w:rsidRPr="00B60391">
        <w:t>Marketing is considered an essential activity for a company in an evolving market, and it requires proper management. In this report, the marketing management of Morrisons WM company has been concluded. The detailed discussion of the macro environment analysis and the SWOT analysis tried to understand the company's strengths, weaknesses, opportunities</w:t>
      </w:r>
      <w:r>
        <w:t>,</w:t>
      </w:r>
      <w:r w:rsidRPr="00B60391">
        <w:t xml:space="preserve"> and threats to enhance the company's brand image in the market. The different approaches followed by the company </w:t>
      </w:r>
      <w:r>
        <w:t xml:space="preserve">and </w:t>
      </w:r>
      <w:r w:rsidRPr="00B60391">
        <w:t>this report also present the detailed marketing mix strategies of Morrisons Company.</w:t>
      </w:r>
    </w:p>
    <w:p w14:paraId="7005B780" w14:textId="77777777" w:rsidR="00A92810" w:rsidRDefault="00A92810" w:rsidP="00A92810">
      <w:pPr>
        <w:pStyle w:val="ListParagraph"/>
        <w:numPr>
          <w:ilvl w:val="0"/>
          <w:numId w:val="1"/>
        </w:numPr>
      </w:pPr>
      <w:r>
        <w:t xml:space="preserve">"The participation model of the organization, especially how to coordinate various production capacities and combine various streams of technology," can be regarded as a competency. </w:t>
      </w:r>
    </w:p>
    <w:p w14:paraId="265DA1B0" w14:textId="77777777" w:rsidR="00A92810" w:rsidRDefault="00A92810" w:rsidP="00A92810">
      <w:pPr>
        <w:pStyle w:val="ListParagraph"/>
        <w:numPr>
          <w:ilvl w:val="0"/>
          <w:numId w:val="1"/>
        </w:numPr>
      </w:pPr>
      <w:r>
        <w:t>The edge of the mind and unique tool capabilities, competitive advantage, and long-term firm growth are all examples of core competencies that must be adopted by Morrisons to develop an efficient marketing plan and dwell on the same (</w:t>
      </w:r>
      <w:r>
        <w:rPr>
          <w:rFonts w:eastAsia="Arial"/>
          <w:color w:val="222222"/>
        </w:rPr>
        <w:t>Cruz, 2020)</w:t>
      </w:r>
      <w:r>
        <w:t>.</w:t>
      </w:r>
    </w:p>
    <w:p w14:paraId="71109DE6" w14:textId="462EFC70" w:rsidR="00A92810" w:rsidRDefault="00A92810" w:rsidP="00A92810">
      <w:pPr>
        <w:pStyle w:val="ListParagraph"/>
        <w:numPr>
          <w:ilvl w:val="0"/>
          <w:numId w:val="1"/>
        </w:numPr>
      </w:pPr>
      <w:r w:rsidRPr="000848A0">
        <w:rPr>
          <w:b/>
          <w:bCs/>
        </w:rPr>
        <w:t>MARKET PENETRATION:</w:t>
      </w:r>
      <w:r>
        <w:t xml:space="preserve"> Given that Morrison already offers a wide range of products and services to its clients, market penetration is the most recommended strategy for the company. The corporation can now enhance its market share </w:t>
      </w:r>
      <w:r w:rsidR="00197135">
        <w:t>by</w:t>
      </w:r>
      <w:r>
        <w:t xml:space="preserve"> marketing its goods </w:t>
      </w:r>
      <w:r>
        <w:lastRenderedPageBreak/>
        <w:t xml:space="preserve">and services to increase </w:t>
      </w:r>
      <w:r w:rsidR="00197135">
        <w:t xml:space="preserve">its </w:t>
      </w:r>
      <w:r>
        <w:t>market share. Two, increase the company's consumer base. Morrison can lower prices for goods and services, which will help the system grow as more people are becoming interested in home delivery these days. Morrison can also increase sales by offering free delivery options.</w:t>
      </w:r>
    </w:p>
    <w:p w14:paraId="25866CE7" w14:textId="4ACCFAA8" w:rsidR="00A92810" w:rsidRDefault="00A92810" w:rsidP="00A92810">
      <w:pPr>
        <w:pStyle w:val="ListParagraph"/>
        <w:numPr>
          <w:ilvl w:val="0"/>
          <w:numId w:val="1"/>
        </w:numPr>
      </w:pPr>
      <w:r w:rsidRPr="000848A0">
        <w:rPr>
          <w:b/>
          <w:bCs/>
        </w:rPr>
        <w:t>PRODUCT DEVELOPMENT:</w:t>
      </w:r>
      <w:r>
        <w:t xml:space="preserve"> Going outside the box allows Morrison to develop new products and services that no other competing company provides. This presents a significant opportunity for Morrison. Morrison has the option of creating new goods or services or buying the business that owns the brand of various goods or services, which can facilitate </w:t>
      </w:r>
      <w:r w:rsidR="00197135">
        <w:t>several</w:t>
      </w:r>
      <w:r>
        <w:t xml:space="preserve"> advantages such as reducing competition, new product development, and lowering the risk of new product development because it will benefit from having a reputable or well-known brand with a positive reputation in the market. Morrison will be able to boost both its market share and its brand this way.</w:t>
      </w:r>
    </w:p>
    <w:p w14:paraId="310CA692" w14:textId="77777777" w:rsidR="00A92810" w:rsidRDefault="00A92810" w:rsidP="00A92810">
      <w:r>
        <w:t>The company needs to understand its outer market and develop a marketing edge that is competitive which can easily be its ability to respond better to customer needs. The customers must get anything from books and clothing to electronics and insurance at the store as a sign of convenience. This must also look into developing long-term goals and establishing a customer base which can be achieved with the successful orientation of what a good brand stands for and with membership cards that offer additional discounts. Customers could use the club card to keep tabs on each other's preferences, which can help them anticipate what their customers would buy next, giving them an advantage over the competition.</w:t>
      </w:r>
    </w:p>
    <w:p w14:paraId="216A9D87" w14:textId="77777777" w:rsidR="00A92810" w:rsidRDefault="00A92810" w:rsidP="00A92810">
      <w:pPr>
        <w:tabs>
          <w:tab w:val="left" w:pos="7545"/>
        </w:tabs>
        <w:jc w:val="left"/>
      </w:pPr>
    </w:p>
    <w:p w14:paraId="422F205A" w14:textId="77777777" w:rsidR="00B60391" w:rsidRDefault="00B60391" w:rsidP="00A92810">
      <w:pPr>
        <w:tabs>
          <w:tab w:val="left" w:pos="7545"/>
        </w:tabs>
        <w:rPr>
          <w:rFonts w:eastAsiaTheme="majorEastAsia" w:cstheme="majorBidi"/>
          <w:b/>
          <w:color w:val="000000" w:themeColor="text1"/>
          <w:sz w:val="28"/>
          <w:szCs w:val="32"/>
        </w:rPr>
      </w:pPr>
      <w:r w:rsidRPr="00A92810">
        <w:br w:type="page"/>
      </w:r>
      <w:r w:rsidR="00A92810">
        <w:lastRenderedPageBreak/>
        <w:tab/>
      </w:r>
    </w:p>
    <w:p w14:paraId="0000005E" w14:textId="00B6F6DE" w:rsidR="00EB0F1B" w:rsidRDefault="00A97FA2" w:rsidP="00B60391">
      <w:pPr>
        <w:pStyle w:val="Heading1"/>
      </w:pPr>
      <w:bookmarkStart w:id="27" w:name="_Toc110851465"/>
      <w:r>
        <w:t>REFERENCES</w:t>
      </w:r>
      <w:bookmarkEnd w:id="27"/>
    </w:p>
    <w:p w14:paraId="0EC5ED2A" w14:textId="072ABADC" w:rsidR="00B60391" w:rsidRDefault="00A97FA2" w:rsidP="003D23E1">
      <w:pPr>
        <w:pStyle w:val="Heading2"/>
      </w:pPr>
      <w:bookmarkStart w:id="28" w:name="_Toc110851466"/>
      <w:r>
        <w:t>Books and Journal</w:t>
      </w:r>
      <w:bookmarkStart w:id="29" w:name="_heading=h.6rka424xrgwo" w:colFirst="0" w:colLast="0"/>
      <w:bookmarkEnd w:id="28"/>
      <w:bookmarkEnd w:id="29"/>
    </w:p>
    <w:p w14:paraId="2BDA492A" w14:textId="77777777" w:rsidR="00C30D2B" w:rsidRDefault="00C30D2B" w:rsidP="004636EE">
      <w:pPr>
        <w:rPr>
          <w:rFonts w:eastAsia="Arial"/>
          <w:color w:val="0563C1"/>
          <w:u w:val="single"/>
        </w:rPr>
      </w:pPr>
      <w:proofErr w:type="spellStart"/>
      <w:r w:rsidRPr="007C7BF0">
        <w:rPr>
          <w:rFonts w:eastAsia="Arial"/>
          <w:color w:val="222222"/>
          <w:highlight w:val="white"/>
        </w:rPr>
        <w:t>Adamyk</w:t>
      </w:r>
      <w:proofErr w:type="spellEnd"/>
      <w:r w:rsidRPr="007C7BF0">
        <w:rPr>
          <w:rFonts w:eastAsia="Arial"/>
          <w:color w:val="222222"/>
          <w:highlight w:val="white"/>
        </w:rPr>
        <w:t xml:space="preserve">, K., 2019. PESTLE Analysis on Tesco PLC. Available at: </w:t>
      </w:r>
      <w:hyperlink r:id="rId26" w:history="1">
        <w:r w:rsidRPr="00DD5BE2">
          <w:rPr>
            <w:rStyle w:val="Hyperlink"/>
            <w:rFonts w:eastAsia="Arial"/>
            <w:highlight w:val="white"/>
          </w:rPr>
          <w:t>http://dspace.wunu.edu.ua/bitstream/316497/35536/1/10.pdf</w:t>
        </w:r>
      </w:hyperlink>
      <w:r>
        <w:rPr>
          <w:rFonts w:eastAsia="Arial"/>
          <w:color w:val="0563C1"/>
          <w:u w:val="single"/>
        </w:rPr>
        <w:t xml:space="preserve">. Accessed </w:t>
      </w:r>
      <w:r w:rsidRPr="00742630">
        <w:rPr>
          <w:rFonts w:eastAsia="Arial"/>
        </w:rPr>
        <w:t>[Accessed 1 August 2022]</w:t>
      </w:r>
    </w:p>
    <w:p w14:paraId="7035ACCB" w14:textId="77777777" w:rsidR="00C30D2B" w:rsidRPr="007C7BF0" w:rsidRDefault="00C30D2B" w:rsidP="004636EE">
      <w:pPr>
        <w:rPr>
          <w:rFonts w:eastAsia="Arial"/>
          <w:color w:val="222222"/>
        </w:rPr>
      </w:pPr>
      <w:r w:rsidRPr="007C7BF0">
        <w:rPr>
          <w:rFonts w:eastAsia="Arial"/>
          <w:color w:val="222222"/>
        </w:rPr>
        <w:t xml:space="preserve">Cruz, J. A. 2020. The Strategic Marketing Management of Supermarket (UK). </w:t>
      </w:r>
      <w:r w:rsidRPr="007C7BF0">
        <w:rPr>
          <w:rFonts w:eastAsia="Arial"/>
          <w:i/>
          <w:iCs/>
          <w:color w:val="222222"/>
        </w:rPr>
        <w:t>LinkedIn.</w:t>
      </w:r>
      <w:r w:rsidRPr="007C7BF0">
        <w:rPr>
          <w:rFonts w:eastAsia="Arial"/>
          <w:color w:val="222222"/>
        </w:rPr>
        <w:t xml:space="preserve"> Available at: </w:t>
      </w:r>
      <w:hyperlink r:id="rId27" w:history="1">
        <w:r w:rsidRPr="007C7BF0">
          <w:rPr>
            <w:rStyle w:val="Hyperlink"/>
            <w:rFonts w:eastAsia="Arial"/>
          </w:rPr>
          <w:t>https://www.linkedin.com/pulse/strategic-marketing-management-supermarket-uk-jean-antonio-roman-cruz</w:t>
        </w:r>
      </w:hyperlink>
      <w:r w:rsidRPr="007C7BF0">
        <w:rPr>
          <w:rFonts w:eastAsia="Arial"/>
          <w:color w:val="222222"/>
        </w:rPr>
        <w:t>.</w:t>
      </w:r>
      <w:r>
        <w:rPr>
          <w:rFonts w:eastAsia="Arial"/>
          <w:color w:val="222222"/>
        </w:rPr>
        <w:t xml:space="preserve"> </w:t>
      </w:r>
      <w:r w:rsidRPr="00742630">
        <w:rPr>
          <w:rFonts w:eastAsia="Arial"/>
        </w:rPr>
        <w:t>[Accessed 1 August 2022]</w:t>
      </w:r>
    </w:p>
    <w:p w14:paraId="5632CE19" w14:textId="77777777" w:rsidR="00C30D2B" w:rsidRPr="007C7BF0" w:rsidRDefault="00C30D2B" w:rsidP="004636EE">
      <w:pPr>
        <w:rPr>
          <w:rFonts w:eastAsia="Arial"/>
          <w:color w:val="222222"/>
        </w:rPr>
      </w:pPr>
      <w:r w:rsidRPr="007C7BF0">
        <w:rPr>
          <w:rFonts w:eastAsia="Arial"/>
          <w:color w:val="222222"/>
        </w:rPr>
        <w:t xml:space="preserve">Dudovskiy, J. 2016. Tesco Segmentation, Targeting and Positioning. </w:t>
      </w:r>
      <w:r w:rsidRPr="007C7BF0">
        <w:rPr>
          <w:rFonts w:eastAsia="Arial"/>
          <w:i/>
          <w:iCs/>
          <w:color w:val="222222"/>
        </w:rPr>
        <w:t>Research-Methodology.</w:t>
      </w:r>
      <w:r w:rsidRPr="007C7BF0">
        <w:rPr>
          <w:rFonts w:eastAsia="Arial"/>
          <w:color w:val="222222"/>
        </w:rPr>
        <w:t xml:space="preserve"> Available at: </w:t>
      </w:r>
      <w:hyperlink r:id="rId28" w:history="1">
        <w:r w:rsidRPr="007C7BF0">
          <w:rPr>
            <w:rStyle w:val="Hyperlink"/>
            <w:rFonts w:eastAsia="Arial"/>
          </w:rPr>
          <w:t>https://research-methodology.net/tesco-segmentation-targeting-and-positioning-2/</w:t>
        </w:r>
      </w:hyperlink>
      <w:r w:rsidRPr="007C7BF0">
        <w:rPr>
          <w:rFonts w:eastAsia="Arial"/>
          <w:color w:val="222222"/>
        </w:rPr>
        <w:t>.</w:t>
      </w:r>
      <w:r>
        <w:rPr>
          <w:rFonts w:eastAsia="Arial"/>
          <w:color w:val="222222"/>
        </w:rPr>
        <w:t xml:space="preserve"> </w:t>
      </w:r>
      <w:r w:rsidRPr="00742630">
        <w:rPr>
          <w:rFonts w:eastAsia="Arial"/>
        </w:rPr>
        <w:t xml:space="preserve">[Accessed </w:t>
      </w:r>
      <w:r>
        <w:rPr>
          <w:rFonts w:eastAsia="Arial"/>
        </w:rPr>
        <w:t>8`</w:t>
      </w:r>
      <w:r w:rsidRPr="00742630">
        <w:rPr>
          <w:rFonts w:eastAsia="Arial"/>
        </w:rPr>
        <w:t xml:space="preserve"> August 2022]</w:t>
      </w:r>
    </w:p>
    <w:p w14:paraId="761973B7" w14:textId="77777777" w:rsidR="00C30D2B" w:rsidRPr="000848A0" w:rsidRDefault="00C30D2B" w:rsidP="004636EE">
      <w:pPr>
        <w:rPr>
          <w:rFonts w:eastAsia="Arial"/>
          <w:color w:val="222222"/>
        </w:rPr>
      </w:pPr>
      <w:proofErr w:type="spellStart"/>
      <w:r w:rsidRPr="007C7BF0">
        <w:rPr>
          <w:color w:val="222222"/>
          <w:shd w:val="clear" w:color="auto" w:fill="FFFFFF"/>
        </w:rPr>
        <w:t>Kinoti</w:t>
      </w:r>
      <w:proofErr w:type="spellEnd"/>
      <w:r w:rsidRPr="007C7BF0">
        <w:rPr>
          <w:color w:val="222222"/>
          <w:shd w:val="clear" w:color="auto" w:fill="FFFFFF"/>
        </w:rPr>
        <w:t>, G., 2019. </w:t>
      </w:r>
      <w:r w:rsidRPr="007C7BF0">
        <w:rPr>
          <w:i/>
          <w:iCs/>
          <w:color w:val="222222"/>
          <w:shd w:val="clear" w:color="auto" w:fill="FFFFFF"/>
        </w:rPr>
        <w:t xml:space="preserve">Influence of </w:t>
      </w:r>
      <w:proofErr w:type="spellStart"/>
      <w:r w:rsidRPr="007C7BF0">
        <w:rPr>
          <w:i/>
          <w:iCs/>
          <w:color w:val="222222"/>
          <w:shd w:val="clear" w:color="auto" w:fill="FFFFFF"/>
        </w:rPr>
        <w:t>PorterS</w:t>
      </w:r>
      <w:proofErr w:type="spellEnd"/>
      <w:r w:rsidRPr="007C7BF0">
        <w:rPr>
          <w:i/>
          <w:iCs/>
          <w:color w:val="222222"/>
          <w:shd w:val="clear" w:color="auto" w:fill="FFFFFF"/>
        </w:rPr>
        <w:t xml:space="preserve"> Five on the Competitiveness of Small and Medium-Sized Hardware Business in </w:t>
      </w:r>
      <w:proofErr w:type="spellStart"/>
      <w:r w:rsidRPr="007C7BF0">
        <w:rPr>
          <w:i/>
          <w:iCs/>
          <w:color w:val="222222"/>
          <w:shd w:val="clear" w:color="auto" w:fill="FFFFFF"/>
        </w:rPr>
        <w:t>Imenti</w:t>
      </w:r>
      <w:proofErr w:type="spellEnd"/>
      <w:r w:rsidRPr="007C7BF0">
        <w:rPr>
          <w:i/>
          <w:iCs/>
          <w:color w:val="222222"/>
          <w:shd w:val="clear" w:color="auto" w:fill="FFFFFF"/>
        </w:rPr>
        <w:t xml:space="preserve"> South Sub County Meru County Kenya</w:t>
      </w:r>
      <w:r w:rsidRPr="007C7BF0">
        <w:rPr>
          <w:color w:val="222222"/>
          <w:shd w:val="clear" w:color="auto" w:fill="FFFFFF"/>
        </w:rPr>
        <w:t xml:space="preserve"> (Doctoral dissertation, </w:t>
      </w:r>
      <w:proofErr w:type="spellStart"/>
      <w:r w:rsidRPr="007C7BF0">
        <w:rPr>
          <w:color w:val="222222"/>
          <w:shd w:val="clear" w:color="auto" w:fill="FFFFFF"/>
        </w:rPr>
        <w:t>KeMU</w:t>
      </w:r>
      <w:proofErr w:type="spellEnd"/>
      <w:r w:rsidRPr="007C7BF0">
        <w:rPr>
          <w:color w:val="222222"/>
          <w:shd w:val="clear" w:color="auto" w:fill="FFFFFF"/>
        </w:rPr>
        <w:t xml:space="preserve">). Available at: </w:t>
      </w:r>
      <w:hyperlink r:id="rId29" w:history="1">
        <w:r w:rsidRPr="007C7BF0">
          <w:rPr>
            <w:rStyle w:val="Hyperlink"/>
            <w:shd w:val="clear" w:color="auto" w:fill="FFFFFF"/>
          </w:rPr>
          <w:t>http://repository.kemu.ac.ke/bitstream/handle/123456789/796/Geoffrey%20Kinoti.pdf?sequence=1&amp;isAllowed=y</w:t>
        </w:r>
      </w:hyperlink>
      <w:r>
        <w:rPr>
          <w:rStyle w:val="Hyperlink"/>
          <w:shd w:val="clear" w:color="auto" w:fill="FFFFFF"/>
        </w:rPr>
        <w:t xml:space="preserve"> </w:t>
      </w:r>
      <w:r w:rsidRPr="00742630">
        <w:rPr>
          <w:rFonts w:eastAsia="Arial"/>
        </w:rPr>
        <w:t xml:space="preserve">[Accessed </w:t>
      </w:r>
      <w:r>
        <w:rPr>
          <w:rFonts w:eastAsia="Arial"/>
        </w:rPr>
        <w:t>13</w:t>
      </w:r>
      <w:r w:rsidRPr="00742630">
        <w:rPr>
          <w:rFonts w:eastAsia="Arial"/>
        </w:rPr>
        <w:t xml:space="preserve"> August 2022]</w:t>
      </w:r>
    </w:p>
    <w:p w14:paraId="49791D21" w14:textId="77777777" w:rsidR="00C30D2B" w:rsidRPr="007C7BF0" w:rsidRDefault="00C30D2B" w:rsidP="00C30D2B">
      <w:pPr>
        <w:rPr>
          <w:rFonts w:eastAsia="Arial"/>
          <w:color w:val="222222"/>
        </w:rPr>
      </w:pPr>
      <w:r w:rsidRPr="000848A0">
        <w:rPr>
          <w:rFonts w:eastAsia="Arial"/>
          <w:color w:val="222222"/>
        </w:rPr>
        <w:t xml:space="preserve">Parikh, V. 2019. </w:t>
      </w:r>
      <w:r w:rsidRPr="000848A0">
        <w:rPr>
          <w:rFonts w:eastAsia="Arial"/>
          <w:i/>
          <w:iCs/>
          <w:color w:val="222222"/>
        </w:rPr>
        <w:t xml:space="preserve">Porter Five Forces Model Advantages and Disadvantages. </w:t>
      </w:r>
      <w:r w:rsidRPr="000848A0">
        <w:rPr>
          <w:rFonts w:eastAsia="Arial"/>
          <w:color w:val="222222"/>
        </w:rPr>
        <w:t xml:space="preserve">Letslearnfinance.com. Available at: </w:t>
      </w:r>
      <w:hyperlink r:id="rId30" w:history="1">
        <w:r w:rsidRPr="00A02A68">
          <w:rPr>
            <w:rStyle w:val="Hyperlink"/>
            <w:rFonts w:eastAsia="Arial"/>
          </w:rPr>
          <w:t>https://www.letslearnfinance.com/porter-five-forces-model-advantages-and-disadvantages.html</w:t>
        </w:r>
      </w:hyperlink>
      <w:r>
        <w:rPr>
          <w:rFonts w:eastAsia="Arial"/>
          <w:color w:val="222222"/>
        </w:rPr>
        <w:t xml:space="preserve"> </w:t>
      </w:r>
      <w:r w:rsidRPr="00742630">
        <w:rPr>
          <w:rFonts w:eastAsia="Arial"/>
        </w:rPr>
        <w:t xml:space="preserve">[Accessed </w:t>
      </w:r>
      <w:r>
        <w:rPr>
          <w:rFonts w:eastAsia="Arial"/>
        </w:rPr>
        <w:t>13</w:t>
      </w:r>
      <w:r w:rsidRPr="00742630">
        <w:rPr>
          <w:rFonts w:eastAsia="Arial"/>
        </w:rPr>
        <w:t xml:space="preserve"> August 2022]</w:t>
      </w:r>
    </w:p>
    <w:p w14:paraId="465F5953" w14:textId="77777777" w:rsidR="00C30D2B" w:rsidRPr="007C7BF0" w:rsidRDefault="00C30D2B" w:rsidP="003D23E1">
      <w:pPr>
        <w:rPr>
          <w:rFonts w:eastAsia="Arial"/>
          <w:color w:val="222222"/>
        </w:rPr>
      </w:pPr>
      <w:r w:rsidRPr="007C7BF0">
        <w:rPr>
          <w:rFonts w:eastAsia="Arial"/>
          <w:color w:val="222222"/>
          <w:highlight w:val="white"/>
        </w:rPr>
        <w:t xml:space="preserve">Pathak, R. 2020. </w:t>
      </w:r>
      <w:r w:rsidRPr="007C7BF0">
        <w:rPr>
          <w:rFonts w:eastAsia="Arial"/>
          <w:color w:val="222222"/>
        </w:rPr>
        <w:t xml:space="preserve">What is PESTLE Analysis? Everything you need to know about it. </w:t>
      </w:r>
      <w:r w:rsidRPr="007C7BF0">
        <w:rPr>
          <w:rFonts w:eastAsia="Arial"/>
          <w:i/>
          <w:iCs/>
          <w:color w:val="222222"/>
        </w:rPr>
        <w:t>Analytic Steps.</w:t>
      </w:r>
      <w:r w:rsidRPr="007C7BF0">
        <w:rPr>
          <w:rFonts w:eastAsia="Arial"/>
          <w:color w:val="222222"/>
        </w:rPr>
        <w:t xml:space="preserve"> Available at: </w:t>
      </w:r>
      <w:hyperlink r:id="rId31" w:history="1">
        <w:r w:rsidRPr="007C7BF0">
          <w:rPr>
            <w:rStyle w:val="Hyperlink"/>
            <w:rFonts w:eastAsia="Arial"/>
          </w:rPr>
          <w:t>https://www.analyticssteps.com/blogs/what-pestle-analysis</w:t>
        </w:r>
      </w:hyperlink>
      <w:r>
        <w:rPr>
          <w:rStyle w:val="Hyperlink"/>
          <w:rFonts w:eastAsia="Arial"/>
        </w:rPr>
        <w:t xml:space="preserve"> </w:t>
      </w:r>
      <w:r w:rsidRPr="00742630">
        <w:rPr>
          <w:rFonts w:eastAsia="Arial"/>
        </w:rPr>
        <w:t xml:space="preserve">[Accessed </w:t>
      </w:r>
      <w:r>
        <w:rPr>
          <w:rFonts w:eastAsia="Arial"/>
        </w:rPr>
        <w:t>4</w:t>
      </w:r>
      <w:r w:rsidRPr="00742630">
        <w:rPr>
          <w:rFonts w:eastAsia="Arial"/>
        </w:rPr>
        <w:t xml:space="preserve"> August 2022]</w:t>
      </w:r>
    </w:p>
    <w:p w14:paraId="52F292ED" w14:textId="77777777" w:rsidR="00C30D2B" w:rsidRPr="007C7BF0" w:rsidRDefault="00C30D2B" w:rsidP="003D23E1">
      <w:pPr>
        <w:rPr>
          <w:rFonts w:eastAsia="Arial"/>
          <w:color w:val="222222"/>
          <w:highlight w:val="white"/>
        </w:rPr>
      </w:pPr>
      <w:r w:rsidRPr="007C7BF0">
        <w:rPr>
          <w:rFonts w:eastAsia="Arial"/>
          <w:color w:val="222222"/>
          <w:highlight w:val="white"/>
        </w:rPr>
        <w:t xml:space="preserve">Paul, D., </w:t>
      </w:r>
      <w:proofErr w:type="spellStart"/>
      <w:r w:rsidRPr="007C7BF0">
        <w:rPr>
          <w:rFonts w:eastAsia="Arial"/>
          <w:color w:val="222222"/>
          <w:highlight w:val="white"/>
        </w:rPr>
        <w:t>Cadle</w:t>
      </w:r>
      <w:proofErr w:type="spellEnd"/>
      <w:r w:rsidRPr="007C7BF0">
        <w:rPr>
          <w:rFonts w:eastAsia="Arial"/>
          <w:color w:val="222222"/>
          <w:highlight w:val="white"/>
        </w:rPr>
        <w:t xml:space="preserve">, J. and </w:t>
      </w:r>
      <w:proofErr w:type="spellStart"/>
      <w:r w:rsidRPr="007C7BF0">
        <w:rPr>
          <w:rFonts w:eastAsia="Arial"/>
          <w:color w:val="222222"/>
          <w:highlight w:val="white"/>
        </w:rPr>
        <w:t>Yeates</w:t>
      </w:r>
      <w:proofErr w:type="spellEnd"/>
      <w:r w:rsidRPr="007C7BF0">
        <w:rPr>
          <w:rFonts w:eastAsia="Arial"/>
          <w:color w:val="222222"/>
          <w:highlight w:val="white"/>
        </w:rPr>
        <w:t>, D. eds., 2014. </w:t>
      </w:r>
      <w:r w:rsidRPr="007C7BF0">
        <w:rPr>
          <w:rFonts w:eastAsia="Arial"/>
          <w:i/>
          <w:color w:val="222222"/>
          <w:highlight w:val="white"/>
        </w:rPr>
        <w:t>Business analysis</w:t>
      </w:r>
      <w:r w:rsidRPr="007C7BF0">
        <w:rPr>
          <w:rFonts w:eastAsia="Arial"/>
          <w:color w:val="222222"/>
          <w:highlight w:val="white"/>
        </w:rPr>
        <w:t xml:space="preserve">. BCS, The Chartered Institute for IT. Available at: </w:t>
      </w:r>
      <w:hyperlink r:id="rId32">
        <w:r w:rsidRPr="007C7BF0">
          <w:rPr>
            <w:rFonts w:eastAsia="Arial"/>
            <w:color w:val="0563C1"/>
            <w:highlight w:val="white"/>
            <w:u w:val="single"/>
          </w:rPr>
          <w:t>https://repository.unikom.ac.id/48164/1/BCS.Business.Analysis.2nd.Edition.1906124612.pdf</w:t>
        </w:r>
      </w:hyperlink>
      <w:r>
        <w:rPr>
          <w:rFonts w:eastAsia="Arial"/>
          <w:color w:val="0563C1"/>
          <w:highlight w:val="white"/>
          <w:u w:val="single"/>
        </w:rPr>
        <w:t xml:space="preserve"> </w:t>
      </w:r>
      <w:r w:rsidRPr="00742630">
        <w:rPr>
          <w:rFonts w:eastAsia="Arial"/>
        </w:rPr>
        <w:t xml:space="preserve">[Accessed </w:t>
      </w:r>
      <w:r>
        <w:rPr>
          <w:rFonts w:eastAsia="Arial"/>
        </w:rPr>
        <w:t>2</w:t>
      </w:r>
      <w:r w:rsidRPr="00742630">
        <w:rPr>
          <w:rFonts w:eastAsia="Arial"/>
        </w:rPr>
        <w:t xml:space="preserve"> August 2022]</w:t>
      </w:r>
    </w:p>
    <w:p w14:paraId="3EFB7CC4" w14:textId="77777777" w:rsidR="00C30D2B" w:rsidRPr="007C7BF0" w:rsidRDefault="00C30D2B" w:rsidP="00EF17B1">
      <w:pPr>
        <w:rPr>
          <w:color w:val="222222"/>
          <w:shd w:val="clear" w:color="auto" w:fill="FFFFFF"/>
        </w:rPr>
      </w:pPr>
      <w:r w:rsidRPr="007C7BF0">
        <w:rPr>
          <w:color w:val="222222"/>
          <w:shd w:val="clear" w:color="auto" w:fill="FFFFFF"/>
        </w:rPr>
        <w:lastRenderedPageBreak/>
        <w:t>Rastogi, N. I. T. A. N. K., &amp; Trivedi, M. K. 2016. PESTLE technique–a tool to identify external risks in construction projects. </w:t>
      </w:r>
      <w:r w:rsidRPr="007C7BF0">
        <w:rPr>
          <w:i/>
          <w:iCs/>
          <w:color w:val="222222"/>
          <w:shd w:val="clear" w:color="auto" w:fill="FFFFFF"/>
        </w:rPr>
        <w:t>International Research Journal of Engineering and Technology (IRJET)</w:t>
      </w:r>
      <w:r w:rsidRPr="007C7BF0">
        <w:rPr>
          <w:color w:val="222222"/>
          <w:shd w:val="clear" w:color="auto" w:fill="FFFFFF"/>
        </w:rPr>
        <w:t>, </w:t>
      </w:r>
      <w:r w:rsidRPr="007C7BF0">
        <w:rPr>
          <w:i/>
          <w:iCs/>
          <w:color w:val="222222"/>
          <w:shd w:val="clear" w:color="auto" w:fill="FFFFFF"/>
        </w:rPr>
        <w:t>3</w:t>
      </w:r>
      <w:r w:rsidRPr="007C7BF0">
        <w:rPr>
          <w:color w:val="222222"/>
          <w:shd w:val="clear" w:color="auto" w:fill="FFFFFF"/>
        </w:rPr>
        <w:t xml:space="preserve">(1), 384-388. Available at: </w:t>
      </w:r>
      <w:hyperlink r:id="rId33" w:history="1">
        <w:r w:rsidRPr="007C7BF0">
          <w:rPr>
            <w:rStyle w:val="Hyperlink"/>
            <w:shd w:val="clear" w:color="auto" w:fill="FFFFFF"/>
          </w:rPr>
          <w:t>https://d1wqtxts1xzle7.cloudfront.net/54685520/IRJET-V3I165-with-cover-page-v2.pdf?Expires=1659359100&amp;Signature=MwFIwq-6EY3ndZ2uOLSrH3GSD08pryapcCPIqjyPh0Meg21NO6ZlZn9D0n0MY9gW8zfvOpOLusaVGhFS9-5Ct~WuC9vIOYQwuW801pYMj-9xYdJxEruvv1Wep4-tq2U-h0~GZ4zcZJwR3I1l55MkptI8maVUIXobYFuKYap6XfxBCKeRHHQ4vz9npbKsH0j1WQ5cqItCesaOAWZqhsvrN~SflspBZY6abn0f-nbHZLJo5oZgQvmNK2Nm2AdIpzjBaRK4kH9MLnZxsqoByTM73KmpbPJHf-8IRK2cGurmw7a8OuHnJoEeBlRaOx7r6z2Sdpt999Ga5sr25GsGS7YTIQ__&amp;Key-Pair-Id=APKAJLOHF5GGSLRBV4ZA</w:t>
        </w:r>
      </w:hyperlink>
    </w:p>
    <w:p w14:paraId="50EE4FE8" w14:textId="77777777" w:rsidR="00C30D2B" w:rsidRPr="007C7BF0" w:rsidRDefault="00C30D2B" w:rsidP="004636EE">
      <w:pPr>
        <w:rPr>
          <w:rFonts w:eastAsia="Arial"/>
          <w:color w:val="222222"/>
        </w:rPr>
      </w:pPr>
      <w:r w:rsidRPr="007C7BF0">
        <w:rPr>
          <w:rFonts w:eastAsia="Arial"/>
          <w:color w:val="222222"/>
        </w:rPr>
        <w:t xml:space="preserve">Vizard, S. 2014. Morrisons unveils five point marketing plan to revive fortunes. </w:t>
      </w:r>
      <w:r w:rsidRPr="007C7BF0">
        <w:rPr>
          <w:rFonts w:eastAsia="Arial"/>
          <w:i/>
          <w:iCs/>
          <w:color w:val="222222"/>
        </w:rPr>
        <w:t xml:space="preserve">Marketing Week. </w:t>
      </w:r>
      <w:r w:rsidRPr="007C7BF0">
        <w:rPr>
          <w:rFonts w:eastAsia="Arial"/>
          <w:color w:val="222222"/>
        </w:rPr>
        <w:t xml:space="preserve">Available at: </w:t>
      </w:r>
      <w:hyperlink r:id="rId34" w:history="1">
        <w:r w:rsidRPr="007C7BF0">
          <w:rPr>
            <w:rStyle w:val="Hyperlink"/>
            <w:rFonts w:eastAsia="Arial"/>
          </w:rPr>
          <w:t>https://www.marketingweek.com/morrisons-unveils-five-point-marketing-plan-to-revive-fortunes/</w:t>
        </w:r>
      </w:hyperlink>
      <w:r>
        <w:rPr>
          <w:rStyle w:val="Hyperlink"/>
          <w:rFonts w:eastAsia="Arial"/>
        </w:rPr>
        <w:t xml:space="preserve"> </w:t>
      </w:r>
      <w:r w:rsidRPr="00742630">
        <w:rPr>
          <w:rFonts w:eastAsia="Arial"/>
        </w:rPr>
        <w:t xml:space="preserve">[Accessed </w:t>
      </w:r>
      <w:r>
        <w:rPr>
          <w:rFonts w:eastAsia="Arial"/>
        </w:rPr>
        <w:t>3</w:t>
      </w:r>
      <w:r w:rsidRPr="00742630">
        <w:rPr>
          <w:rFonts w:eastAsia="Arial"/>
        </w:rPr>
        <w:t xml:space="preserve"> August 2022]</w:t>
      </w:r>
    </w:p>
    <w:p w14:paraId="617C55EA" w14:textId="77777777" w:rsidR="00C30D2B" w:rsidRPr="007C7BF0" w:rsidRDefault="00C30D2B" w:rsidP="000848A0">
      <w:pPr>
        <w:rPr>
          <w:rFonts w:eastAsia="Arial"/>
          <w:color w:val="222222"/>
        </w:rPr>
      </w:pPr>
      <w:proofErr w:type="spellStart"/>
      <w:r w:rsidRPr="000848A0">
        <w:rPr>
          <w:rFonts w:eastAsia="Arial"/>
          <w:color w:val="222222"/>
        </w:rPr>
        <w:t>Yapabandara</w:t>
      </w:r>
      <w:proofErr w:type="spellEnd"/>
      <w:r w:rsidRPr="000848A0">
        <w:rPr>
          <w:rFonts w:eastAsia="Arial"/>
          <w:color w:val="222222"/>
        </w:rPr>
        <w:t xml:space="preserve">, R. 2022. </w:t>
      </w:r>
      <w:r w:rsidRPr="000848A0">
        <w:rPr>
          <w:rFonts w:eastAsia="Arial"/>
          <w:i/>
          <w:iCs/>
          <w:color w:val="222222"/>
        </w:rPr>
        <w:t>Porter’s Five Forces: Advantages and Disadvantages.</w:t>
      </w:r>
      <w:r w:rsidRPr="000848A0">
        <w:rPr>
          <w:rFonts w:eastAsia="Arial"/>
          <w:color w:val="222222"/>
        </w:rPr>
        <w:t xml:space="preserve"> Learn Business Concepts. Available at: </w:t>
      </w:r>
      <w:hyperlink r:id="rId35" w:history="1">
        <w:r w:rsidRPr="00A02A68">
          <w:rPr>
            <w:rStyle w:val="Hyperlink"/>
            <w:rFonts w:eastAsia="Arial"/>
          </w:rPr>
          <w:t>https://learnbusinessconcepts.com/advantages-and-disadvantages-of-porters-five-forces/?utm_source=rss&amp;utm_medium=rss&amp;utm_campaign=advantages-and-disadvantages-of-porters-five-forces</w:t>
        </w:r>
      </w:hyperlink>
      <w:r>
        <w:rPr>
          <w:rFonts w:eastAsia="Arial"/>
          <w:color w:val="222222"/>
        </w:rPr>
        <w:t xml:space="preserve"> </w:t>
      </w:r>
      <w:r w:rsidRPr="00742630">
        <w:rPr>
          <w:rFonts w:eastAsia="Arial"/>
        </w:rPr>
        <w:t xml:space="preserve">[Accessed </w:t>
      </w:r>
      <w:r>
        <w:rPr>
          <w:rFonts w:eastAsia="Arial"/>
        </w:rPr>
        <w:t>13</w:t>
      </w:r>
      <w:r w:rsidRPr="00742630">
        <w:rPr>
          <w:rFonts w:eastAsia="Arial"/>
        </w:rPr>
        <w:t xml:space="preserve"> August 2022]</w:t>
      </w:r>
    </w:p>
    <w:p w14:paraId="37A2AAAE" w14:textId="3339A0AF" w:rsidR="000848A0" w:rsidRPr="000848A0" w:rsidRDefault="000848A0" w:rsidP="000848A0">
      <w:pPr>
        <w:rPr>
          <w:rFonts w:eastAsia="Arial"/>
          <w:color w:val="222222"/>
        </w:rPr>
      </w:pPr>
    </w:p>
    <w:p w14:paraId="767AB963" w14:textId="77777777" w:rsidR="000848A0" w:rsidRPr="000848A0" w:rsidRDefault="000848A0" w:rsidP="000848A0">
      <w:pPr>
        <w:rPr>
          <w:rFonts w:eastAsia="Arial"/>
          <w:color w:val="222222"/>
        </w:rPr>
      </w:pPr>
    </w:p>
    <w:p w14:paraId="5E58C896" w14:textId="5D27058C" w:rsidR="000848A0" w:rsidRPr="000848A0" w:rsidRDefault="000848A0" w:rsidP="000848A0">
      <w:pPr>
        <w:rPr>
          <w:rFonts w:eastAsia="Arial"/>
          <w:color w:val="222222"/>
        </w:rPr>
      </w:pPr>
      <w:r w:rsidRPr="000848A0">
        <w:rPr>
          <w:rFonts w:eastAsia="Arial"/>
          <w:color w:val="222222"/>
        </w:rPr>
        <w:t>‌</w:t>
      </w:r>
    </w:p>
    <w:p w14:paraId="32346FF7" w14:textId="77777777" w:rsidR="000848A0" w:rsidRPr="000848A0" w:rsidRDefault="000848A0" w:rsidP="000848A0">
      <w:pPr>
        <w:rPr>
          <w:rFonts w:eastAsia="Arial"/>
          <w:color w:val="222222"/>
        </w:rPr>
      </w:pPr>
    </w:p>
    <w:p w14:paraId="25300C6B" w14:textId="20B83538" w:rsidR="00EF17B1" w:rsidRPr="004636EE" w:rsidRDefault="000848A0" w:rsidP="000848A0">
      <w:pPr>
        <w:rPr>
          <w:rFonts w:eastAsia="Arial"/>
          <w:color w:val="222222"/>
        </w:rPr>
      </w:pPr>
      <w:r w:rsidRPr="000848A0">
        <w:rPr>
          <w:rFonts w:eastAsia="Arial"/>
          <w:color w:val="222222"/>
        </w:rPr>
        <w:t>‌</w:t>
      </w:r>
    </w:p>
    <w:p w14:paraId="67912ECB" w14:textId="77777777" w:rsidR="004636EE" w:rsidRPr="004636EE" w:rsidRDefault="004636EE" w:rsidP="004636EE">
      <w:pPr>
        <w:rPr>
          <w:rFonts w:eastAsia="Arial"/>
          <w:color w:val="222222"/>
        </w:rPr>
      </w:pPr>
    </w:p>
    <w:p w14:paraId="4F391B31" w14:textId="47BD0D45" w:rsidR="004636EE" w:rsidRPr="004636EE" w:rsidRDefault="004636EE" w:rsidP="004636EE">
      <w:pPr>
        <w:rPr>
          <w:rFonts w:eastAsia="Arial"/>
          <w:color w:val="222222"/>
        </w:rPr>
      </w:pPr>
      <w:r w:rsidRPr="004636EE">
        <w:rPr>
          <w:rFonts w:eastAsia="Arial"/>
          <w:color w:val="222222"/>
        </w:rPr>
        <w:t>‌</w:t>
      </w:r>
    </w:p>
    <w:p w14:paraId="5A3BB542" w14:textId="77777777" w:rsidR="004636EE" w:rsidRPr="004636EE" w:rsidRDefault="004636EE" w:rsidP="004636EE">
      <w:pPr>
        <w:rPr>
          <w:rFonts w:eastAsia="Arial"/>
          <w:color w:val="222222"/>
        </w:rPr>
      </w:pPr>
    </w:p>
    <w:p w14:paraId="00000065" w14:textId="299FC5BA" w:rsidR="00EB0F1B" w:rsidRPr="00A72D74" w:rsidRDefault="00EB0F1B">
      <w:pPr>
        <w:rPr>
          <w:rFonts w:eastAsia="Arial"/>
          <w:color w:val="222222"/>
        </w:rPr>
      </w:pPr>
    </w:p>
    <w:sectPr w:rsidR="00EB0F1B" w:rsidRPr="00A72D74" w:rsidSect="0076740C">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3B518" w14:textId="77777777" w:rsidR="00063370" w:rsidRDefault="00063370" w:rsidP="0076740C">
      <w:pPr>
        <w:spacing w:after="0" w:line="240" w:lineRule="auto"/>
      </w:pPr>
      <w:r>
        <w:separator/>
      </w:r>
    </w:p>
  </w:endnote>
  <w:endnote w:type="continuationSeparator" w:id="0">
    <w:p w14:paraId="514B1273" w14:textId="77777777" w:rsidR="00063370" w:rsidRDefault="00063370" w:rsidP="00767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altName w:val="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Bell MT">
    <w:panose1 w:val="0202050306030502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349880"/>
      <w:docPartObj>
        <w:docPartGallery w:val="Page Numbers (Bottom of Page)"/>
        <w:docPartUnique/>
      </w:docPartObj>
    </w:sdtPr>
    <w:sdtEndPr>
      <w:rPr>
        <w:noProof/>
      </w:rPr>
    </w:sdtEndPr>
    <w:sdtContent>
      <w:p w14:paraId="737EDFE9" w14:textId="67546795" w:rsidR="0076740C" w:rsidRDefault="0076740C">
        <w:pPr>
          <w:pStyle w:val="Footer"/>
          <w:jc w:val="center"/>
        </w:pPr>
        <w:r>
          <w:fldChar w:fldCharType="begin"/>
        </w:r>
        <w:r>
          <w:instrText xml:space="preserve"> PAGE   \* MERGEFORMAT </w:instrText>
        </w:r>
        <w:r>
          <w:fldChar w:fldCharType="separate"/>
        </w:r>
        <w:r w:rsidR="00197135">
          <w:rPr>
            <w:noProof/>
          </w:rPr>
          <w:t>15</w:t>
        </w:r>
        <w:r>
          <w:rPr>
            <w:noProof/>
          </w:rPr>
          <w:fldChar w:fldCharType="end"/>
        </w:r>
      </w:p>
    </w:sdtContent>
  </w:sdt>
  <w:p w14:paraId="222C4E4E" w14:textId="77777777" w:rsidR="0076740C" w:rsidRDefault="00767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1DF3C" w14:textId="77777777" w:rsidR="00063370" w:rsidRDefault="00063370" w:rsidP="0076740C">
      <w:pPr>
        <w:spacing w:after="0" w:line="240" w:lineRule="auto"/>
      </w:pPr>
      <w:r>
        <w:separator/>
      </w:r>
    </w:p>
  </w:footnote>
  <w:footnote w:type="continuationSeparator" w:id="0">
    <w:p w14:paraId="529F87A6" w14:textId="77777777" w:rsidR="00063370" w:rsidRDefault="00063370" w:rsidP="007674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103AA1"/>
    <w:multiLevelType w:val="hybridMultilevel"/>
    <w:tmpl w:val="FCD29C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21571E2"/>
    <w:multiLevelType w:val="hybridMultilevel"/>
    <w:tmpl w:val="7250C7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5A93FE1"/>
    <w:multiLevelType w:val="hybridMultilevel"/>
    <w:tmpl w:val="153CFE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D99505B"/>
    <w:multiLevelType w:val="hybridMultilevel"/>
    <w:tmpl w:val="100612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74881048">
    <w:abstractNumId w:val="0"/>
  </w:num>
  <w:num w:numId="2" w16cid:durableId="1370186353">
    <w:abstractNumId w:val="1"/>
  </w:num>
  <w:num w:numId="3" w16cid:durableId="830561172">
    <w:abstractNumId w:val="3"/>
  </w:num>
  <w:num w:numId="4" w16cid:durableId="3037804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xMbYwN7U0MDcyMDNQ0lEKTi0uzszPAykwqQUAGDCFESwAAAA="/>
  </w:docVars>
  <w:rsids>
    <w:rsidRoot w:val="00EB0F1B"/>
    <w:rsid w:val="00063370"/>
    <w:rsid w:val="000848A0"/>
    <w:rsid w:val="00084F8E"/>
    <w:rsid w:val="000D25D0"/>
    <w:rsid w:val="000E040C"/>
    <w:rsid w:val="00197135"/>
    <w:rsid w:val="0026307B"/>
    <w:rsid w:val="00286301"/>
    <w:rsid w:val="003D23E1"/>
    <w:rsid w:val="00443586"/>
    <w:rsid w:val="004636EE"/>
    <w:rsid w:val="005562FB"/>
    <w:rsid w:val="0057574F"/>
    <w:rsid w:val="0066537F"/>
    <w:rsid w:val="006F722D"/>
    <w:rsid w:val="00742630"/>
    <w:rsid w:val="0076740C"/>
    <w:rsid w:val="007A2C3C"/>
    <w:rsid w:val="007C7BF0"/>
    <w:rsid w:val="007D5A21"/>
    <w:rsid w:val="00832D24"/>
    <w:rsid w:val="00861253"/>
    <w:rsid w:val="008742A9"/>
    <w:rsid w:val="008B3973"/>
    <w:rsid w:val="008F21C7"/>
    <w:rsid w:val="00A04C4C"/>
    <w:rsid w:val="00A72D74"/>
    <w:rsid w:val="00A92810"/>
    <w:rsid w:val="00A97FA2"/>
    <w:rsid w:val="00AB7A74"/>
    <w:rsid w:val="00B45730"/>
    <w:rsid w:val="00B528E5"/>
    <w:rsid w:val="00B60391"/>
    <w:rsid w:val="00C30D2B"/>
    <w:rsid w:val="00CF6257"/>
    <w:rsid w:val="00D15181"/>
    <w:rsid w:val="00EB0F1B"/>
    <w:rsid w:val="00EE1CD8"/>
    <w:rsid w:val="00EF17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F0962"/>
  <w15:docId w15:val="{EBD959A5-0E55-4627-9C67-FB2FAD195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125"/>
  </w:style>
  <w:style w:type="paragraph" w:styleId="Heading1">
    <w:name w:val="heading 1"/>
    <w:basedOn w:val="Normal"/>
    <w:next w:val="Normal"/>
    <w:link w:val="Heading1Char"/>
    <w:autoRedefine/>
    <w:uiPriority w:val="9"/>
    <w:qFormat/>
    <w:rsid w:val="00B45730"/>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B45730"/>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B45730"/>
    <w:rPr>
      <w:rFonts w:eastAsiaTheme="majorEastAsia" w:cstheme="majorBidi"/>
      <w:b/>
      <w:color w:val="000000" w:themeColor="text1"/>
      <w:sz w:val="28"/>
      <w:szCs w:val="32"/>
    </w:rPr>
  </w:style>
  <w:style w:type="character" w:customStyle="1" w:styleId="Heading2Char">
    <w:name w:val="Heading 2 Char"/>
    <w:basedOn w:val="DefaultParagraphFont"/>
    <w:link w:val="Heading2"/>
    <w:uiPriority w:val="9"/>
    <w:rsid w:val="00B45730"/>
    <w:rPr>
      <w:rFonts w:eastAsiaTheme="majorEastAsia" w:cstheme="majorBidi"/>
      <w:b/>
      <w:color w:val="000000" w:themeColor="text1"/>
      <w:sz w:val="26"/>
      <w:szCs w:val="26"/>
    </w:rPr>
  </w:style>
  <w:style w:type="paragraph" w:styleId="TOCHeading">
    <w:name w:val="TOC Heading"/>
    <w:basedOn w:val="Heading1"/>
    <w:next w:val="Normal"/>
    <w:uiPriority w:val="39"/>
    <w:unhideWhenUsed/>
    <w:qFormat/>
    <w:rsid w:val="000F37AE"/>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F37AE"/>
    <w:pPr>
      <w:spacing w:after="100"/>
    </w:pPr>
  </w:style>
  <w:style w:type="paragraph" w:styleId="TOC2">
    <w:name w:val="toc 2"/>
    <w:basedOn w:val="Normal"/>
    <w:next w:val="Normal"/>
    <w:autoRedefine/>
    <w:uiPriority w:val="39"/>
    <w:unhideWhenUsed/>
    <w:rsid w:val="000F37AE"/>
    <w:pPr>
      <w:spacing w:after="100"/>
      <w:ind w:left="240"/>
    </w:pPr>
  </w:style>
  <w:style w:type="character" w:styleId="Hyperlink">
    <w:name w:val="Hyperlink"/>
    <w:basedOn w:val="DefaultParagraphFont"/>
    <w:uiPriority w:val="99"/>
    <w:unhideWhenUsed/>
    <w:rsid w:val="000F37AE"/>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674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40C"/>
  </w:style>
  <w:style w:type="paragraph" w:styleId="Footer">
    <w:name w:val="footer"/>
    <w:basedOn w:val="Normal"/>
    <w:link w:val="FooterChar"/>
    <w:uiPriority w:val="99"/>
    <w:unhideWhenUsed/>
    <w:rsid w:val="007674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40C"/>
  </w:style>
  <w:style w:type="paragraph" w:styleId="ListParagraph">
    <w:name w:val="List Paragraph"/>
    <w:basedOn w:val="Normal"/>
    <w:uiPriority w:val="34"/>
    <w:qFormat/>
    <w:rsid w:val="00B60391"/>
    <w:pPr>
      <w:ind w:left="720"/>
      <w:contextualSpacing/>
    </w:pPr>
  </w:style>
  <w:style w:type="paragraph" w:styleId="Caption">
    <w:name w:val="caption"/>
    <w:basedOn w:val="Normal"/>
    <w:next w:val="Normal"/>
    <w:uiPriority w:val="35"/>
    <w:unhideWhenUsed/>
    <w:qFormat/>
    <w:rsid w:val="003D23E1"/>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3D23E1"/>
    <w:rPr>
      <w:color w:val="605E5C"/>
      <w:shd w:val="clear" w:color="auto" w:fill="E1DFDD"/>
    </w:rPr>
  </w:style>
  <w:style w:type="table" w:styleId="TableGrid">
    <w:name w:val="Table Grid"/>
    <w:basedOn w:val="TableNormal"/>
    <w:uiPriority w:val="39"/>
    <w:rsid w:val="00B528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B528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B528E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odyText">
    <w:name w:val="Body Text"/>
    <w:basedOn w:val="Normal"/>
    <w:link w:val="BodyTextChar"/>
    <w:uiPriority w:val="1"/>
    <w:qFormat/>
    <w:rsid w:val="0066537F"/>
    <w:pPr>
      <w:widowControl w:val="0"/>
      <w:autoSpaceDE w:val="0"/>
      <w:autoSpaceDN w:val="0"/>
      <w:spacing w:after="0" w:line="240" w:lineRule="auto"/>
      <w:jc w:val="left"/>
    </w:pPr>
    <w:rPr>
      <w:rFonts w:ascii="Trebuchet MS" w:eastAsia="Trebuchet MS" w:hAnsi="Trebuchet MS" w:cs="Trebuchet MS"/>
      <w:sz w:val="48"/>
      <w:szCs w:val="48"/>
      <w:lang w:eastAsia="en-US"/>
    </w:rPr>
  </w:style>
  <w:style w:type="character" w:customStyle="1" w:styleId="BodyTextChar">
    <w:name w:val="Body Text Char"/>
    <w:basedOn w:val="DefaultParagraphFont"/>
    <w:link w:val="BodyText"/>
    <w:uiPriority w:val="1"/>
    <w:rsid w:val="0066537F"/>
    <w:rPr>
      <w:rFonts w:ascii="Trebuchet MS" w:eastAsia="Trebuchet MS" w:hAnsi="Trebuchet MS" w:cs="Trebuchet MS"/>
      <w:sz w:val="48"/>
      <w:szCs w:val="48"/>
      <w:lang w:eastAsia="en-US"/>
    </w:rPr>
  </w:style>
  <w:style w:type="character" w:customStyle="1" w:styleId="UnresolvedMention2">
    <w:name w:val="Unresolved Mention2"/>
    <w:basedOn w:val="DefaultParagraphFont"/>
    <w:uiPriority w:val="99"/>
    <w:semiHidden/>
    <w:unhideWhenUsed/>
    <w:rsid w:val="000848A0"/>
    <w:rPr>
      <w:color w:val="605E5C"/>
      <w:shd w:val="clear" w:color="auto" w:fill="E1DFDD"/>
    </w:rPr>
  </w:style>
  <w:style w:type="paragraph" w:styleId="NormalWeb">
    <w:name w:val="Normal (Web)"/>
    <w:basedOn w:val="Normal"/>
    <w:uiPriority w:val="99"/>
    <w:semiHidden/>
    <w:unhideWhenUsed/>
    <w:rsid w:val="00A72D74"/>
    <w:pPr>
      <w:spacing w:before="100" w:beforeAutospacing="1" w:after="100" w:afterAutospacing="1" w:line="240" w:lineRule="auto"/>
      <w:jc w:val="left"/>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0225">
      <w:bodyDiv w:val="1"/>
      <w:marLeft w:val="0"/>
      <w:marRight w:val="0"/>
      <w:marTop w:val="0"/>
      <w:marBottom w:val="0"/>
      <w:divBdr>
        <w:top w:val="none" w:sz="0" w:space="0" w:color="auto"/>
        <w:left w:val="none" w:sz="0" w:space="0" w:color="auto"/>
        <w:bottom w:val="none" w:sz="0" w:space="0" w:color="auto"/>
        <w:right w:val="none" w:sz="0" w:space="0" w:color="auto"/>
      </w:divBdr>
    </w:div>
    <w:div w:id="365257621">
      <w:bodyDiv w:val="1"/>
      <w:marLeft w:val="0"/>
      <w:marRight w:val="0"/>
      <w:marTop w:val="0"/>
      <w:marBottom w:val="0"/>
      <w:divBdr>
        <w:top w:val="none" w:sz="0" w:space="0" w:color="auto"/>
        <w:left w:val="none" w:sz="0" w:space="0" w:color="auto"/>
        <w:bottom w:val="none" w:sz="0" w:space="0" w:color="auto"/>
        <w:right w:val="none" w:sz="0" w:space="0" w:color="auto"/>
      </w:divBdr>
      <w:divsChild>
        <w:div w:id="1576167979">
          <w:marLeft w:val="0"/>
          <w:marRight w:val="0"/>
          <w:marTop w:val="0"/>
          <w:marBottom w:val="0"/>
          <w:divBdr>
            <w:top w:val="none" w:sz="0" w:space="0" w:color="auto"/>
            <w:left w:val="none" w:sz="0" w:space="0" w:color="auto"/>
            <w:bottom w:val="none" w:sz="0" w:space="0" w:color="auto"/>
            <w:right w:val="none" w:sz="0" w:space="0" w:color="auto"/>
          </w:divBdr>
        </w:div>
        <w:div w:id="660354110">
          <w:marLeft w:val="0"/>
          <w:marRight w:val="0"/>
          <w:marTop w:val="0"/>
          <w:marBottom w:val="0"/>
          <w:divBdr>
            <w:top w:val="none" w:sz="0" w:space="0" w:color="auto"/>
            <w:left w:val="none" w:sz="0" w:space="0" w:color="auto"/>
            <w:bottom w:val="none" w:sz="0" w:space="0" w:color="auto"/>
            <w:right w:val="none" w:sz="0" w:space="0" w:color="auto"/>
          </w:divBdr>
        </w:div>
        <w:div w:id="859901344">
          <w:marLeft w:val="0"/>
          <w:marRight w:val="0"/>
          <w:marTop w:val="0"/>
          <w:marBottom w:val="0"/>
          <w:divBdr>
            <w:top w:val="none" w:sz="0" w:space="0" w:color="auto"/>
            <w:left w:val="none" w:sz="0" w:space="0" w:color="auto"/>
            <w:bottom w:val="none" w:sz="0" w:space="0" w:color="auto"/>
            <w:right w:val="none" w:sz="0" w:space="0" w:color="auto"/>
          </w:divBdr>
        </w:div>
        <w:div w:id="914048060">
          <w:marLeft w:val="0"/>
          <w:marRight w:val="0"/>
          <w:marTop w:val="0"/>
          <w:marBottom w:val="0"/>
          <w:divBdr>
            <w:top w:val="none" w:sz="0" w:space="0" w:color="auto"/>
            <w:left w:val="none" w:sz="0" w:space="0" w:color="auto"/>
            <w:bottom w:val="none" w:sz="0" w:space="0" w:color="auto"/>
            <w:right w:val="none" w:sz="0" w:space="0" w:color="auto"/>
          </w:divBdr>
        </w:div>
        <w:div w:id="1590574917">
          <w:marLeft w:val="0"/>
          <w:marRight w:val="0"/>
          <w:marTop w:val="0"/>
          <w:marBottom w:val="0"/>
          <w:divBdr>
            <w:top w:val="none" w:sz="0" w:space="0" w:color="auto"/>
            <w:left w:val="none" w:sz="0" w:space="0" w:color="auto"/>
            <w:bottom w:val="none" w:sz="0" w:space="0" w:color="auto"/>
            <w:right w:val="none" w:sz="0" w:space="0" w:color="auto"/>
          </w:divBdr>
        </w:div>
        <w:div w:id="1299605201">
          <w:marLeft w:val="0"/>
          <w:marRight w:val="0"/>
          <w:marTop w:val="0"/>
          <w:marBottom w:val="0"/>
          <w:divBdr>
            <w:top w:val="none" w:sz="0" w:space="0" w:color="auto"/>
            <w:left w:val="none" w:sz="0" w:space="0" w:color="auto"/>
            <w:bottom w:val="none" w:sz="0" w:space="0" w:color="auto"/>
            <w:right w:val="none" w:sz="0" w:space="0" w:color="auto"/>
          </w:divBdr>
        </w:div>
      </w:divsChild>
    </w:div>
    <w:div w:id="420839321">
      <w:bodyDiv w:val="1"/>
      <w:marLeft w:val="0"/>
      <w:marRight w:val="0"/>
      <w:marTop w:val="0"/>
      <w:marBottom w:val="0"/>
      <w:divBdr>
        <w:top w:val="none" w:sz="0" w:space="0" w:color="auto"/>
        <w:left w:val="none" w:sz="0" w:space="0" w:color="auto"/>
        <w:bottom w:val="none" w:sz="0" w:space="0" w:color="auto"/>
        <w:right w:val="none" w:sz="0" w:space="0" w:color="auto"/>
      </w:divBdr>
    </w:div>
    <w:div w:id="702092641">
      <w:bodyDiv w:val="1"/>
      <w:marLeft w:val="0"/>
      <w:marRight w:val="0"/>
      <w:marTop w:val="0"/>
      <w:marBottom w:val="0"/>
      <w:divBdr>
        <w:top w:val="none" w:sz="0" w:space="0" w:color="auto"/>
        <w:left w:val="none" w:sz="0" w:space="0" w:color="auto"/>
        <w:bottom w:val="none" w:sz="0" w:space="0" w:color="auto"/>
        <w:right w:val="none" w:sz="0" w:space="0" w:color="auto"/>
      </w:divBdr>
    </w:div>
    <w:div w:id="1198084886">
      <w:bodyDiv w:val="1"/>
      <w:marLeft w:val="0"/>
      <w:marRight w:val="0"/>
      <w:marTop w:val="0"/>
      <w:marBottom w:val="0"/>
      <w:divBdr>
        <w:top w:val="none" w:sz="0" w:space="0" w:color="auto"/>
        <w:left w:val="none" w:sz="0" w:space="0" w:color="auto"/>
        <w:bottom w:val="none" w:sz="0" w:space="0" w:color="auto"/>
        <w:right w:val="none" w:sz="0" w:space="0" w:color="auto"/>
      </w:divBdr>
    </w:div>
    <w:div w:id="1450005519">
      <w:bodyDiv w:val="1"/>
      <w:marLeft w:val="0"/>
      <w:marRight w:val="0"/>
      <w:marTop w:val="0"/>
      <w:marBottom w:val="0"/>
      <w:divBdr>
        <w:top w:val="none" w:sz="0" w:space="0" w:color="auto"/>
        <w:left w:val="none" w:sz="0" w:space="0" w:color="auto"/>
        <w:bottom w:val="none" w:sz="0" w:space="0" w:color="auto"/>
        <w:right w:val="none" w:sz="0" w:space="0" w:color="auto"/>
      </w:divBdr>
    </w:div>
    <w:div w:id="15087091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dspace.wunu.edu.ua/bitstream/316497/35536/1/10.pdf" TargetMode="External"/><Relationship Id="rId21" Type="http://schemas.openxmlformats.org/officeDocument/2006/relationships/diagramData" Target="diagrams/data3.xml"/><Relationship Id="rId34" Type="http://schemas.openxmlformats.org/officeDocument/2006/relationships/hyperlink" Target="https://www.marketingweek.com/morrisons-unveils-five-point-marketing-plan-to-revive-fortunes/" TargetMode="Externa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microsoft.com/office/2007/relationships/diagramDrawing" Target="diagrams/drawing3.xml"/><Relationship Id="rId33" Type="http://schemas.openxmlformats.org/officeDocument/2006/relationships/hyperlink" Target="https://d1wqtxts1xzle7.cloudfront.net/54685520/IRJET-V3I165-with-cover-page-v2.pdf?Expires=1659359100&amp;Signature=MwFIwq-6EY3ndZ2uOLSrH3GSD08pryapcCPIqjyPh0Meg21NO6ZlZn9D0n0MY9gW8zfvOpOLusaVGhFS9-5Ct~WuC9vIOYQwuW801pYMj-9xYdJxEruvv1Wep4-tq2U-h0~GZ4zcZJwR3I1l55MkptI8maVUIXobYFuKYap6XfxBCKeRHHQ4vz9npbKsH0j1WQ5cqItCesaOAWZqhsvrN~SflspBZY6abn0f-nbHZLJo5oZgQvmNK2Nm2AdIpzjBaRK4kH9MLnZxsqoByTM73KmpbPJHf-8IRK2cGurmw7a8OuHnJoEeBlRaOx7r6z2Sdpt999Ga5sr25GsGS7YTIQ__&amp;Key-Pair-Id=APKAJLOHF5GGSLRBV4ZA"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image" Target="media/image2.png"/><Relationship Id="rId29" Type="http://schemas.openxmlformats.org/officeDocument/2006/relationships/hyperlink" Target="http://repository.kemu.ac.ke/bitstream/handle/123456789/796/Geoffrey%20Kinoti.pdf?sequence=1&amp;isAllowed=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diagramColors" Target="diagrams/colors3.xml"/><Relationship Id="rId32" Type="http://schemas.openxmlformats.org/officeDocument/2006/relationships/hyperlink" Target="https://repository.unikom.ac.id/48164/1/BCS.Business.Analysis.2nd.Edition.1906124612.pdf"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diagramQuickStyle" Target="diagrams/quickStyle3.xml"/><Relationship Id="rId28" Type="http://schemas.openxmlformats.org/officeDocument/2006/relationships/hyperlink" Target="https://research-methodology.net/tesco-segmentation-targeting-and-positioning-2/" TargetMode="External"/><Relationship Id="rId36"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1.png"/><Relationship Id="rId31" Type="http://schemas.openxmlformats.org/officeDocument/2006/relationships/hyperlink" Target="https://www.analyticssteps.com/blogs/what-pestle-analysis"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Layout" Target="diagrams/layout3.xml"/><Relationship Id="rId27" Type="http://schemas.openxmlformats.org/officeDocument/2006/relationships/hyperlink" Target="https://www.linkedin.com/pulse/strategic-marketing-management-supermarket-uk-jean-antonio-roman-cruz" TargetMode="External"/><Relationship Id="rId30" Type="http://schemas.openxmlformats.org/officeDocument/2006/relationships/hyperlink" Target="https://www.letslearnfinance.com/porter-five-forces-model-advantages-and-disadvantages.html" TargetMode="External"/><Relationship Id="rId35" Type="http://schemas.openxmlformats.org/officeDocument/2006/relationships/hyperlink" Target="https://learnbusinessconcepts.com/advantages-and-disadvantages-of-porters-five-forces/?utm_source=rss&amp;utm_medium=rss&amp;utm_campaign=advantages-and-disadvantages-of-porters-five-forces" TargetMode="External"/><Relationship Id="rId8" Type="http://schemas.openxmlformats.org/officeDocument/2006/relationships/endnotes" Target="endnotes.xml"/><Relationship Id="rId3" Type="http://schemas.openxmlformats.org/officeDocument/2006/relationships/numbering" Target="numbering.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7B26AC-B140-44B1-83CF-C2C384643FB4}" type="doc">
      <dgm:prSet loTypeId="urn:microsoft.com/office/officeart/2005/8/layout/cycle2" loCatId="cycle" qsTypeId="urn:microsoft.com/office/officeart/2005/8/quickstyle/simple1" qsCatId="simple" csTypeId="urn:microsoft.com/office/officeart/2005/8/colors/colorful4" csCatId="colorful" phldr="1"/>
      <dgm:spPr/>
      <dgm:t>
        <a:bodyPr/>
        <a:lstStyle/>
        <a:p>
          <a:endParaRPr lang="en-IN"/>
        </a:p>
      </dgm:t>
    </dgm:pt>
    <dgm:pt modelId="{05115F62-DEFC-4BF5-A329-6C9884E60240}">
      <dgm:prSet phldrT="[Text]" custT="1"/>
      <dgm:spPr/>
      <dgm:t>
        <a:bodyPr/>
        <a:lstStyle/>
        <a:p>
          <a:r>
            <a:rPr lang="en-IN" sz="600" b="1">
              <a:solidFill>
                <a:sysClr val="windowText" lastClr="000000"/>
              </a:solidFill>
              <a:latin typeface="Arial Black" panose="020B0A04020102020204" pitchFamily="34" charset="0"/>
            </a:rPr>
            <a:t>Political</a:t>
          </a:r>
        </a:p>
      </dgm:t>
    </dgm:pt>
    <dgm:pt modelId="{B5B651F9-FCCF-42E4-BDB8-E125784A82BC}" type="parTrans" cxnId="{7373CF52-EAA7-459C-BB1B-F36D1E94A5E3}">
      <dgm:prSet/>
      <dgm:spPr/>
      <dgm:t>
        <a:bodyPr/>
        <a:lstStyle/>
        <a:p>
          <a:endParaRPr lang="en-IN"/>
        </a:p>
      </dgm:t>
    </dgm:pt>
    <dgm:pt modelId="{E5BF689A-DEDE-42FA-ACB7-5A21FA81DA62}" type="sibTrans" cxnId="{7373CF52-EAA7-459C-BB1B-F36D1E94A5E3}">
      <dgm:prSet/>
      <dgm:spPr/>
      <dgm:t>
        <a:bodyPr/>
        <a:lstStyle/>
        <a:p>
          <a:endParaRPr lang="en-IN"/>
        </a:p>
      </dgm:t>
    </dgm:pt>
    <dgm:pt modelId="{AC174C98-40F7-48EF-9945-E5B2FB6DF4BB}">
      <dgm:prSet phldrT="[Text]" custT="1"/>
      <dgm:spPr/>
      <dgm:t>
        <a:bodyPr/>
        <a:lstStyle/>
        <a:p>
          <a:r>
            <a:rPr lang="en-IN" sz="600" b="1">
              <a:solidFill>
                <a:sysClr val="windowText" lastClr="000000"/>
              </a:solidFill>
              <a:latin typeface="Arial Black" panose="020B0A04020102020204" pitchFamily="34" charset="0"/>
            </a:rPr>
            <a:t>Economical</a:t>
          </a:r>
        </a:p>
      </dgm:t>
    </dgm:pt>
    <dgm:pt modelId="{C353C38C-E500-46AC-995E-AFDFB7921F8E}" type="parTrans" cxnId="{AF79D5EC-FA47-440E-A40B-60AC2861B2A3}">
      <dgm:prSet/>
      <dgm:spPr/>
      <dgm:t>
        <a:bodyPr/>
        <a:lstStyle/>
        <a:p>
          <a:endParaRPr lang="en-IN"/>
        </a:p>
      </dgm:t>
    </dgm:pt>
    <dgm:pt modelId="{0DE35B82-504A-4569-8873-1A61650FDD94}" type="sibTrans" cxnId="{AF79D5EC-FA47-440E-A40B-60AC2861B2A3}">
      <dgm:prSet/>
      <dgm:spPr/>
      <dgm:t>
        <a:bodyPr/>
        <a:lstStyle/>
        <a:p>
          <a:endParaRPr lang="en-IN"/>
        </a:p>
      </dgm:t>
    </dgm:pt>
    <dgm:pt modelId="{28ABEC85-AD69-4241-B851-6C90E05F3325}">
      <dgm:prSet phldrT="[Text]" custT="1"/>
      <dgm:spPr/>
      <dgm:t>
        <a:bodyPr/>
        <a:lstStyle/>
        <a:p>
          <a:r>
            <a:rPr lang="en-IN" sz="600" b="1">
              <a:solidFill>
                <a:sysClr val="windowText" lastClr="000000"/>
              </a:solidFill>
              <a:latin typeface="Arial Black" panose="020B0A04020102020204" pitchFamily="34" charset="0"/>
            </a:rPr>
            <a:t>Technological</a:t>
          </a:r>
        </a:p>
      </dgm:t>
    </dgm:pt>
    <dgm:pt modelId="{179DAEEA-DDA7-4AFB-B28E-87A4A0BFE8C7}" type="parTrans" cxnId="{C2FF562B-2788-4B08-93C7-8D51D677005B}">
      <dgm:prSet/>
      <dgm:spPr/>
      <dgm:t>
        <a:bodyPr/>
        <a:lstStyle/>
        <a:p>
          <a:endParaRPr lang="en-IN"/>
        </a:p>
      </dgm:t>
    </dgm:pt>
    <dgm:pt modelId="{7153778D-2503-43D9-BE64-096E2F024A6F}" type="sibTrans" cxnId="{C2FF562B-2788-4B08-93C7-8D51D677005B}">
      <dgm:prSet/>
      <dgm:spPr/>
      <dgm:t>
        <a:bodyPr/>
        <a:lstStyle/>
        <a:p>
          <a:endParaRPr lang="en-IN"/>
        </a:p>
      </dgm:t>
    </dgm:pt>
    <dgm:pt modelId="{F4AEE211-8274-4E95-ABBE-9206CCDE2EA3}">
      <dgm:prSet phldrT="[Text]" custT="1"/>
      <dgm:spPr/>
      <dgm:t>
        <a:bodyPr/>
        <a:lstStyle/>
        <a:p>
          <a:r>
            <a:rPr lang="en-IN" sz="600" b="1">
              <a:solidFill>
                <a:sysClr val="windowText" lastClr="000000"/>
              </a:solidFill>
              <a:latin typeface="Arial Black" panose="020B0A04020102020204" pitchFamily="34" charset="0"/>
            </a:rPr>
            <a:t>Legal</a:t>
          </a:r>
        </a:p>
      </dgm:t>
    </dgm:pt>
    <dgm:pt modelId="{8F05F941-83CD-4ECD-97CF-4DD53465A9B7}" type="parTrans" cxnId="{BA76D282-0B02-4E3E-8FB7-7C1EFC184C9F}">
      <dgm:prSet/>
      <dgm:spPr/>
      <dgm:t>
        <a:bodyPr/>
        <a:lstStyle/>
        <a:p>
          <a:endParaRPr lang="en-IN"/>
        </a:p>
      </dgm:t>
    </dgm:pt>
    <dgm:pt modelId="{A4F77DA2-940E-4130-BDE9-D10A6FDAE48C}" type="sibTrans" cxnId="{BA76D282-0B02-4E3E-8FB7-7C1EFC184C9F}">
      <dgm:prSet/>
      <dgm:spPr/>
      <dgm:t>
        <a:bodyPr/>
        <a:lstStyle/>
        <a:p>
          <a:endParaRPr lang="en-IN"/>
        </a:p>
      </dgm:t>
    </dgm:pt>
    <dgm:pt modelId="{429120E4-31D8-4B5B-8CBD-10FC0E487E40}">
      <dgm:prSet phldrT="[Text]" custT="1"/>
      <dgm:spPr/>
      <dgm:t>
        <a:bodyPr/>
        <a:lstStyle/>
        <a:p>
          <a:r>
            <a:rPr lang="en-IN" sz="600" b="1">
              <a:solidFill>
                <a:sysClr val="windowText" lastClr="000000"/>
              </a:solidFill>
              <a:latin typeface="Arial Black" panose="020B0A04020102020204" pitchFamily="34" charset="0"/>
            </a:rPr>
            <a:t>Envrionmental</a:t>
          </a:r>
          <a:endParaRPr lang="en-IN" sz="300" b="1">
            <a:solidFill>
              <a:sysClr val="windowText" lastClr="000000"/>
            </a:solidFill>
            <a:latin typeface="Arial Black" panose="020B0A04020102020204" pitchFamily="34" charset="0"/>
          </a:endParaRPr>
        </a:p>
      </dgm:t>
    </dgm:pt>
    <dgm:pt modelId="{A3F1526C-5503-4DAE-8AF3-715899FA6736}" type="parTrans" cxnId="{8023CE19-4467-440F-9C59-40596DEF0782}">
      <dgm:prSet/>
      <dgm:spPr/>
      <dgm:t>
        <a:bodyPr/>
        <a:lstStyle/>
        <a:p>
          <a:endParaRPr lang="en-IN"/>
        </a:p>
      </dgm:t>
    </dgm:pt>
    <dgm:pt modelId="{8FBA10B5-A34A-411A-94CD-15A2B2BB9C4D}" type="sibTrans" cxnId="{8023CE19-4467-440F-9C59-40596DEF0782}">
      <dgm:prSet/>
      <dgm:spPr/>
      <dgm:t>
        <a:bodyPr/>
        <a:lstStyle/>
        <a:p>
          <a:endParaRPr lang="en-IN"/>
        </a:p>
      </dgm:t>
    </dgm:pt>
    <dgm:pt modelId="{FDF5CF15-FB5F-4BA4-B28A-21C63C873080}">
      <dgm:prSet phldrT="[Text]" custT="1"/>
      <dgm:spPr/>
      <dgm:t>
        <a:bodyPr/>
        <a:lstStyle/>
        <a:p>
          <a:r>
            <a:rPr lang="en-IN" sz="600" b="1">
              <a:solidFill>
                <a:sysClr val="windowText" lastClr="000000"/>
              </a:solidFill>
              <a:latin typeface="Arial Black" panose="020B0A04020102020204" pitchFamily="34" charset="0"/>
            </a:rPr>
            <a:t>Social</a:t>
          </a:r>
        </a:p>
      </dgm:t>
    </dgm:pt>
    <dgm:pt modelId="{5EF15298-B55D-4DA7-882E-E59ABE2409A1}" type="parTrans" cxnId="{B45C58DA-73C3-4DB3-B78E-31FCEFD7E997}">
      <dgm:prSet/>
      <dgm:spPr/>
      <dgm:t>
        <a:bodyPr/>
        <a:lstStyle/>
        <a:p>
          <a:endParaRPr lang="en-IN"/>
        </a:p>
      </dgm:t>
    </dgm:pt>
    <dgm:pt modelId="{EA7A1584-A374-472B-B4FA-B57630BBF333}" type="sibTrans" cxnId="{B45C58DA-73C3-4DB3-B78E-31FCEFD7E997}">
      <dgm:prSet/>
      <dgm:spPr/>
      <dgm:t>
        <a:bodyPr/>
        <a:lstStyle/>
        <a:p>
          <a:endParaRPr lang="en-IN"/>
        </a:p>
      </dgm:t>
    </dgm:pt>
    <dgm:pt modelId="{2254234C-FF08-42BA-9BE8-CB7BBF16154C}" type="pres">
      <dgm:prSet presAssocID="{487B26AC-B140-44B1-83CF-C2C384643FB4}" presName="cycle" presStyleCnt="0">
        <dgm:presLayoutVars>
          <dgm:dir/>
          <dgm:resizeHandles val="exact"/>
        </dgm:presLayoutVars>
      </dgm:prSet>
      <dgm:spPr/>
    </dgm:pt>
    <dgm:pt modelId="{B842A2CF-354B-427F-AEAD-6E3A74885C96}" type="pres">
      <dgm:prSet presAssocID="{05115F62-DEFC-4BF5-A329-6C9884E60240}" presName="node" presStyleLbl="node1" presStyleIdx="0" presStyleCnt="6">
        <dgm:presLayoutVars>
          <dgm:bulletEnabled val="1"/>
        </dgm:presLayoutVars>
      </dgm:prSet>
      <dgm:spPr/>
    </dgm:pt>
    <dgm:pt modelId="{11409E06-41AB-4C79-A33D-535B86C2508C}" type="pres">
      <dgm:prSet presAssocID="{E5BF689A-DEDE-42FA-ACB7-5A21FA81DA62}" presName="sibTrans" presStyleLbl="sibTrans2D1" presStyleIdx="0" presStyleCnt="6"/>
      <dgm:spPr/>
    </dgm:pt>
    <dgm:pt modelId="{C4011218-320A-4003-A501-41CB3573E2BC}" type="pres">
      <dgm:prSet presAssocID="{E5BF689A-DEDE-42FA-ACB7-5A21FA81DA62}" presName="connectorText" presStyleLbl="sibTrans2D1" presStyleIdx="0" presStyleCnt="6"/>
      <dgm:spPr/>
    </dgm:pt>
    <dgm:pt modelId="{13077F29-291A-46D8-9B59-A6B172FF74A7}" type="pres">
      <dgm:prSet presAssocID="{AC174C98-40F7-48EF-9945-E5B2FB6DF4BB}" presName="node" presStyleLbl="node1" presStyleIdx="1" presStyleCnt="6">
        <dgm:presLayoutVars>
          <dgm:bulletEnabled val="1"/>
        </dgm:presLayoutVars>
      </dgm:prSet>
      <dgm:spPr/>
    </dgm:pt>
    <dgm:pt modelId="{B284A69D-C908-4279-8B2E-27D4316ADC1E}" type="pres">
      <dgm:prSet presAssocID="{0DE35B82-504A-4569-8873-1A61650FDD94}" presName="sibTrans" presStyleLbl="sibTrans2D1" presStyleIdx="1" presStyleCnt="6"/>
      <dgm:spPr/>
    </dgm:pt>
    <dgm:pt modelId="{3EF92A63-7D20-4E11-95BD-39461ADB25B6}" type="pres">
      <dgm:prSet presAssocID="{0DE35B82-504A-4569-8873-1A61650FDD94}" presName="connectorText" presStyleLbl="sibTrans2D1" presStyleIdx="1" presStyleCnt="6"/>
      <dgm:spPr/>
    </dgm:pt>
    <dgm:pt modelId="{866EC6B4-2665-4522-8765-6E2BA4F60CB7}" type="pres">
      <dgm:prSet presAssocID="{FDF5CF15-FB5F-4BA4-B28A-21C63C873080}" presName="node" presStyleLbl="node1" presStyleIdx="2" presStyleCnt="6">
        <dgm:presLayoutVars>
          <dgm:bulletEnabled val="1"/>
        </dgm:presLayoutVars>
      </dgm:prSet>
      <dgm:spPr/>
    </dgm:pt>
    <dgm:pt modelId="{5E15404C-6CCE-4089-AD31-0289B30EAC2C}" type="pres">
      <dgm:prSet presAssocID="{EA7A1584-A374-472B-B4FA-B57630BBF333}" presName="sibTrans" presStyleLbl="sibTrans2D1" presStyleIdx="2" presStyleCnt="6"/>
      <dgm:spPr/>
    </dgm:pt>
    <dgm:pt modelId="{9F26109B-DFD0-4604-B778-75B8A32589D9}" type="pres">
      <dgm:prSet presAssocID="{EA7A1584-A374-472B-B4FA-B57630BBF333}" presName="connectorText" presStyleLbl="sibTrans2D1" presStyleIdx="2" presStyleCnt="6"/>
      <dgm:spPr/>
    </dgm:pt>
    <dgm:pt modelId="{268189BC-2F3D-4A5B-9235-4B6F526E3774}" type="pres">
      <dgm:prSet presAssocID="{28ABEC85-AD69-4241-B851-6C90E05F3325}" presName="node" presStyleLbl="node1" presStyleIdx="3" presStyleCnt="6">
        <dgm:presLayoutVars>
          <dgm:bulletEnabled val="1"/>
        </dgm:presLayoutVars>
      </dgm:prSet>
      <dgm:spPr/>
    </dgm:pt>
    <dgm:pt modelId="{075A2B6C-619F-453F-A9DF-A1515C258BAE}" type="pres">
      <dgm:prSet presAssocID="{7153778D-2503-43D9-BE64-096E2F024A6F}" presName="sibTrans" presStyleLbl="sibTrans2D1" presStyleIdx="3" presStyleCnt="6"/>
      <dgm:spPr/>
    </dgm:pt>
    <dgm:pt modelId="{77AFB9A7-5FD6-4B94-ABFA-43E5673E6A6B}" type="pres">
      <dgm:prSet presAssocID="{7153778D-2503-43D9-BE64-096E2F024A6F}" presName="connectorText" presStyleLbl="sibTrans2D1" presStyleIdx="3" presStyleCnt="6"/>
      <dgm:spPr/>
    </dgm:pt>
    <dgm:pt modelId="{0779FA36-C8C7-4957-BD60-BDEA9E0E40AA}" type="pres">
      <dgm:prSet presAssocID="{F4AEE211-8274-4E95-ABBE-9206CCDE2EA3}" presName="node" presStyleLbl="node1" presStyleIdx="4" presStyleCnt="6">
        <dgm:presLayoutVars>
          <dgm:bulletEnabled val="1"/>
        </dgm:presLayoutVars>
      </dgm:prSet>
      <dgm:spPr/>
    </dgm:pt>
    <dgm:pt modelId="{30739830-65A4-4B26-8DD5-427783904F29}" type="pres">
      <dgm:prSet presAssocID="{A4F77DA2-940E-4130-BDE9-D10A6FDAE48C}" presName="sibTrans" presStyleLbl="sibTrans2D1" presStyleIdx="4" presStyleCnt="6"/>
      <dgm:spPr/>
    </dgm:pt>
    <dgm:pt modelId="{1AE68EF7-A66F-4E18-846A-C8FC1EC296A8}" type="pres">
      <dgm:prSet presAssocID="{A4F77DA2-940E-4130-BDE9-D10A6FDAE48C}" presName="connectorText" presStyleLbl="sibTrans2D1" presStyleIdx="4" presStyleCnt="6"/>
      <dgm:spPr/>
    </dgm:pt>
    <dgm:pt modelId="{50573B04-D08F-4E32-A095-BD635A6C56C1}" type="pres">
      <dgm:prSet presAssocID="{429120E4-31D8-4B5B-8CBD-10FC0E487E40}" presName="node" presStyleLbl="node1" presStyleIdx="5" presStyleCnt="6">
        <dgm:presLayoutVars>
          <dgm:bulletEnabled val="1"/>
        </dgm:presLayoutVars>
      </dgm:prSet>
      <dgm:spPr/>
    </dgm:pt>
    <dgm:pt modelId="{FECACD5A-7926-4A31-AD00-BB0A0012D6A9}" type="pres">
      <dgm:prSet presAssocID="{8FBA10B5-A34A-411A-94CD-15A2B2BB9C4D}" presName="sibTrans" presStyleLbl="sibTrans2D1" presStyleIdx="5" presStyleCnt="6"/>
      <dgm:spPr/>
    </dgm:pt>
    <dgm:pt modelId="{9713A5F9-2AC6-48A2-B8F7-C9C3AFBB8DCB}" type="pres">
      <dgm:prSet presAssocID="{8FBA10B5-A34A-411A-94CD-15A2B2BB9C4D}" presName="connectorText" presStyleLbl="sibTrans2D1" presStyleIdx="5" presStyleCnt="6"/>
      <dgm:spPr/>
    </dgm:pt>
  </dgm:ptLst>
  <dgm:cxnLst>
    <dgm:cxn modelId="{19D02F05-11A8-4DB4-80C7-DEA3E190F914}" type="presOf" srcId="{8FBA10B5-A34A-411A-94CD-15A2B2BB9C4D}" destId="{FECACD5A-7926-4A31-AD00-BB0A0012D6A9}" srcOrd="0" destOrd="0" presId="urn:microsoft.com/office/officeart/2005/8/layout/cycle2"/>
    <dgm:cxn modelId="{E6827A05-CDC8-488F-8828-11D94872E7A5}" type="presOf" srcId="{0DE35B82-504A-4569-8873-1A61650FDD94}" destId="{3EF92A63-7D20-4E11-95BD-39461ADB25B6}" srcOrd="1" destOrd="0" presId="urn:microsoft.com/office/officeart/2005/8/layout/cycle2"/>
    <dgm:cxn modelId="{51B1B805-81AD-4C1A-AD86-3FA716096854}" type="presOf" srcId="{A4F77DA2-940E-4130-BDE9-D10A6FDAE48C}" destId="{30739830-65A4-4B26-8DD5-427783904F29}" srcOrd="0" destOrd="0" presId="urn:microsoft.com/office/officeart/2005/8/layout/cycle2"/>
    <dgm:cxn modelId="{8023CE19-4467-440F-9C59-40596DEF0782}" srcId="{487B26AC-B140-44B1-83CF-C2C384643FB4}" destId="{429120E4-31D8-4B5B-8CBD-10FC0E487E40}" srcOrd="5" destOrd="0" parTransId="{A3F1526C-5503-4DAE-8AF3-715899FA6736}" sibTransId="{8FBA10B5-A34A-411A-94CD-15A2B2BB9C4D}"/>
    <dgm:cxn modelId="{F7985C1A-5ADF-4B26-BE82-5986F9FCBB21}" type="presOf" srcId="{A4F77DA2-940E-4130-BDE9-D10A6FDAE48C}" destId="{1AE68EF7-A66F-4E18-846A-C8FC1EC296A8}" srcOrd="1" destOrd="0" presId="urn:microsoft.com/office/officeart/2005/8/layout/cycle2"/>
    <dgm:cxn modelId="{B8E5DD22-EB05-41FA-A524-36708CC6641E}" type="presOf" srcId="{F4AEE211-8274-4E95-ABBE-9206CCDE2EA3}" destId="{0779FA36-C8C7-4957-BD60-BDEA9E0E40AA}" srcOrd="0" destOrd="0" presId="urn:microsoft.com/office/officeart/2005/8/layout/cycle2"/>
    <dgm:cxn modelId="{DF148324-6945-4CBE-8251-00DC26039081}" type="presOf" srcId="{0DE35B82-504A-4569-8873-1A61650FDD94}" destId="{B284A69D-C908-4279-8B2E-27D4316ADC1E}" srcOrd="0" destOrd="0" presId="urn:microsoft.com/office/officeart/2005/8/layout/cycle2"/>
    <dgm:cxn modelId="{C2FF562B-2788-4B08-93C7-8D51D677005B}" srcId="{487B26AC-B140-44B1-83CF-C2C384643FB4}" destId="{28ABEC85-AD69-4241-B851-6C90E05F3325}" srcOrd="3" destOrd="0" parTransId="{179DAEEA-DDA7-4AFB-B28E-87A4A0BFE8C7}" sibTransId="{7153778D-2503-43D9-BE64-096E2F024A6F}"/>
    <dgm:cxn modelId="{9D7B9F40-C620-4F05-9273-214158D237D5}" type="presOf" srcId="{429120E4-31D8-4B5B-8CBD-10FC0E487E40}" destId="{50573B04-D08F-4E32-A095-BD635A6C56C1}" srcOrd="0" destOrd="0" presId="urn:microsoft.com/office/officeart/2005/8/layout/cycle2"/>
    <dgm:cxn modelId="{07EE5B42-8A9B-4A1D-8DA1-072EA2D0EE31}" type="presOf" srcId="{487B26AC-B140-44B1-83CF-C2C384643FB4}" destId="{2254234C-FF08-42BA-9BE8-CB7BBF16154C}" srcOrd="0" destOrd="0" presId="urn:microsoft.com/office/officeart/2005/8/layout/cycle2"/>
    <dgm:cxn modelId="{691CF262-CDC4-4121-B3BD-BADE834FE0D8}" type="presOf" srcId="{05115F62-DEFC-4BF5-A329-6C9884E60240}" destId="{B842A2CF-354B-427F-AEAD-6E3A74885C96}" srcOrd="0" destOrd="0" presId="urn:microsoft.com/office/officeart/2005/8/layout/cycle2"/>
    <dgm:cxn modelId="{7373CF52-EAA7-459C-BB1B-F36D1E94A5E3}" srcId="{487B26AC-B140-44B1-83CF-C2C384643FB4}" destId="{05115F62-DEFC-4BF5-A329-6C9884E60240}" srcOrd="0" destOrd="0" parTransId="{B5B651F9-FCCF-42E4-BDB8-E125784A82BC}" sibTransId="{E5BF689A-DEDE-42FA-ACB7-5A21FA81DA62}"/>
    <dgm:cxn modelId="{BA76D282-0B02-4E3E-8FB7-7C1EFC184C9F}" srcId="{487B26AC-B140-44B1-83CF-C2C384643FB4}" destId="{F4AEE211-8274-4E95-ABBE-9206CCDE2EA3}" srcOrd="4" destOrd="0" parTransId="{8F05F941-83CD-4ECD-97CF-4DD53465A9B7}" sibTransId="{A4F77DA2-940E-4130-BDE9-D10A6FDAE48C}"/>
    <dgm:cxn modelId="{41729E84-124E-454E-B4C6-BE8F05AD6B75}" type="presOf" srcId="{EA7A1584-A374-472B-B4FA-B57630BBF333}" destId="{9F26109B-DFD0-4604-B778-75B8A32589D9}" srcOrd="1" destOrd="0" presId="urn:microsoft.com/office/officeart/2005/8/layout/cycle2"/>
    <dgm:cxn modelId="{A3E0D594-2E83-4147-B178-73924274FE23}" type="presOf" srcId="{28ABEC85-AD69-4241-B851-6C90E05F3325}" destId="{268189BC-2F3D-4A5B-9235-4B6F526E3774}" srcOrd="0" destOrd="0" presId="urn:microsoft.com/office/officeart/2005/8/layout/cycle2"/>
    <dgm:cxn modelId="{950FD1B0-9FDA-4E9E-AA14-1A6AA8554F34}" type="presOf" srcId="{8FBA10B5-A34A-411A-94CD-15A2B2BB9C4D}" destId="{9713A5F9-2AC6-48A2-B8F7-C9C3AFBB8DCB}" srcOrd="1" destOrd="0" presId="urn:microsoft.com/office/officeart/2005/8/layout/cycle2"/>
    <dgm:cxn modelId="{306238B2-081C-41FE-B9FA-3F889DAE0872}" type="presOf" srcId="{E5BF689A-DEDE-42FA-ACB7-5A21FA81DA62}" destId="{C4011218-320A-4003-A501-41CB3573E2BC}" srcOrd="1" destOrd="0" presId="urn:microsoft.com/office/officeart/2005/8/layout/cycle2"/>
    <dgm:cxn modelId="{D17FB2BA-D833-479F-92B1-8C7B2F0AE685}" type="presOf" srcId="{7153778D-2503-43D9-BE64-096E2F024A6F}" destId="{77AFB9A7-5FD6-4B94-ABFA-43E5673E6A6B}" srcOrd="1" destOrd="0" presId="urn:microsoft.com/office/officeart/2005/8/layout/cycle2"/>
    <dgm:cxn modelId="{5E3BBAC0-B8D9-419B-AD9E-3DD65D67A736}" type="presOf" srcId="{EA7A1584-A374-472B-B4FA-B57630BBF333}" destId="{5E15404C-6CCE-4089-AD31-0289B30EAC2C}" srcOrd="0" destOrd="0" presId="urn:microsoft.com/office/officeart/2005/8/layout/cycle2"/>
    <dgm:cxn modelId="{120736CE-E125-45C3-9420-3C0776F3707F}" type="presOf" srcId="{E5BF689A-DEDE-42FA-ACB7-5A21FA81DA62}" destId="{11409E06-41AB-4C79-A33D-535B86C2508C}" srcOrd="0" destOrd="0" presId="urn:microsoft.com/office/officeart/2005/8/layout/cycle2"/>
    <dgm:cxn modelId="{C463A5D6-DAEC-4BC9-8CDC-0490168638D2}" type="presOf" srcId="{AC174C98-40F7-48EF-9945-E5B2FB6DF4BB}" destId="{13077F29-291A-46D8-9B59-A6B172FF74A7}" srcOrd="0" destOrd="0" presId="urn:microsoft.com/office/officeart/2005/8/layout/cycle2"/>
    <dgm:cxn modelId="{B45C58DA-73C3-4DB3-B78E-31FCEFD7E997}" srcId="{487B26AC-B140-44B1-83CF-C2C384643FB4}" destId="{FDF5CF15-FB5F-4BA4-B28A-21C63C873080}" srcOrd="2" destOrd="0" parTransId="{5EF15298-B55D-4DA7-882E-E59ABE2409A1}" sibTransId="{EA7A1584-A374-472B-B4FA-B57630BBF333}"/>
    <dgm:cxn modelId="{0D5980E7-1FDC-4FD2-AF82-AFDBDF819722}" type="presOf" srcId="{7153778D-2503-43D9-BE64-096E2F024A6F}" destId="{075A2B6C-619F-453F-A9DF-A1515C258BAE}" srcOrd="0" destOrd="0" presId="urn:microsoft.com/office/officeart/2005/8/layout/cycle2"/>
    <dgm:cxn modelId="{AF79D5EC-FA47-440E-A40B-60AC2861B2A3}" srcId="{487B26AC-B140-44B1-83CF-C2C384643FB4}" destId="{AC174C98-40F7-48EF-9945-E5B2FB6DF4BB}" srcOrd="1" destOrd="0" parTransId="{C353C38C-E500-46AC-995E-AFDFB7921F8E}" sibTransId="{0DE35B82-504A-4569-8873-1A61650FDD94}"/>
    <dgm:cxn modelId="{E0ECDFED-6C32-4B16-B93B-6EBBFA006104}" type="presOf" srcId="{FDF5CF15-FB5F-4BA4-B28A-21C63C873080}" destId="{866EC6B4-2665-4522-8765-6E2BA4F60CB7}" srcOrd="0" destOrd="0" presId="urn:microsoft.com/office/officeart/2005/8/layout/cycle2"/>
    <dgm:cxn modelId="{2DE8A461-EB0D-4578-A6DD-AEB7F5E8802F}" type="presParOf" srcId="{2254234C-FF08-42BA-9BE8-CB7BBF16154C}" destId="{B842A2CF-354B-427F-AEAD-6E3A74885C96}" srcOrd="0" destOrd="0" presId="urn:microsoft.com/office/officeart/2005/8/layout/cycle2"/>
    <dgm:cxn modelId="{9B236D5B-BE35-43E6-A9D3-AF09CFF6BB27}" type="presParOf" srcId="{2254234C-FF08-42BA-9BE8-CB7BBF16154C}" destId="{11409E06-41AB-4C79-A33D-535B86C2508C}" srcOrd="1" destOrd="0" presId="urn:microsoft.com/office/officeart/2005/8/layout/cycle2"/>
    <dgm:cxn modelId="{2792A5DE-1480-455A-AFAD-8F8B3065B7A2}" type="presParOf" srcId="{11409E06-41AB-4C79-A33D-535B86C2508C}" destId="{C4011218-320A-4003-A501-41CB3573E2BC}" srcOrd="0" destOrd="0" presId="urn:microsoft.com/office/officeart/2005/8/layout/cycle2"/>
    <dgm:cxn modelId="{912AECE3-8335-4484-BFAF-93CE11A20BAB}" type="presParOf" srcId="{2254234C-FF08-42BA-9BE8-CB7BBF16154C}" destId="{13077F29-291A-46D8-9B59-A6B172FF74A7}" srcOrd="2" destOrd="0" presId="urn:microsoft.com/office/officeart/2005/8/layout/cycle2"/>
    <dgm:cxn modelId="{F539E7B3-982B-4CE3-AA34-230EEC027EFC}" type="presParOf" srcId="{2254234C-FF08-42BA-9BE8-CB7BBF16154C}" destId="{B284A69D-C908-4279-8B2E-27D4316ADC1E}" srcOrd="3" destOrd="0" presId="urn:microsoft.com/office/officeart/2005/8/layout/cycle2"/>
    <dgm:cxn modelId="{ADF90352-B8EA-42DF-A618-A91525ECB868}" type="presParOf" srcId="{B284A69D-C908-4279-8B2E-27D4316ADC1E}" destId="{3EF92A63-7D20-4E11-95BD-39461ADB25B6}" srcOrd="0" destOrd="0" presId="urn:microsoft.com/office/officeart/2005/8/layout/cycle2"/>
    <dgm:cxn modelId="{511AA213-6B24-4960-B19B-70F31DFDF707}" type="presParOf" srcId="{2254234C-FF08-42BA-9BE8-CB7BBF16154C}" destId="{866EC6B4-2665-4522-8765-6E2BA4F60CB7}" srcOrd="4" destOrd="0" presId="urn:microsoft.com/office/officeart/2005/8/layout/cycle2"/>
    <dgm:cxn modelId="{BFFE0E2A-1DFB-4712-ADB7-307F2F0BB2A2}" type="presParOf" srcId="{2254234C-FF08-42BA-9BE8-CB7BBF16154C}" destId="{5E15404C-6CCE-4089-AD31-0289B30EAC2C}" srcOrd="5" destOrd="0" presId="urn:microsoft.com/office/officeart/2005/8/layout/cycle2"/>
    <dgm:cxn modelId="{8C71D34B-D0F8-4B21-B621-B5D3C321A0D3}" type="presParOf" srcId="{5E15404C-6CCE-4089-AD31-0289B30EAC2C}" destId="{9F26109B-DFD0-4604-B778-75B8A32589D9}" srcOrd="0" destOrd="0" presId="urn:microsoft.com/office/officeart/2005/8/layout/cycle2"/>
    <dgm:cxn modelId="{8B5FC024-D0EC-4151-BD2F-31517430AC05}" type="presParOf" srcId="{2254234C-FF08-42BA-9BE8-CB7BBF16154C}" destId="{268189BC-2F3D-4A5B-9235-4B6F526E3774}" srcOrd="6" destOrd="0" presId="urn:microsoft.com/office/officeart/2005/8/layout/cycle2"/>
    <dgm:cxn modelId="{B4550ABB-3439-48E3-9BFA-AA648DA2EBEB}" type="presParOf" srcId="{2254234C-FF08-42BA-9BE8-CB7BBF16154C}" destId="{075A2B6C-619F-453F-A9DF-A1515C258BAE}" srcOrd="7" destOrd="0" presId="urn:microsoft.com/office/officeart/2005/8/layout/cycle2"/>
    <dgm:cxn modelId="{11979245-3C51-43F7-B5F9-E70E3E33C815}" type="presParOf" srcId="{075A2B6C-619F-453F-A9DF-A1515C258BAE}" destId="{77AFB9A7-5FD6-4B94-ABFA-43E5673E6A6B}" srcOrd="0" destOrd="0" presId="urn:microsoft.com/office/officeart/2005/8/layout/cycle2"/>
    <dgm:cxn modelId="{F6C8F56D-C7E1-4830-9181-84638DE28AAF}" type="presParOf" srcId="{2254234C-FF08-42BA-9BE8-CB7BBF16154C}" destId="{0779FA36-C8C7-4957-BD60-BDEA9E0E40AA}" srcOrd="8" destOrd="0" presId="urn:microsoft.com/office/officeart/2005/8/layout/cycle2"/>
    <dgm:cxn modelId="{66F0C6C8-076D-417B-BF6A-510C84CE8E7F}" type="presParOf" srcId="{2254234C-FF08-42BA-9BE8-CB7BBF16154C}" destId="{30739830-65A4-4B26-8DD5-427783904F29}" srcOrd="9" destOrd="0" presId="urn:microsoft.com/office/officeart/2005/8/layout/cycle2"/>
    <dgm:cxn modelId="{1994D2CA-7A20-46EC-ACB2-8A10B597BD86}" type="presParOf" srcId="{30739830-65A4-4B26-8DD5-427783904F29}" destId="{1AE68EF7-A66F-4E18-846A-C8FC1EC296A8}" srcOrd="0" destOrd="0" presId="urn:microsoft.com/office/officeart/2005/8/layout/cycle2"/>
    <dgm:cxn modelId="{9599D8C9-08A2-4799-A0BC-DF48A3826D5C}" type="presParOf" srcId="{2254234C-FF08-42BA-9BE8-CB7BBF16154C}" destId="{50573B04-D08F-4E32-A095-BD635A6C56C1}" srcOrd="10" destOrd="0" presId="urn:microsoft.com/office/officeart/2005/8/layout/cycle2"/>
    <dgm:cxn modelId="{6FDFD9BE-1186-4A47-9988-D34714DF89EE}" type="presParOf" srcId="{2254234C-FF08-42BA-9BE8-CB7BBF16154C}" destId="{FECACD5A-7926-4A31-AD00-BB0A0012D6A9}" srcOrd="11" destOrd="0" presId="urn:microsoft.com/office/officeart/2005/8/layout/cycle2"/>
    <dgm:cxn modelId="{7F6B7D43-8D79-46F3-96DD-126E02B2D01A}" type="presParOf" srcId="{FECACD5A-7926-4A31-AD00-BB0A0012D6A9}" destId="{9713A5F9-2AC6-48A2-B8F7-C9C3AFBB8DCB}"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6FF727B-052F-490F-AF7D-5B2E7F30AC2C}" type="doc">
      <dgm:prSet loTypeId="urn:microsoft.com/office/officeart/2005/8/layout/radial4" loCatId="relationship" qsTypeId="urn:microsoft.com/office/officeart/2005/8/quickstyle/simple1" qsCatId="simple" csTypeId="urn:microsoft.com/office/officeart/2005/8/colors/colorful2" csCatId="colorful" phldr="1"/>
      <dgm:spPr/>
      <dgm:t>
        <a:bodyPr/>
        <a:lstStyle/>
        <a:p>
          <a:endParaRPr lang="en-US"/>
        </a:p>
      </dgm:t>
    </dgm:pt>
    <dgm:pt modelId="{40CC2E77-9AEA-4D95-A698-C7992E96D7C4}">
      <dgm:prSet phldrT="[Text]"/>
      <dgm:spPr/>
      <dgm:t>
        <a:bodyPr/>
        <a:lstStyle/>
        <a:p>
          <a:r>
            <a:rPr lang="en-US"/>
            <a:t>Porters Five Forces</a:t>
          </a:r>
        </a:p>
      </dgm:t>
    </dgm:pt>
    <dgm:pt modelId="{765810C9-7DCE-481E-87F8-843C7CB09CC7}" type="parTrans" cxnId="{D29C6517-F1A8-48DF-A1C5-8A4F9BDC3203}">
      <dgm:prSet/>
      <dgm:spPr/>
      <dgm:t>
        <a:bodyPr/>
        <a:lstStyle/>
        <a:p>
          <a:endParaRPr lang="en-US"/>
        </a:p>
      </dgm:t>
    </dgm:pt>
    <dgm:pt modelId="{116A2107-ADCA-47CB-9BC1-AC1477840EF4}" type="sibTrans" cxnId="{D29C6517-F1A8-48DF-A1C5-8A4F9BDC3203}">
      <dgm:prSet/>
      <dgm:spPr/>
      <dgm:t>
        <a:bodyPr/>
        <a:lstStyle/>
        <a:p>
          <a:endParaRPr lang="en-US"/>
        </a:p>
      </dgm:t>
    </dgm:pt>
    <dgm:pt modelId="{12DD1658-BEEB-4D46-841D-673CA0AF3973}">
      <dgm:prSet phldrT="[Text]"/>
      <dgm:spPr/>
      <dgm:t>
        <a:bodyPr/>
        <a:lstStyle/>
        <a:p>
          <a:r>
            <a:rPr lang="en-US" b="1"/>
            <a:t>The threat of New Entrants</a:t>
          </a:r>
          <a:endParaRPr lang="en-US"/>
        </a:p>
      </dgm:t>
    </dgm:pt>
    <dgm:pt modelId="{10D57EC6-D7B5-44CE-B97F-781095D83C85}" type="parTrans" cxnId="{9675AF2B-1A34-4AAE-B97B-79D7C2CE0D49}">
      <dgm:prSet/>
      <dgm:spPr/>
      <dgm:t>
        <a:bodyPr/>
        <a:lstStyle/>
        <a:p>
          <a:endParaRPr lang="en-US"/>
        </a:p>
      </dgm:t>
    </dgm:pt>
    <dgm:pt modelId="{17D7572A-83DD-4736-814E-C478E759226E}" type="sibTrans" cxnId="{9675AF2B-1A34-4AAE-B97B-79D7C2CE0D49}">
      <dgm:prSet/>
      <dgm:spPr/>
      <dgm:t>
        <a:bodyPr/>
        <a:lstStyle/>
        <a:p>
          <a:endParaRPr lang="en-US"/>
        </a:p>
      </dgm:t>
    </dgm:pt>
    <dgm:pt modelId="{2FC9C023-0C14-4B8B-BEAA-52CEDD5C8D4A}">
      <dgm:prSet phldrT="[Text]"/>
      <dgm:spPr/>
      <dgm:t>
        <a:bodyPr/>
        <a:lstStyle/>
        <a:p>
          <a:r>
            <a:rPr lang="en-US" b="1"/>
            <a:t>Bargaining Power of Suppliers</a:t>
          </a:r>
          <a:endParaRPr lang="en-US"/>
        </a:p>
      </dgm:t>
    </dgm:pt>
    <dgm:pt modelId="{2430F9E4-CED0-4190-BACA-57E05E0CDC6A}" type="parTrans" cxnId="{277E1853-3208-484E-A79C-97ED5072A710}">
      <dgm:prSet/>
      <dgm:spPr/>
      <dgm:t>
        <a:bodyPr/>
        <a:lstStyle/>
        <a:p>
          <a:endParaRPr lang="en-US"/>
        </a:p>
      </dgm:t>
    </dgm:pt>
    <dgm:pt modelId="{542BD8A2-EEC2-4581-A714-F4764B4F28DF}" type="sibTrans" cxnId="{277E1853-3208-484E-A79C-97ED5072A710}">
      <dgm:prSet/>
      <dgm:spPr/>
      <dgm:t>
        <a:bodyPr/>
        <a:lstStyle/>
        <a:p>
          <a:endParaRPr lang="en-US"/>
        </a:p>
      </dgm:t>
    </dgm:pt>
    <dgm:pt modelId="{38BE49A7-3EC9-4547-8D15-30982A9CE56C}">
      <dgm:prSet phldrT="[Text]"/>
      <dgm:spPr/>
      <dgm:t>
        <a:bodyPr/>
        <a:lstStyle/>
        <a:p>
          <a:r>
            <a:rPr lang="en-US" b="1"/>
            <a:t>Bargaining Power of Buyers</a:t>
          </a:r>
          <a:endParaRPr lang="en-US"/>
        </a:p>
      </dgm:t>
    </dgm:pt>
    <dgm:pt modelId="{DAE8D986-BEDF-44BF-B07F-7A070889FEEC}" type="parTrans" cxnId="{BA7F0590-B9CB-4DF8-B69D-9CE5B0A14B28}">
      <dgm:prSet/>
      <dgm:spPr/>
      <dgm:t>
        <a:bodyPr/>
        <a:lstStyle/>
        <a:p>
          <a:endParaRPr lang="en-US"/>
        </a:p>
      </dgm:t>
    </dgm:pt>
    <dgm:pt modelId="{51970896-789A-486F-AECC-A15ED0AE1D64}" type="sibTrans" cxnId="{BA7F0590-B9CB-4DF8-B69D-9CE5B0A14B28}">
      <dgm:prSet/>
      <dgm:spPr/>
      <dgm:t>
        <a:bodyPr/>
        <a:lstStyle/>
        <a:p>
          <a:endParaRPr lang="en-US"/>
        </a:p>
      </dgm:t>
    </dgm:pt>
    <dgm:pt modelId="{55005584-B98A-4CD3-B87E-F7AFF775CD57}">
      <dgm:prSet phldrT="[Text]"/>
      <dgm:spPr/>
      <dgm:t>
        <a:bodyPr/>
        <a:lstStyle/>
        <a:p>
          <a:r>
            <a:rPr lang="en-US" b="1"/>
            <a:t>Threat from Substitute Products</a:t>
          </a:r>
          <a:endParaRPr lang="en-US"/>
        </a:p>
      </dgm:t>
    </dgm:pt>
    <dgm:pt modelId="{249D1016-7B15-4B0F-AC92-74AD8402D15E}" type="parTrans" cxnId="{3A02F599-53A3-471F-B7CB-BCA7E4A26381}">
      <dgm:prSet/>
      <dgm:spPr/>
      <dgm:t>
        <a:bodyPr/>
        <a:lstStyle/>
        <a:p>
          <a:endParaRPr lang="en-US"/>
        </a:p>
      </dgm:t>
    </dgm:pt>
    <dgm:pt modelId="{34D3B637-5B7B-4BBB-84C2-1C61120912F1}" type="sibTrans" cxnId="{3A02F599-53A3-471F-B7CB-BCA7E4A26381}">
      <dgm:prSet/>
      <dgm:spPr/>
      <dgm:t>
        <a:bodyPr/>
        <a:lstStyle/>
        <a:p>
          <a:endParaRPr lang="en-US"/>
        </a:p>
      </dgm:t>
    </dgm:pt>
    <dgm:pt modelId="{D216FB53-AB05-4C7B-9D88-91F89096E0A0}">
      <dgm:prSet phldrT="[Text]"/>
      <dgm:spPr/>
      <dgm:t>
        <a:bodyPr/>
        <a:lstStyle/>
        <a:p>
          <a:r>
            <a:rPr lang="en-US" b="1"/>
            <a:t>Rivalry among the existing players</a:t>
          </a:r>
          <a:endParaRPr lang="en-US"/>
        </a:p>
      </dgm:t>
    </dgm:pt>
    <dgm:pt modelId="{BC851EB3-52E1-4F90-B03B-76EB132CC052}" type="parTrans" cxnId="{06E48255-2EF2-486D-802C-9B38950CFE12}">
      <dgm:prSet/>
      <dgm:spPr/>
      <dgm:t>
        <a:bodyPr/>
        <a:lstStyle/>
        <a:p>
          <a:endParaRPr lang="en-US"/>
        </a:p>
      </dgm:t>
    </dgm:pt>
    <dgm:pt modelId="{AAB86B65-3A60-42B7-9A87-AF8EF0DA1F12}" type="sibTrans" cxnId="{06E48255-2EF2-486D-802C-9B38950CFE12}">
      <dgm:prSet/>
      <dgm:spPr/>
      <dgm:t>
        <a:bodyPr/>
        <a:lstStyle/>
        <a:p>
          <a:endParaRPr lang="en-US"/>
        </a:p>
      </dgm:t>
    </dgm:pt>
    <dgm:pt modelId="{C0B03876-1B41-4955-BBEA-4762B41C6B38}" type="pres">
      <dgm:prSet presAssocID="{96FF727B-052F-490F-AF7D-5B2E7F30AC2C}" presName="cycle" presStyleCnt="0">
        <dgm:presLayoutVars>
          <dgm:chMax val="1"/>
          <dgm:dir/>
          <dgm:animLvl val="ctr"/>
          <dgm:resizeHandles val="exact"/>
        </dgm:presLayoutVars>
      </dgm:prSet>
      <dgm:spPr/>
    </dgm:pt>
    <dgm:pt modelId="{985892E0-3DAD-455C-A320-C4E21DBDFF76}" type="pres">
      <dgm:prSet presAssocID="{40CC2E77-9AEA-4D95-A698-C7992E96D7C4}" presName="centerShape" presStyleLbl="node0" presStyleIdx="0" presStyleCnt="1"/>
      <dgm:spPr/>
    </dgm:pt>
    <dgm:pt modelId="{22B96FD4-3279-4C60-9CCF-064AC41510F0}" type="pres">
      <dgm:prSet presAssocID="{10D57EC6-D7B5-44CE-B97F-781095D83C85}" presName="parTrans" presStyleLbl="bgSibTrans2D1" presStyleIdx="0" presStyleCnt="5"/>
      <dgm:spPr/>
    </dgm:pt>
    <dgm:pt modelId="{6FDC1E27-88EB-4F75-9D6A-231AC4C6C7BB}" type="pres">
      <dgm:prSet presAssocID="{12DD1658-BEEB-4D46-841D-673CA0AF3973}" presName="node" presStyleLbl="node1" presStyleIdx="0" presStyleCnt="5">
        <dgm:presLayoutVars>
          <dgm:bulletEnabled val="1"/>
        </dgm:presLayoutVars>
      </dgm:prSet>
      <dgm:spPr/>
    </dgm:pt>
    <dgm:pt modelId="{7C88C2F6-9629-4FAB-A6DA-4B3670E52C1A}" type="pres">
      <dgm:prSet presAssocID="{2430F9E4-CED0-4190-BACA-57E05E0CDC6A}" presName="parTrans" presStyleLbl="bgSibTrans2D1" presStyleIdx="1" presStyleCnt="5"/>
      <dgm:spPr/>
    </dgm:pt>
    <dgm:pt modelId="{D4A98576-5D58-4877-895C-45AC31E68141}" type="pres">
      <dgm:prSet presAssocID="{2FC9C023-0C14-4B8B-BEAA-52CEDD5C8D4A}" presName="node" presStyleLbl="node1" presStyleIdx="1" presStyleCnt="5">
        <dgm:presLayoutVars>
          <dgm:bulletEnabled val="1"/>
        </dgm:presLayoutVars>
      </dgm:prSet>
      <dgm:spPr/>
    </dgm:pt>
    <dgm:pt modelId="{39165003-980E-490D-BE15-19999B9A9156}" type="pres">
      <dgm:prSet presAssocID="{DAE8D986-BEDF-44BF-B07F-7A070889FEEC}" presName="parTrans" presStyleLbl="bgSibTrans2D1" presStyleIdx="2" presStyleCnt="5"/>
      <dgm:spPr/>
    </dgm:pt>
    <dgm:pt modelId="{039AE23E-971D-4314-A85B-5749959B5949}" type="pres">
      <dgm:prSet presAssocID="{38BE49A7-3EC9-4547-8D15-30982A9CE56C}" presName="node" presStyleLbl="node1" presStyleIdx="2" presStyleCnt="5">
        <dgm:presLayoutVars>
          <dgm:bulletEnabled val="1"/>
        </dgm:presLayoutVars>
      </dgm:prSet>
      <dgm:spPr/>
    </dgm:pt>
    <dgm:pt modelId="{732C5449-19AD-4100-AABE-2937B7B1A242}" type="pres">
      <dgm:prSet presAssocID="{249D1016-7B15-4B0F-AC92-74AD8402D15E}" presName="parTrans" presStyleLbl="bgSibTrans2D1" presStyleIdx="3" presStyleCnt="5"/>
      <dgm:spPr/>
    </dgm:pt>
    <dgm:pt modelId="{97DEA465-ADB7-4402-8E0A-A8E68E348203}" type="pres">
      <dgm:prSet presAssocID="{55005584-B98A-4CD3-B87E-F7AFF775CD57}" presName="node" presStyleLbl="node1" presStyleIdx="3" presStyleCnt="5">
        <dgm:presLayoutVars>
          <dgm:bulletEnabled val="1"/>
        </dgm:presLayoutVars>
      </dgm:prSet>
      <dgm:spPr/>
    </dgm:pt>
    <dgm:pt modelId="{28B19067-01AC-429A-9D0A-6F589F9907AC}" type="pres">
      <dgm:prSet presAssocID="{BC851EB3-52E1-4F90-B03B-76EB132CC052}" presName="parTrans" presStyleLbl="bgSibTrans2D1" presStyleIdx="4" presStyleCnt="5"/>
      <dgm:spPr/>
    </dgm:pt>
    <dgm:pt modelId="{C2CF55E2-27BA-4552-93AD-3E37F3D6199D}" type="pres">
      <dgm:prSet presAssocID="{D216FB53-AB05-4C7B-9D88-91F89096E0A0}" presName="node" presStyleLbl="node1" presStyleIdx="4" presStyleCnt="5">
        <dgm:presLayoutVars>
          <dgm:bulletEnabled val="1"/>
        </dgm:presLayoutVars>
      </dgm:prSet>
      <dgm:spPr/>
    </dgm:pt>
  </dgm:ptLst>
  <dgm:cxnLst>
    <dgm:cxn modelId="{6A526810-906C-474D-809D-3A8D045F04F0}" type="presOf" srcId="{55005584-B98A-4CD3-B87E-F7AFF775CD57}" destId="{97DEA465-ADB7-4402-8E0A-A8E68E348203}" srcOrd="0" destOrd="0" presId="urn:microsoft.com/office/officeart/2005/8/layout/radial4"/>
    <dgm:cxn modelId="{D29C6517-F1A8-48DF-A1C5-8A4F9BDC3203}" srcId="{96FF727B-052F-490F-AF7D-5B2E7F30AC2C}" destId="{40CC2E77-9AEA-4D95-A698-C7992E96D7C4}" srcOrd="0" destOrd="0" parTransId="{765810C9-7DCE-481E-87F8-843C7CB09CC7}" sibTransId="{116A2107-ADCA-47CB-9BC1-AC1477840EF4}"/>
    <dgm:cxn modelId="{9018A218-8971-4A79-AAAF-3EBE4369BA16}" type="presOf" srcId="{38BE49A7-3EC9-4547-8D15-30982A9CE56C}" destId="{039AE23E-971D-4314-A85B-5749959B5949}" srcOrd="0" destOrd="0" presId="urn:microsoft.com/office/officeart/2005/8/layout/radial4"/>
    <dgm:cxn modelId="{9675AF2B-1A34-4AAE-B97B-79D7C2CE0D49}" srcId="{40CC2E77-9AEA-4D95-A698-C7992E96D7C4}" destId="{12DD1658-BEEB-4D46-841D-673CA0AF3973}" srcOrd="0" destOrd="0" parTransId="{10D57EC6-D7B5-44CE-B97F-781095D83C85}" sibTransId="{17D7572A-83DD-4736-814E-C478E759226E}"/>
    <dgm:cxn modelId="{AF1E7833-5126-411C-9105-A184F5B2A06E}" type="presOf" srcId="{BC851EB3-52E1-4F90-B03B-76EB132CC052}" destId="{28B19067-01AC-429A-9D0A-6F589F9907AC}" srcOrd="0" destOrd="0" presId="urn:microsoft.com/office/officeart/2005/8/layout/radial4"/>
    <dgm:cxn modelId="{C2765447-729D-44BE-B683-AC2C3F9B2532}" type="presOf" srcId="{2FC9C023-0C14-4B8B-BEAA-52CEDD5C8D4A}" destId="{D4A98576-5D58-4877-895C-45AC31E68141}" srcOrd="0" destOrd="0" presId="urn:microsoft.com/office/officeart/2005/8/layout/radial4"/>
    <dgm:cxn modelId="{277E1853-3208-484E-A79C-97ED5072A710}" srcId="{40CC2E77-9AEA-4D95-A698-C7992E96D7C4}" destId="{2FC9C023-0C14-4B8B-BEAA-52CEDD5C8D4A}" srcOrd="1" destOrd="0" parTransId="{2430F9E4-CED0-4190-BACA-57E05E0CDC6A}" sibTransId="{542BD8A2-EEC2-4581-A714-F4764B4F28DF}"/>
    <dgm:cxn modelId="{78300454-514D-4664-8D9E-4F5458169386}" type="presOf" srcId="{2430F9E4-CED0-4190-BACA-57E05E0CDC6A}" destId="{7C88C2F6-9629-4FAB-A6DA-4B3670E52C1A}" srcOrd="0" destOrd="0" presId="urn:microsoft.com/office/officeart/2005/8/layout/radial4"/>
    <dgm:cxn modelId="{06E48255-2EF2-486D-802C-9B38950CFE12}" srcId="{40CC2E77-9AEA-4D95-A698-C7992E96D7C4}" destId="{D216FB53-AB05-4C7B-9D88-91F89096E0A0}" srcOrd="4" destOrd="0" parTransId="{BC851EB3-52E1-4F90-B03B-76EB132CC052}" sibTransId="{AAB86B65-3A60-42B7-9A87-AF8EF0DA1F12}"/>
    <dgm:cxn modelId="{72B6CD86-FFE6-4D87-B208-E117CA1CDA32}" type="presOf" srcId="{96FF727B-052F-490F-AF7D-5B2E7F30AC2C}" destId="{C0B03876-1B41-4955-BBEA-4762B41C6B38}" srcOrd="0" destOrd="0" presId="urn:microsoft.com/office/officeart/2005/8/layout/radial4"/>
    <dgm:cxn modelId="{4BCB8B8A-B142-40B1-A1C2-A2C836782234}" type="presOf" srcId="{249D1016-7B15-4B0F-AC92-74AD8402D15E}" destId="{732C5449-19AD-4100-AABE-2937B7B1A242}" srcOrd="0" destOrd="0" presId="urn:microsoft.com/office/officeart/2005/8/layout/radial4"/>
    <dgm:cxn modelId="{BA7F0590-B9CB-4DF8-B69D-9CE5B0A14B28}" srcId="{40CC2E77-9AEA-4D95-A698-C7992E96D7C4}" destId="{38BE49A7-3EC9-4547-8D15-30982A9CE56C}" srcOrd="2" destOrd="0" parTransId="{DAE8D986-BEDF-44BF-B07F-7A070889FEEC}" sibTransId="{51970896-789A-486F-AECC-A15ED0AE1D64}"/>
    <dgm:cxn modelId="{3A02F599-53A3-471F-B7CB-BCA7E4A26381}" srcId="{40CC2E77-9AEA-4D95-A698-C7992E96D7C4}" destId="{55005584-B98A-4CD3-B87E-F7AFF775CD57}" srcOrd="3" destOrd="0" parTransId="{249D1016-7B15-4B0F-AC92-74AD8402D15E}" sibTransId="{34D3B637-5B7B-4BBB-84C2-1C61120912F1}"/>
    <dgm:cxn modelId="{997B4AB8-7786-4DF8-809B-EFBC490E23B2}" type="presOf" srcId="{40CC2E77-9AEA-4D95-A698-C7992E96D7C4}" destId="{985892E0-3DAD-455C-A320-C4E21DBDFF76}" srcOrd="0" destOrd="0" presId="urn:microsoft.com/office/officeart/2005/8/layout/radial4"/>
    <dgm:cxn modelId="{F67E96BA-9D19-40EB-9627-D9B5BEBC5AD1}" type="presOf" srcId="{DAE8D986-BEDF-44BF-B07F-7A070889FEEC}" destId="{39165003-980E-490D-BE15-19999B9A9156}" srcOrd="0" destOrd="0" presId="urn:microsoft.com/office/officeart/2005/8/layout/radial4"/>
    <dgm:cxn modelId="{FA74B1DD-FC5A-4D8C-BC9B-D9F856CACA1D}" type="presOf" srcId="{10D57EC6-D7B5-44CE-B97F-781095D83C85}" destId="{22B96FD4-3279-4C60-9CCF-064AC41510F0}" srcOrd="0" destOrd="0" presId="urn:microsoft.com/office/officeart/2005/8/layout/radial4"/>
    <dgm:cxn modelId="{A8E0FEE6-E617-449E-81E9-81AA14DB59B0}" type="presOf" srcId="{D216FB53-AB05-4C7B-9D88-91F89096E0A0}" destId="{C2CF55E2-27BA-4552-93AD-3E37F3D6199D}" srcOrd="0" destOrd="0" presId="urn:microsoft.com/office/officeart/2005/8/layout/radial4"/>
    <dgm:cxn modelId="{016E24FF-43AD-46D2-A463-EA1F3E9CF1B0}" type="presOf" srcId="{12DD1658-BEEB-4D46-841D-673CA0AF3973}" destId="{6FDC1E27-88EB-4F75-9D6A-231AC4C6C7BB}" srcOrd="0" destOrd="0" presId="urn:microsoft.com/office/officeart/2005/8/layout/radial4"/>
    <dgm:cxn modelId="{F77516DE-7229-498D-8D65-A3F1879B8AD8}" type="presParOf" srcId="{C0B03876-1B41-4955-BBEA-4762B41C6B38}" destId="{985892E0-3DAD-455C-A320-C4E21DBDFF76}" srcOrd="0" destOrd="0" presId="urn:microsoft.com/office/officeart/2005/8/layout/radial4"/>
    <dgm:cxn modelId="{4D580A08-9635-469A-8CD0-C640C76CBBCA}" type="presParOf" srcId="{C0B03876-1B41-4955-BBEA-4762B41C6B38}" destId="{22B96FD4-3279-4C60-9CCF-064AC41510F0}" srcOrd="1" destOrd="0" presId="urn:microsoft.com/office/officeart/2005/8/layout/radial4"/>
    <dgm:cxn modelId="{963FB3D9-276E-444F-9DC7-189F5C371310}" type="presParOf" srcId="{C0B03876-1B41-4955-BBEA-4762B41C6B38}" destId="{6FDC1E27-88EB-4F75-9D6A-231AC4C6C7BB}" srcOrd="2" destOrd="0" presId="urn:microsoft.com/office/officeart/2005/8/layout/radial4"/>
    <dgm:cxn modelId="{F89DDE01-2ADF-49E0-98F1-A5C2F9D2692D}" type="presParOf" srcId="{C0B03876-1B41-4955-BBEA-4762B41C6B38}" destId="{7C88C2F6-9629-4FAB-A6DA-4B3670E52C1A}" srcOrd="3" destOrd="0" presId="urn:microsoft.com/office/officeart/2005/8/layout/radial4"/>
    <dgm:cxn modelId="{F4C328E3-D0D0-426D-B5EA-A6535A1D5AA8}" type="presParOf" srcId="{C0B03876-1B41-4955-BBEA-4762B41C6B38}" destId="{D4A98576-5D58-4877-895C-45AC31E68141}" srcOrd="4" destOrd="0" presId="urn:microsoft.com/office/officeart/2005/8/layout/radial4"/>
    <dgm:cxn modelId="{09804B93-885A-4267-B45C-16ED6E140DA5}" type="presParOf" srcId="{C0B03876-1B41-4955-BBEA-4762B41C6B38}" destId="{39165003-980E-490D-BE15-19999B9A9156}" srcOrd="5" destOrd="0" presId="urn:microsoft.com/office/officeart/2005/8/layout/radial4"/>
    <dgm:cxn modelId="{4E6FDA4E-D0B7-4B08-BB9E-AAA5A20509EB}" type="presParOf" srcId="{C0B03876-1B41-4955-BBEA-4762B41C6B38}" destId="{039AE23E-971D-4314-A85B-5749959B5949}" srcOrd="6" destOrd="0" presId="urn:microsoft.com/office/officeart/2005/8/layout/radial4"/>
    <dgm:cxn modelId="{7D23ED55-5E54-423B-AECD-B7983EAD5EAB}" type="presParOf" srcId="{C0B03876-1B41-4955-BBEA-4762B41C6B38}" destId="{732C5449-19AD-4100-AABE-2937B7B1A242}" srcOrd="7" destOrd="0" presId="urn:microsoft.com/office/officeart/2005/8/layout/radial4"/>
    <dgm:cxn modelId="{424AB78B-9DBF-452B-825E-7AFDD80CD876}" type="presParOf" srcId="{C0B03876-1B41-4955-BBEA-4762B41C6B38}" destId="{97DEA465-ADB7-4402-8E0A-A8E68E348203}" srcOrd="8" destOrd="0" presId="urn:microsoft.com/office/officeart/2005/8/layout/radial4"/>
    <dgm:cxn modelId="{36A33495-5E03-4088-BC1D-9852C99AEE98}" type="presParOf" srcId="{C0B03876-1B41-4955-BBEA-4762B41C6B38}" destId="{28B19067-01AC-429A-9D0A-6F589F9907AC}" srcOrd="9" destOrd="0" presId="urn:microsoft.com/office/officeart/2005/8/layout/radial4"/>
    <dgm:cxn modelId="{7FA8F8A9-7D3E-46EC-B0D9-761B701993BC}" type="presParOf" srcId="{C0B03876-1B41-4955-BBEA-4762B41C6B38}" destId="{C2CF55E2-27BA-4552-93AD-3E37F3D6199D}" srcOrd="10" destOrd="0" presId="urn:microsoft.com/office/officeart/2005/8/layout/radial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15230D7-8A0C-46DB-AC47-E0B79B2EE803}" type="doc">
      <dgm:prSet loTypeId="urn:microsoft.com/office/officeart/2005/8/layout/matrix1" loCatId="matrix" qsTypeId="urn:microsoft.com/office/officeart/2005/8/quickstyle/simple1" qsCatId="simple" csTypeId="urn:microsoft.com/office/officeart/2005/8/colors/colorful4" csCatId="colorful" phldr="1"/>
      <dgm:spPr/>
      <dgm:t>
        <a:bodyPr/>
        <a:lstStyle/>
        <a:p>
          <a:endParaRPr lang="en-US"/>
        </a:p>
      </dgm:t>
    </dgm:pt>
    <dgm:pt modelId="{E6079770-05D0-415D-A215-BAD44D3118D3}">
      <dgm:prSet phldrT="[Text]"/>
      <dgm:spPr/>
      <dgm:t>
        <a:bodyPr/>
        <a:lstStyle/>
        <a:p>
          <a:r>
            <a:rPr lang="en-US"/>
            <a:t>Ansoff Growth Matrix</a:t>
          </a:r>
        </a:p>
      </dgm:t>
    </dgm:pt>
    <dgm:pt modelId="{0BC58868-8844-4F08-A32B-ABC9D3855E36}" type="parTrans" cxnId="{676EFAA3-F608-4E29-A143-BF475DDBB354}">
      <dgm:prSet/>
      <dgm:spPr/>
      <dgm:t>
        <a:bodyPr/>
        <a:lstStyle/>
        <a:p>
          <a:endParaRPr lang="en-US"/>
        </a:p>
      </dgm:t>
    </dgm:pt>
    <dgm:pt modelId="{88AB9EB5-98B7-4EA9-AE10-54BBF38F6195}" type="sibTrans" cxnId="{676EFAA3-F608-4E29-A143-BF475DDBB354}">
      <dgm:prSet/>
      <dgm:spPr/>
      <dgm:t>
        <a:bodyPr/>
        <a:lstStyle/>
        <a:p>
          <a:endParaRPr lang="en-US"/>
        </a:p>
      </dgm:t>
    </dgm:pt>
    <dgm:pt modelId="{94DF58EE-B8C7-4326-B066-3EF573DD04A5}">
      <dgm:prSet phldrT="[Text]"/>
      <dgm:spPr/>
      <dgm:t>
        <a:bodyPr/>
        <a:lstStyle/>
        <a:p>
          <a:r>
            <a:rPr lang="en-US"/>
            <a:t>Market Development</a:t>
          </a:r>
        </a:p>
      </dgm:t>
    </dgm:pt>
    <dgm:pt modelId="{ABCC5974-0A16-49BF-B526-F55390FD3872}" type="parTrans" cxnId="{69518C6B-7E8B-4D1C-B5C9-3209E11F1E70}">
      <dgm:prSet/>
      <dgm:spPr/>
      <dgm:t>
        <a:bodyPr/>
        <a:lstStyle/>
        <a:p>
          <a:endParaRPr lang="en-US"/>
        </a:p>
      </dgm:t>
    </dgm:pt>
    <dgm:pt modelId="{08912EF3-CC4F-446C-9C18-93BE1AC502CD}" type="sibTrans" cxnId="{69518C6B-7E8B-4D1C-B5C9-3209E11F1E70}">
      <dgm:prSet/>
      <dgm:spPr/>
      <dgm:t>
        <a:bodyPr/>
        <a:lstStyle/>
        <a:p>
          <a:endParaRPr lang="en-US"/>
        </a:p>
      </dgm:t>
    </dgm:pt>
    <dgm:pt modelId="{D11F755F-51FE-4B46-A939-3BB79286AE36}">
      <dgm:prSet phldrT="[Text]"/>
      <dgm:spPr/>
      <dgm:t>
        <a:bodyPr/>
        <a:lstStyle/>
        <a:p>
          <a:r>
            <a:rPr lang="en-US"/>
            <a:t>Diversification</a:t>
          </a:r>
        </a:p>
      </dgm:t>
    </dgm:pt>
    <dgm:pt modelId="{F28E370C-4240-42DF-8695-C14769CD5D00}" type="parTrans" cxnId="{B5B51AC9-59B7-4443-A69D-611B7EC548E7}">
      <dgm:prSet/>
      <dgm:spPr/>
      <dgm:t>
        <a:bodyPr/>
        <a:lstStyle/>
        <a:p>
          <a:endParaRPr lang="en-US"/>
        </a:p>
      </dgm:t>
    </dgm:pt>
    <dgm:pt modelId="{70759414-EECA-4351-AB74-037A0D9A6CC7}" type="sibTrans" cxnId="{B5B51AC9-59B7-4443-A69D-611B7EC548E7}">
      <dgm:prSet/>
      <dgm:spPr/>
      <dgm:t>
        <a:bodyPr/>
        <a:lstStyle/>
        <a:p>
          <a:endParaRPr lang="en-US"/>
        </a:p>
      </dgm:t>
    </dgm:pt>
    <dgm:pt modelId="{15BCC27A-2790-454F-8B43-5FBBA6786C84}">
      <dgm:prSet phldrT="[Text]"/>
      <dgm:spPr/>
      <dgm:t>
        <a:bodyPr/>
        <a:lstStyle/>
        <a:p>
          <a:r>
            <a:rPr lang="en-US"/>
            <a:t>Market Penetration</a:t>
          </a:r>
        </a:p>
      </dgm:t>
    </dgm:pt>
    <dgm:pt modelId="{89897580-81CC-4882-A732-8FAD7A3B40C6}" type="parTrans" cxnId="{E9FF2588-4F20-4282-AABF-5D77C9B0A2D0}">
      <dgm:prSet/>
      <dgm:spPr/>
      <dgm:t>
        <a:bodyPr/>
        <a:lstStyle/>
        <a:p>
          <a:endParaRPr lang="en-US"/>
        </a:p>
      </dgm:t>
    </dgm:pt>
    <dgm:pt modelId="{D277C8B5-2E78-48BF-9947-2BAC144271AE}" type="sibTrans" cxnId="{E9FF2588-4F20-4282-AABF-5D77C9B0A2D0}">
      <dgm:prSet/>
      <dgm:spPr/>
      <dgm:t>
        <a:bodyPr/>
        <a:lstStyle/>
        <a:p>
          <a:endParaRPr lang="en-US"/>
        </a:p>
      </dgm:t>
    </dgm:pt>
    <dgm:pt modelId="{F179ED18-81CC-477B-9627-B7BD20A16F6A}">
      <dgm:prSet phldrT="[Text]"/>
      <dgm:spPr/>
      <dgm:t>
        <a:bodyPr/>
        <a:lstStyle/>
        <a:p>
          <a:r>
            <a:rPr lang="en-US"/>
            <a:t>Product Development</a:t>
          </a:r>
        </a:p>
      </dgm:t>
    </dgm:pt>
    <dgm:pt modelId="{18CA2BEE-701F-4B9A-A221-D9C0F4983822}" type="parTrans" cxnId="{AF27E413-01AB-4D7C-A81C-7F5A41FE5269}">
      <dgm:prSet/>
      <dgm:spPr/>
      <dgm:t>
        <a:bodyPr/>
        <a:lstStyle/>
        <a:p>
          <a:endParaRPr lang="en-US"/>
        </a:p>
      </dgm:t>
    </dgm:pt>
    <dgm:pt modelId="{53BCB375-5505-4719-9C21-07121D0A51A6}" type="sibTrans" cxnId="{AF27E413-01AB-4D7C-A81C-7F5A41FE5269}">
      <dgm:prSet/>
      <dgm:spPr/>
      <dgm:t>
        <a:bodyPr/>
        <a:lstStyle/>
        <a:p>
          <a:endParaRPr lang="en-US"/>
        </a:p>
      </dgm:t>
    </dgm:pt>
    <dgm:pt modelId="{5453DA8C-FBC5-43FF-989B-E8BCA26628FD}" type="pres">
      <dgm:prSet presAssocID="{915230D7-8A0C-46DB-AC47-E0B79B2EE803}" presName="diagram" presStyleCnt="0">
        <dgm:presLayoutVars>
          <dgm:chMax val="1"/>
          <dgm:dir/>
          <dgm:animLvl val="ctr"/>
          <dgm:resizeHandles val="exact"/>
        </dgm:presLayoutVars>
      </dgm:prSet>
      <dgm:spPr/>
    </dgm:pt>
    <dgm:pt modelId="{84AA52C8-8B34-498D-ACE7-A897AAE09CD0}" type="pres">
      <dgm:prSet presAssocID="{915230D7-8A0C-46DB-AC47-E0B79B2EE803}" presName="matrix" presStyleCnt="0"/>
      <dgm:spPr/>
    </dgm:pt>
    <dgm:pt modelId="{CF9C8123-2C23-4DD4-A89D-E3984E174ADF}" type="pres">
      <dgm:prSet presAssocID="{915230D7-8A0C-46DB-AC47-E0B79B2EE803}" presName="tile1" presStyleLbl="node1" presStyleIdx="0" presStyleCnt="4"/>
      <dgm:spPr/>
    </dgm:pt>
    <dgm:pt modelId="{CEBEA302-CB65-4E4E-93CB-6A54FB547BE2}" type="pres">
      <dgm:prSet presAssocID="{915230D7-8A0C-46DB-AC47-E0B79B2EE803}" presName="tile1text" presStyleLbl="node1" presStyleIdx="0" presStyleCnt="4">
        <dgm:presLayoutVars>
          <dgm:chMax val="0"/>
          <dgm:chPref val="0"/>
          <dgm:bulletEnabled val="1"/>
        </dgm:presLayoutVars>
      </dgm:prSet>
      <dgm:spPr/>
    </dgm:pt>
    <dgm:pt modelId="{B14C3471-D893-433F-9872-FCD6E922414C}" type="pres">
      <dgm:prSet presAssocID="{915230D7-8A0C-46DB-AC47-E0B79B2EE803}" presName="tile2" presStyleLbl="node1" presStyleIdx="1" presStyleCnt="4"/>
      <dgm:spPr/>
    </dgm:pt>
    <dgm:pt modelId="{F753A1FA-53E6-4BDF-B701-4C22BB6DCC71}" type="pres">
      <dgm:prSet presAssocID="{915230D7-8A0C-46DB-AC47-E0B79B2EE803}" presName="tile2text" presStyleLbl="node1" presStyleIdx="1" presStyleCnt="4">
        <dgm:presLayoutVars>
          <dgm:chMax val="0"/>
          <dgm:chPref val="0"/>
          <dgm:bulletEnabled val="1"/>
        </dgm:presLayoutVars>
      </dgm:prSet>
      <dgm:spPr/>
    </dgm:pt>
    <dgm:pt modelId="{A1E02B85-134E-4183-A890-F1D3435FB763}" type="pres">
      <dgm:prSet presAssocID="{915230D7-8A0C-46DB-AC47-E0B79B2EE803}" presName="tile3" presStyleLbl="node1" presStyleIdx="2" presStyleCnt="4"/>
      <dgm:spPr/>
    </dgm:pt>
    <dgm:pt modelId="{06C82239-395B-416F-843D-4575A86800E2}" type="pres">
      <dgm:prSet presAssocID="{915230D7-8A0C-46DB-AC47-E0B79B2EE803}" presName="tile3text" presStyleLbl="node1" presStyleIdx="2" presStyleCnt="4">
        <dgm:presLayoutVars>
          <dgm:chMax val="0"/>
          <dgm:chPref val="0"/>
          <dgm:bulletEnabled val="1"/>
        </dgm:presLayoutVars>
      </dgm:prSet>
      <dgm:spPr/>
    </dgm:pt>
    <dgm:pt modelId="{A7DBFBF7-A79B-4111-85C5-F42EC486B0BF}" type="pres">
      <dgm:prSet presAssocID="{915230D7-8A0C-46DB-AC47-E0B79B2EE803}" presName="tile4" presStyleLbl="node1" presStyleIdx="3" presStyleCnt="4"/>
      <dgm:spPr/>
    </dgm:pt>
    <dgm:pt modelId="{4A17E8D3-BE3E-4624-B418-9371E6E9865D}" type="pres">
      <dgm:prSet presAssocID="{915230D7-8A0C-46DB-AC47-E0B79B2EE803}" presName="tile4text" presStyleLbl="node1" presStyleIdx="3" presStyleCnt="4">
        <dgm:presLayoutVars>
          <dgm:chMax val="0"/>
          <dgm:chPref val="0"/>
          <dgm:bulletEnabled val="1"/>
        </dgm:presLayoutVars>
      </dgm:prSet>
      <dgm:spPr/>
    </dgm:pt>
    <dgm:pt modelId="{79B60A17-C9C5-498B-8899-D25826592F01}" type="pres">
      <dgm:prSet presAssocID="{915230D7-8A0C-46DB-AC47-E0B79B2EE803}" presName="centerTile" presStyleLbl="fgShp" presStyleIdx="0" presStyleCnt="1">
        <dgm:presLayoutVars>
          <dgm:chMax val="0"/>
          <dgm:chPref val="0"/>
        </dgm:presLayoutVars>
      </dgm:prSet>
      <dgm:spPr/>
    </dgm:pt>
  </dgm:ptLst>
  <dgm:cxnLst>
    <dgm:cxn modelId="{AF27E413-01AB-4D7C-A81C-7F5A41FE5269}" srcId="{E6079770-05D0-415D-A215-BAD44D3118D3}" destId="{F179ED18-81CC-477B-9627-B7BD20A16F6A}" srcOrd="3" destOrd="0" parTransId="{18CA2BEE-701F-4B9A-A221-D9C0F4983822}" sibTransId="{53BCB375-5505-4719-9C21-07121D0A51A6}"/>
    <dgm:cxn modelId="{2DCD0624-DD7B-42F0-85BF-BBB570728213}" type="presOf" srcId="{94DF58EE-B8C7-4326-B066-3EF573DD04A5}" destId="{CEBEA302-CB65-4E4E-93CB-6A54FB547BE2}" srcOrd="1" destOrd="0" presId="urn:microsoft.com/office/officeart/2005/8/layout/matrix1"/>
    <dgm:cxn modelId="{64FE4339-5EB5-49F4-997A-6723128E7EC0}" type="presOf" srcId="{94DF58EE-B8C7-4326-B066-3EF573DD04A5}" destId="{CF9C8123-2C23-4DD4-A89D-E3984E174ADF}" srcOrd="0" destOrd="0" presId="urn:microsoft.com/office/officeart/2005/8/layout/matrix1"/>
    <dgm:cxn modelId="{A4EA483E-F004-4749-A7A5-EBA7AA0A7648}" type="presOf" srcId="{F179ED18-81CC-477B-9627-B7BD20A16F6A}" destId="{A7DBFBF7-A79B-4111-85C5-F42EC486B0BF}" srcOrd="0" destOrd="0" presId="urn:microsoft.com/office/officeart/2005/8/layout/matrix1"/>
    <dgm:cxn modelId="{4D3E045C-2D9D-49C6-9771-AF6EE1B555A5}" type="presOf" srcId="{15BCC27A-2790-454F-8B43-5FBBA6786C84}" destId="{06C82239-395B-416F-843D-4575A86800E2}" srcOrd="1" destOrd="0" presId="urn:microsoft.com/office/officeart/2005/8/layout/matrix1"/>
    <dgm:cxn modelId="{69518C6B-7E8B-4D1C-B5C9-3209E11F1E70}" srcId="{E6079770-05D0-415D-A215-BAD44D3118D3}" destId="{94DF58EE-B8C7-4326-B066-3EF573DD04A5}" srcOrd="0" destOrd="0" parTransId="{ABCC5974-0A16-49BF-B526-F55390FD3872}" sibTransId="{08912EF3-CC4F-446C-9C18-93BE1AC502CD}"/>
    <dgm:cxn modelId="{23E95E72-54B0-48FA-B489-EFB0DF0EF05F}" type="presOf" srcId="{E6079770-05D0-415D-A215-BAD44D3118D3}" destId="{79B60A17-C9C5-498B-8899-D25826592F01}" srcOrd="0" destOrd="0" presId="urn:microsoft.com/office/officeart/2005/8/layout/matrix1"/>
    <dgm:cxn modelId="{4E6FF880-00F4-4C64-A57D-211E3CE0AB5C}" type="presOf" srcId="{F179ED18-81CC-477B-9627-B7BD20A16F6A}" destId="{4A17E8D3-BE3E-4624-B418-9371E6E9865D}" srcOrd="1" destOrd="0" presId="urn:microsoft.com/office/officeart/2005/8/layout/matrix1"/>
    <dgm:cxn modelId="{E9FF2588-4F20-4282-AABF-5D77C9B0A2D0}" srcId="{E6079770-05D0-415D-A215-BAD44D3118D3}" destId="{15BCC27A-2790-454F-8B43-5FBBA6786C84}" srcOrd="2" destOrd="0" parTransId="{89897580-81CC-4882-A732-8FAD7A3B40C6}" sibTransId="{D277C8B5-2E78-48BF-9947-2BAC144271AE}"/>
    <dgm:cxn modelId="{676EFAA3-F608-4E29-A143-BF475DDBB354}" srcId="{915230D7-8A0C-46DB-AC47-E0B79B2EE803}" destId="{E6079770-05D0-415D-A215-BAD44D3118D3}" srcOrd="0" destOrd="0" parTransId="{0BC58868-8844-4F08-A32B-ABC9D3855E36}" sibTransId="{88AB9EB5-98B7-4EA9-AE10-54BBF38F6195}"/>
    <dgm:cxn modelId="{52F564B8-D390-4AA2-829C-6D32EAA2977D}" type="presOf" srcId="{15BCC27A-2790-454F-8B43-5FBBA6786C84}" destId="{A1E02B85-134E-4183-A890-F1D3435FB763}" srcOrd="0" destOrd="0" presId="urn:microsoft.com/office/officeart/2005/8/layout/matrix1"/>
    <dgm:cxn modelId="{DD93F0BE-FA01-4CA6-839D-76BA3E67D68E}" type="presOf" srcId="{D11F755F-51FE-4B46-A939-3BB79286AE36}" destId="{B14C3471-D893-433F-9872-FCD6E922414C}" srcOrd="0" destOrd="0" presId="urn:microsoft.com/office/officeart/2005/8/layout/matrix1"/>
    <dgm:cxn modelId="{B5B51AC9-59B7-4443-A69D-611B7EC548E7}" srcId="{E6079770-05D0-415D-A215-BAD44D3118D3}" destId="{D11F755F-51FE-4B46-A939-3BB79286AE36}" srcOrd="1" destOrd="0" parTransId="{F28E370C-4240-42DF-8695-C14769CD5D00}" sibTransId="{70759414-EECA-4351-AB74-037A0D9A6CC7}"/>
    <dgm:cxn modelId="{95FEADF6-B356-47CD-9C9E-57E5C162404E}" type="presOf" srcId="{915230D7-8A0C-46DB-AC47-E0B79B2EE803}" destId="{5453DA8C-FBC5-43FF-989B-E8BCA26628FD}" srcOrd="0" destOrd="0" presId="urn:microsoft.com/office/officeart/2005/8/layout/matrix1"/>
    <dgm:cxn modelId="{10E92BFC-9D6A-437A-A91F-81AE18B9C914}" type="presOf" srcId="{D11F755F-51FE-4B46-A939-3BB79286AE36}" destId="{F753A1FA-53E6-4BDF-B701-4C22BB6DCC71}" srcOrd="1" destOrd="0" presId="urn:microsoft.com/office/officeart/2005/8/layout/matrix1"/>
    <dgm:cxn modelId="{E4EF2395-03BF-48D3-BB28-1F30625D909A}" type="presParOf" srcId="{5453DA8C-FBC5-43FF-989B-E8BCA26628FD}" destId="{84AA52C8-8B34-498D-ACE7-A897AAE09CD0}" srcOrd="0" destOrd="0" presId="urn:microsoft.com/office/officeart/2005/8/layout/matrix1"/>
    <dgm:cxn modelId="{439AF4CC-A55F-44E8-82D1-7FD533489C3D}" type="presParOf" srcId="{84AA52C8-8B34-498D-ACE7-A897AAE09CD0}" destId="{CF9C8123-2C23-4DD4-A89D-E3984E174ADF}" srcOrd="0" destOrd="0" presId="urn:microsoft.com/office/officeart/2005/8/layout/matrix1"/>
    <dgm:cxn modelId="{41002C1B-609C-451F-92AE-E0FD8AA32FB0}" type="presParOf" srcId="{84AA52C8-8B34-498D-ACE7-A897AAE09CD0}" destId="{CEBEA302-CB65-4E4E-93CB-6A54FB547BE2}" srcOrd="1" destOrd="0" presId="urn:microsoft.com/office/officeart/2005/8/layout/matrix1"/>
    <dgm:cxn modelId="{77768756-6A31-4DA3-AFF0-D188D2CC1FEA}" type="presParOf" srcId="{84AA52C8-8B34-498D-ACE7-A897AAE09CD0}" destId="{B14C3471-D893-433F-9872-FCD6E922414C}" srcOrd="2" destOrd="0" presId="urn:microsoft.com/office/officeart/2005/8/layout/matrix1"/>
    <dgm:cxn modelId="{2B7A8EAD-B8AF-4431-AEA0-03C6AF39D5AD}" type="presParOf" srcId="{84AA52C8-8B34-498D-ACE7-A897AAE09CD0}" destId="{F753A1FA-53E6-4BDF-B701-4C22BB6DCC71}" srcOrd="3" destOrd="0" presId="urn:microsoft.com/office/officeart/2005/8/layout/matrix1"/>
    <dgm:cxn modelId="{6B1C09E1-4407-4A9D-BBC2-EAF718E231DC}" type="presParOf" srcId="{84AA52C8-8B34-498D-ACE7-A897AAE09CD0}" destId="{A1E02B85-134E-4183-A890-F1D3435FB763}" srcOrd="4" destOrd="0" presId="urn:microsoft.com/office/officeart/2005/8/layout/matrix1"/>
    <dgm:cxn modelId="{6E126357-C0D9-483E-B9BB-3A0F3F9FA72D}" type="presParOf" srcId="{84AA52C8-8B34-498D-ACE7-A897AAE09CD0}" destId="{06C82239-395B-416F-843D-4575A86800E2}" srcOrd="5" destOrd="0" presId="urn:microsoft.com/office/officeart/2005/8/layout/matrix1"/>
    <dgm:cxn modelId="{EF08DD39-7365-4946-A1C6-1A63F13727E9}" type="presParOf" srcId="{84AA52C8-8B34-498D-ACE7-A897AAE09CD0}" destId="{A7DBFBF7-A79B-4111-85C5-F42EC486B0BF}" srcOrd="6" destOrd="0" presId="urn:microsoft.com/office/officeart/2005/8/layout/matrix1"/>
    <dgm:cxn modelId="{634EF994-16F6-4D7A-A7D9-E7AB9F0DB719}" type="presParOf" srcId="{84AA52C8-8B34-498D-ACE7-A897AAE09CD0}" destId="{4A17E8D3-BE3E-4624-B418-9371E6E9865D}" srcOrd="7" destOrd="0" presId="urn:microsoft.com/office/officeart/2005/8/layout/matrix1"/>
    <dgm:cxn modelId="{78605332-05E4-4330-A13B-5A6BD0ADED6F}" type="presParOf" srcId="{5453DA8C-FBC5-43FF-989B-E8BCA26628FD}" destId="{79B60A17-C9C5-498B-8899-D25826592F01}" srcOrd="1" destOrd="0" presId="urn:microsoft.com/office/officeart/2005/8/layout/matrix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42A2CF-354B-427F-AEAD-6E3A74885C96}">
      <dsp:nvSpPr>
        <dsp:cNvPr id="0" name=""/>
        <dsp:cNvSpPr/>
      </dsp:nvSpPr>
      <dsp:spPr>
        <a:xfrm>
          <a:off x="2505154" y="1"/>
          <a:ext cx="866616" cy="86661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solidFill>
                <a:sysClr val="windowText" lastClr="000000"/>
              </a:solidFill>
              <a:latin typeface="Arial Black" panose="020B0A04020102020204" pitchFamily="34" charset="0"/>
            </a:rPr>
            <a:t>Political</a:t>
          </a:r>
        </a:p>
      </dsp:txBody>
      <dsp:txXfrm>
        <a:off x="2632067" y="126914"/>
        <a:ext cx="612790" cy="612790"/>
      </dsp:txXfrm>
    </dsp:sp>
    <dsp:sp modelId="{11409E06-41AB-4C79-A33D-535B86C2508C}">
      <dsp:nvSpPr>
        <dsp:cNvPr id="0" name=""/>
        <dsp:cNvSpPr/>
      </dsp:nvSpPr>
      <dsp:spPr>
        <a:xfrm rot="1800000">
          <a:off x="3380939" y="608876"/>
          <a:ext cx="229820" cy="292483"/>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3385558" y="650137"/>
        <a:ext cx="160874" cy="175489"/>
      </dsp:txXfrm>
    </dsp:sp>
    <dsp:sp modelId="{13077F29-291A-46D8-9B59-A6B172FF74A7}">
      <dsp:nvSpPr>
        <dsp:cNvPr id="0" name=""/>
        <dsp:cNvSpPr/>
      </dsp:nvSpPr>
      <dsp:spPr>
        <a:xfrm>
          <a:off x="3631194" y="650121"/>
          <a:ext cx="866616" cy="866616"/>
        </a:xfrm>
        <a:prstGeom prst="ellipse">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solidFill>
                <a:sysClr val="windowText" lastClr="000000"/>
              </a:solidFill>
              <a:latin typeface="Arial Black" panose="020B0A04020102020204" pitchFamily="34" charset="0"/>
            </a:rPr>
            <a:t>Economical</a:t>
          </a:r>
        </a:p>
      </dsp:txBody>
      <dsp:txXfrm>
        <a:off x="3758107" y="777034"/>
        <a:ext cx="612790" cy="612790"/>
      </dsp:txXfrm>
    </dsp:sp>
    <dsp:sp modelId="{B284A69D-C908-4279-8B2E-27D4316ADC1E}">
      <dsp:nvSpPr>
        <dsp:cNvPr id="0" name=""/>
        <dsp:cNvSpPr/>
      </dsp:nvSpPr>
      <dsp:spPr>
        <a:xfrm rot="5400000">
          <a:off x="3949593" y="1580804"/>
          <a:ext cx="229820" cy="292483"/>
        </a:xfrm>
        <a:prstGeom prst="rightArrow">
          <a:avLst>
            <a:gd name="adj1" fmla="val 60000"/>
            <a:gd name="adj2" fmla="val 50000"/>
          </a:avLst>
        </a:prstGeom>
        <a:solidFill>
          <a:schemeClr val="accent4">
            <a:hueOff val="2079139"/>
            <a:satOff val="-9594"/>
            <a:lumOff val="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3984066" y="1604828"/>
        <a:ext cx="160874" cy="175489"/>
      </dsp:txXfrm>
    </dsp:sp>
    <dsp:sp modelId="{866EC6B4-2665-4522-8765-6E2BA4F60CB7}">
      <dsp:nvSpPr>
        <dsp:cNvPr id="0" name=""/>
        <dsp:cNvSpPr/>
      </dsp:nvSpPr>
      <dsp:spPr>
        <a:xfrm>
          <a:off x="3631194" y="1950361"/>
          <a:ext cx="866616" cy="866616"/>
        </a:xfrm>
        <a:prstGeom prst="ellipse">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solidFill>
                <a:sysClr val="windowText" lastClr="000000"/>
              </a:solidFill>
              <a:latin typeface="Arial Black" panose="020B0A04020102020204" pitchFamily="34" charset="0"/>
            </a:rPr>
            <a:t>Social</a:t>
          </a:r>
        </a:p>
      </dsp:txBody>
      <dsp:txXfrm>
        <a:off x="3758107" y="2077274"/>
        <a:ext cx="612790" cy="612790"/>
      </dsp:txXfrm>
    </dsp:sp>
    <dsp:sp modelId="{5E15404C-6CCE-4089-AD31-0289B30EAC2C}">
      <dsp:nvSpPr>
        <dsp:cNvPr id="0" name=""/>
        <dsp:cNvSpPr/>
      </dsp:nvSpPr>
      <dsp:spPr>
        <a:xfrm rot="9000000">
          <a:off x="3392205" y="2559236"/>
          <a:ext cx="229820" cy="292483"/>
        </a:xfrm>
        <a:prstGeom prst="rightArrow">
          <a:avLst>
            <a:gd name="adj1" fmla="val 60000"/>
            <a:gd name="adj2" fmla="val 50000"/>
          </a:avLst>
        </a:prstGeom>
        <a:solidFill>
          <a:schemeClr val="accent4">
            <a:hueOff val="4158277"/>
            <a:satOff val="-19187"/>
            <a:lumOff val="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rot="10800000">
        <a:off x="3456532" y="2600497"/>
        <a:ext cx="160874" cy="175489"/>
      </dsp:txXfrm>
    </dsp:sp>
    <dsp:sp modelId="{268189BC-2F3D-4A5B-9235-4B6F526E3774}">
      <dsp:nvSpPr>
        <dsp:cNvPr id="0" name=""/>
        <dsp:cNvSpPr/>
      </dsp:nvSpPr>
      <dsp:spPr>
        <a:xfrm>
          <a:off x="2505154" y="2600481"/>
          <a:ext cx="866616" cy="866616"/>
        </a:xfrm>
        <a:prstGeom prst="ellipse">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solidFill>
                <a:sysClr val="windowText" lastClr="000000"/>
              </a:solidFill>
              <a:latin typeface="Arial Black" panose="020B0A04020102020204" pitchFamily="34" charset="0"/>
            </a:rPr>
            <a:t>Technological</a:t>
          </a:r>
        </a:p>
      </dsp:txBody>
      <dsp:txXfrm>
        <a:off x="2632067" y="2727394"/>
        <a:ext cx="612790" cy="612790"/>
      </dsp:txXfrm>
    </dsp:sp>
    <dsp:sp modelId="{075A2B6C-619F-453F-A9DF-A1515C258BAE}">
      <dsp:nvSpPr>
        <dsp:cNvPr id="0" name=""/>
        <dsp:cNvSpPr/>
      </dsp:nvSpPr>
      <dsp:spPr>
        <a:xfrm rot="12600000">
          <a:off x="2266164" y="2565740"/>
          <a:ext cx="229820" cy="292483"/>
        </a:xfrm>
        <a:prstGeom prst="rightArrow">
          <a:avLst>
            <a:gd name="adj1" fmla="val 60000"/>
            <a:gd name="adj2" fmla="val 50000"/>
          </a:avLst>
        </a:prstGeom>
        <a:solidFill>
          <a:schemeClr val="accent4">
            <a:hueOff val="6237415"/>
            <a:satOff val="-28781"/>
            <a:lumOff val="10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rot="10800000">
        <a:off x="2330491" y="2641474"/>
        <a:ext cx="160874" cy="175489"/>
      </dsp:txXfrm>
    </dsp:sp>
    <dsp:sp modelId="{0779FA36-C8C7-4957-BD60-BDEA9E0E40AA}">
      <dsp:nvSpPr>
        <dsp:cNvPr id="0" name=""/>
        <dsp:cNvSpPr/>
      </dsp:nvSpPr>
      <dsp:spPr>
        <a:xfrm>
          <a:off x="1379113" y="1950361"/>
          <a:ext cx="866616" cy="866616"/>
        </a:xfrm>
        <a:prstGeom prst="ellipse">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solidFill>
                <a:sysClr val="windowText" lastClr="000000"/>
              </a:solidFill>
              <a:latin typeface="Arial Black" panose="020B0A04020102020204" pitchFamily="34" charset="0"/>
            </a:rPr>
            <a:t>Legal</a:t>
          </a:r>
        </a:p>
      </dsp:txBody>
      <dsp:txXfrm>
        <a:off x="1506026" y="2077274"/>
        <a:ext cx="612790" cy="612790"/>
      </dsp:txXfrm>
    </dsp:sp>
    <dsp:sp modelId="{30739830-65A4-4B26-8DD5-427783904F29}">
      <dsp:nvSpPr>
        <dsp:cNvPr id="0" name=""/>
        <dsp:cNvSpPr/>
      </dsp:nvSpPr>
      <dsp:spPr>
        <a:xfrm rot="16200000">
          <a:off x="1697511" y="1593812"/>
          <a:ext cx="229820" cy="292483"/>
        </a:xfrm>
        <a:prstGeom prst="rightArrow">
          <a:avLst>
            <a:gd name="adj1" fmla="val 60000"/>
            <a:gd name="adj2" fmla="val 50000"/>
          </a:avLst>
        </a:prstGeom>
        <a:solidFill>
          <a:schemeClr val="accent4">
            <a:hueOff val="8316554"/>
            <a:satOff val="-38374"/>
            <a:lumOff val="141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1731984" y="1686782"/>
        <a:ext cx="160874" cy="175489"/>
      </dsp:txXfrm>
    </dsp:sp>
    <dsp:sp modelId="{50573B04-D08F-4E32-A095-BD635A6C56C1}">
      <dsp:nvSpPr>
        <dsp:cNvPr id="0" name=""/>
        <dsp:cNvSpPr/>
      </dsp:nvSpPr>
      <dsp:spPr>
        <a:xfrm>
          <a:off x="1379113" y="650121"/>
          <a:ext cx="866616" cy="866616"/>
        </a:xfrm>
        <a:prstGeom prst="ellipse">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solidFill>
                <a:sysClr val="windowText" lastClr="000000"/>
              </a:solidFill>
              <a:latin typeface="Arial Black" panose="020B0A04020102020204" pitchFamily="34" charset="0"/>
            </a:rPr>
            <a:t>Envrionmental</a:t>
          </a:r>
          <a:endParaRPr lang="en-IN" sz="300" b="1" kern="1200">
            <a:solidFill>
              <a:sysClr val="windowText" lastClr="000000"/>
            </a:solidFill>
            <a:latin typeface="Arial Black" panose="020B0A04020102020204" pitchFamily="34" charset="0"/>
          </a:endParaRPr>
        </a:p>
      </dsp:txBody>
      <dsp:txXfrm>
        <a:off x="1506026" y="777034"/>
        <a:ext cx="612790" cy="612790"/>
      </dsp:txXfrm>
    </dsp:sp>
    <dsp:sp modelId="{FECACD5A-7926-4A31-AD00-BB0A0012D6A9}">
      <dsp:nvSpPr>
        <dsp:cNvPr id="0" name=""/>
        <dsp:cNvSpPr/>
      </dsp:nvSpPr>
      <dsp:spPr>
        <a:xfrm rot="19800000">
          <a:off x="2254898" y="615380"/>
          <a:ext cx="229820" cy="292483"/>
        </a:xfrm>
        <a:prstGeom prst="righ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2259517" y="691114"/>
        <a:ext cx="160874" cy="1754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5892E0-3DAD-455C-A320-C4E21DBDFF76}">
      <dsp:nvSpPr>
        <dsp:cNvPr id="0" name=""/>
        <dsp:cNvSpPr/>
      </dsp:nvSpPr>
      <dsp:spPr>
        <a:xfrm>
          <a:off x="2309496" y="1837166"/>
          <a:ext cx="1362706" cy="136270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US" sz="2200" kern="1200"/>
            <a:t>Porters Five Forces</a:t>
          </a:r>
        </a:p>
      </dsp:txBody>
      <dsp:txXfrm>
        <a:off x="2509060" y="2036730"/>
        <a:ext cx="963578" cy="963578"/>
      </dsp:txXfrm>
    </dsp:sp>
    <dsp:sp modelId="{22B96FD4-3279-4C60-9CCF-064AC41510F0}">
      <dsp:nvSpPr>
        <dsp:cNvPr id="0" name=""/>
        <dsp:cNvSpPr/>
      </dsp:nvSpPr>
      <dsp:spPr>
        <a:xfrm rot="10800000">
          <a:off x="990685" y="2324334"/>
          <a:ext cx="1246276" cy="388371"/>
        </a:xfrm>
        <a:prstGeom prst="lef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FDC1E27-88EB-4F75-9D6A-231AC4C6C7BB}">
      <dsp:nvSpPr>
        <dsp:cNvPr id="0" name=""/>
        <dsp:cNvSpPr/>
      </dsp:nvSpPr>
      <dsp:spPr>
        <a:xfrm>
          <a:off x="343400" y="2000691"/>
          <a:ext cx="1294570" cy="1035656"/>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t>The threat of New Entrants</a:t>
          </a:r>
          <a:endParaRPr lang="en-US" sz="1600" kern="1200"/>
        </a:p>
      </dsp:txBody>
      <dsp:txXfrm>
        <a:off x="373733" y="2031024"/>
        <a:ext cx="1233904" cy="974990"/>
      </dsp:txXfrm>
    </dsp:sp>
    <dsp:sp modelId="{7C88C2F6-9629-4FAB-A6DA-4B3670E52C1A}">
      <dsp:nvSpPr>
        <dsp:cNvPr id="0" name=""/>
        <dsp:cNvSpPr/>
      </dsp:nvSpPr>
      <dsp:spPr>
        <a:xfrm rot="13500000">
          <a:off x="1394007" y="1350629"/>
          <a:ext cx="1246276" cy="388371"/>
        </a:xfrm>
        <a:prstGeom prst="leftArrow">
          <a:avLst>
            <a:gd name="adj1" fmla="val 60000"/>
            <a:gd name="adj2" fmla="val 50000"/>
          </a:avLst>
        </a:prstGeom>
        <a:solidFill>
          <a:schemeClr val="accent2">
            <a:hueOff val="-363841"/>
            <a:satOff val="-20982"/>
            <a:lumOff val="215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A98576-5D58-4877-895C-45AC31E68141}">
      <dsp:nvSpPr>
        <dsp:cNvPr id="0" name=""/>
        <dsp:cNvSpPr/>
      </dsp:nvSpPr>
      <dsp:spPr>
        <a:xfrm>
          <a:off x="929234" y="586361"/>
          <a:ext cx="1294570" cy="1035656"/>
        </a:xfrm>
        <a:prstGeom prst="roundRect">
          <a:avLst>
            <a:gd name="adj" fmla="val 10000"/>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t>Bargaining Power of Suppliers</a:t>
          </a:r>
          <a:endParaRPr lang="en-US" sz="1600" kern="1200"/>
        </a:p>
      </dsp:txBody>
      <dsp:txXfrm>
        <a:off x="959567" y="616694"/>
        <a:ext cx="1233904" cy="974990"/>
      </dsp:txXfrm>
    </dsp:sp>
    <dsp:sp modelId="{39165003-980E-490D-BE15-19999B9A9156}">
      <dsp:nvSpPr>
        <dsp:cNvPr id="0" name=""/>
        <dsp:cNvSpPr/>
      </dsp:nvSpPr>
      <dsp:spPr>
        <a:xfrm rot="16200000">
          <a:off x="2367711" y="947308"/>
          <a:ext cx="1246276" cy="388371"/>
        </a:xfrm>
        <a:prstGeom prst="leftArrow">
          <a:avLst>
            <a:gd name="adj1" fmla="val 60000"/>
            <a:gd name="adj2" fmla="val 50000"/>
          </a:avLst>
        </a:prstGeom>
        <a:solidFill>
          <a:schemeClr val="accent2">
            <a:hueOff val="-727682"/>
            <a:satOff val="-41964"/>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39AE23E-971D-4314-A85B-5749959B5949}">
      <dsp:nvSpPr>
        <dsp:cNvPr id="0" name=""/>
        <dsp:cNvSpPr/>
      </dsp:nvSpPr>
      <dsp:spPr>
        <a:xfrm>
          <a:off x="2343564" y="527"/>
          <a:ext cx="1294570" cy="1035656"/>
        </a:xfrm>
        <a:prstGeom prst="roundRect">
          <a:avLst>
            <a:gd name="adj" fmla="val 1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t>Bargaining Power of Buyers</a:t>
          </a:r>
          <a:endParaRPr lang="en-US" sz="1600" kern="1200"/>
        </a:p>
      </dsp:txBody>
      <dsp:txXfrm>
        <a:off x="2373897" y="30860"/>
        <a:ext cx="1233904" cy="974990"/>
      </dsp:txXfrm>
    </dsp:sp>
    <dsp:sp modelId="{732C5449-19AD-4100-AABE-2937B7B1A242}">
      <dsp:nvSpPr>
        <dsp:cNvPr id="0" name=""/>
        <dsp:cNvSpPr/>
      </dsp:nvSpPr>
      <dsp:spPr>
        <a:xfrm rot="18900000">
          <a:off x="3341416" y="1350629"/>
          <a:ext cx="1246276" cy="388371"/>
        </a:xfrm>
        <a:prstGeom prst="leftArrow">
          <a:avLst>
            <a:gd name="adj1" fmla="val 60000"/>
            <a:gd name="adj2" fmla="val 50000"/>
          </a:avLst>
        </a:prstGeom>
        <a:solidFill>
          <a:schemeClr val="accent2">
            <a:hueOff val="-1091522"/>
            <a:satOff val="-62946"/>
            <a:lumOff val="647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7DEA465-ADB7-4402-8E0A-A8E68E348203}">
      <dsp:nvSpPr>
        <dsp:cNvPr id="0" name=""/>
        <dsp:cNvSpPr/>
      </dsp:nvSpPr>
      <dsp:spPr>
        <a:xfrm>
          <a:off x="3757894" y="586361"/>
          <a:ext cx="1294570" cy="1035656"/>
        </a:xfrm>
        <a:prstGeom prst="roundRect">
          <a:avLst>
            <a:gd name="adj" fmla="val 10000"/>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t>Threat from Substitute Products</a:t>
          </a:r>
          <a:endParaRPr lang="en-US" sz="1600" kern="1200"/>
        </a:p>
      </dsp:txBody>
      <dsp:txXfrm>
        <a:off x="3788227" y="616694"/>
        <a:ext cx="1233904" cy="974990"/>
      </dsp:txXfrm>
    </dsp:sp>
    <dsp:sp modelId="{28B19067-01AC-429A-9D0A-6F589F9907AC}">
      <dsp:nvSpPr>
        <dsp:cNvPr id="0" name=""/>
        <dsp:cNvSpPr/>
      </dsp:nvSpPr>
      <dsp:spPr>
        <a:xfrm>
          <a:off x="3744737" y="2324334"/>
          <a:ext cx="1246276" cy="388371"/>
        </a:xfrm>
        <a:prstGeom prst="leftArrow">
          <a:avLst>
            <a:gd name="adj1" fmla="val 60000"/>
            <a:gd name="adj2" fmla="val 50000"/>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2CF55E2-27BA-4552-93AD-3E37F3D6199D}">
      <dsp:nvSpPr>
        <dsp:cNvPr id="0" name=""/>
        <dsp:cNvSpPr/>
      </dsp:nvSpPr>
      <dsp:spPr>
        <a:xfrm>
          <a:off x="4343728" y="2000691"/>
          <a:ext cx="1294570" cy="1035656"/>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t>Rivalry among the existing players</a:t>
          </a:r>
          <a:endParaRPr lang="en-US" sz="1600" kern="1200"/>
        </a:p>
      </dsp:txBody>
      <dsp:txXfrm>
        <a:off x="4374061" y="2031024"/>
        <a:ext cx="1233904" cy="97499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9C8123-2C23-4DD4-A89D-E3984E174ADF}">
      <dsp:nvSpPr>
        <dsp:cNvPr id="0" name=""/>
        <dsp:cNvSpPr/>
      </dsp:nvSpPr>
      <dsp:spPr>
        <a:xfrm rot="16200000">
          <a:off x="371474" y="-371474"/>
          <a:ext cx="1300162" cy="2043112"/>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Market Development</a:t>
          </a:r>
        </a:p>
      </dsp:txBody>
      <dsp:txXfrm rot="5400000">
        <a:off x="0" y="0"/>
        <a:ext cx="2043112" cy="975121"/>
      </dsp:txXfrm>
    </dsp:sp>
    <dsp:sp modelId="{B14C3471-D893-433F-9872-FCD6E922414C}">
      <dsp:nvSpPr>
        <dsp:cNvPr id="0" name=""/>
        <dsp:cNvSpPr/>
      </dsp:nvSpPr>
      <dsp:spPr>
        <a:xfrm>
          <a:off x="2043112" y="0"/>
          <a:ext cx="2043112" cy="1300162"/>
        </a:xfrm>
        <a:prstGeom prst="round1Rect">
          <a:avLst/>
        </a:prstGeom>
        <a:solidFill>
          <a:schemeClr val="accent4">
            <a:hueOff val="3465231"/>
            <a:satOff val="-15989"/>
            <a:lumOff val="58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Diversification</a:t>
          </a:r>
        </a:p>
      </dsp:txBody>
      <dsp:txXfrm>
        <a:off x="2043112" y="0"/>
        <a:ext cx="2043112" cy="975121"/>
      </dsp:txXfrm>
    </dsp:sp>
    <dsp:sp modelId="{A1E02B85-134E-4183-A890-F1D3435FB763}">
      <dsp:nvSpPr>
        <dsp:cNvPr id="0" name=""/>
        <dsp:cNvSpPr/>
      </dsp:nvSpPr>
      <dsp:spPr>
        <a:xfrm rot="10800000">
          <a:off x="0" y="1300162"/>
          <a:ext cx="2043112" cy="1300162"/>
        </a:xfrm>
        <a:prstGeom prst="round1Rect">
          <a:avLst/>
        </a:prstGeom>
        <a:solidFill>
          <a:schemeClr val="accent4">
            <a:hueOff val="6930461"/>
            <a:satOff val="-31979"/>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Market Penetration</a:t>
          </a:r>
        </a:p>
      </dsp:txBody>
      <dsp:txXfrm rot="10800000">
        <a:off x="0" y="1625203"/>
        <a:ext cx="2043112" cy="975121"/>
      </dsp:txXfrm>
    </dsp:sp>
    <dsp:sp modelId="{A7DBFBF7-A79B-4111-85C5-F42EC486B0BF}">
      <dsp:nvSpPr>
        <dsp:cNvPr id="0" name=""/>
        <dsp:cNvSpPr/>
      </dsp:nvSpPr>
      <dsp:spPr>
        <a:xfrm rot="5400000">
          <a:off x="2414587" y="928687"/>
          <a:ext cx="1300162" cy="2043112"/>
        </a:xfrm>
        <a:prstGeom prst="round1Rect">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Product Development</a:t>
          </a:r>
        </a:p>
      </dsp:txBody>
      <dsp:txXfrm rot="-5400000">
        <a:off x="2043112" y="1625202"/>
        <a:ext cx="2043112" cy="975121"/>
      </dsp:txXfrm>
    </dsp:sp>
    <dsp:sp modelId="{79B60A17-C9C5-498B-8899-D25826592F01}">
      <dsp:nvSpPr>
        <dsp:cNvPr id="0" name=""/>
        <dsp:cNvSpPr/>
      </dsp:nvSpPr>
      <dsp:spPr>
        <a:xfrm>
          <a:off x="1430178" y="975121"/>
          <a:ext cx="1225867" cy="650081"/>
        </a:xfrm>
        <a:prstGeom prst="roundRect">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Ansoff Growth Matrix</a:t>
          </a:r>
        </a:p>
      </dsp:txBody>
      <dsp:txXfrm>
        <a:off x="1461912" y="1006855"/>
        <a:ext cx="1162399" cy="58661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qtrU13AZ3c5OLrXA63cRhggylUw==">AMUW2mVzTF9Cy7b+QCvuOjl5tP0Dtf2LY/WSokHo+lFsJBUPljoDXcYMahE4BVsFk2BNpc0X9HvLkvXTyuU8Gp7Y8qjxgvyeohk2IRqReh1vpmPttQ8GeI9P2OlnKa60pU30/d/49EUXzgTa6G2AeMBHleJkEsfz2J1AdPX8m5Joya7V8JopUOKJWBlMuNWvqhTQbrB+kookShImwC0L+VRPf7VXW/ysAw==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E5CA65F-57BE-4B62-83D3-4C0E1C390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3882</Words>
  <Characters>22129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Rahul Kumar</cp:lastModifiedBy>
  <cp:revision>2</cp:revision>
  <dcterms:created xsi:type="dcterms:W3CDTF">2022-09-11T21:23:00Z</dcterms:created>
  <dcterms:modified xsi:type="dcterms:W3CDTF">2022-09-11T21:23:00Z</dcterms:modified>
</cp:coreProperties>
</file>