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823" w:rsidRPr="00196823" w:rsidRDefault="00196823">
      <w:pPr>
        <w:rPr>
          <w:b/>
          <w:sz w:val="40"/>
          <w:szCs w:val="40"/>
        </w:rPr>
      </w:pPr>
      <w:r w:rsidRPr="00196823">
        <w:rPr>
          <w:b/>
          <w:sz w:val="40"/>
          <w:szCs w:val="40"/>
        </w:rPr>
        <w:t>Question Three</w:t>
      </w:r>
      <w:bookmarkStart w:id="0" w:name="_GoBack"/>
      <w:bookmarkEnd w:id="0"/>
    </w:p>
    <w:p w:rsidR="00196823" w:rsidRPr="00196823" w:rsidRDefault="00196823" w:rsidP="00196823">
      <w:pPr>
        <w:jc w:val="both"/>
        <w:rPr>
          <w:sz w:val="40"/>
          <w:szCs w:val="40"/>
        </w:rPr>
      </w:pPr>
      <w:r w:rsidRPr="00196823">
        <w:rPr>
          <w:sz w:val="40"/>
          <w:szCs w:val="40"/>
        </w:rPr>
        <w:t xml:space="preserve">Explain a method of assessing </w:t>
      </w:r>
      <w:r>
        <w:rPr>
          <w:sz w:val="40"/>
          <w:szCs w:val="40"/>
        </w:rPr>
        <w:t xml:space="preserve">a </w:t>
      </w:r>
      <w:r w:rsidRPr="00196823">
        <w:rPr>
          <w:sz w:val="40"/>
          <w:szCs w:val="40"/>
        </w:rPr>
        <w:t>building</w:t>
      </w:r>
      <w:r>
        <w:rPr>
          <w:sz w:val="40"/>
          <w:szCs w:val="40"/>
        </w:rPr>
        <w:t>’</w:t>
      </w:r>
      <w:r w:rsidRPr="00196823">
        <w:rPr>
          <w:sz w:val="40"/>
          <w:szCs w:val="40"/>
        </w:rPr>
        <w:t>s sustainability and how its application can reduce the building’s environmental impact</w:t>
      </w:r>
    </w:p>
    <w:sectPr w:rsidR="00196823" w:rsidRPr="00196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823"/>
    <w:rsid w:val="00196823"/>
    <w:rsid w:val="008E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David Charles (International Centre)</dc:creator>
  <cp:lastModifiedBy>Williams, David Charles (International Centre)</cp:lastModifiedBy>
  <cp:revision>2</cp:revision>
  <dcterms:created xsi:type="dcterms:W3CDTF">2015-02-06T10:11:00Z</dcterms:created>
  <dcterms:modified xsi:type="dcterms:W3CDTF">2015-02-06T10:11:00Z</dcterms:modified>
</cp:coreProperties>
</file>